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8F" w:rsidRDefault="0078208F">
      <w:pPr>
        <w:tabs>
          <w:tab w:val="left" w:pos="-720"/>
          <w:tab w:val="left" w:pos="0"/>
        </w:tabs>
        <w:suppressAutoHyphens/>
        <w:ind w:left="360" w:hanging="360"/>
        <w:jc w:val="both"/>
        <w:rPr>
          <w:b/>
          <w:spacing w:val="-3"/>
        </w:rPr>
      </w:pPr>
    </w:p>
    <w:p w:rsidR="00F338D4" w:rsidRDefault="00F338D4">
      <w:pPr>
        <w:tabs>
          <w:tab w:val="left" w:pos="-720"/>
          <w:tab w:val="left" w:pos="0"/>
        </w:tabs>
        <w:suppressAutoHyphens/>
        <w:ind w:left="360" w:hanging="360"/>
        <w:jc w:val="both"/>
        <w:rPr>
          <w:b/>
          <w:spacing w:val="-3"/>
        </w:rPr>
      </w:pPr>
    </w:p>
    <w:p w:rsidR="00F338D4" w:rsidRDefault="00F338D4" w:rsidP="00F338D4">
      <w:pPr>
        <w:tabs>
          <w:tab w:val="left" w:pos="-1560"/>
          <w:tab w:val="left" w:pos="-840"/>
          <w:tab w:val="left" w:pos="240"/>
          <w:tab w:val="left" w:pos="600"/>
          <w:tab w:val="left" w:pos="940"/>
          <w:tab w:val="left" w:pos="1281"/>
          <w:tab w:val="left" w:pos="4693"/>
          <w:tab w:val="left" w:pos="5374"/>
        </w:tabs>
        <w:suppressAutoHyphens/>
        <w:jc w:val="both"/>
        <w:outlineLvl w:val="0"/>
        <w:rPr>
          <w:b/>
          <w:sz w:val="18"/>
          <w:szCs w:val="18"/>
        </w:rPr>
      </w:pPr>
      <w:r>
        <w:rPr>
          <w:b/>
          <w:sz w:val="18"/>
          <w:szCs w:val="18"/>
        </w:rPr>
        <w:t>BILLING ADJUSTMENTS</w:t>
      </w:r>
    </w:p>
    <w:p w:rsidR="00F338D4" w:rsidRDefault="00F338D4" w:rsidP="00F338D4">
      <w:pPr>
        <w:tabs>
          <w:tab w:val="left" w:pos="-1560"/>
          <w:tab w:val="left" w:pos="-840"/>
          <w:tab w:val="left" w:pos="240"/>
          <w:tab w:val="left" w:pos="600"/>
          <w:tab w:val="left" w:pos="940"/>
          <w:tab w:val="left" w:pos="1281"/>
          <w:tab w:val="left" w:pos="4693"/>
          <w:tab w:val="left" w:pos="5374"/>
        </w:tabs>
        <w:suppressAutoHyphens/>
        <w:jc w:val="both"/>
      </w:pPr>
    </w:p>
    <w:p w:rsidR="00F338D4" w:rsidRDefault="00F338D4" w:rsidP="00F338D4">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VI, Part No. 27 of the Company’s Rules and Regulations go</w:t>
      </w:r>
      <w:bookmarkStart w:id="0" w:name="_GoBack"/>
      <w:bookmarkEnd w:id="0"/>
      <w:r>
        <w:t>verning the distribution and sale of gas.</w:t>
      </w:r>
    </w:p>
    <w:p w:rsidR="00F338D4" w:rsidRDefault="00F338D4" w:rsidP="00F338D4">
      <w:pPr>
        <w:tabs>
          <w:tab w:val="left" w:pos="-1560"/>
          <w:tab w:val="left" w:pos="-840"/>
          <w:tab w:val="left" w:pos="240"/>
          <w:tab w:val="left" w:pos="600"/>
          <w:tab w:val="left" w:pos="940"/>
          <w:tab w:val="left" w:pos="1281"/>
          <w:tab w:val="left" w:pos="4693"/>
          <w:tab w:val="left" w:pos="5374"/>
        </w:tabs>
        <w:suppressAutoHyphens/>
        <w:ind w:left="600"/>
        <w:jc w:val="both"/>
      </w:pP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Uncollectible Expense Rider;</w:t>
      </w: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 xml:space="preserve">Gross Receipts Tax Rider; </w:t>
      </w:r>
    </w:p>
    <w:p w:rsidR="00F338D4" w:rsidRDefault="00FA65CF" w:rsidP="00F338D4">
      <w:pPr>
        <w:numPr>
          <w:ilvl w:val="0"/>
          <w:numId w:val="1"/>
        </w:numPr>
        <w:tabs>
          <w:tab w:val="left" w:pos="-1560"/>
          <w:tab w:val="left" w:pos="-840"/>
          <w:tab w:val="left" w:pos="240"/>
          <w:tab w:val="left" w:pos="600"/>
          <w:tab w:val="left" w:pos="1281"/>
          <w:tab w:val="left" w:pos="4693"/>
          <w:tab w:val="left" w:pos="5374"/>
        </w:tabs>
        <w:suppressAutoHyphens/>
        <w:jc w:val="both"/>
      </w:pPr>
      <w:r>
        <w:t>Excise Tax Rider;</w:t>
      </w:r>
    </w:p>
    <w:p w:rsidR="00FA65CF" w:rsidRPr="00FA65CF"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rPr>
          <w:sz w:val="18"/>
          <w:szCs w:val="18"/>
        </w:rPr>
      </w:pPr>
      <w:r>
        <w:t>Infrastructure Replacement Program Rider</w:t>
      </w:r>
      <w:r w:rsidR="00FA65CF">
        <w:t>; and</w:t>
      </w:r>
    </w:p>
    <w:p w:rsidR="00F338D4" w:rsidRDefault="00FA65CF" w:rsidP="00F338D4">
      <w:pPr>
        <w:numPr>
          <w:ilvl w:val="0"/>
          <w:numId w:val="1"/>
        </w:numPr>
        <w:tabs>
          <w:tab w:val="left" w:pos="-1560"/>
          <w:tab w:val="left" w:pos="-840"/>
          <w:tab w:val="left" w:pos="240"/>
          <w:tab w:val="left" w:pos="600"/>
          <w:tab w:val="left" w:pos="1281"/>
          <w:tab w:val="left" w:pos="4693"/>
          <w:tab w:val="left" w:pos="5374"/>
        </w:tabs>
        <w:suppressAutoHyphens/>
        <w:jc w:val="both"/>
        <w:rPr>
          <w:sz w:val="18"/>
          <w:szCs w:val="18"/>
        </w:rPr>
      </w:pPr>
      <w:r>
        <w:t>Infrastructure Development Rider</w:t>
      </w:r>
      <w:r w:rsidR="00F338D4">
        <w:rPr>
          <w:sz w:val="18"/>
          <w:szCs w:val="18"/>
        </w:rPr>
        <w:t>.</w:t>
      </w:r>
    </w:p>
    <w:p w:rsidR="00F338D4" w:rsidRDefault="00F338D4" w:rsidP="00F338D4">
      <w:pPr>
        <w:tabs>
          <w:tab w:val="left" w:pos="-1560"/>
          <w:tab w:val="left" w:pos="-840"/>
          <w:tab w:val="left" w:pos="240"/>
          <w:tab w:val="left" w:pos="600"/>
          <w:tab w:val="left" w:pos="1281"/>
          <w:tab w:val="left" w:pos="4693"/>
          <w:tab w:val="left" w:pos="5374"/>
        </w:tabs>
        <w:suppressAutoHyphens/>
        <w:ind w:left="600"/>
        <w:jc w:val="both"/>
        <w:rPr>
          <w:sz w:val="18"/>
          <w:szCs w:val="18"/>
        </w:rPr>
      </w:pPr>
    </w:p>
    <w:p w:rsidR="0078208F" w:rsidRDefault="0078208F">
      <w:pPr>
        <w:tabs>
          <w:tab w:val="left" w:pos="-1560"/>
          <w:tab w:val="left" w:pos="-840"/>
          <w:tab w:val="left" w:pos="-120"/>
          <w:tab w:val="left" w:pos="600"/>
          <w:tab w:val="left" w:pos="6360"/>
          <w:tab w:val="left" w:pos="6576"/>
          <w:tab w:val="left" w:pos="7080"/>
          <w:tab w:val="left" w:pos="7368"/>
        </w:tabs>
        <w:suppressAutoHyphens/>
        <w:jc w:val="both"/>
        <w:outlineLvl w:val="0"/>
        <w:rPr>
          <w:spacing w:val="-3"/>
        </w:rPr>
      </w:pPr>
      <w:r>
        <w:rPr>
          <w:b/>
          <w:spacing w:val="-3"/>
        </w:rPr>
        <w:t>UNACCOUNTED-FOR GAS</w:t>
      </w:r>
    </w:p>
    <w:p w:rsidR="0078208F" w:rsidRDefault="0078208F">
      <w:pPr>
        <w:tabs>
          <w:tab w:val="left" w:pos="-1560"/>
          <w:tab w:val="left" w:pos="-840"/>
          <w:tab w:val="left" w:pos="-120"/>
          <w:tab w:val="left" w:pos="600"/>
          <w:tab w:val="left" w:pos="6360"/>
          <w:tab w:val="left" w:pos="6576"/>
          <w:tab w:val="left" w:pos="7080"/>
          <w:tab w:val="left" w:pos="7368"/>
        </w:tabs>
        <w:suppressAutoHyphens/>
        <w:jc w:val="both"/>
        <w:rPr>
          <w:spacing w:val="-3"/>
        </w:rPr>
      </w:pPr>
    </w:p>
    <w:p w:rsidR="0078208F" w:rsidRDefault="0078208F">
      <w:pPr>
        <w:tabs>
          <w:tab w:val="left" w:pos="-1560"/>
          <w:tab w:val="left" w:pos="-840"/>
          <w:tab w:val="left" w:pos="-120"/>
          <w:tab w:val="left" w:pos="6360"/>
          <w:tab w:val="left" w:pos="6576"/>
          <w:tab w:val="left" w:pos="7080"/>
          <w:tab w:val="left" w:pos="7368"/>
        </w:tabs>
        <w:suppressAutoHyphens/>
        <w:ind w:left="600" w:hanging="600"/>
        <w:jc w:val="both"/>
        <w:rPr>
          <w:spacing w:val="-3"/>
        </w:rPr>
      </w:pPr>
      <w:r>
        <w:rPr>
          <w:spacing w:val="-3"/>
        </w:rPr>
        <w:tab/>
        <w:t>Company will retain a percentage of all volumes delivered to it for the account of Customer to offset unaccounted-for gas as a result of transporting these volumes. The unaccounted-for percentage is based on the Company</w:t>
      </w:r>
      <w:r w:rsidR="00CB18B1">
        <w:rPr>
          <w:spacing w:val="-3"/>
        </w:rPr>
        <w:t>’</w:t>
      </w:r>
      <w:r>
        <w:rPr>
          <w:spacing w:val="-3"/>
        </w:rPr>
        <w:t>s system wide average for the twelve (12) months ending August 31 of each year and is placed in effect as soon as practicable following the determination of the percentage.</w:t>
      </w:r>
    </w:p>
    <w:p w:rsidR="0078208F" w:rsidRDefault="0078208F">
      <w:pPr>
        <w:tabs>
          <w:tab w:val="left" w:pos="-1560"/>
          <w:tab w:val="left" w:pos="-840"/>
          <w:tab w:val="left" w:pos="-120"/>
          <w:tab w:val="left" w:pos="600"/>
          <w:tab w:val="left" w:pos="6360"/>
          <w:tab w:val="left" w:pos="6576"/>
          <w:tab w:val="left" w:pos="7080"/>
          <w:tab w:val="left" w:pos="7368"/>
        </w:tabs>
        <w:suppressAutoHyphens/>
        <w:spacing w:after="54"/>
        <w:jc w:val="both"/>
        <w:rPr>
          <w:spacing w:val="-3"/>
        </w:rPr>
      </w:pPr>
    </w:p>
    <w:p w:rsidR="0078208F" w:rsidRDefault="0078208F">
      <w:pPr>
        <w:autoSpaceDE w:val="0"/>
        <w:autoSpaceDN w:val="0"/>
        <w:adjustRightInd w:val="0"/>
      </w:pPr>
    </w:p>
    <w:sectPr w:rsidR="0078208F">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09" w:rsidRDefault="00193409">
      <w:r>
        <w:separator/>
      </w:r>
    </w:p>
  </w:endnote>
  <w:endnote w:type="continuationSeparator" w:id="0">
    <w:p w:rsidR="00193409" w:rsidRDefault="0019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CF" w:rsidRDefault="00FA65CF" w:rsidP="00FA65CF">
    <w:pPr>
      <w:pStyle w:val="Footer"/>
      <w:jc w:val="center"/>
      <w:rPr>
        <w:sz w:val="16"/>
      </w:rPr>
    </w:pPr>
    <w:r>
      <w:rPr>
        <w:sz w:val="16"/>
      </w:rPr>
      <w:t>Filed in accordance with Public Utilities C</w:t>
    </w:r>
    <w:r w:rsidR="00482A10">
      <w:rPr>
        <w:sz w:val="16"/>
      </w:rPr>
      <w:t xml:space="preserve">ommission of Ohio Entry dated May 24, 2017 </w:t>
    </w:r>
    <w:r>
      <w:rPr>
        <w:sz w:val="16"/>
      </w:rPr>
      <w:t>in Case Nos. 16-2067-GA-ATA and 16-2068-GA-IDR</w:t>
    </w:r>
    <w:r w:rsidR="00482A10">
      <w:rPr>
        <w:sz w:val="16"/>
      </w:rPr>
      <w:t>.</w:t>
    </w:r>
  </w:p>
  <w:p w:rsidR="00FA65CF" w:rsidRDefault="00FA65CF" w:rsidP="00FA65CF">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FA65CF" w:rsidTr="002135F7">
      <w:tc>
        <w:tcPr>
          <w:tcW w:w="4320" w:type="dxa"/>
        </w:tcPr>
        <w:p w:rsidR="00FA65CF" w:rsidRDefault="00482A10" w:rsidP="00FA65CF">
          <w:pPr>
            <w:pStyle w:val="Footer"/>
            <w:rPr>
              <w:sz w:val="16"/>
            </w:rPr>
          </w:pPr>
          <w:r>
            <w:rPr>
              <w:sz w:val="16"/>
            </w:rPr>
            <w:t>Issued:  May 31, 2017</w:t>
          </w:r>
          <w:r w:rsidR="00FA65CF">
            <w:rPr>
              <w:sz w:val="16"/>
            </w:rPr>
            <w:t xml:space="preserve">  </w:t>
          </w:r>
        </w:p>
      </w:tc>
      <w:tc>
        <w:tcPr>
          <w:tcW w:w="5040" w:type="dxa"/>
        </w:tcPr>
        <w:p w:rsidR="00FA65CF" w:rsidRDefault="00FA65CF" w:rsidP="00FA65CF">
          <w:pPr>
            <w:pStyle w:val="Footer"/>
            <w:ind w:left="1062" w:right="-90"/>
            <w:jc w:val="center"/>
            <w:rPr>
              <w:sz w:val="16"/>
            </w:rPr>
          </w:pPr>
          <w:r>
            <w:rPr>
              <w:sz w:val="16"/>
            </w:rPr>
            <w:t>Effective:  With meter readings on or after</w:t>
          </w:r>
          <w:r w:rsidR="00482A10">
            <w:rPr>
              <w:sz w:val="16"/>
            </w:rPr>
            <w:t xml:space="preserve"> May 31, 2017</w:t>
          </w:r>
          <w:r>
            <w:rPr>
              <w:sz w:val="16"/>
            </w:rPr>
            <w:t xml:space="preserve">  </w:t>
          </w:r>
        </w:p>
      </w:tc>
    </w:tr>
  </w:tbl>
  <w:p w:rsidR="00FA65CF" w:rsidRDefault="00FA65CF" w:rsidP="00FA65CF">
    <w:pPr>
      <w:pStyle w:val="Footer"/>
      <w:jc w:val="center"/>
      <w:rPr>
        <w:sz w:val="16"/>
      </w:rPr>
    </w:pPr>
    <w:r>
      <w:rPr>
        <w:sz w:val="16"/>
      </w:rPr>
      <w:t>Issued By</w:t>
    </w:r>
  </w:p>
  <w:p w:rsidR="00FA65CF" w:rsidRPr="00C07E23" w:rsidRDefault="00FA65CF" w:rsidP="00FA65CF">
    <w:pPr>
      <w:pStyle w:val="Footer"/>
      <w:jc w:val="center"/>
      <w:rPr>
        <w:sz w:val="16"/>
      </w:rPr>
    </w:pPr>
    <w:r>
      <w:rPr>
        <w:sz w:val="16"/>
      </w:rPr>
      <w:t>Daniel A. Creekmur, President</w:t>
    </w:r>
  </w:p>
  <w:p w:rsidR="0078208F" w:rsidRDefault="0078208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09" w:rsidRDefault="00193409">
      <w:r>
        <w:separator/>
      </w:r>
    </w:p>
  </w:footnote>
  <w:footnote w:type="continuationSeparator" w:id="0">
    <w:p w:rsidR="00193409" w:rsidRDefault="00193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8208F">
      <w:tc>
        <w:tcPr>
          <w:tcW w:w="4428" w:type="dxa"/>
        </w:tcPr>
        <w:p w:rsidR="0078208F" w:rsidRDefault="0078208F">
          <w:pPr>
            <w:pStyle w:val="Header"/>
          </w:pPr>
        </w:p>
      </w:tc>
      <w:tc>
        <w:tcPr>
          <w:tcW w:w="4428" w:type="dxa"/>
        </w:tcPr>
        <w:p w:rsidR="0078208F" w:rsidRDefault="0078208F">
          <w:pPr>
            <w:pStyle w:val="Header"/>
          </w:pPr>
        </w:p>
      </w:tc>
    </w:tr>
  </w:tbl>
  <w:p w:rsidR="0078208F" w:rsidRDefault="00782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8F" w:rsidRDefault="0078208F">
    <w:pPr>
      <w:pStyle w:val="Header"/>
      <w:jc w:val="center"/>
      <w:rPr>
        <w:b/>
        <w:sz w:val="22"/>
        <w:szCs w:val="22"/>
      </w:rPr>
    </w:pPr>
    <w:r>
      <w:rPr>
        <w:b/>
        <w:sz w:val="22"/>
        <w:szCs w:val="22"/>
      </w:rPr>
      <w:t>P.U.C.O. No. 2</w:t>
    </w:r>
  </w:p>
  <w:p w:rsidR="0078208F" w:rsidRDefault="0078208F">
    <w:pPr>
      <w:pStyle w:val="Header"/>
      <w:jc w:val="center"/>
      <w:rPr>
        <w:b/>
        <w:sz w:val="22"/>
        <w:szCs w:val="22"/>
      </w:rPr>
    </w:pPr>
  </w:p>
  <w:p w:rsidR="0078208F" w:rsidRDefault="0078208F">
    <w:pPr>
      <w:pStyle w:val="Header"/>
      <w:jc w:val="center"/>
      <w:rPr>
        <w:b/>
        <w:sz w:val="22"/>
        <w:szCs w:val="22"/>
      </w:rPr>
    </w:pPr>
  </w:p>
  <w:p w:rsidR="0078208F" w:rsidRDefault="00FA65CF">
    <w:pPr>
      <w:pStyle w:val="Header"/>
      <w:jc w:val="right"/>
      <w:rPr>
        <w:b/>
        <w:sz w:val="22"/>
        <w:szCs w:val="22"/>
      </w:rPr>
    </w:pPr>
    <w:r>
      <w:rPr>
        <w:b/>
        <w:sz w:val="22"/>
        <w:szCs w:val="22"/>
      </w:rPr>
      <w:t>Fourth</w:t>
    </w:r>
    <w:r w:rsidR="0078208F">
      <w:rPr>
        <w:b/>
        <w:sz w:val="22"/>
        <w:szCs w:val="22"/>
      </w:rPr>
      <w:t xml:space="preserve"> Revised Sheet No. 55</w:t>
    </w:r>
  </w:p>
  <w:p w:rsidR="0078208F" w:rsidRDefault="0078208F">
    <w:pPr>
      <w:pStyle w:val="Header"/>
      <w:jc w:val="right"/>
      <w:rPr>
        <w:b/>
        <w:sz w:val="22"/>
        <w:szCs w:val="22"/>
      </w:rPr>
    </w:pPr>
    <w:r>
      <w:rPr>
        <w:b/>
        <w:sz w:val="22"/>
        <w:szCs w:val="22"/>
      </w:rPr>
      <w:t xml:space="preserve">Cancels </w:t>
    </w:r>
  </w:p>
  <w:p w:rsidR="0078208F" w:rsidRDefault="00482A10">
    <w:pPr>
      <w:pStyle w:val="Header"/>
      <w:tabs>
        <w:tab w:val="clear" w:pos="8640"/>
        <w:tab w:val="right" w:pos="9360"/>
      </w:tabs>
      <w:rPr>
        <w:b/>
        <w:sz w:val="22"/>
        <w:szCs w:val="22"/>
      </w:rPr>
    </w:pPr>
    <w:r>
      <w:rPr>
        <w:b/>
        <w:sz w:val="22"/>
        <w:szCs w:val="22"/>
      </w:rPr>
      <w:tab/>
    </w:r>
    <w:r w:rsidR="0078208F">
      <w:rPr>
        <w:b/>
        <w:sz w:val="22"/>
        <w:szCs w:val="22"/>
      </w:rPr>
      <w:t>COLUMBIA GAS OF OHIO, INC.</w:t>
    </w:r>
    <w:r w:rsidR="0078208F">
      <w:rPr>
        <w:b/>
        <w:sz w:val="22"/>
        <w:szCs w:val="22"/>
      </w:rPr>
      <w:tab/>
      <w:t xml:space="preserve">        </w:t>
    </w:r>
    <w:r w:rsidR="00FA65CF">
      <w:rPr>
        <w:b/>
        <w:sz w:val="22"/>
        <w:szCs w:val="22"/>
      </w:rPr>
      <w:t xml:space="preserve">    </w:t>
    </w:r>
    <w:r w:rsidR="0078208F">
      <w:rPr>
        <w:b/>
        <w:sz w:val="22"/>
        <w:szCs w:val="22"/>
      </w:rPr>
      <w:t xml:space="preserve"> </w:t>
    </w:r>
    <w:r w:rsidR="00FA65CF">
      <w:rPr>
        <w:b/>
        <w:sz w:val="22"/>
        <w:szCs w:val="22"/>
      </w:rPr>
      <w:t>Thir</w:t>
    </w:r>
    <w:r w:rsidR="0078208F">
      <w:rPr>
        <w:b/>
        <w:sz w:val="22"/>
        <w:szCs w:val="22"/>
      </w:rPr>
      <w:t>d Revised Sheet No. 55</w:t>
    </w:r>
  </w:p>
  <w:p w:rsidR="0078208F" w:rsidRDefault="0078208F">
    <w:pPr>
      <w:pStyle w:val="Header"/>
      <w:rPr>
        <w:b/>
        <w:sz w:val="22"/>
        <w:szCs w:val="22"/>
      </w:rPr>
    </w:pPr>
  </w:p>
  <w:p w:rsidR="0078208F" w:rsidRDefault="0078208F">
    <w:pPr>
      <w:pStyle w:val="Header"/>
      <w:jc w:val="center"/>
      <w:rPr>
        <w:b/>
        <w:sz w:val="22"/>
        <w:szCs w:val="22"/>
      </w:rPr>
    </w:pPr>
    <w:r>
      <w:rPr>
        <w:b/>
        <w:sz w:val="22"/>
        <w:szCs w:val="22"/>
      </w:rPr>
      <w:t>RULES AND REGULATIONS GOVERNING THE DISTRIBUTION</w:t>
    </w:r>
  </w:p>
  <w:p w:rsidR="0078208F" w:rsidRDefault="0078208F">
    <w:pPr>
      <w:pStyle w:val="Header"/>
      <w:pBdr>
        <w:bottom w:val="single" w:sz="4" w:space="3" w:color="auto"/>
      </w:pBdr>
      <w:jc w:val="center"/>
      <w:rPr>
        <w:sz w:val="22"/>
        <w:szCs w:val="22"/>
        <w:u w:val="single"/>
      </w:rPr>
    </w:pPr>
    <w:r>
      <w:rPr>
        <w:b/>
        <w:sz w:val="22"/>
        <w:szCs w:val="22"/>
      </w:rPr>
      <w:t xml:space="preserve">AND </w:t>
    </w:r>
    <w:smartTag w:uri="urn:schemas-microsoft-com:office:smarttags" w:element="City">
      <w:smartTag w:uri="urn:schemas-microsoft-com:office:smarttags" w:element="place">
        <w:r>
          <w:rPr>
            <w:b/>
            <w:sz w:val="22"/>
            <w:szCs w:val="22"/>
          </w:rPr>
          <w:t>SALE</w:t>
        </w:r>
      </w:smartTag>
    </w:smartTag>
    <w:r>
      <w:rPr>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72"/>
    <w:rsid w:val="00193409"/>
    <w:rsid w:val="002561F1"/>
    <w:rsid w:val="00482A10"/>
    <w:rsid w:val="00677232"/>
    <w:rsid w:val="006B26C8"/>
    <w:rsid w:val="0078208F"/>
    <w:rsid w:val="008E3592"/>
    <w:rsid w:val="009027CB"/>
    <w:rsid w:val="00A73DC2"/>
    <w:rsid w:val="00B23172"/>
    <w:rsid w:val="00CB18B1"/>
    <w:rsid w:val="00CD5C2D"/>
    <w:rsid w:val="00DD7C48"/>
    <w:rsid w:val="00EF7B9A"/>
    <w:rsid w:val="00F2004F"/>
    <w:rsid w:val="00F338D4"/>
    <w:rsid w:val="00FA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F2C5B2BE-E5EF-4AC2-B2F6-918CE0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720"/>
        <w:tab w:val="left" w:pos="0"/>
      </w:tabs>
      <w:suppressAutoHyphens/>
      <w:spacing w:after="54"/>
      <w:ind w:left="360" w:hanging="360"/>
      <w:jc w:val="both"/>
    </w:pPr>
    <w:rPr>
      <w:spacing w:val="-3"/>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1436">
      <w:bodyDiv w:val="1"/>
      <w:marLeft w:val="0"/>
      <w:marRight w:val="0"/>
      <w:marTop w:val="0"/>
      <w:marBottom w:val="0"/>
      <w:divBdr>
        <w:top w:val="none" w:sz="0" w:space="0" w:color="auto"/>
        <w:left w:val="none" w:sz="0" w:space="0" w:color="auto"/>
        <w:bottom w:val="none" w:sz="0" w:space="0" w:color="auto"/>
        <w:right w:val="none" w:sz="0" w:space="0" w:color="auto"/>
      </w:divBdr>
    </w:div>
    <w:div w:id="1020662603">
      <w:bodyDiv w:val="1"/>
      <w:marLeft w:val="0"/>
      <w:marRight w:val="0"/>
      <w:marTop w:val="0"/>
      <w:marBottom w:val="0"/>
      <w:divBdr>
        <w:top w:val="none" w:sz="0" w:space="0" w:color="auto"/>
        <w:left w:val="none" w:sz="0" w:space="0" w:color="auto"/>
        <w:bottom w:val="none" w:sz="0" w:space="0" w:color="auto"/>
        <w:right w:val="none" w:sz="0" w:space="0" w:color="auto"/>
      </w:divBdr>
    </w:div>
    <w:div w:id="16382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135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VI - Sheet No 55 - 2nd.doc</vt:lpstr>
    </vt:vector>
  </TitlesOfParts>
  <Manager/>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55 - 2nd.doc</dc:title>
  <dc:subject/>
  <dc:creator>NiSource</dc:creator>
  <cp:keywords>Legal, State Regulatory &amp; Legislation, State Utility Commission, Ohio, tariffs, 2010, Auction, 08-1344-GA-EXM, final, V, VI, IV, VII, VIII</cp:keywords>
  <dc:description/>
  <cp:lastModifiedBy>Bell \ Melissa \ J</cp:lastModifiedBy>
  <cp:revision>4</cp:revision>
  <cp:lastPrinted>2017-05-31T13:49:00Z</cp:lastPrinted>
  <dcterms:created xsi:type="dcterms:W3CDTF">2016-10-21T02:00:00Z</dcterms:created>
  <dcterms:modified xsi:type="dcterms:W3CDTF">2017-05-31T17:30:00Z</dcterms:modified>
  <cp:category/>
</cp:coreProperties>
</file>