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54" w:rsidRDefault="00533354">
      <w:pPr>
        <w:pStyle w:val="BodyTextIndent"/>
        <w:ind w:left="0" w:firstLine="0"/>
        <w:jc w:val="center"/>
        <w:rPr>
          <w:rFonts w:ascii="Times New Roman" w:hAnsi="Times New Roman"/>
          <w:b/>
        </w:rPr>
      </w:pPr>
      <w:bookmarkStart w:id="0" w:name="_GoBack"/>
      <w:bookmarkEnd w:id="0"/>
      <w:r>
        <w:rPr>
          <w:rFonts w:ascii="Times New Roman" w:hAnsi="Times New Roman"/>
          <w:b/>
        </w:rPr>
        <w:t>SECTION VII</w:t>
      </w:r>
    </w:p>
    <w:p w:rsidR="00533354" w:rsidRDefault="00533354">
      <w:pPr>
        <w:suppressAutoHyphens/>
        <w:jc w:val="center"/>
        <w:rPr>
          <w:b/>
        </w:rPr>
      </w:pPr>
      <w:r>
        <w:rPr>
          <w:b/>
        </w:rPr>
        <w:t>PART 41 – FULL REQUIREMENTS COOPERATIVE TRANSPORTATION SERVICE (FRCTS)</w:t>
      </w:r>
    </w:p>
    <w:p w:rsidR="00533354" w:rsidRDefault="00533354">
      <w:pPr>
        <w:pStyle w:val="BodyText"/>
        <w:ind w:left="720"/>
        <w:rPr>
          <w:sz w:val="20"/>
        </w:rPr>
      </w:pPr>
    </w:p>
    <w:p w:rsidR="00A93B7F" w:rsidRDefault="00A93B7F">
      <w:pPr>
        <w:pStyle w:val="BodyText"/>
        <w:ind w:left="720"/>
        <w:rPr>
          <w:sz w:val="20"/>
        </w:rPr>
      </w:pPr>
    </w:p>
    <w:p w:rsidR="00A93B7F" w:rsidRDefault="00A93B7F">
      <w:pPr>
        <w:pStyle w:val="BodyText"/>
        <w:ind w:left="720"/>
        <w:rPr>
          <w:sz w:val="20"/>
        </w:rPr>
      </w:pPr>
    </w:p>
    <w:p w:rsidR="0043309C" w:rsidRDefault="0043309C" w:rsidP="0043309C">
      <w:pPr>
        <w:pStyle w:val="BodyText"/>
        <w:numPr>
          <w:ilvl w:val="1"/>
          <w:numId w:val="2"/>
        </w:numPr>
        <w:tabs>
          <w:tab w:val="clear" w:pos="360"/>
          <w:tab w:val="num" w:pos="720"/>
        </w:tabs>
        <w:rPr>
          <w:sz w:val="20"/>
        </w:rPr>
      </w:pPr>
      <w:r>
        <w:rPr>
          <w:sz w:val="20"/>
        </w:rPr>
        <w:t>Character of Service</w:t>
      </w:r>
    </w:p>
    <w:p w:rsidR="0043309C" w:rsidRDefault="0043309C" w:rsidP="0043309C">
      <w:pPr>
        <w:pStyle w:val="BodyText"/>
        <w:rPr>
          <w:sz w:val="20"/>
        </w:rPr>
      </w:pPr>
    </w:p>
    <w:p w:rsidR="0043309C" w:rsidRDefault="0043309C" w:rsidP="0043309C">
      <w:pPr>
        <w:pStyle w:val="BodyText"/>
        <w:ind w:left="720"/>
        <w:rPr>
          <w:sz w:val="20"/>
        </w:rPr>
      </w:pPr>
      <w:r>
        <w:rPr>
          <w:sz w:val="20"/>
        </w:rPr>
        <w:t>Service provided under this tariff is a firm service.</w:t>
      </w:r>
    </w:p>
    <w:p w:rsidR="0043309C" w:rsidRDefault="0043309C" w:rsidP="0043309C">
      <w:pPr>
        <w:pStyle w:val="BodyText"/>
        <w:ind w:left="720"/>
        <w:rPr>
          <w:sz w:val="20"/>
        </w:rPr>
      </w:pPr>
    </w:p>
    <w:p w:rsidR="009C3A89" w:rsidRDefault="0043309C" w:rsidP="0043309C">
      <w:pPr>
        <w:suppressAutoHyphens/>
        <w:spacing w:line="216" w:lineRule="exact"/>
        <w:ind w:left="720" w:hanging="720"/>
      </w:pPr>
      <w:r>
        <w:t>41.4</w:t>
      </w:r>
      <w:r>
        <w:tab/>
      </w:r>
      <w:r w:rsidR="009C3A89">
        <w:t>Delivery Charge</w:t>
      </w:r>
    </w:p>
    <w:p w:rsidR="009C3A89" w:rsidRDefault="009C3A89" w:rsidP="0043309C">
      <w:pPr>
        <w:suppressAutoHyphens/>
        <w:spacing w:line="216" w:lineRule="exact"/>
        <w:ind w:left="720" w:hanging="720"/>
      </w:pPr>
    </w:p>
    <w:p w:rsidR="0043309C" w:rsidRDefault="0043309C" w:rsidP="009C3A89">
      <w:pPr>
        <w:suppressAutoHyphens/>
        <w:spacing w:line="216" w:lineRule="exact"/>
        <w:ind w:left="720"/>
        <w:rPr>
          <w:spacing w:val="-3"/>
        </w:rPr>
      </w:pPr>
      <w:r>
        <w:rPr>
          <w:spacing w:val="-3"/>
        </w:rPr>
        <w:t>Company will charge the following maximum rates for all Retail Natural Gas Supplier-owned volumes delivered by</w:t>
      </w:r>
      <w:r w:rsidR="00CF2881">
        <w:rPr>
          <w:spacing w:val="-3"/>
        </w:rPr>
        <w:t xml:space="preserve"> </w:t>
      </w:r>
      <w:r>
        <w:rPr>
          <w:spacing w:val="-3"/>
        </w:rPr>
        <w:t>Company to the Cooperative:</w:t>
      </w:r>
    </w:p>
    <w:p w:rsidR="0043309C" w:rsidRDefault="0043309C" w:rsidP="0043309C">
      <w:pPr>
        <w:pStyle w:val="Header"/>
        <w:tabs>
          <w:tab w:val="clear" w:pos="4320"/>
          <w:tab w:val="clear" w:pos="8640"/>
          <w:tab w:val="left" w:pos="-720"/>
        </w:tabs>
        <w:suppressAutoHyphens/>
        <w:spacing w:line="216" w:lineRule="exact"/>
        <w:rPr>
          <w:spacing w:val="-3"/>
        </w:rPr>
      </w:pPr>
    </w:p>
    <w:p w:rsidR="0043309C" w:rsidRDefault="0043309C" w:rsidP="0043309C">
      <w:pPr>
        <w:tabs>
          <w:tab w:val="left" w:pos="-720"/>
          <w:tab w:val="left" w:pos="0"/>
        </w:tabs>
        <w:suppressAutoHyphens/>
        <w:spacing w:line="216" w:lineRule="exact"/>
        <w:ind w:left="1080" w:hanging="360"/>
        <w:rPr>
          <w:spacing w:val="-3"/>
        </w:rPr>
      </w:pPr>
      <w:r>
        <w:rPr>
          <w:spacing w:val="-3"/>
        </w:rPr>
        <w:t>1)</w:t>
      </w:r>
      <w:r>
        <w:rPr>
          <w:spacing w:val="-3"/>
        </w:rPr>
        <w:tab/>
        <w:t>First 25 Mcf per account per month $</w:t>
      </w:r>
      <w:r w:rsidR="001A119E">
        <w:rPr>
          <w:spacing w:val="-3"/>
        </w:rPr>
        <w:t>0.9496</w:t>
      </w:r>
      <w:r>
        <w:rPr>
          <w:spacing w:val="-3"/>
        </w:rPr>
        <w:t xml:space="preserve"> per Mcf</w:t>
      </w:r>
    </w:p>
    <w:p w:rsidR="0043309C" w:rsidRDefault="0043309C" w:rsidP="0043309C">
      <w:pPr>
        <w:tabs>
          <w:tab w:val="left" w:pos="-720"/>
        </w:tabs>
        <w:suppressAutoHyphens/>
        <w:spacing w:line="216" w:lineRule="exact"/>
        <w:ind w:left="1080" w:hanging="360"/>
        <w:rPr>
          <w:spacing w:val="-3"/>
        </w:rPr>
      </w:pPr>
      <w:r>
        <w:rPr>
          <w:spacing w:val="-3"/>
        </w:rPr>
        <w:t>2)</w:t>
      </w:r>
      <w:r>
        <w:rPr>
          <w:spacing w:val="-3"/>
        </w:rPr>
        <w:tab/>
        <w:t>Over 25 Mcf per account per month $</w:t>
      </w:r>
      <w:r w:rsidR="001A119E">
        <w:rPr>
          <w:spacing w:val="-3"/>
        </w:rPr>
        <w:t>0.8777</w:t>
      </w:r>
      <w:r>
        <w:rPr>
          <w:spacing w:val="-3"/>
        </w:rPr>
        <w:t xml:space="preserve"> per Mcf</w:t>
      </w:r>
    </w:p>
    <w:p w:rsidR="00A37F3A" w:rsidRDefault="0043309C" w:rsidP="001E1D12">
      <w:pPr>
        <w:suppressAutoHyphens/>
        <w:spacing w:line="216" w:lineRule="exact"/>
        <w:ind w:left="720" w:right="720"/>
        <w:rPr>
          <w:spacing w:val="-3"/>
        </w:rPr>
      </w:pPr>
      <w:r>
        <w:t xml:space="preserve">The Company may bill less than maximum rate where competitive circumstances exist; however, the Company is </w:t>
      </w:r>
      <w:r w:rsidR="00A37F3A">
        <w:t xml:space="preserve">under </w:t>
      </w:r>
      <w:r w:rsidR="00A37F3A">
        <w:rPr>
          <w:spacing w:val="-3"/>
        </w:rPr>
        <w:t>no obligation to negotiate rates. The minimum rate shall not be less than the variable cost of providing service hereunder plus some contribution to fixed costs. Unless otherwise agreed by Company and Cooperative, Customer shall pay the maximum rate for all volumes delivered hereunder.</w:t>
      </w:r>
    </w:p>
    <w:p w:rsidR="00912E06" w:rsidRDefault="00912E06" w:rsidP="009C3A89">
      <w:pPr>
        <w:pStyle w:val="BodyText"/>
        <w:rPr>
          <w:sz w:val="20"/>
        </w:rPr>
      </w:pPr>
    </w:p>
    <w:p w:rsidR="009C3A89" w:rsidRDefault="00912E06" w:rsidP="009C3A89">
      <w:pPr>
        <w:pStyle w:val="BodyText"/>
        <w:rPr>
          <w:sz w:val="20"/>
        </w:rPr>
      </w:pPr>
      <w:r>
        <w:rPr>
          <w:sz w:val="20"/>
        </w:rPr>
        <w:t>41.5</w:t>
      </w:r>
      <w:r w:rsidR="009C3A89">
        <w:rPr>
          <w:sz w:val="20"/>
        </w:rPr>
        <w:tab/>
        <w:t>Billing Adjustments</w:t>
      </w:r>
    </w:p>
    <w:p w:rsidR="009C3A89" w:rsidRDefault="009C3A89" w:rsidP="009C3A89">
      <w:pPr>
        <w:pStyle w:val="BodyText"/>
        <w:rPr>
          <w:sz w:val="20"/>
        </w:rPr>
      </w:pPr>
    </w:p>
    <w:p w:rsidR="009C3A89" w:rsidRDefault="009C3A89" w:rsidP="009C3A89">
      <w:pPr>
        <w:pStyle w:val="BodyText"/>
        <w:ind w:left="720" w:hanging="720"/>
        <w:rPr>
          <w:sz w:val="20"/>
        </w:rPr>
      </w:pPr>
      <w:r>
        <w:rPr>
          <w:sz w:val="20"/>
        </w:rPr>
        <w:tab/>
        <w:t>For all gas delivered hereunder, the bill shall be computed to reflect the following billing adjustments as set forth in Section VII, Part 29 of this tariff:</w:t>
      </w:r>
    </w:p>
    <w:p w:rsidR="009C3A89" w:rsidRDefault="009C3A89" w:rsidP="009C3A89">
      <w:pPr>
        <w:pStyle w:val="BodyText"/>
        <w:ind w:left="720" w:hanging="720"/>
        <w:rPr>
          <w:sz w:val="20"/>
        </w:rPr>
      </w:pPr>
    </w:p>
    <w:p w:rsidR="009C3A89" w:rsidRDefault="009C3A89" w:rsidP="009C3A89">
      <w:pPr>
        <w:pStyle w:val="BodyText"/>
        <w:ind w:left="720" w:hanging="720"/>
        <w:rPr>
          <w:sz w:val="20"/>
        </w:rPr>
      </w:pPr>
      <w:r>
        <w:rPr>
          <w:sz w:val="20"/>
        </w:rPr>
        <w:tab/>
        <w:t>1) G</w:t>
      </w:r>
      <w:r w:rsidR="006E0C95">
        <w:rPr>
          <w:sz w:val="20"/>
        </w:rPr>
        <w:t xml:space="preserve">ross Receipts Tax Rider; </w:t>
      </w:r>
      <w:r>
        <w:rPr>
          <w:sz w:val="20"/>
        </w:rPr>
        <w:t xml:space="preserve"> </w:t>
      </w:r>
    </w:p>
    <w:p w:rsidR="006E0C95" w:rsidRDefault="009C3A89" w:rsidP="009C3A89">
      <w:pPr>
        <w:pStyle w:val="BodyText"/>
        <w:ind w:left="720" w:hanging="720"/>
        <w:rPr>
          <w:sz w:val="20"/>
        </w:rPr>
      </w:pPr>
      <w:r>
        <w:rPr>
          <w:sz w:val="20"/>
        </w:rPr>
        <w:tab/>
        <w:t>2) Excise Tax Rider</w:t>
      </w:r>
      <w:r w:rsidR="001A119E">
        <w:rPr>
          <w:sz w:val="20"/>
        </w:rPr>
        <w:t xml:space="preserve">; </w:t>
      </w:r>
      <w:r w:rsidR="00B67006">
        <w:rPr>
          <w:sz w:val="20"/>
        </w:rPr>
        <w:t>and</w:t>
      </w:r>
    </w:p>
    <w:p w:rsidR="009C3A89" w:rsidRDefault="006E0C95" w:rsidP="006E0C95">
      <w:pPr>
        <w:pStyle w:val="BodyText"/>
        <w:ind w:left="720"/>
        <w:rPr>
          <w:sz w:val="20"/>
        </w:rPr>
      </w:pPr>
      <w:r>
        <w:rPr>
          <w:sz w:val="20"/>
        </w:rPr>
        <w:t>3) Infrastructure Development Rider</w:t>
      </w:r>
    </w:p>
    <w:p w:rsidR="001A119E" w:rsidRDefault="001A119E" w:rsidP="006E0C95">
      <w:pPr>
        <w:pStyle w:val="BodyText"/>
        <w:ind w:left="720"/>
        <w:rPr>
          <w:sz w:val="20"/>
        </w:rPr>
      </w:pPr>
    </w:p>
    <w:p w:rsidR="009C3A89" w:rsidRDefault="009C3A89">
      <w:pPr>
        <w:pStyle w:val="BodyText"/>
        <w:ind w:left="720"/>
        <w:rPr>
          <w:sz w:val="20"/>
        </w:rPr>
      </w:pPr>
    </w:p>
    <w:p w:rsidR="00533354" w:rsidRDefault="00640CE0" w:rsidP="00A37F3A">
      <w:pPr>
        <w:suppressAutoHyphens/>
        <w:spacing w:line="216" w:lineRule="exact"/>
        <w:ind w:right="720"/>
      </w:pPr>
      <w:r>
        <w:t>41.</w:t>
      </w:r>
      <w:r w:rsidR="00912E06">
        <w:t>6</w:t>
      </w:r>
      <w:r w:rsidR="00533354">
        <w:tab/>
        <w:t>Late Payment Charge</w:t>
      </w:r>
    </w:p>
    <w:p w:rsidR="00533354" w:rsidRDefault="00533354">
      <w:pPr>
        <w:suppressAutoHyphens/>
        <w:spacing w:line="216" w:lineRule="exact"/>
        <w:ind w:right="720"/>
      </w:pPr>
    </w:p>
    <w:p w:rsidR="00533354" w:rsidRDefault="00533354">
      <w:pPr>
        <w:suppressAutoHyphens/>
        <w:ind w:left="720"/>
        <w:rPr>
          <w:spacing w:val="-3"/>
        </w:rPr>
      </w:pPr>
      <w:r>
        <w:rPr>
          <w:spacing w:val="-3"/>
        </w:rPr>
        <w:t>If a bill payment is not received by the Company or by the Company’s authorized agent on or before payment date, an additional amount of 1.5% of the unpaid balance on the subsequent bill will come due as part of the Cooperative’s total obligation.</w:t>
      </w:r>
    </w:p>
    <w:sectPr w:rsidR="00533354">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D3" w:rsidRDefault="00E860D3">
      <w:r>
        <w:separator/>
      </w:r>
    </w:p>
  </w:endnote>
  <w:endnote w:type="continuationSeparator" w:id="0">
    <w:p w:rsidR="00E860D3" w:rsidRDefault="00E8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67" w:rsidRDefault="00044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F7" w:rsidRPr="0009740C" w:rsidRDefault="00E453F7" w:rsidP="006E0C95">
    <w:pPr>
      <w:pStyle w:val="Footer"/>
      <w:jc w:val="center"/>
      <w:rPr>
        <w:sz w:val="16"/>
      </w:rPr>
    </w:pPr>
    <w:r w:rsidRPr="0009740C">
      <w:rPr>
        <w:sz w:val="16"/>
      </w:rPr>
      <w:t xml:space="preserve">Filed in accordance with Public Utilities Commission of Ohio </w:t>
    </w:r>
    <w:r w:rsidR="001A119E">
      <w:rPr>
        <w:sz w:val="16"/>
      </w:rPr>
      <w:t xml:space="preserve">Opinion and Order </w:t>
    </w:r>
    <w:r w:rsidR="006E0C95">
      <w:rPr>
        <w:sz w:val="16"/>
      </w:rPr>
      <w:t>dated</w:t>
    </w:r>
    <w:r w:rsidR="00BE1BAC">
      <w:rPr>
        <w:sz w:val="16"/>
      </w:rPr>
      <w:t xml:space="preserve"> </w:t>
    </w:r>
    <w:r w:rsidR="001A119E">
      <w:rPr>
        <w:sz w:val="16"/>
      </w:rPr>
      <w:t>November 28, 2018</w:t>
    </w:r>
    <w:r w:rsidR="00BE1BAC">
      <w:rPr>
        <w:sz w:val="16"/>
      </w:rPr>
      <w:t xml:space="preserve"> </w:t>
    </w:r>
    <w:r w:rsidR="001A119E">
      <w:rPr>
        <w:sz w:val="16"/>
      </w:rPr>
      <w:t>in Case Nos. 17-2202-GA-ALT.</w:t>
    </w:r>
  </w:p>
  <w:p w:rsidR="00E453F7" w:rsidRPr="0009740C" w:rsidRDefault="00E453F7" w:rsidP="00E453F7">
    <w:pPr>
      <w:pStyle w:val="Footer"/>
      <w:rPr>
        <w:sz w:val="16"/>
      </w:rPr>
    </w:pPr>
  </w:p>
  <w:tbl>
    <w:tblPr>
      <w:tblW w:w="10062" w:type="dxa"/>
      <w:tblInd w:w="108" w:type="dxa"/>
      <w:tblLayout w:type="fixed"/>
      <w:tblLook w:val="0000" w:firstRow="0" w:lastRow="0" w:firstColumn="0" w:lastColumn="0" w:noHBand="0" w:noVBand="0"/>
    </w:tblPr>
    <w:tblGrid>
      <w:gridCol w:w="4320"/>
      <w:gridCol w:w="5742"/>
    </w:tblGrid>
    <w:tr w:rsidR="00E453F7" w:rsidRPr="0009740C" w:rsidTr="00BE1BAC">
      <w:tc>
        <w:tcPr>
          <w:tcW w:w="4320" w:type="dxa"/>
        </w:tcPr>
        <w:p w:rsidR="00E453F7" w:rsidRPr="0009740C" w:rsidRDefault="006E0C95" w:rsidP="00855893">
          <w:pPr>
            <w:pStyle w:val="Footer"/>
            <w:rPr>
              <w:sz w:val="16"/>
            </w:rPr>
          </w:pPr>
          <w:r>
            <w:rPr>
              <w:sz w:val="16"/>
            </w:rPr>
            <w:t>Issued:</w:t>
          </w:r>
          <w:r w:rsidR="001A119E">
            <w:rPr>
              <w:sz w:val="16"/>
            </w:rPr>
            <w:t xml:space="preserve">  November </w:t>
          </w:r>
          <w:r w:rsidR="00B67006">
            <w:rPr>
              <w:sz w:val="16"/>
            </w:rPr>
            <w:t>26</w:t>
          </w:r>
          <w:r w:rsidR="001A119E">
            <w:rPr>
              <w:sz w:val="16"/>
            </w:rPr>
            <w:t>, 201</w:t>
          </w:r>
          <w:r w:rsidR="00B67006">
            <w:rPr>
              <w:sz w:val="16"/>
            </w:rPr>
            <w:t>9</w:t>
          </w:r>
          <w:r>
            <w:rPr>
              <w:sz w:val="16"/>
            </w:rPr>
            <w:t xml:space="preserve"> </w:t>
          </w:r>
        </w:p>
      </w:tc>
      <w:tc>
        <w:tcPr>
          <w:tcW w:w="5742" w:type="dxa"/>
        </w:tcPr>
        <w:p w:rsidR="001A119E" w:rsidRDefault="00E453F7" w:rsidP="001A119E">
          <w:pPr>
            <w:pStyle w:val="Footer"/>
            <w:ind w:left="1602" w:right="-90"/>
            <w:jc w:val="right"/>
            <w:rPr>
              <w:sz w:val="16"/>
            </w:rPr>
          </w:pPr>
          <w:r w:rsidRPr="0009740C">
            <w:rPr>
              <w:sz w:val="16"/>
            </w:rPr>
            <w:t xml:space="preserve">         </w:t>
          </w:r>
          <w:r w:rsidR="006E0C95">
            <w:rPr>
              <w:sz w:val="16"/>
            </w:rPr>
            <w:t xml:space="preserve">Effective: With </w:t>
          </w:r>
          <w:r w:rsidR="001A119E">
            <w:rPr>
              <w:sz w:val="16"/>
            </w:rPr>
            <w:t xml:space="preserve">bills rendered on or after </w:t>
          </w:r>
        </w:p>
        <w:p w:rsidR="00E453F7" w:rsidRPr="0009740C" w:rsidRDefault="001A119E" w:rsidP="001A119E">
          <w:pPr>
            <w:pStyle w:val="Footer"/>
            <w:ind w:left="1602" w:right="-90"/>
            <w:jc w:val="right"/>
            <w:rPr>
              <w:sz w:val="16"/>
            </w:rPr>
          </w:pPr>
          <w:r>
            <w:rPr>
              <w:sz w:val="16"/>
            </w:rPr>
            <w:t>November 2</w:t>
          </w:r>
          <w:r w:rsidR="00044967">
            <w:rPr>
              <w:sz w:val="16"/>
            </w:rPr>
            <w:t>7</w:t>
          </w:r>
          <w:r>
            <w:rPr>
              <w:sz w:val="16"/>
            </w:rPr>
            <w:t>, 201</w:t>
          </w:r>
          <w:r w:rsidR="00B67006">
            <w:rPr>
              <w:sz w:val="16"/>
            </w:rPr>
            <w:t>9</w:t>
          </w:r>
          <w:r w:rsidR="00E453F7" w:rsidRPr="0009740C">
            <w:rPr>
              <w:sz w:val="16"/>
            </w:rPr>
            <w:t xml:space="preserve"> </w:t>
          </w:r>
        </w:p>
      </w:tc>
    </w:tr>
  </w:tbl>
  <w:p w:rsidR="00E453F7" w:rsidRPr="0009740C" w:rsidRDefault="00E453F7" w:rsidP="00E453F7">
    <w:pPr>
      <w:pStyle w:val="Footer"/>
      <w:rPr>
        <w:sz w:val="16"/>
      </w:rPr>
    </w:pPr>
  </w:p>
  <w:p w:rsidR="00E453F7" w:rsidRPr="0009740C" w:rsidRDefault="00E453F7" w:rsidP="00E453F7">
    <w:pPr>
      <w:pStyle w:val="Footer"/>
      <w:jc w:val="center"/>
      <w:rPr>
        <w:sz w:val="16"/>
      </w:rPr>
    </w:pPr>
    <w:r w:rsidRPr="0009740C">
      <w:rPr>
        <w:sz w:val="16"/>
      </w:rPr>
      <w:t>Issued By</w:t>
    </w:r>
  </w:p>
  <w:p w:rsidR="00533354" w:rsidRPr="00E453F7" w:rsidRDefault="006E0C95" w:rsidP="00E453F7">
    <w:pPr>
      <w:pStyle w:val="Footer"/>
      <w:jc w:val="center"/>
      <w:rPr>
        <w:szCs w:val="16"/>
      </w:rPr>
    </w:pPr>
    <w:r>
      <w:rPr>
        <w:sz w:val="16"/>
      </w:rPr>
      <w:t>Daniel A. Creekmur</w:t>
    </w:r>
    <w:r w:rsidR="00E453F7" w:rsidRPr="0009740C">
      <w:rPr>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67" w:rsidRDefault="00044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D3" w:rsidRDefault="00E860D3">
      <w:r>
        <w:separator/>
      </w:r>
    </w:p>
  </w:footnote>
  <w:footnote w:type="continuationSeparator" w:id="0">
    <w:p w:rsidR="00E860D3" w:rsidRDefault="00E86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33354">
      <w:tc>
        <w:tcPr>
          <w:tcW w:w="4428" w:type="dxa"/>
        </w:tcPr>
        <w:p w:rsidR="00533354" w:rsidRDefault="00533354">
          <w:pPr>
            <w:pStyle w:val="Header"/>
          </w:pPr>
        </w:p>
      </w:tc>
      <w:tc>
        <w:tcPr>
          <w:tcW w:w="4428" w:type="dxa"/>
        </w:tcPr>
        <w:p w:rsidR="00533354" w:rsidRDefault="00533354">
          <w:pPr>
            <w:pStyle w:val="Header"/>
          </w:pPr>
        </w:p>
      </w:tc>
    </w:tr>
  </w:tbl>
  <w:p w:rsidR="00533354" w:rsidRDefault="00533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54" w:rsidRDefault="00533354">
    <w:pPr>
      <w:pStyle w:val="Header"/>
      <w:jc w:val="center"/>
      <w:rPr>
        <w:b/>
        <w:sz w:val="22"/>
      </w:rPr>
    </w:pPr>
    <w:r>
      <w:rPr>
        <w:b/>
        <w:sz w:val="22"/>
      </w:rPr>
      <w:t>P.U.C.O. No. 2</w:t>
    </w:r>
  </w:p>
  <w:p w:rsidR="00533354" w:rsidRDefault="00533354">
    <w:pPr>
      <w:pStyle w:val="Header"/>
      <w:jc w:val="right"/>
      <w:rPr>
        <w:b/>
        <w:sz w:val="22"/>
      </w:rPr>
    </w:pPr>
    <w:r>
      <w:rPr>
        <w:b/>
        <w:sz w:val="22"/>
      </w:rPr>
      <w:t>Section VII</w:t>
    </w:r>
  </w:p>
  <w:p w:rsidR="00773EF3" w:rsidRDefault="00B67006">
    <w:pPr>
      <w:pStyle w:val="Header"/>
      <w:jc w:val="right"/>
      <w:rPr>
        <w:b/>
        <w:sz w:val="22"/>
      </w:rPr>
    </w:pPr>
    <w:r>
      <w:rPr>
        <w:b/>
        <w:sz w:val="22"/>
      </w:rPr>
      <w:t>Fourth</w:t>
    </w:r>
    <w:r w:rsidR="00773EF3">
      <w:rPr>
        <w:b/>
        <w:sz w:val="22"/>
      </w:rPr>
      <w:t xml:space="preserve"> Revised Sheet No. </w:t>
    </w:r>
    <w:r w:rsidR="00926F5B">
      <w:rPr>
        <w:b/>
        <w:sz w:val="22"/>
      </w:rPr>
      <w:t>4</w:t>
    </w:r>
    <w:r w:rsidR="00773EF3">
      <w:rPr>
        <w:b/>
        <w:sz w:val="22"/>
      </w:rPr>
      <w:t>1</w:t>
    </w:r>
  </w:p>
  <w:p w:rsidR="00773EF3" w:rsidRDefault="00773EF3">
    <w:pPr>
      <w:pStyle w:val="Header"/>
      <w:jc w:val="right"/>
      <w:rPr>
        <w:b/>
        <w:sz w:val="22"/>
      </w:rPr>
    </w:pPr>
    <w:r>
      <w:rPr>
        <w:b/>
        <w:sz w:val="22"/>
      </w:rPr>
      <w:t>Cancels</w:t>
    </w:r>
  </w:p>
  <w:p w:rsidR="00533354" w:rsidRDefault="00B67006">
    <w:pPr>
      <w:pStyle w:val="Header"/>
      <w:jc w:val="right"/>
      <w:rPr>
        <w:b/>
        <w:sz w:val="22"/>
      </w:rPr>
    </w:pPr>
    <w:r>
      <w:rPr>
        <w:b/>
        <w:sz w:val="22"/>
      </w:rPr>
      <w:t>Third</w:t>
    </w:r>
    <w:r w:rsidR="00533354">
      <w:rPr>
        <w:b/>
        <w:sz w:val="22"/>
      </w:rPr>
      <w:t xml:space="preserve"> Sheet No.</w:t>
    </w:r>
    <w:r w:rsidR="00926F5B">
      <w:rPr>
        <w:b/>
        <w:sz w:val="22"/>
      </w:rPr>
      <w:t xml:space="preserve"> </w:t>
    </w:r>
    <w:r w:rsidR="00533354">
      <w:rPr>
        <w:b/>
        <w:sz w:val="22"/>
      </w:rPr>
      <w:t>41</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533354">
      <w:tc>
        <w:tcPr>
          <w:tcW w:w="5148" w:type="dxa"/>
        </w:tcPr>
        <w:p w:rsidR="00533354" w:rsidRDefault="00533354">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533354" w:rsidRDefault="00533354">
          <w:pPr>
            <w:pStyle w:val="Header"/>
            <w:jc w:val="right"/>
            <w:rPr>
              <w:b/>
              <w:sz w:val="22"/>
            </w:rPr>
          </w:pPr>
          <w:r>
            <w:rPr>
              <w:b/>
              <w:sz w:val="22"/>
            </w:rPr>
            <w:t>Page 3 of 3</w:t>
          </w:r>
        </w:p>
      </w:tc>
    </w:tr>
  </w:tbl>
  <w:p w:rsidR="00533354" w:rsidRDefault="0053335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67" w:rsidRDefault="00044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930C7"/>
    <w:multiLevelType w:val="multilevel"/>
    <w:tmpl w:val="4EFA4442"/>
    <w:lvl w:ilvl="0">
      <w:start w:val="4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60404CF1"/>
    <w:multiLevelType w:val="multilevel"/>
    <w:tmpl w:val="11ECE674"/>
    <w:lvl w:ilvl="0">
      <w:start w:val="4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3A"/>
    <w:rsid w:val="00024853"/>
    <w:rsid w:val="000272F1"/>
    <w:rsid w:val="00044967"/>
    <w:rsid w:val="001A119E"/>
    <w:rsid w:val="001A72AD"/>
    <w:rsid w:val="001D1B47"/>
    <w:rsid w:val="001E1D12"/>
    <w:rsid w:val="00277BAB"/>
    <w:rsid w:val="002B5C01"/>
    <w:rsid w:val="0043309C"/>
    <w:rsid w:val="00533354"/>
    <w:rsid w:val="005403D8"/>
    <w:rsid w:val="0060029C"/>
    <w:rsid w:val="00640CE0"/>
    <w:rsid w:val="006B0183"/>
    <w:rsid w:val="006B30BF"/>
    <w:rsid w:val="006E0C95"/>
    <w:rsid w:val="006E6846"/>
    <w:rsid w:val="007337E9"/>
    <w:rsid w:val="00773EF3"/>
    <w:rsid w:val="007752A9"/>
    <w:rsid w:val="0079669A"/>
    <w:rsid w:val="00855893"/>
    <w:rsid w:val="008703D4"/>
    <w:rsid w:val="008F3904"/>
    <w:rsid w:val="00912E06"/>
    <w:rsid w:val="00926F5B"/>
    <w:rsid w:val="00952B3F"/>
    <w:rsid w:val="0098280B"/>
    <w:rsid w:val="009C3A89"/>
    <w:rsid w:val="009E596F"/>
    <w:rsid w:val="00A37F3A"/>
    <w:rsid w:val="00A55DC2"/>
    <w:rsid w:val="00A93B7F"/>
    <w:rsid w:val="00B025FD"/>
    <w:rsid w:val="00B068BA"/>
    <w:rsid w:val="00B67006"/>
    <w:rsid w:val="00BE1BAC"/>
    <w:rsid w:val="00CF2881"/>
    <w:rsid w:val="00D17CBB"/>
    <w:rsid w:val="00DC1405"/>
    <w:rsid w:val="00E453F7"/>
    <w:rsid w:val="00E860D3"/>
    <w:rsid w:val="00E944C4"/>
    <w:rsid w:val="00EF3E83"/>
    <w:rsid w:val="00F30373"/>
    <w:rsid w:val="00F5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56A8A064-7D82-4B76-9A33-A4A1AAD5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left" w:pos="-720"/>
      </w:tabs>
      <w:suppressAutoHyphens/>
      <w:spacing w:line="216" w:lineRule="exact"/>
      <w:ind w:left="1080" w:hanging="360"/>
      <w:outlineLvl w:val="1"/>
    </w:pPr>
    <w:rPr>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styleId="BodyText">
    <w:name w:val="Body Text"/>
    <w:basedOn w:val="Normal"/>
    <w:rPr>
      <w:sz w:val="24"/>
    </w:rPr>
  </w:style>
  <w:style w:type="paragraph" w:styleId="BlockText">
    <w:name w:val="Block Text"/>
    <w:basedOn w:val="Normal"/>
    <w:pPr>
      <w:tabs>
        <w:tab w:val="left" w:pos="-720"/>
        <w:tab w:val="left" w:pos="0"/>
      </w:tabs>
      <w:suppressAutoHyphens/>
      <w:spacing w:line="216" w:lineRule="exact"/>
      <w:ind w:left="720" w:right="720"/>
    </w:pPr>
    <w:rPr>
      <w:spacing w:val="-3"/>
    </w:rPr>
  </w:style>
  <w:style w:type="paragraph" w:styleId="BalloonText">
    <w:name w:val="Balloon Text"/>
    <w:basedOn w:val="Normal"/>
    <w:link w:val="BalloonTextChar"/>
    <w:rsid w:val="00BE1BAC"/>
    <w:rPr>
      <w:rFonts w:ascii="Segoe UI" w:hAnsi="Segoe UI" w:cs="Segoe UI"/>
      <w:sz w:val="18"/>
      <w:szCs w:val="18"/>
    </w:rPr>
  </w:style>
  <w:style w:type="character" w:customStyle="1" w:styleId="BalloonTextChar">
    <w:name w:val="Balloon Text Char"/>
    <w:basedOn w:val="DefaultParagraphFont"/>
    <w:link w:val="BalloonText"/>
    <w:rsid w:val="00BE1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dc:description/>
  <cp:lastModifiedBy>Battig \ May \ L</cp:lastModifiedBy>
  <cp:revision>2</cp:revision>
  <cp:lastPrinted>2017-05-31T13:48:00Z</cp:lastPrinted>
  <dcterms:created xsi:type="dcterms:W3CDTF">2019-11-26T01:23:00Z</dcterms:created>
  <dcterms:modified xsi:type="dcterms:W3CDTF">2019-11-26T01:23:00Z</dcterms:modified>
</cp:coreProperties>
</file>