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36" w:rsidRDefault="00945136">
      <w:pPr>
        <w:pStyle w:val="BodyTextIndent"/>
        <w:ind w:left="0" w:firstLine="0"/>
        <w:jc w:val="center"/>
        <w:rPr>
          <w:rFonts w:ascii="Times New Roman" w:hAnsi="Times New Roman"/>
          <w:b/>
        </w:rPr>
      </w:pPr>
      <w:bookmarkStart w:id="0" w:name="_GoBack"/>
      <w:bookmarkEnd w:id="0"/>
      <w:r>
        <w:rPr>
          <w:rFonts w:ascii="Times New Roman" w:hAnsi="Times New Roman"/>
          <w:b/>
        </w:rPr>
        <w:t>SECTION VII</w:t>
      </w:r>
    </w:p>
    <w:p w:rsidR="00945136" w:rsidRDefault="00945136">
      <w:pPr>
        <w:suppressAutoHyphens/>
        <w:jc w:val="center"/>
        <w:rPr>
          <w:b/>
        </w:rPr>
      </w:pPr>
      <w:r>
        <w:rPr>
          <w:b/>
        </w:rPr>
        <w:t>PART 28 - FULL REQUIREMENTS LARGE GENERAL TRANSPORTATION SERVICE (FRLGTS)</w:t>
      </w:r>
    </w:p>
    <w:p w:rsidR="00945136" w:rsidRDefault="00945136">
      <w:pPr>
        <w:tabs>
          <w:tab w:val="left" w:pos="-720"/>
        </w:tabs>
        <w:suppressAutoHyphens/>
        <w:spacing w:line="216" w:lineRule="exact"/>
        <w:jc w:val="both"/>
        <w:rPr>
          <w:b/>
          <w:spacing w:val="-3"/>
          <w:sz w:val="22"/>
        </w:rPr>
      </w:pPr>
    </w:p>
    <w:p w:rsidR="00945136" w:rsidRDefault="00945136">
      <w:pPr>
        <w:pStyle w:val="Heading2"/>
        <w:ind w:left="720" w:hanging="720"/>
        <w:jc w:val="left"/>
        <w:rPr>
          <w:b w:val="0"/>
        </w:rPr>
      </w:pPr>
      <w:r>
        <w:rPr>
          <w:b w:val="0"/>
        </w:rPr>
        <w:t>28.3</w:t>
      </w:r>
      <w:r>
        <w:rPr>
          <w:b w:val="0"/>
        </w:rPr>
        <w:tab/>
        <w:t>Transfer of Service</w:t>
      </w:r>
    </w:p>
    <w:p w:rsidR="00945136" w:rsidRPr="000B6FB7" w:rsidRDefault="00945136">
      <w:pPr>
        <w:tabs>
          <w:tab w:val="left" w:pos="-720"/>
        </w:tabs>
        <w:suppressAutoHyphens/>
        <w:spacing w:line="216" w:lineRule="exact"/>
        <w:ind w:left="690" w:hanging="720"/>
        <w:rPr>
          <w:spacing w:val="-3"/>
          <w:sz w:val="14"/>
          <w:szCs w:val="14"/>
        </w:rPr>
      </w:pPr>
    </w:p>
    <w:p w:rsidR="00945136" w:rsidRDefault="00945136">
      <w:pPr>
        <w:pStyle w:val="BodyTextIndent2"/>
        <w:spacing w:line="216" w:lineRule="exact"/>
        <w:rPr>
          <w:spacing w:val="-3"/>
        </w:rPr>
      </w:pPr>
      <w:r>
        <w:rPr>
          <w:spacing w:val="-3"/>
        </w:rPr>
        <w:t>Without limiting any rights or remedies of a Retail Natural Gas Supplier, customers may leave a Retail Natural Gas Supplier's Aggregation Pool and join any other Aggregation Pool upon assessment of a $5.00 switching fee to the succeeding Retail Natural Gas Supplier by Company, or revert to sales service from Company for which there will be no switching fee.</w:t>
      </w:r>
    </w:p>
    <w:p w:rsidR="00945136" w:rsidRDefault="00945136">
      <w:pPr>
        <w:tabs>
          <w:tab w:val="left" w:pos="-720"/>
        </w:tabs>
        <w:suppressAutoHyphens/>
        <w:spacing w:line="216" w:lineRule="exact"/>
        <w:jc w:val="both"/>
        <w:rPr>
          <w:b/>
          <w:spacing w:val="-3"/>
          <w:sz w:val="22"/>
        </w:rPr>
      </w:pPr>
    </w:p>
    <w:p w:rsidR="00945136" w:rsidRDefault="00945136">
      <w:pPr>
        <w:suppressAutoHyphens/>
        <w:spacing w:line="216" w:lineRule="exact"/>
        <w:ind w:left="720" w:hanging="720"/>
        <w:rPr>
          <w:spacing w:val="-3"/>
        </w:rPr>
      </w:pPr>
      <w:r>
        <w:rPr>
          <w:spacing w:val="-3"/>
        </w:rPr>
        <w:t>28.4</w:t>
      </w:r>
      <w:r>
        <w:rPr>
          <w:spacing w:val="-3"/>
        </w:rPr>
        <w:tab/>
        <w:t>Character of Service</w:t>
      </w:r>
    </w:p>
    <w:p w:rsidR="00945136" w:rsidRDefault="00945136">
      <w:pPr>
        <w:suppressAutoHyphens/>
        <w:spacing w:line="216" w:lineRule="exact"/>
        <w:ind w:left="720" w:hanging="720"/>
        <w:rPr>
          <w:spacing w:val="-3"/>
        </w:rPr>
      </w:pPr>
    </w:p>
    <w:p w:rsidR="00945136" w:rsidRDefault="00945136">
      <w:pPr>
        <w:pStyle w:val="BodyTextIndent2"/>
        <w:spacing w:line="216" w:lineRule="exact"/>
        <w:rPr>
          <w:spacing w:val="-3"/>
        </w:rPr>
      </w:pPr>
      <w:r>
        <w:rPr>
          <w:spacing w:val="-3"/>
        </w:rPr>
        <w:t>Service provided under this schedule shall be considered firm service.</w:t>
      </w:r>
    </w:p>
    <w:p w:rsidR="00945136" w:rsidRDefault="00945136">
      <w:pPr>
        <w:suppressAutoHyphens/>
        <w:spacing w:line="216" w:lineRule="exact"/>
        <w:rPr>
          <w:spacing w:val="-3"/>
        </w:rPr>
      </w:pPr>
    </w:p>
    <w:p w:rsidR="00945136" w:rsidRDefault="00945136">
      <w:pPr>
        <w:suppressAutoHyphens/>
        <w:spacing w:line="216" w:lineRule="exact"/>
        <w:ind w:left="720" w:hanging="720"/>
        <w:rPr>
          <w:b/>
          <w:spacing w:val="-3"/>
        </w:rPr>
      </w:pPr>
      <w:r>
        <w:rPr>
          <w:spacing w:val="-3"/>
        </w:rPr>
        <w:t>28</w:t>
      </w:r>
      <w:r>
        <w:rPr>
          <w:b/>
          <w:spacing w:val="-3"/>
        </w:rPr>
        <w:t>.</w:t>
      </w:r>
      <w:r>
        <w:rPr>
          <w:spacing w:val="-3"/>
        </w:rPr>
        <w:t>5</w:t>
      </w:r>
      <w:r>
        <w:rPr>
          <w:spacing w:val="-3"/>
        </w:rPr>
        <w:tab/>
        <w:t>Delivery Service</w:t>
      </w:r>
    </w:p>
    <w:p w:rsidR="00945136" w:rsidRDefault="00945136">
      <w:pPr>
        <w:suppressAutoHyphens/>
        <w:spacing w:line="216" w:lineRule="exact"/>
        <w:rPr>
          <w:spacing w:val="-3"/>
        </w:rPr>
      </w:pPr>
    </w:p>
    <w:p w:rsidR="00945136" w:rsidRDefault="00945136">
      <w:pPr>
        <w:suppressAutoHyphens/>
        <w:spacing w:line="216" w:lineRule="exact"/>
        <w:ind w:left="690"/>
        <w:rPr>
          <w:spacing w:val="-3"/>
        </w:rPr>
      </w:pPr>
      <w:r>
        <w:rPr>
          <w:spacing w:val="-3"/>
        </w:rPr>
        <w:t>The Company shall charge the following rates for all Customer-owned volumes delivered by Company to Customer’s facility where gas is being consumed:</w:t>
      </w:r>
    </w:p>
    <w:p w:rsidR="00945136" w:rsidRDefault="00945136">
      <w:pPr>
        <w:suppressAutoHyphens/>
        <w:spacing w:line="216" w:lineRule="exact"/>
        <w:ind w:left="690" w:hanging="630"/>
        <w:rPr>
          <w:spacing w:val="-3"/>
        </w:rPr>
      </w:pPr>
    </w:p>
    <w:p w:rsidR="00945136" w:rsidRDefault="00945136">
      <w:pPr>
        <w:suppressAutoHyphens/>
        <w:spacing w:line="216" w:lineRule="exact"/>
        <w:ind w:left="1080" w:hanging="360"/>
        <w:rPr>
          <w:spacing w:val="-3"/>
        </w:rPr>
      </w:pPr>
      <w:r>
        <w:rPr>
          <w:spacing w:val="-3"/>
        </w:rPr>
        <w:t>1)</w:t>
      </w:r>
      <w:r>
        <w:rPr>
          <w:spacing w:val="-3"/>
        </w:rPr>
        <w:tab/>
        <w:t xml:space="preserve">First 2,000 Mcf per account per month               </w:t>
      </w:r>
      <w:r w:rsidR="00965FFB">
        <w:rPr>
          <w:spacing w:val="-3"/>
        </w:rPr>
        <w:t xml:space="preserve">                         $0.3865</w:t>
      </w:r>
      <w:r>
        <w:rPr>
          <w:spacing w:val="-3"/>
        </w:rPr>
        <w:t xml:space="preserve"> per Mcf</w:t>
      </w:r>
    </w:p>
    <w:p w:rsidR="00945136" w:rsidRDefault="00945136">
      <w:pPr>
        <w:suppressAutoHyphens/>
        <w:spacing w:line="216" w:lineRule="exact"/>
        <w:ind w:left="1080" w:hanging="360"/>
        <w:rPr>
          <w:spacing w:val="-3"/>
        </w:rPr>
      </w:pPr>
      <w:r>
        <w:rPr>
          <w:spacing w:val="-3"/>
        </w:rPr>
        <w:t>2)</w:t>
      </w:r>
      <w:r>
        <w:rPr>
          <w:spacing w:val="-3"/>
        </w:rPr>
        <w:tab/>
        <w:t xml:space="preserve">Next 13,000 Mcf per account per month            </w:t>
      </w:r>
      <w:r w:rsidR="00965FFB">
        <w:rPr>
          <w:spacing w:val="-3"/>
        </w:rPr>
        <w:t xml:space="preserve">                         $0.2370</w:t>
      </w:r>
      <w:r>
        <w:rPr>
          <w:spacing w:val="-3"/>
        </w:rPr>
        <w:t xml:space="preserve"> per Mcf</w:t>
      </w:r>
    </w:p>
    <w:p w:rsidR="00945136" w:rsidRDefault="00945136">
      <w:pPr>
        <w:suppressAutoHyphens/>
        <w:spacing w:line="216" w:lineRule="exact"/>
        <w:ind w:left="1080" w:hanging="360"/>
        <w:rPr>
          <w:spacing w:val="-3"/>
        </w:rPr>
      </w:pPr>
      <w:r>
        <w:rPr>
          <w:spacing w:val="-3"/>
        </w:rPr>
        <w:t>3)</w:t>
      </w:r>
      <w:r>
        <w:rPr>
          <w:spacing w:val="-3"/>
        </w:rPr>
        <w:tab/>
        <w:t xml:space="preserve">Next 85,000 Mcf per account per month            </w:t>
      </w:r>
      <w:r w:rsidR="00965FFB">
        <w:rPr>
          <w:spacing w:val="-3"/>
        </w:rPr>
        <w:t xml:space="preserve">                         $0.2068</w:t>
      </w:r>
      <w:r>
        <w:rPr>
          <w:spacing w:val="-3"/>
        </w:rPr>
        <w:t xml:space="preserve"> per Mcf</w:t>
      </w:r>
    </w:p>
    <w:p w:rsidR="00945136" w:rsidRDefault="00945136">
      <w:pPr>
        <w:suppressAutoHyphens/>
        <w:spacing w:line="216" w:lineRule="exact"/>
        <w:ind w:left="1080" w:hanging="360"/>
        <w:rPr>
          <w:spacing w:val="-3"/>
        </w:rPr>
      </w:pPr>
      <w:r>
        <w:rPr>
          <w:spacing w:val="-3"/>
        </w:rPr>
        <w:t>4)</w:t>
      </w:r>
      <w:r>
        <w:rPr>
          <w:spacing w:val="-3"/>
        </w:rPr>
        <w:tab/>
        <w:t xml:space="preserve">Over 100,000 Mcf per account per month          </w:t>
      </w:r>
      <w:r w:rsidR="00965FFB">
        <w:rPr>
          <w:spacing w:val="-3"/>
        </w:rPr>
        <w:t xml:space="preserve">                         $0.1635</w:t>
      </w:r>
      <w:r>
        <w:rPr>
          <w:spacing w:val="-3"/>
        </w:rPr>
        <w:t xml:space="preserve"> per Mcf</w:t>
      </w:r>
    </w:p>
    <w:p w:rsidR="00945136" w:rsidRDefault="00945136">
      <w:pPr>
        <w:suppressAutoHyphens/>
        <w:spacing w:after="54"/>
        <w:ind w:left="1080" w:hanging="360"/>
        <w:rPr>
          <w:spacing w:val="-3"/>
        </w:rPr>
      </w:pPr>
    </w:p>
    <w:p w:rsidR="00945136" w:rsidRDefault="00965FFB">
      <w:pPr>
        <w:suppressAutoHyphens/>
        <w:spacing w:after="54"/>
        <w:rPr>
          <w:spacing w:val="-3"/>
        </w:rPr>
      </w:pPr>
      <w:r>
        <w:rPr>
          <w:spacing w:val="-3"/>
        </w:rPr>
        <w:t>28.6</w:t>
      </w:r>
      <w:r>
        <w:rPr>
          <w:spacing w:val="-3"/>
        </w:rPr>
        <w:tab/>
        <w:t>A ‘Customer Charge’ of $559.53</w:t>
      </w:r>
      <w:r w:rsidR="00945136">
        <w:rPr>
          <w:spacing w:val="-3"/>
        </w:rPr>
        <w:t>.00 per Account per month, regardless of gas consumed.</w:t>
      </w:r>
    </w:p>
    <w:p w:rsidR="00945136" w:rsidRPr="00E854A4" w:rsidRDefault="00945136">
      <w:pPr>
        <w:suppressAutoHyphens/>
        <w:spacing w:after="54"/>
        <w:rPr>
          <w:spacing w:val="-3"/>
          <w:sz w:val="8"/>
          <w:szCs w:val="8"/>
        </w:rPr>
      </w:pPr>
    </w:p>
    <w:p w:rsidR="00945136" w:rsidRDefault="00945136">
      <w:pPr>
        <w:autoSpaceDE w:val="0"/>
        <w:autoSpaceDN w:val="0"/>
        <w:adjustRightInd w:val="0"/>
        <w:rPr>
          <w:spacing w:val="-3"/>
        </w:rPr>
      </w:pPr>
      <w:r>
        <w:rPr>
          <w:spacing w:val="-3"/>
        </w:rPr>
        <w:t xml:space="preserve">28.7 </w:t>
      </w:r>
      <w:r>
        <w:rPr>
          <w:spacing w:val="-3"/>
        </w:rPr>
        <w:tab/>
        <w:t xml:space="preserve">Flexible Delivery Charge </w:t>
      </w:r>
    </w:p>
    <w:p w:rsidR="00945136" w:rsidRDefault="00945136">
      <w:pPr>
        <w:autoSpaceDE w:val="0"/>
        <w:autoSpaceDN w:val="0"/>
        <w:adjustRightInd w:val="0"/>
        <w:rPr>
          <w:spacing w:val="-3"/>
        </w:rPr>
      </w:pPr>
    </w:p>
    <w:p w:rsidR="00945136" w:rsidRDefault="00945136">
      <w:pPr>
        <w:autoSpaceDE w:val="0"/>
        <w:autoSpaceDN w:val="0"/>
        <w:adjustRightInd w:val="0"/>
        <w:ind w:left="720"/>
        <w:rPr>
          <w:rFonts w:ascii="Tms Rmn" w:hAnsi="Tms Rmn"/>
          <w:sz w:val="24"/>
          <w:szCs w:val="24"/>
        </w:rPr>
      </w:pPr>
      <w:r>
        <w:rPr>
          <w:spacing w:val="-3"/>
        </w:rPr>
        <w:t xml:space="preserve">The maximum delivery charge for all deliveries by Company to Customer of Customer-owned gas under this provision will be equal to the Full Requirements Large General Transportation Service (FRLGTS) base rate then in effect.  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  </w:t>
      </w:r>
    </w:p>
    <w:p w:rsidR="00945136" w:rsidRDefault="00945136">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810"/>
        <w:jc w:val="both"/>
        <w:rPr>
          <w:spacing w:val="-3"/>
        </w:rPr>
      </w:pPr>
    </w:p>
    <w:p w:rsidR="00945136" w:rsidRDefault="00945136">
      <w:pPr>
        <w:tabs>
          <w:tab w:val="left" w:pos="-1560"/>
          <w:tab w:val="left" w:pos="-840"/>
          <w:tab w:val="left" w:pos="-120"/>
          <w:tab w:val="left" w:pos="600"/>
          <w:tab w:val="left" w:pos="996"/>
          <w:tab w:val="left" w:pos="1320"/>
          <w:tab w:val="left" w:pos="1752"/>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suppressAutoHyphens/>
        <w:ind w:left="72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945136" w:rsidRPr="000B6FB7" w:rsidRDefault="00945136">
      <w:pPr>
        <w:pStyle w:val="Header"/>
        <w:tabs>
          <w:tab w:val="clear" w:pos="4320"/>
          <w:tab w:val="clear" w:pos="8640"/>
        </w:tabs>
        <w:suppressAutoHyphens/>
        <w:spacing w:after="54"/>
        <w:rPr>
          <w:spacing w:val="-3"/>
          <w:sz w:val="14"/>
          <w:szCs w:val="14"/>
        </w:rPr>
      </w:pPr>
    </w:p>
    <w:p w:rsidR="00945136" w:rsidRDefault="00945136">
      <w:pPr>
        <w:tabs>
          <w:tab w:val="left" w:pos="-720"/>
        </w:tabs>
        <w:suppressAutoHyphens/>
        <w:spacing w:line="216" w:lineRule="exact"/>
        <w:ind w:left="720" w:hanging="720"/>
        <w:jc w:val="both"/>
        <w:rPr>
          <w:spacing w:val="-3"/>
        </w:rPr>
      </w:pPr>
      <w:r>
        <w:rPr>
          <w:spacing w:val="-3"/>
        </w:rPr>
        <w:t>28.8</w:t>
      </w:r>
      <w:r>
        <w:rPr>
          <w:spacing w:val="-3"/>
        </w:rPr>
        <w:tab/>
        <w:t>Billing Adjustments</w:t>
      </w:r>
    </w:p>
    <w:p w:rsidR="00945136" w:rsidRDefault="00945136">
      <w:pPr>
        <w:tabs>
          <w:tab w:val="left" w:pos="-720"/>
        </w:tabs>
        <w:suppressAutoHyphens/>
        <w:spacing w:line="216" w:lineRule="exact"/>
        <w:ind w:left="720" w:hanging="720"/>
        <w:jc w:val="both"/>
        <w:rPr>
          <w:spacing w:val="-3"/>
        </w:rPr>
      </w:pPr>
    </w:p>
    <w:p w:rsidR="00945136" w:rsidRDefault="00945136">
      <w:pPr>
        <w:tabs>
          <w:tab w:val="left" w:pos="-720"/>
          <w:tab w:val="left" w:pos="0"/>
        </w:tabs>
        <w:suppressAutoHyphens/>
        <w:spacing w:line="216" w:lineRule="exact"/>
        <w:ind w:left="720" w:right="720" w:hanging="720"/>
        <w:jc w:val="both"/>
        <w:rPr>
          <w:spacing w:val="-3"/>
        </w:rPr>
      </w:pPr>
      <w:r>
        <w:rPr>
          <w:spacing w:val="-3"/>
        </w:rPr>
        <w:tab/>
        <w:t>For all gas delivered hereunder, the bill shall be computed to reflect the following billing adjustments as set forth in Section VII, Part 29 of this tariff.</w:t>
      </w:r>
    </w:p>
    <w:p w:rsidR="00945136" w:rsidRDefault="00945136">
      <w:pPr>
        <w:tabs>
          <w:tab w:val="left" w:pos="-720"/>
          <w:tab w:val="left" w:pos="0"/>
        </w:tabs>
        <w:suppressAutoHyphens/>
        <w:spacing w:line="216" w:lineRule="exact"/>
        <w:ind w:left="720" w:right="720" w:hanging="720"/>
        <w:jc w:val="both"/>
        <w:rPr>
          <w:spacing w:val="-3"/>
        </w:rPr>
      </w:pPr>
    </w:p>
    <w:p w:rsidR="00945136" w:rsidRDefault="00945136">
      <w:pPr>
        <w:numPr>
          <w:ilvl w:val="0"/>
          <w:numId w:val="12"/>
        </w:numPr>
        <w:tabs>
          <w:tab w:val="clear" w:pos="1800"/>
          <w:tab w:val="num" w:pos="1080"/>
        </w:tabs>
        <w:suppressAutoHyphens/>
        <w:spacing w:line="216" w:lineRule="exact"/>
        <w:ind w:left="1080" w:right="720"/>
        <w:jc w:val="both"/>
        <w:rPr>
          <w:spacing w:val="-3"/>
        </w:rPr>
      </w:pPr>
      <w:r>
        <w:rPr>
          <w:spacing w:val="-3"/>
        </w:rPr>
        <w:t>Interim Emergency and Temporary PIP Plan Tariff Schedule Rider;</w:t>
      </w:r>
    </w:p>
    <w:p w:rsidR="00945136" w:rsidRDefault="00945136">
      <w:pPr>
        <w:numPr>
          <w:ilvl w:val="0"/>
          <w:numId w:val="12"/>
        </w:numPr>
        <w:tabs>
          <w:tab w:val="clear" w:pos="1800"/>
          <w:tab w:val="left" w:pos="-720"/>
          <w:tab w:val="num" w:pos="1080"/>
        </w:tabs>
        <w:suppressAutoHyphens/>
        <w:spacing w:line="216" w:lineRule="exact"/>
        <w:ind w:left="1080" w:right="720"/>
        <w:jc w:val="both"/>
        <w:rPr>
          <w:spacing w:val="-3"/>
        </w:rPr>
      </w:pPr>
      <w:r>
        <w:rPr>
          <w:spacing w:val="-3"/>
        </w:rPr>
        <w:t>Gross Receipts Tax Rider;</w:t>
      </w:r>
    </w:p>
    <w:p w:rsidR="00945136" w:rsidRDefault="00945136">
      <w:pPr>
        <w:numPr>
          <w:ilvl w:val="0"/>
          <w:numId w:val="12"/>
        </w:numPr>
        <w:tabs>
          <w:tab w:val="clear" w:pos="1800"/>
          <w:tab w:val="left" w:pos="-720"/>
          <w:tab w:val="num" w:pos="1080"/>
        </w:tabs>
        <w:suppressAutoHyphens/>
        <w:spacing w:line="216" w:lineRule="exact"/>
        <w:ind w:left="1080" w:right="720"/>
        <w:jc w:val="both"/>
        <w:rPr>
          <w:spacing w:val="-3"/>
        </w:rPr>
      </w:pPr>
      <w:r>
        <w:rPr>
          <w:spacing w:val="-3"/>
        </w:rPr>
        <w:t xml:space="preserve">Excise Tax Rider;  </w:t>
      </w:r>
    </w:p>
    <w:p w:rsidR="00945136" w:rsidRDefault="00945136">
      <w:pPr>
        <w:numPr>
          <w:ilvl w:val="0"/>
          <w:numId w:val="12"/>
        </w:numPr>
        <w:tabs>
          <w:tab w:val="clear" w:pos="1800"/>
          <w:tab w:val="left" w:pos="-720"/>
          <w:tab w:val="num" w:pos="1080"/>
        </w:tabs>
        <w:suppressAutoHyphens/>
        <w:spacing w:line="216" w:lineRule="exact"/>
        <w:ind w:left="1080" w:right="720"/>
        <w:jc w:val="both"/>
      </w:pPr>
      <w:r>
        <w:t>Infrastructure Replacement Program Rider</w:t>
      </w:r>
      <w:r w:rsidR="004C33AB">
        <w:t>;</w:t>
      </w:r>
    </w:p>
    <w:p w:rsidR="00945136" w:rsidRDefault="00945136">
      <w:pPr>
        <w:numPr>
          <w:ilvl w:val="0"/>
          <w:numId w:val="12"/>
        </w:numPr>
        <w:tabs>
          <w:tab w:val="clear" w:pos="1800"/>
          <w:tab w:val="left" w:pos="-720"/>
          <w:tab w:val="num" w:pos="1080"/>
        </w:tabs>
        <w:suppressAutoHyphens/>
        <w:spacing w:line="216" w:lineRule="exact"/>
        <w:ind w:left="1080" w:right="720"/>
        <w:jc w:val="both"/>
      </w:pPr>
      <w:r>
        <w:t>CHOICE/S</w:t>
      </w:r>
      <w:r w:rsidR="007111EA">
        <w:t>C</w:t>
      </w:r>
      <w:r>
        <w:t>O Reconciliation Rider</w:t>
      </w:r>
      <w:r w:rsidR="004C33AB">
        <w:t>;</w:t>
      </w:r>
    </w:p>
    <w:p w:rsidR="00E854A4" w:rsidRDefault="00E854A4">
      <w:pPr>
        <w:numPr>
          <w:ilvl w:val="0"/>
          <w:numId w:val="12"/>
        </w:numPr>
        <w:tabs>
          <w:tab w:val="clear" w:pos="1800"/>
          <w:tab w:val="left" w:pos="-720"/>
          <w:tab w:val="num" w:pos="1080"/>
        </w:tabs>
        <w:suppressAutoHyphens/>
        <w:spacing w:line="216" w:lineRule="exact"/>
        <w:ind w:left="1080" w:right="720"/>
        <w:jc w:val="both"/>
      </w:pPr>
      <w:r>
        <w:t>Non-Te</w:t>
      </w:r>
      <w:r w:rsidR="004C33AB">
        <w:t>mper</w:t>
      </w:r>
      <w:r w:rsidR="00965FFB">
        <w:t>ature Balancing Service fee;</w:t>
      </w:r>
    </w:p>
    <w:p w:rsidR="004C33AB" w:rsidRDefault="004C33AB">
      <w:pPr>
        <w:numPr>
          <w:ilvl w:val="0"/>
          <w:numId w:val="12"/>
        </w:numPr>
        <w:tabs>
          <w:tab w:val="clear" w:pos="1800"/>
          <w:tab w:val="left" w:pos="-720"/>
          <w:tab w:val="num" w:pos="1080"/>
        </w:tabs>
        <w:suppressAutoHyphens/>
        <w:spacing w:line="216" w:lineRule="exact"/>
        <w:ind w:left="1080" w:right="720"/>
        <w:jc w:val="both"/>
      </w:pPr>
      <w:r>
        <w:t>Infrastructure</w:t>
      </w:r>
      <w:r w:rsidR="00965FFB">
        <w:t xml:space="preserve"> Development Rider;</w:t>
      </w:r>
      <w:r w:rsidR="006146BC">
        <w:t xml:space="preserve"> and</w:t>
      </w:r>
    </w:p>
    <w:p w:rsidR="00965FFB" w:rsidRDefault="00965FFB">
      <w:pPr>
        <w:numPr>
          <w:ilvl w:val="0"/>
          <w:numId w:val="12"/>
        </w:numPr>
        <w:tabs>
          <w:tab w:val="clear" w:pos="1800"/>
          <w:tab w:val="left" w:pos="-720"/>
          <w:tab w:val="num" w:pos="1080"/>
        </w:tabs>
        <w:suppressAutoHyphens/>
        <w:spacing w:line="216" w:lineRule="exact"/>
        <w:ind w:left="1080" w:right="720"/>
        <w:jc w:val="both"/>
      </w:pPr>
      <w:r>
        <w:t>Capital Expenditure Program Rider.</w:t>
      </w:r>
    </w:p>
    <w:sectPr w:rsidR="00965FFB" w:rsidSect="00965FFB">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432"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57" w:rsidRDefault="009B7157">
      <w:pPr>
        <w:pStyle w:val="A"/>
      </w:pPr>
      <w:r>
        <w:separator/>
      </w:r>
    </w:p>
  </w:endnote>
  <w:endnote w:type="continuationSeparator" w:id="0">
    <w:p w:rsidR="009B7157" w:rsidRDefault="009B7157">
      <w:pPr>
        <w:pStyle w:va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3C" w:rsidRDefault="00966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B7" w:rsidRDefault="000B6FB7" w:rsidP="004C33AB">
    <w:pPr>
      <w:pStyle w:val="Footer"/>
      <w:jc w:val="center"/>
      <w:rPr>
        <w:sz w:val="16"/>
      </w:rPr>
    </w:pPr>
    <w:r>
      <w:rPr>
        <w:sz w:val="16"/>
      </w:rPr>
      <w:t xml:space="preserve">Filed in accordance with Public Utilities Commission of Ohio </w:t>
    </w:r>
    <w:r w:rsidR="00965FFB">
      <w:rPr>
        <w:sz w:val="16"/>
      </w:rPr>
      <w:t>Opinion and Order</w:t>
    </w:r>
    <w:r w:rsidR="004C33AB">
      <w:rPr>
        <w:sz w:val="16"/>
      </w:rPr>
      <w:t xml:space="preserve"> dated </w:t>
    </w:r>
    <w:r w:rsidR="00965FFB">
      <w:rPr>
        <w:sz w:val="16"/>
      </w:rPr>
      <w:t>November</w:t>
    </w:r>
    <w:r w:rsidR="00477697">
      <w:rPr>
        <w:sz w:val="16"/>
      </w:rPr>
      <w:t xml:space="preserve"> 2</w:t>
    </w:r>
    <w:r w:rsidR="00965FFB">
      <w:rPr>
        <w:sz w:val="16"/>
      </w:rPr>
      <w:t>8</w:t>
    </w:r>
    <w:r w:rsidR="00477697">
      <w:rPr>
        <w:sz w:val="16"/>
      </w:rPr>
      <w:t>, 201</w:t>
    </w:r>
    <w:r w:rsidR="00965FFB">
      <w:rPr>
        <w:sz w:val="16"/>
      </w:rPr>
      <w:t>8</w:t>
    </w:r>
    <w:r w:rsidR="00477697">
      <w:rPr>
        <w:sz w:val="16"/>
      </w:rPr>
      <w:t xml:space="preserve"> in</w:t>
    </w:r>
    <w:r w:rsidR="00965FFB">
      <w:rPr>
        <w:sz w:val="16"/>
      </w:rPr>
      <w:t xml:space="preserve"> Case Nos. 17-2202</w:t>
    </w:r>
    <w:r w:rsidR="004C33AB">
      <w:rPr>
        <w:sz w:val="16"/>
      </w:rPr>
      <w:t>-GA-A</w:t>
    </w:r>
    <w:r w:rsidR="00965FFB">
      <w:rPr>
        <w:sz w:val="16"/>
      </w:rPr>
      <w:t>LT</w:t>
    </w:r>
    <w:r w:rsidR="00477697">
      <w:rPr>
        <w:sz w:val="16"/>
      </w:rPr>
      <w:t>.</w:t>
    </w:r>
  </w:p>
  <w:p w:rsidR="00965FFB" w:rsidRDefault="00965FFB" w:rsidP="004C33AB">
    <w:pPr>
      <w:pStyle w:val="Footer"/>
      <w:jc w:val="center"/>
      <w:rPr>
        <w:sz w:val="16"/>
      </w:rPr>
    </w:pPr>
  </w:p>
  <w:tbl>
    <w:tblPr>
      <w:tblW w:w="0" w:type="auto"/>
      <w:tblInd w:w="439" w:type="dxa"/>
      <w:tblLayout w:type="fixed"/>
      <w:tblLook w:val="04A0" w:firstRow="1" w:lastRow="0" w:firstColumn="1" w:lastColumn="0" w:noHBand="0" w:noVBand="1"/>
    </w:tblPr>
    <w:tblGrid>
      <w:gridCol w:w="4320"/>
      <w:gridCol w:w="5411"/>
    </w:tblGrid>
    <w:tr w:rsidR="000B6FB7" w:rsidTr="00477697">
      <w:tc>
        <w:tcPr>
          <w:tcW w:w="4320" w:type="dxa"/>
          <w:hideMark/>
        </w:tcPr>
        <w:p w:rsidR="000B6FB7" w:rsidRDefault="004C33AB">
          <w:pPr>
            <w:pStyle w:val="Footer"/>
            <w:rPr>
              <w:sz w:val="16"/>
            </w:rPr>
          </w:pPr>
          <w:r>
            <w:rPr>
              <w:sz w:val="16"/>
            </w:rPr>
            <w:t xml:space="preserve">Issued:  </w:t>
          </w:r>
          <w:r w:rsidR="00965FFB">
            <w:rPr>
              <w:sz w:val="16"/>
            </w:rPr>
            <w:t xml:space="preserve">November </w:t>
          </w:r>
          <w:r w:rsidR="006146BC">
            <w:rPr>
              <w:sz w:val="16"/>
            </w:rPr>
            <w:t>26</w:t>
          </w:r>
          <w:r w:rsidR="00477697">
            <w:rPr>
              <w:sz w:val="16"/>
            </w:rPr>
            <w:t>, 201</w:t>
          </w:r>
          <w:r w:rsidR="006146BC">
            <w:rPr>
              <w:sz w:val="16"/>
            </w:rPr>
            <w:t>9</w:t>
          </w:r>
        </w:p>
      </w:tc>
      <w:tc>
        <w:tcPr>
          <w:tcW w:w="5411" w:type="dxa"/>
          <w:hideMark/>
        </w:tcPr>
        <w:p w:rsidR="00965FFB" w:rsidRDefault="004C33AB" w:rsidP="00965FFB">
          <w:pPr>
            <w:pStyle w:val="Footer"/>
            <w:ind w:left="1602" w:right="-90"/>
            <w:jc w:val="right"/>
            <w:rPr>
              <w:sz w:val="16"/>
            </w:rPr>
          </w:pPr>
          <w:r>
            <w:rPr>
              <w:sz w:val="16"/>
            </w:rPr>
            <w:t xml:space="preserve">Effective: With </w:t>
          </w:r>
          <w:r w:rsidR="00965FFB">
            <w:rPr>
              <w:sz w:val="16"/>
            </w:rPr>
            <w:t xml:space="preserve">bills rendered on or after </w:t>
          </w:r>
        </w:p>
        <w:p w:rsidR="000B6FB7" w:rsidRDefault="00965FFB" w:rsidP="00965FFB">
          <w:pPr>
            <w:pStyle w:val="Footer"/>
            <w:ind w:left="1602" w:right="-90"/>
            <w:jc w:val="right"/>
            <w:rPr>
              <w:sz w:val="16"/>
            </w:rPr>
          </w:pPr>
          <w:r>
            <w:rPr>
              <w:sz w:val="16"/>
            </w:rPr>
            <w:t>November</w:t>
          </w:r>
          <w:r w:rsidR="00477697">
            <w:rPr>
              <w:sz w:val="16"/>
            </w:rPr>
            <w:t xml:space="preserve"> </w:t>
          </w:r>
          <w:r>
            <w:rPr>
              <w:sz w:val="16"/>
            </w:rPr>
            <w:t>2</w:t>
          </w:r>
          <w:r w:rsidR="0096603C">
            <w:rPr>
              <w:sz w:val="16"/>
            </w:rPr>
            <w:t>7</w:t>
          </w:r>
          <w:r>
            <w:rPr>
              <w:sz w:val="16"/>
            </w:rPr>
            <w:t>, 201</w:t>
          </w:r>
          <w:r w:rsidR="006146BC">
            <w:rPr>
              <w:sz w:val="16"/>
            </w:rPr>
            <w:t>9</w:t>
          </w:r>
          <w:r w:rsidR="000B6FB7">
            <w:rPr>
              <w:sz w:val="16"/>
            </w:rPr>
            <w:t xml:space="preserve"> </w:t>
          </w:r>
        </w:p>
      </w:tc>
    </w:tr>
  </w:tbl>
  <w:p w:rsidR="000B6FB7" w:rsidRDefault="000B6FB7" w:rsidP="000B6FB7">
    <w:pPr>
      <w:pStyle w:val="Footer"/>
      <w:rPr>
        <w:sz w:val="16"/>
      </w:rPr>
    </w:pPr>
  </w:p>
  <w:p w:rsidR="000B6FB7" w:rsidRDefault="000B6FB7" w:rsidP="000B6FB7">
    <w:pPr>
      <w:pStyle w:val="Footer"/>
      <w:jc w:val="center"/>
      <w:rPr>
        <w:sz w:val="16"/>
      </w:rPr>
    </w:pPr>
    <w:r>
      <w:rPr>
        <w:sz w:val="16"/>
      </w:rPr>
      <w:t>Issued By</w:t>
    </w:r>
  </w:p>
  <w:p w:rsidR="000B6FB7" w:rsidRDefault="004C33AB" w:rsidP="000B6FB7">
    <w:pPr>
      <w:pStyle w:val="Footer"/>
      <w:jc w:val="center"/>
      <w:rPr>
        <w:szCs w:val="16"/>
      </w:rPr>
    </w:pPr>
    <w:r>
      <w:rPr>
        <w:sz w:val="16"/>
      </w:rPr>
      <w:t>Daniel A. Creekmur</w:t>
    </w:r>
    <w:r w:rsidR="000B6FB7">
      <w:rPr>
        <w:sz w:val="16"/>
      </w:rPr>
      <w:t>, President</w:t>
    </w:r>
  </w:p>
  <w:p w:rsidR="00945136" w:rsidRDefault="00945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3C" w:rsidRDefault="00966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57" w:rsidRDefault="009B7157">
      <w:pPr>
        <w:pStyle w:val="A"/>
      </w:pPr>
      <w:r>
        <w:separator/>
      </w:r>
    </w:p>
  </w:footnote>
  <w:footnote w:type="continuationSeparator" w:id="0">
    <w:p w:rsidR="009B7157" w:rsidRDefault="009B7157">
      <w:pPr>
        <w:pStyle w:val="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45136">
      <w:tc>
        <w:tcPr>
          <w:tcW w:w="4428" w:type="dxa"/>
        </w:tcPr>
        <w:p w:rsidR="00945136" w:rsidRDefault="00945136">
          <w:pPr>
            <w:pStyle w:val="Header"/>
          </w:pPr>
        </w:p>
      </w:tc>
      <w:tc>
        <w:tcPr>
          <w:tcW w:w="4428" w:type="dxa"/>
        </w:tcPr>
        <w:p w:rsidR="00945136" w:rsidRDefault="00945136">
          <w:pPr>
            <w:pStyle w:val="Header"/>
          </w:pPr>
        </w:p>
      </w:tc>
    </w:tr>
  </w:tbl>
  <w:p w:rsidR="00945136" w:rsidRDefault="00945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36" w:rsidRDefault="00945136">
    <w:pPr>
      <w:pStyle w:val="Header"/>
      <w:jc w:val="center"/>
      <w:rPr>
        <w:b/>
        <w:sz w:val="22"/>
      </w:rPr>
    </w:pPr>
    <w:r>
      <w:rPr>
        <w:b/>
        <w:sz w:val="22"/>
      </w:rPr>
      <w:t>P.U.C.O. No. 2</w:t>
    </w:r>
  </w:p>
  <w:p w:rsidR="00945136" w:rsidRDefault="00945136">
    <w:pPr>
      <w:pStyle w:val="Header"/>
      <w:jc w:val="center"/>
      <w:rPr>
        <w:b/>
        <w:sz w:val="22"/>
      </w:rPr>
    </w:pPr>
  </w:p>
  <w:p w:rsidR="00945136" w:rsidRDefault="00945136">
    <w:pPr>
      <w:pStyle w:val="Header"/>
      <w:jc w:val="right"/>
      <w:rPr>
        <w:b/>
        <w:sz w:val="22"/>
      </w:rPr>
    </w:pPr>
    <w:r>
      <w:rPr>
        <w:b/>
        <w:sz w:val="22"/>
      </w:rPr>
      <w:t>Section VII</w:t>
    </w:r>
  </w:p>
  <w:p w:rsidR="00945136" w:rsidRDefault="006146BC">
    <w:pPr>
      <w:pStyle w:val="Header"/>
      <w:jc w:val="right"/>
      <w:rPr>
        <w:b/>
        <w:sz w:val="22"/>
      </w:rPr>
    </w:pPr>
    <w:r>
      <w:rPr>
        <w:b/>
        <w:sz w:val="22"/>
      </w:rPr>
      <w:t>Ninth</w:t>
    </w:r>
    <w:r w:rsidR="00E854A4">
      <w:rPr>
        <w:b/>
        <w:sz w:val="22"/>
      </w:rPr>
      <w:t xml:space="preserve"> </w:t>
    </w:r>
    <w:r w:rsidR="00945136">
      <w:rPr>
        <w:b/>
        <w:sz w:val="22"/>
      </w:rPr>
      <w:t>Revised Sheet No. 28</w:t>
    </w:r>
  </w:p>
  <w:p w:rsidR="00945136" w:rsidRDefault="00945136">
    <w:pPr>
      <w:pStyle w:val="Header"/>
      <w:jc w:val="right"/>
      <w:rPr>
        <w:b/>
        <w:sz w:val="22"/>
      </w:rPr>
    </w:pPr>
    <w:r>
      <w:rPr>
        <w:b/>
        <w:sz w:val="22"/>
      </w:rPr>
      <w:t>Cancels</w:t>
    </w:r>
  </w:p>
  <w:p w:rsidR="00945136" w:rsidRDefault="006146BC">
    <w:pPr>
      <w:pStyle w:val="Header"/>
      <w:jc w:val="right"/>
      <w:rPr>
        <w:b/>
        <w:sz w:val="22"/>
      </w:rPr>
    </w:pPr>
    <w:r>
      <w:rPr>
        <w:b/>
        <w:sz w:val="22"/>
      </w:rPr>
      <w:t>Eighth</w:t>
    </w:r>
    <w:r w:rsidR="00E854A4">
      <w:rPr>
        <w:b/>
        <w:sz w:val="22"/>
      </w:rPr>
      <w:t xml:space="preserve"> </w:t>
    </w:r>
    <w:r w:rsidR="00945136">
      <w:rPr>
        <w:b/>
        <w:sz w:val="22"/>
      </w:rPr>
      <w:t>Revised Sheet No. 28</w:t>
    </w:r>
  </w:p>
  <w:tbl>
    <w:tblPr>
      <w:tblW w:w="10296" w:type="dxa"/>
      <w:tblBorders>
        <w:bottom w:val="single" w:sz="4" w:space="0" w:color="auto"/>
      </w:tblBorders>
      <w:tblLayout w:type="fixed"/>
      <w:tblLook w:val="0000" w:firstRow="0" w:lastRow="0" w:firstColumn="0" w:lastColumn="0" w:noHBand="0" w:noVBand="0"/>
    </w:tblPr>
    <w:tblGrid>
      <w:gridCol w:w="5148"/>
      <w:gridCol w:w="5148"/>
    </w:tblGrid>
    <w:tr w:rsidR="00945136">
      <w:tc>
        <w:tcPr>
          <w:tcW w:w="5148" w:type="dxa"/>
        </w:tcPr>
        <w:p w:rsidR="00945136" w:rsidRDefault="00945136">
          <w:pPr>
            <w:pStyle w:val="Header"/>
            <w:rPr>
              <w:b/>
              <w:sz w:val="22"/>
            </w:rPr>
          </w:pPr>
          <w:r>
            <w:rPr>
              <w:b/>
              <w:sz w:val="22"/>
            </w:rPr>
            <w:t>Columbia Gas of Ohio, Inc.</w:t>
          </w:r>
        </w:p>
      </w:tc>
      <w:tc>
        <w:tcPr>
          <w:tcW w:w="5148" w:type="dxa"/>
        </w:tcPr>
        <w:p w:rsidR="00945136" w:rsidRDefault="00945136" w:rsidP="00E854A4">
          <w:pPr>
            <w:pStyle w:val="Header"/>
            <w:jc w:val="right"/>
            <w:rPr>
              <w:b/>
              <w:sz w:val="22"/>
            </w:rPr>
          </w:pPr>
          <w:r>
            <w:rPr>
              <w:b/>
              <w:sz w:val="22"/>
            </w:rPr>
            <w:t xml:space="preserve">                                             Page 2 of 3</w:t>
          </w:r>
        </w:p>
      </w:tc>
    </w:tr>
  </w:tbl>
  <w:p w:rsidR="00945136" w:rsidRDefault="009451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3C" w:rsidRDefault="00966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1DD074E7"/>
    <w:multiLevelType w:val="multilevel"/>
    <w:tmpl w:val="40601B20"/>
    <w:lvl w:ilvl="0">
      <w:start w:val="28"/>
      <w:numFmt w:val="decimal"/>
      <w:lvlText w:val="%1"/>
      <w:lvlJc w:val="left"/>
      <w:pPr>
        <w:tabs>
          <w:tab w:val="num" w:pos="810"/>
        </w:tabs>
        <w:ind w:left="810" w:hanging="810"/>
      </w:pPr>
      <w:rPr>
        <w:rFonts w:hint="default"/>
      </w:rPr>
    </w:lvl>
    <w:lvl w:ilvl="1">
      <w:start w:val="7"/>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914974"/>
    <w:multiLevelType w:val="multilevel"/>
    <w:tmpl w:val="36AE30DE"/>
    <w:lvl w:ilvl="0">
      <w:start w:val="2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3CD62270"/>
    <w:multiLevelType w:val="multilevel"/>
    <w:tmpl w:val="9946BA2C"/>
    <w:lvl w:ilvl="0">
      <w:start w:val="2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2" w15:restartNumberingAfterBreak="0">
    <w:nsid w:val="6C30462C"/>
    <w:multiLevelType w:val="multilevel"/>
    <w:tmpl w:val="91922E36"/>
    <w:lvl w:ilvl="0">
      <w:start w:val="2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9726E4"/>
    <w:multiLevelType w:val="singleLevel"/>
    <w:tmpl w:val="44C0E6E0"/>
    <w:lvl w:ilvl="0">
      <w:start w:val="1"/>
      <w:numFmt w:val="decimal"/>
      <w:lvlText w:val="%1)"/>
      <w:lvlJc w:val="left"/>
      <w:pPr>
        <w:tabs>
          <w:tab w:val="num" w:pos="1800"/>
        </w:tabs>
        <w:ind w:left="1800" w:hanging="360"/>
      </w:pPr>
      <w:rPr>
        <w:rFonts w:hint="default"/>
      </w:rPr>
    </w:lvl>
  </w:abstractNum>
  <w:abstractNum w:abstractNumId="15"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9"/>
  </w:num>
  <w:num w:numId="7">
    <w:abstractNumId w:val="11"/>
  </w:num>
  <w:num w:numId="8">
    <w:abstractNumId w:val="15"/>
  </w:num>
  <w:num w:numId="9">
    <w:abstractNumId w:val="13"/>
  </w:num>
  <w:num w:numId="10">
    <w:abstractNumId w:val="2"/>
  </w:num>
  <w:num w:numId="11">
    <w:abstractNumId w:val="0"/>
  </w:num>
  <w:num w:numId="12">
    <w:abstractNumId w:val="14"/>
  </w:num>
  <w:num w:numId="13">
    <w:abstractNumId w:val="12"/>
  </w:num>
  <w:num w:numId="14">
    <w:abstractNumId w:val="7"/>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EA"/>
    <w:rsid w:val="000172A6"/>
    <w:rsid w:val="00076D8C"/>
    <w:rsid w:val="000B6FB7"/>
    <w:rsid w:val="001D4342"/>
    <w:rsid w:val="001F6761"/>
    <w:rsid w:val="002A6839"/>
    <w:rsid w:val="00330078"/>
    <w:rsid w:val="00394ECC"/>
    <w:rsid w:val="00441D85"/>
    <w:rsid w:val="00477697"/>
    <w:rsid w:val="004C33AB"/>
    <w:rsid w:val="005060D6"/>
    <w:rsid w:val="005C0CE2"/>
    <w:rsid w:val="005F2E6B"/>
    <w:rsid w:val="006146BC"/>
    <w:rsid w:val="006B0610"/>
    <w:rsid w:val="006F6F31"/>
    <w:rsid w:val="007111EA"/>
    <w:rsid w:val="007A7920"/>
    <w:rsid w:val="00834CC7"/>
    <w:rsid w:val="00945136"/>
    <w:rsid w:val="00965FFB"/>
    <w:rsid w:val="0096603C"/>
    <w:rsid w:val="009B238B"/>
    <w:rsid w:val="009B7157"/>
    <w:rsid w:val="009F0190"/>
    <w:rsid w:val="009F7609"/>
    <w:rsid w:val="00A24434"/>
    <w:rsid w:val="00A82D93"/>
    <w:rsid w:val="00AD75C6"/>
    <w:rsid w:val="00CE65BF"/>
    <w:rsid w:val="00E1131D"/>
    <w:rsid w:val="00E8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0DD8DA0-837D-4C7F-B085-4EA68A75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suppressAutoHyphens/>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0B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63887">
      <w:bodyDiv w:val="1"/>
      <w:marLeft w:val="0"/>
      <w:marRight w:val="0"/>
      <w:marTop w:val="0"/>
      <w:marBottom w:val="0"/>
      <w:divBdr>
        <w:top w:val="none" w:sz="0" w:space="0" w:color="auto"/>
        <w:left w:val="none" w:sz="0" w:space="0" w:color="auto"/>
        <w:bottom w:val="none" w:sz="0" w:space="0" w:color="auto"/>
        <w:right w:val="none" w:sz="0" w:space="0" w:color="auto"/>
      </w:divBdr>
    </w:div>
    <w:div w:id="850484808">
      <w:bodyDiv w:val="1"/>
      <w:marLeft w:val="0"/>
      <w:marRight w:val="0"/>
      <w:marTop w:val="0"/>
      <w:marBottom w:val="0"/>
      <w:divBdr>
        <w:top w:val="none" w:sz="0" w:space="0" w:color="auto"/>
        <w:left w:val="none" w:sz="0" w:space="0" w:color="auto"/>
        <w:bottom w:val="none" w:sz="0" w:space="0" w:color="auto"/>
        <w:right w:val="none" w:sz="0" w:space="0" w:color="auto"/>
      </w:divBdr>
    </w:div>
    <w:div w:id="9809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96CF-E646-4A5C-9ECC-39901AD4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VII - Sheet No 28 - pg 2.doc</vt:lpstr>
    </vt:vector>
  </TitlesOfParts>
  <Manager/>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 Sheet No 28 - pg 2.doc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2017-05-31T13:48:00Z</cp:lastPrinted>
  <dcterms:created xsi:type="dcterms:W3CDTF">2019-11-26T01:21:00Z</dcterms:created>
  <dcterms:modified xsi:type="dcterms:W3CDTF">2019-11-26T01:21:00Z</dcterms:modified>
  <cp:category/>
</cp:coreProperties>
</file>