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355C1A" w:rsidRPr="00300F37" w:rsidP="00355C1A" w14:paraId="3AB9C343" w14:textId="77777777">
      <w:pPr>
        <w:pStyle w:val="HTMLPreformatted"/>
        <w:jc w:val="center"/>
        <w:rPr>
          <w:rFonts w:ascii="Times New Roman" w:hAnsi="Times New Roman" w:cs="Times New Roman"/>
          <w:b/>
          <w:bCs/>
          <w:sz w:val="24"/>
          <w:szCs w:val="24"/>
        </w:rPr>
      </w:pPr>
      <w:r w:rsidRPr="00300F37">
        <w:rPr>
          <w:rFonts w:ascii="Times New Roman" w:hAnsi="Times New Roman" w:cs="Times New Roman"/>
          <w:b/>
          <w:bCs/>
          <w:sz w:val="24"/>
          <w:szCs w:val="24"/>
        </w:rPr>
        <w:t>BEFORE</w:t>
      </w:r>
    </w:p>
    <w:p w:rsidR="00355C1A" w:rsidRPr="00300F37" w:rsidP="00355C1A" w14:paraId="0384C7C5" w14:textId="77777777">
      <w:pPr>
        <w:pStyle w:val="HTMLPreformatted"/>
        <w:jc w:val="center"/>
        <w:rPr>
          <w:rFonts w:ascii="Times New Roman" w:hAnsi="Times New Roman" w:cs="Times New Roman"/>
          <w:sz w:val="24"/>
          <w:szCs w:val="24"/>
        </w:rPr>
      </w:pPr>
      <w:r w:rsidRPr="00300F37">
        <w:rPr>
          <w:rFonts w:ascii="Times New Roman" w:hAnsi="Times New Roman" w:cs="Times New Roman"/>
          <w:b/>
          <w:bCs/>
          <w:sz w:val="24"/>
          <w:szCs w:val="24"/>
        </w:rPr>
        <w:t>THE PUBLIC UTILITIES COMMISSION OF OHIO</w:t>
      </w:r>
    </w:p>
    <w:p w:rsidR="00355C1A" w:rsidRPr="00300F37" w:rsidP="00355C1A" w14:paraId="17F08FA9" w14:textId="77777777">
      <w:pPr>
        <w:pStyle w:val="HTMLPreformatted"/>
        <w:rPr>
          <w:rFonts w:ascii="Times New Roman" w:hAnsi="Times New Roman" w:cs="Times New Roman"/>
          <w:sz w:val="24"/>
          <w:szCs w:val="24"/>
        </w:rPr>
      </w:pPr>
    </w:p>
    <w:tbl>
      <w:tblPr>
        <w:tblW w:w="8730" w:type="dxa"/>
        <w:tblLook w:val="01E0"/>
      </w:tblPr>
      <w:tblGrid>
        <w:gridCol w:w="4332"/>
        <w:gridCol w:w="360"/>
        <w:gridCol w:w="4038"/>
      </w:tblGrid>
      <w:tr w14:paraId="4706191D" w14:textId="77777777" w:rsidTr="009A1521">
        <w:tblPrEx>
          <w:tblW w:w="8730" w:type="dxa"/>
          <w:tblLook w:val="01E0"/>
        </w:tblPrEx>
        <w:trPr>
          <w:trHeight w:val="807"/>
        </w:trPr>
        <w:tc>
          <w:tcPr>
            <w:tcW w:w="4332" w:type="dxa"/>
            <w:shd w:val="clear" w:color="auto" w:fill="auto"/>
          </w:tcPr>
          <w:p w:rsidR="00355C1A" w:rsidRPr="00300F37" w:rsidP="009A1521" w14:paraId="02C3F7A0" w14:textId="77777777">
            <w:pPr>
              <w:pStyle w:val="HTMLPreformatted"/>
              <w:rPr>
                <w:rFonts w:ascii="Times New Roman" w:hAnsi="Times New Roman" w:cs="Times New Roman"/>
                <w:sz w:val="24"/>
                <w:szCs w:val="24"/>
              </w:rPr>
            </w:pPr>
            <w:r w:rsidRPr="00300F37">
              <w:rPr>
                <w:rFonts w:ascii="Times New Roman" w:hAnsi="Times New Roman" w:cs="Times New Roman"/>
                <w:sz w:val="24"/>
                <w:szCs w:val="24"/>
              </w:rPr>
              <w:t>In the Matter of the Application of the Ohio Department of Development for an Order Approving Adjustments to the Universal Service Fund Riders of Jurisdictional Ohio Electric Distribution Utilities.</w:t>
            </w:r>
          </w:p>
        </w:tc>
        <w:tc>
          <w:tcPr>
            <w:tcW w:w="360" w:type="dxa"/>
            <w:shd w:val="clear" w:color="auto" w:fill="auto"/>
          </w:tcPr>
          <w:p w:rsidR="00355C1A" w:rsidRPr="00300F37" w:rsidP="009A1521" w14:paraId="32FF7591" w14:textId="77777777">
            <w:pPr>
              <w:pStyle w:val="HTMLPreformatted"/>
              <w:rPr>
                <w:rFonts w:ascii="Times New Roman" w:hAnsi="Times New Roman" w:cs="Times New Roman"/>
                <w:sz w:val="24"/>
                <w:szCs w:val="24"/>
              </w:rPr>
            </w:pPr>
            <w:r w:rsidRPr="00300F37">
              <w:rPr>
                <w:rFonts w:ascii="Times New Roman" w:hAnsi="Times New Roman" w:cs="Times New Roman"/>
                <w:sz w:val="24"/>
                <w:szCs w:val="24"/>
              </w:rPr>
              <w:t>)</w:t>
            </w:r>
          </w:p>
          <w:p w:rsidR="00355C1A" w:rsidRPr="00300F37" w:rsidP="009A1521" w14:paraId="0D4DF740" w14:textId="77777777">
            <w:pPr>
              <w:pStyle w:val="HTMLPreformatted"/>
              <w:rPr>
                <w:rFonts w:ascii="Times New Roman" w:hAnsi="Times New Roman" w:cs="Times New Roman"/>
                <w:sz w:val="24"/>
                <w:szCs w:val="24"/>
              </w:rPr>
            </w:pPr>
            <w:r w:rsidRPr="00300F37">
              <w:rPr>
                <w:rFonts w:ascii="Times New Roman" w:hAnsi="Times New Roman" w:cs="Times New Roman"/>
                <w:sz w:val="24"/>
                <w:szCs w:val="24"/>
              </w:rPr>
              <w:t>)</w:t>
            </w:r>
          </w:p>
          <w:p w:rsidR="00355C1A" w:rsidRPr="00300F37" w:rsidP="009A1521" w14:paraId="031305E1" w14:textId="77777777">
            <w:pPr>
              <w:pStyle w:val="HTMLPreformatted"/>
              <w:rPr>
                <w:rFonts w:ascii="Times New Roman" w:hAnsi="Times New Roman" w:cs="Times New Roman"/>
                <w:sz w:val="24"/>
                <w:szCs w:val="24"/>
              </w:rPr>
            </w:pPr>
            <w:r w:rsidRPr="00300F37">
              <w:rPr>
                <w:rFonts w:ascii="Times New Roman" w:hAnsi="Times New Roman" w:cs="Times New Roman"/>
                <w:sz w:val="24"/>
                <w:szCs w:val="24"/>
              </w:rPr>
              <w:t>)</w:t>
            </w:r>
          </w:p>
          <w:p w:rsidR="00355C1A" w:rsidRPr="00300F37" w:rsidP="009A1521" w14:paraId="0BD541FD" w14:textId="77777777">
            <w:pPr>
              <w:pStyle w:val="HTMLPreformatted"/>
              <w:rPr>
                <w:rFonts w:ascii="Times New Roman" w:hAnsi="Times New Roman" w:cs="Times New Roman"/>
                <w:sz w:val="24"/>
                <w:szCs w:val="24"/>
              </w:rPr>
            </w:pPr>
            <w:r w:rsidRPr="00300F37">
              <w:rPr>
                <w:rFonts w:ascii="Times New Roman" w:hAnsi="Times New Roman" w:cs="Times New Roman"/>
                <w:sz w:val="24"/>
                <w:szCs w:val="24"/>
              </w:rPr>
              <w:t>)</w:t>
            </w:r>
          </w:p>
          <w:p w:rsidR="00355C1A" w:rsidRPr="00300F37" w:rsidP="009A1521" w14:paraId="0F5131B3" w14:textId="77777777">
            <w:pPr>
              <w:pStyle w:val="HTMLPreformatted"/>
              <w:rPr>
                <w:rFonts w:ascii="Times New Roman" w:hAnsi="Times New Roman" w:cs="Times New Roman"/>
                <w:sz w:val="24"/>
                <w:szCs w:val="24"/>
              </w:rPr>
            </w:pPr>
            <w:r w:rsidRPr="00300F37">
              <w:rPr>
                <w:rFonts w:ascii="Times New Roman" w:hAnsi="Times New Roman" w:cs="Times New Roman"/>
                <w:sz w:val="24"/>
                <w:szCs w:val="24"/>
              </w:rPr>
              <w:t>)</w:t>
            </w:r>
          </w:p>
          <w:p w:rsidR="00355C1A" w:rsidRPr="00300F37" w:rsidP="009A1521" w14:paraId="38EC5FA2" w14:textId="77777777">
            <w:pPr>
              <w:pStyle w:val="HTMLPreformatted"/>
              <w:rPr>
                <w:rFonts w:ascii="Times New Roman" w:hAnsi="Times New Roman" w:cs="Times New Roman"/>
                <w:sz w:val="24"/>
                <w:szCs w:val="24"/>
              </w:rPr>
            </w:pPr>
            <w:r w:rsidRPr="00300F37">
              <w:rPr>
                <w:rFonts w:ascii="Times New Roman" w:hAnsi="Times New Roman" w:cs="Times New Roman"/>
                <w:sz w:val="24"/>
                <w:szCs w:val="24"/>
              </w:rPr>
              <w:t>)</w:t>
            </w:r>
          </w:p>
        </w:tc>
        <w:tc>
          <w:tcPr>
            <w:tcW w:w="4038" w:type="dxa"/>
            <w:shd w:val="clear" w:color="auto" w:fill="auto"/>
          </w:tcPr>
          <w:p w:rsidR="00355C1A" w:rsidRPr="00300F37" w:rsidP="009A1521" w14:paraId="5F1D9C9C" w14:textId="77777777">
            <w:pPr>
              <w:pStyle w:val="HTMLPreformatted"/>
              <w:rPr>
                <w:rFonts w:ascii="Times New Roman" w:hAnsi="Times New Roman" w:cs="Times New Roman"/>
                <w:sz w:val="24"/>
                <w:szCs w:val="24"/>
              </w:rPr>
            </w:pPr>
          </w:p>
          <w:p w:rsidR="00355C1A" w:rsidRPr="00300F37" w:rsidP="009A1521" w14:paraId="40C04FFE" w14:textId="77777777">
            <w:pPr>
              <w:pStyle w:val="HTMLPreformatted"/>
              <w:rPr>
                <w:rFonts w:ascii="Times New Roman" w:hAnsi="Times New Roman" w:cs="Times New Roman"/>
                <w:sz w:val="24"/>
                <w:szCs w:val="24"/>
              </w:rPr>
            </w:pPr>
          </w:p>
          <w:p w:rsidR="00355C1A" w:rsidRPr="00300F37" w:rsidP="009A1521" w14:paraId="0E0DEB3C" w14:textId="376F37E6">
            <w:pPr>
              <w:pStyle w:val="HTMLPreformatted"/>
              <w:rPr>
                <w:rFonts w:ascii="Times New Roman" w:hAnsi="Times New Roman" w:cs="Times New Roman"/>
                <w:sz w:val="24"/>
                <w:szCs w:val="24"/>
              </w:rPr>
            </w:pPr>
            <w:r w:rsidRPr="00300F37">
              <w:rPr>
                <w:rFonts w:ascii="Times New Roman" w:hAnsi="Times New Roman" w:cs="Times New Roman"/>
                <w:sz w:val="24"/>
                <w:szCs w:val="24"/>
              </w:rPr>
              <w:t>Case No. 22-556-EL-USF</w:t>
            </w:r>
          </w:p>
        </w:tc>
      </w:tr>
    </w:tbl>
    <w:p w:rsidR="00355C1A" w:rsidRPr="00300F37" w:rsidP="00355C1A" w14:paraId="4FFE4FD7" w14:textId="77777777">
      <w:pPr>
        <w:pStyle w:val="HTMLPreformatted"/>
        <w:rPr>
          <w:rFonts w:ascii="Times New Roman" w:hAnsi="Times New Roman" w:cs="Times New Roman"/>
          <w:sz w:val="24"/>
          <w:szCs w:val="24"/>
        </w:rPr>
      </w:pPr>
    </w:p>
    <w:p w:rsidR="00355C1A" w:rsidRPr="00300F37" w:rsidP="00355C1A" w14:paraId="6A49D0EE" w14:textId="77777777">
      <w:pPr>
        <w:pStyle w:val="HTMLPreformatted"/>
        <w:pBdr>
          <w:top w:val="single" w:sz="12" w:space="1" w:color="auto"/>
        </w:pBdr>
        <w:rPr>
          <w:rFonts w:ascii="Times New Roman" w:hAnsi="Times New Roman" w:cs="Times New Roman"/>
          <w:sz w:val="24"/>
          <w:szCs w:val="24"/>
        </w:rPr>
      </w:pPr>
    </w:p>
    <w:p w:rsidR="00355C1A" w:rsidRPr="00300F37" w:rsidP="00355C1A" w14:paraId="2CE134E5" w14:textId="01424162">
      <w:pPr>
        <w:spacing w:after="0" w:line="240" w:lineRule="auto"/>
        <w:jc w:val="center"/>
        <w:rPr>
          <w:rFonts w:ascii="Times New Roman" w:hAnsi="Times New Roman" w:cs="Times New Roman"/>
          <w:b/>
          <w:bCs/>
          <w:sz w:val="24"/>
          <w:szCs w:val="24"/>
        </w:rPr>
      </w:pPr>
      <w:r w:rsidRPr="00300F37">
        <w:rPr>
          <w:rFonts w:ascii="Times New Roman" w:hAnsi="Times New Roman" w:cs="Times New Roman"/>
          <w:b/>
          <w:bCs/>
          <w:sz w:val="24"/>
          <w:szCs w:val="24"/>
        </w:rPr>
        <w:t>REPLY</w:t>
      </w:r>
      <w:r w:rsidRPr="00300F37" w:rsidR="00EB246F">
        <w:rPr>
          <w:rFonts w:ascii="Times New Roman" w:hAnsi="Times New Roman" w:cs="Times New Roman"/>
          <w:b/>
          <w:bCs/>
          <w:sz w:val="24"/>
          <w:szCs w:val="24"/>
        </w:rPr>
        <w:t xml:space="preserve"> BRIEF FOR </w:t>
      </w:r>
      <w:r w:rsidRPr="00300F37" w:rsidR="00331BE9">
        <w:rPr>
          <w:rFonts w:ascii="Times New Roman" w:hAnsi="Times New Roman" w:cs="Times New Roman"/>
          <w:b/>
          <w:bCs/>
          <w:sz w:val="24"/>
          <w:szCs w:val="24"/>
        </w:rPr>
        <w:t xml:space="preserve">CONSUMER PROTECTION </w:t>
      </w:r>
    </w:p>
    <w:p w:rsidR="00355C1A" w:rsidRPr="00300F37" w:rsidP="00355C1A" w14:paraId="56B70763" w14:textId="77777777">
      <w:pPr>
        <w:spacing w:after="0" w:line="240" w:lineRule="auto"/>
        <w:jc w:val="center"/>
        <w:rPr>
          <w:rFonts w:ascii="Times New Roman" w:hAnsi="Times New Roman" w:cs="Times New Roman"/>
          <w:b/>
          <w:bCs/>
          <w:sz w:val="24"/>
          <w:szCs w:val="24"/>
        </w:rPr>
      </w:pPr>
      <w:r w:rsidRPr="00300F37">
        <w:rPr>
          <w:rFonts w:ascii="Times New Roman" w:hAnsi="Times New Roman" w:cs="Times New Roman"/>
          <w:b/>
          <w:bCs/>
          <w:sz w:val="24"/>
          <w:szCs w:val="24"/>
        </w:rPr>
        <w:t>BY</w:t>
      </w:r>
    </w:p>
    <w:p w:rsidR="00355C1A" w:rsidRPr="00300F37" w:rsidP="00355C1A" w14:paraId="46A344C5" w14:textId="77777777">
      <w:pPr>
        <w:spacing w:after="0" w:line="240" w:lineRule="auto"/>
        <w:jc w:val="center"/>
        <w:rPr>
          <w:rFonts w:ascii="Times New Roman" w:hAnsi="Times New Roman" w:cs="Times New Roman"/>
          <w:b/>
          <w:bCs/>
          <w:sz w:val="24"/>
          <w:szCs w:val="24"/>
        </w:rPr>
      </w:pPr>
      <w:r w:rsidRPr="00300F37">
        <w:rPr>
          <w:rFonts w:ascii="Times New Roman" w:hAnsi="Times New Roman" w:cs="Times New Roman"/>
          <w:b/>
          <w:bCs/>
          <w:sz w:val="24"/>
          <w:szCs w:val="24"/>
        </w:rPr>
        <w:t>OFFICE OF THE OHIO CONSUMERS’ COUNSEL</w:t>
      </w:r>
    </w:p>
    <w:p w:rsidR="00355C1A" w:rsidRPr="00300F37" w:rsidP="00AC5CA1" w14:paraId="00921150" w14:textId="77777777">
      <w:pPr>
        <w:pBdr>
          <w:bottom w:val="single" w:sz="12" w:space="1" w:color="auto"/>
        </w:pBdr>
        <w:tabs>
          <w:tab w:val="left" w:pos="4320"/>
        </w:tabs>
        <w:spacing w:after="0" w:line="240" w:lineRule="auto"/>
        <w:rPr>
          <w:rFonts w:ascii="Times New Roman" w:hAnsi="Times New Roman" w:cs="Times New Roman"/>
          <w:sz w:val="24"/>
          <w:szCs w:val="24"/>
        </w:rPr>
      </w:pPr>
    </w:p>
    <w:p w:rsidR="00AC5CA1" w:rsidRPr="00300F37" w:rsidP="00AC5CA1" w14:paraId="5971BE17" w14:textId="77777777">
      <w:pPr>
        <w:pStyle w:val="BodyTextIndent3"/>
        <w:widowControl w:val="0"/>
        <w:spacing w:line="240" w:lineRule="auto"/>
        <w:ind w:left="3600" w:right="-672" w:firstLine="0"/>
        <w:rPr>
          <w:szCs w:val="24"/>
        </w:rPr>
      </w:pPr>
    </w:p>
    <w:p w:rsidR="00AC5CA1" w:rsidRPr="00300F37" w:rsidP="00AC5CA1" w14:paraId="5182D256" w14:textId="77777777">
      <w:pPr>
        <w:pStyle w:val="BodyTextIndent3"/>
        <w:widowControl w:val="0"/>
        <w:spacing w:line="240" w:lineRule="auto"/>
        <w:ind w:left="3600" w:right="-672" w:firstLine="0"/>
        <w:rPr>
          <w:szCs w:val="24"/>
        </w:rPr>
      </w:pPr>
    </w:p>
    <w:p w:rsidR="00AC5CA1" w:rsidRPr="00300F37" w:rsidP="00AC5CA1" w14:paraId="7D577F2C" w14:textId="77777777">
      <w:pPr>
        <w:pStyle w:val="Footer"/>
        <w:tabs>
          <w:tab w:val="left" w:pos="4320"/>
        </w:tabs>
        <w:ind w:left="3600"/>
        <w:rPr>
          <w:rFonts w:ascii="Times New Roman" w:hAnsi="Times New Roman" w:cs="Times New Roman"/>
          <w:sz w:val="24"/>
          <w:szCs w:val="24"/>
        </w:rPr>
      </w:pPr>
      <w:r w:rsidRPr="00300F37">
        <w:rPr>
          <w:rFonts w:ascii="Times New Roman" w:hAnsi="Times New Roman" w:cs="Times New Roman"/>
          <w:sz w:val="24"/>
          <w:szCs w:val="24"/>
        </w:rPr>
        <w:t>Bruce Weston (0016973)</w:t>
      </w:r>
    </w:p>
    <w:p w:rsidR="00AC5CA1" w:rsidRPr="00300F37" w:rsidP="00EE2C08" w14:paraId="20B6BE7C" w14:textId="77777777">
      <w:pPr>
        <w:tabs>
          <w:tab w:val="left" w:pos="4320"/>
        </w:tabs>
        <w:spacing w:after="120" w:line="240" w:lineRule="auto"/>
        <w:ind w:left="3600"/>
        <w:rPr>
          <w:rFonts w:ascii="Times New Roman" w:hAnsi="Times New Roman" w:cs="Times New Roman"/>
          <w:sz w:val="24"/>
          <w:szCs w:val="24"/>
        </w:rPr>
      </w:pPr>
      <w:r w:rsidRPr="00300F37">
        <w:rPr>
          <w:rFonts w:ascii="Times New Roman" w:hAnsi="Times New Roman" w:cs="Times New Roman"/>
          <w:sz w:val="24"/>
          <w:szCs w:val="24"/>
        </w:rPr>
        <w:t>Ohio Consumers’ Counsel</w:t>
      </w:r>
    </w:p>
    <w:p w:rsidR="00AC5CA1" w:rsidRPr="00300F37" w:rsidP="00AC5CA1" w14:paraId="1DB66C7F" w14:textId="77777777">
      <w:pPr>
        <w:tabs>
          <w:tab w:val="left" w:pos="4320"/>
        </w:tabs>
        <w:spacing w:after="0" w:line="240" w:lineRule="auto"/>
        <w:ind w:left="3600"/>
        <w:rPr>
          <w:rFonts w:ascii="Times New Roman" w:hAnsi="Times New Roman" w:cs="Times New Roman"/>
          <w:sz w:val="24"/>
          <w:szCs w:val="24"/>
        </w:rPr>
      </w:pPr>
      <w:r w:rsidRPr="00300F37">
        <w:rPr>
          <w:rFonts w:ascii="Times New Roman" w:hAnsi="Times New Roman" w:cs="Times New Roman"/>
          <w:sz w:val="24"/>
          <w:szCs w:val="24"/>
        </w:rPr>
        <w:tab/>
      </w:r>
    </w:p>
    <w:p w:rsidR="00AC5CA1" w:rsidRPr="00300F37" w:rsidP="00AC5CA1" w14:paraId="43F0965A" w14:textId="77777777">
      <w:pPr>
        <w:tabs>
          <w:tab w:val="left" w:pos="4320"/>
        </w:tabs>
        <w:spacing w:after="0" w:line="240" w:lineRule="auto"/>
        <w:ind w:left="3600"/>
        <w:rPr>
          <w:rFonts w:ascii="Times New Roman" w:hAnsi="Times New Roman" w:cs="Times New Roman"/>
          <w:sz w:val="24"/>
          <w:szCs w:val="24"/>
        </w:rPr>
      </w:pPr>
      <w:r w:rsidRPr="00300F37">
        <w:rPr>
          <w:rFonts w:ascii="Times New Roman" w:hAnsi="Times New Roman" w:cs="Times New Roman"/>
          <w:sz w:val="24"/>
          <w:szCs w:val="24"/>
        </w:rPr>
        <w:t>Amy Botschner O’Brien (0074423)</w:t>
      </w:r>
    </w:p>
    <w:p w:rsidR="00AC5CA1" w:rsidRPr="00300F37" w:rsidP="00AC5CA1" w14:paraId="7FC4C565" w14:textId="46B81F2D">
      <w:pPr>
        <w:tabs>
          <w:tab w:val="left" w:pos="4320"/>
        </w:tabs>
        <w:spacing w:after="0" w:line="240" w:lineRule="auto"/>
        <w:ind w:left="3600"/>
        <w:rPr>
          <w:rFonts w:ascii="Times New Roman" w:hAnsi="Times New Roman" w:cs="Times New Roman"/>
          <w:sz w:val="24"/>
          <w:szCs w:val="24"/>
        </w:rPr>
      </w:pPr>
      <w:r w:rsidRPr="00300F37">
        <w:rPr>
          <w:rFonts w:ascii="Times New Roman" w:hAnsi="Times New Roman" w:cs="Times New Roman"/>
          <w:sz w:val="24"/>
          <w:szCs w:val="24"/>
        </w:rPr>
        <w:t>Counsel of Record</w:t>
      </w:r>
    </w:p>
    <w:p w:rsidR="006B5EF2" w:rsidRPr="00300F37" w:rsidP="00AC5CA1" w14:paraId="2090D93E" w14:textId="65FF78B4">
      <w:pPr>
        <w:tabs>
          <w:tab w:val="left" w:pos="4320"/>
        </w:tabs>
        <w:spacing w:after="0" w:line="240" w:lineRule="auto"/>
        <w:ind w:left="3600"/>
        <w:rPr>
          <w:rFonts w:ascii="Times New Roman" w:hAnsi="Times New Roman" w:cs="Times New Roman"/>
          <w:sz w:val="24"/>
          <w:szCs w:val="24"/>
        </w:rPr>
      </w:pPr>
      <w:r w:rsidRPr="00300F37">
        <w:rPr>
          <w:rFonts w:ascii="Times New Roman" w:hAnsi="Times New Roman" w:cs="Times New Roman"/>
          <w:sz w:val="24"/>
          <w:szCs w:val="24"/>
        </w:rPr>
        <w:t>Assistant Consumers’ Counsel</w:t>
      </w:r>
    </w:p>
    <w:p w:rsidR="00AC5CA1" w:rsidRPr="00300F37" w:rsidP="00AC5CA1" w14:paraId="3AD5B791" w14:textId="77777777">
      <w:pPr>
        <w:tabs>
          <w:tab w:val="left" w:pos="4320"/>
        </w:tabs>
        <w:spacing w:after="0" w:line="240" w:lineRule="auto"/>
        <w:ind w:left="3600"/>
        <w:rPr>
          <w:rFonts w:ascii="Times New Roman" w:hAnsi="Times New Roman" w:cs="Times New Roman"/>
          <w:sz w:val="24"/>
          <w:szCs w:val="24"/>
        </w:rPr>
      </w:pPr>
    </w:p>
    <w:p w:rsidR="00AC5CA1" w:rsidRPr="00300F37" w:rsidP="00AC5CA1" w14:paraId="33F00387" w14:textId="77777777">
      <w:pPr>
        <w:spacing w:after="0" w:line="240" w:lineRule="auto"/>
        <w:ind w:left="3600"/>
        <w:rPr>
          <w:rFonts w:ascii="Times New Roman" w:hAnsi="Times New Roman" w:cs="Times New Roman"/>
          <w:b/>
          <w:bCs/>
          <w:sz w:val="24"/>
          <w:szCs w:val="24"/>
        </w:rPr>
      </w:pPr>
      <w:r w:rsidRPr="00300F37">
        <w:rPr>
          <w:rFonts w:ascii="Times New Roman" w:hAnsi="Times New Roman" w:cs="Times New Roman"/>
          <w:b/>
          <w:bCs/>
          <w:sz w:val="24"/>
          <w:szCs w:val="24"/>
        </w:rPr>
        <w:t>Office of the Ohio Consumers’ Counsel</w:t>
      </w:r>
    </w:p>
    <w:p w:rsidR="00AC5CA1" w:rsidRPr="00300F37" w:rsidP="00AC5CA1" w14:paraId="19C42152" w14:textId="77777777">
      <w:pPr>
        <w:spacing w:after="0" w:line="240" w:lineRule="auto"/>
        <w:ind w:left="3600"/>
        <w:rPr>
          <w:rFonts w:ascii="Times New Roman" w:hAnsi="Times New Roman" w:cs="Times New Roman"/>
          <w:b/>
          <w:sz w:val="24"/>
          <w:szCs w:val="24"/>
        </w:rPr>
      </w:pPr>
      <w:r w:rsidRPr="00300F37">
        <w:rPr>
          <w:rFonts w:ascii="Times New Roman" w:hAnsi="Times New Roman" w:cs="Times New Roman"/>
          <w:sz w:val="24"/>
          <w:szCs w:val="24"/>
        </w:rPr>
        <w:t>65 East State Street, Suite 700</w:t>
      </w:r>
    </w:p>
    <w:p w:rsidR="00AC5CA1" w:rsidRPr="00300F37" w:rsidP="00AC5CA1" w14:paraId="143F0103" w14:textId="77777777">
      <w:pPr>
        <w:spacing w:after="0" w:line="240" w:lineRule="auto"/>
        <w:ind w:left="3600"/>
        <w:rPr>
          <w:rFonts w:ascii="Times New Roman" w:hAnsi="Times New Roman" w:cs="Times New Roman"/>
          <w:b/>
          <w:sz w:val="24"/>
          <w:szCs w:val="24"/>
        </w:rPr>
      </w:pPr>
      <w:r w:rsidRPr="00300F37">
        <w:rPr>
          <w:rFonts w:ascii="Times New Roman" w:hAnsi="Times New Roman" w:cs="Times New Roman"/>
          <w:sz w:val="24"/>
          <w:szCs w:val="24"/>
        </w:rPr>
        <w:t>Columbus, Ohio 43215</w:t>
      </w:r>
    </w:p>
    <w:p w:rsidR="00AC5CA1" w:rsidRPr="00300F37" w:rsidP="00AC5CA1" w14:paraId="501688BC" w14:textId="77777777">
      <w:pPr>
        <w:autoSpaceDE w:val="0"/>
        <w:autoSpaceDN w:val="0"/>
        <w:adjustRightInd w:val="0"/>
        <w:spacing w:after="0" w:line="240" w:lineRule="auto"/>
        <w:ind w:left="3600"/>
        <w:rPr>
          <w:rFonts w:ascii="Times New Roman" w:hAnsi="Times New Roman" w:cs="Times New Roman"/>
          <w:sz w:val="24"/>
          <w:szCs w:val="24"/>
        </w:rPr>
      </w:pPr>
      <w:r w:rsidRPr="00300F37">
        <w:rPr>
          <w:rFonts w:ascii="Times New Roman" w:hAnsi="Times New Roman" w:cs="Times New Roman"/>
          <w:sz w:val="24"/>
          <w:szCs w:val="24"/>
        </w:rPr>
        <w:t>Telephone [Botschner O’Brien]: (614) 466-9575</w:t>
      </w:r>
    </w:p>
    <w:p w:rsidR="00AC5CA1" w:rsidRPr="00300F37" w:rsidP="00AC5CA1" w14:paraId="0B887A6D" w14:textId="77777777">
      <w:pPr>
        <w:autoSpaceDE w:val="0"/>
        <w:autoSpaceDN w:val="0"/>
        <w:adjustRightInd w:val="0"/>
        <w:spacing w:after="0" w:line="240" w:lineRule="auto"/>
        <w:ind w:left="3600"/>
        <w:rPr>
          <w:rFonts w:ascii="Times New Roman" w:hAnsi="Times New Roman" w:cs="Times New Roman"/>
          <w:sz w:val="24"/>
          <w:szCs w:val="24"/>
        </w:rPr>
      </w:pPr>
      <w:hyperlink r:id="rId6" w:history="1">
        <w:r w:rsidRPr="00300F37" w:rsidR="00CF0DF5">
          <w:rPr>
            <w:rStyle w:val="Hyperlink"/>
            <w:rFonts w:ascii="Times New Roman" w:hAnsi="Times New Roman" w:cs="Times New Roman"/>
            <w:sz w:val="24"/>
            <w:szCs w:val="24"/>
          </w:rPr>
          <w:t>amy.botschner.obrien@occ.ohio.gov</w:t>
        </w:r>
      </w:hyperlink>
    </w:p>
    <w:p w:rsidR="00355C1A" w:rsidRPr="00300F37" w:rsidP="00665D84" w14:paraId="6974C12B" w14:textId="1471372F">
      <w:pPr>
        <w:spacing w:after="0" w:line="240" w:lineRule="auto"/>
        <w:ind w:left="3600" w:hanging="3600"/>
        <w:rPr>
          <w:rFonts w:ascii="Times New Roman" w:hAnsi="Times New Roman" w:cs="Times New Roman"/>
          <w:sz w:val="24"/>
          <w:szCs w:val="24"/>
        </w:rPr>
      </w:pPr>
      <w:r w:rsidRPr="00300F37">
        <w:rPr>
          <w:rFonts w:ascii="Times New Roman" w:hAnsi="Times New Roman" w:cs="Times New Roman"/>
          <w:sz w:val="24"/>
          <w:szCs w:val="24"/>
        </w:rPr>
        <w:t xml:space="preserve">December </w:t>
      </w:r>
      <w:r w:rsidRPr="00300F37" w:rsidR="00E169F1">
        <w:rPr>
          <w:rFonts w:ascii="Times New Roman" w:hAnsi="Times New Roman" w:cs="Times New Roman"/>
          <w:sz w:val="24"/>
          <w:szCs w:val="24"/>
        </w:rPr>
        <w:t>8</w:t>
      </w:r>
      <w:r w:rsidRPr="00300F37">
        <w:rPr>
          <w:rFonts w:ascii="Times New Roman" w:hAnsi="Times New Roman" w:cs="Times New Roman"/>
          <w:sz w:val="24"/>
          <w:szCs w:val="24"/>
        </w:rPr>
        <w:t>,</w:t>
      </w:r>
      <w:r w:rsidRPr="00300F37" w:rsidR="0096310F">
        <w:rPr>
          <w:rFonts w:ascii="Times New Roman" w:hAnsi="Times New Roman" w:cs="Times New Roman"/>
          <w:sz w:val="24"/>
          <w:szCs w:val="24"/>
        </w:rPr>
        <w:t xml:space="preserve"> 2022</w:t>
      </w:r>
      <w:r w:rsidRPr="00300F37" w:rsidR="0096310F">
        <w:rPr>
          <w:rFonts w:ascii="Times New Roman" w:hAnsi="Times New Roman" w:cs="Times New Roman"/>
          <w:sz w:val="24"/>
          <w:szCs w:val="24"/>
        </w:rPr>
        <w:tab/>
      </w:r>
      <w:r w:rsidRPr="00300F37" w:rsidR="00AC5CA1">
        <w:rPr>
          <w:rFonts w:ascii="Times New Roman" w:hAnsi="Times New Roman" w:cs="Times New Roman"/>
          <w:sz w:val="24"/>
          <w:szCs w:val="24"/>
        </w:rPr>
        <w:t>(willing to accept service by e-mail)</w:t>
      </w:r>
    </w:p>
    <w:p w:rsidR="00355C1A" w:rsidRPr="00300F37" w:rsidP="005B4F45" w14:paraId="4E4B52F1" w14:textId="77777777">
      <w:pPr>
        <w:pStyle w:val="HTMLPreformatted"/>
        <w:jc w:val="center"/>
        <w:rPr>
          <w:rFonts w:ascii="Times New Roman" w:hAnsi="Times New Roman" w:cs="Times New Roman"/>
          <w:b/>
          <w:bCs/>
          <w:sz w:val="24"/>
          <w:szCs w:val="24"/>
        </w:rPr>
      </w:pPr>
    </w:p>
    <w:p w:rsidR="00355C1A" w:rsidRPr="00300F37" w:rsidP="005B4F45" w14:paraId="62A0184F" w14:textId="3F2374F9">
      <w:pPr>
        <w:pStyle w:val="HTMLPreformatted"/>
        <w:jc w:val="center"/>
        <w:rPr>
          <w:rFonts w:ascii="Times New Roman" w:hAnsi="Times New Roman" w:cs="Times New Roman"/>
          <w:b/>
          <w:bCs/>
          <w:sz w:val="24"/>
          <w:szCs w:val="24"/>
        </w:rPr>
        <w:sectPr w:rsidSect="00690016">
          <w:footerReference w:type="default" r:id="rId7"/>
          <w:pgSz w:w="12240" w:h="15840"/>
          <w:pgMar w:top="1440" w:right="1800" w:bottom="1440" w:left="1800" w:header="720" w:footer="720" w:gutter="0"/>
          <w:cols w:space="720"/>
          <w:docGrid w:linePitch="360"/>
        </w:sectPr>
      </w:pPr>
    </w:p>
    <w:p w:rsidR="00665D84" w:rsidRPr="00300F37" w:rsidP="00665D84" w14:paraId="2C593AC5" w14:textId="77777777">
      <w:pPr>
        <w:jc w:val="center"/>
        <w:rPr>
          <w:rFonts w:ascii="Times New Roman" w:hAnsi="Times New Roman" w:cs="Times New Roman"/>
          <w:b/>
          <w:caps/>
          <w:sz w:val="24"/>
          <w:szCs w:val="24"/>
          <w:u w:val="single"/>
          <w:lang w:eastAsia="ja-JP"/>
        </w:rPr>
      </w:pPr>
      <w:r w:rsidRPr="00300F37">
        <w:rPr>
          <w:rFonts w:ascii="Times New Roman" w:hAnsi="Times New Roman" w:cs="Times New Roman"/>
          <w:b/>
          <w:caps/>
          <w:sz w:val="24"/>
          <w:szCs w:val="24"/>
          <w:u w:val="single"/>
          <w:lang w:eastAsia="ja-JP"/>
        </w:rPr>
        <w:t>TABLE OF CONTENTS</w:t>
      </w:r>
    </w:p>
    <w:p w:rsidR="00665D84" w:rsidRPr="00300F37" w:rsidP="00665D84" w14:paraId="7630730D" w14:textId="77777777">
      <w:pPr>
        <w:jc w:val="right"/>
        <w:rPr>
          <w:rFonts w:ascii="Times New Roman" w:hAnsi="Times New Roman" w:cs="Times New Roman"/>
          <w:b/>
          <w:caps/>
          <w:sz w:val="24"/>
          <w:szCs w:val="24"/>
          <w:lang w:eastAsia="ja-JP"/>
        </w:rPr>
      </w:pPr>
      <w:r w:rsidRPr="00300F37">
        <w:rPr>
          <w:rFonts w:ascii="Times New Roman" w:hAnsi="Times New Roman" w:cs="Times New Roman"/>
          <w:b/>
          <w:caps/>
          <w:sz w:val="24"/>
          <w:szCs w:val="24"/>
          <w:lang w:eastAsia="ja-JP"/>
        </w:rPr>
        <w:t>PAGE</w:t>
      </w:r>
    </w:p>
    <w:p w:rsidR="006767D0" w14:paraId="1210276C" w14:textId="6E94A874">
      <w:pPr>
        <w:pStyle w:val="TOC1"/>
        <w:rPr>
          <w:rFonts w:asciiTheme="minorHAnsi" w:eastAsiaTheme="minorEastAsia" w:hAnsiTheme="minorHAnsi" w:cstheme="minorBidi"/>
          <w:noProof/>
          <w:sz w:val="22"/>
          <w:szCs w:val="22"/>
        </w:rPr>
      </w:pPr>
      <w:r w:rsidRPr="00300F37">
        <w:fldChar w:fldCharType="begin"/>
      </w:r>
      <w:r w:rsidRPr="00300F37">
        <w:instrText xml:space="preserve"> TOC \o "1-3" \h \z \u </w:instrText>
      </w:r>
      <w:r w:rsidRPr="00300F37">
        <w:fldChar w:fldCharType="separate"/>
      </w:r>
      <w:hyperlink w:anchor="_Toc121391587" w:history="1">
        <w:r w:rsidRPr="006448FC">
          <w:rPr>
            <w:rStyle w:val="Hyperlink"/>
            <w:noProof/>
          </w:rPr>
          <w:t xml:space="preserve">I. </w:t>
        </w:r>
        <w:r>
          <w:rPr>
            <w:rFonts w:asciiTheme="minorHAnsi" w:eastAsiaTheme="minorEastAsia" w:hAnsiTheme="minorHAnsi" w:cstheme="minorBidi"/>
            <w:noProof/>
            <w:sz w:val="22"/>
            <w:szCs w:val="22"/>
          </w:rPr>
          <w:tab/>
        </w:r>
        <w:r w:rsidRPr="006448FC">
          <w:rPr>
            <w:rStyle w:val="Hyperlink"/>
            <w:noProof/>
          </w:rPr>
          <w:t>INTRODUCTION</w:t>
        </w:r>
        <w:r>
          <w:rPr>
            <w:noProof/>
            <w:webHidden/>
          </w:rPr>
          <w:tab/>
        </w:r>
        <w:r>
          <w:rPr>
            <w:noProof/>
            <w:webHidden/>
          </w:rPr>
          <w:fldChar w:fldCharType="begin"/>
        </w:r>
        <w:r>
          <w:rPr>
            <w:noProof/>
            <w:webHidden/>
          </w:rPr>
          <w:instrText xml:space="preserve"> PAGEREF _Toc121391587 \h </w:instrText>
        </w:r>
        <w:r>
          <w:rPr>
            <w:noProof/>
            <w:webHidden/>
          </w:rPr>
          <w:fldChar w:fldCharType="separate"/>
        </w:r>
        <w:r>
          <w:rPr>
            <w:noProof/>
            <w:webHidden/>
          </w:rPr>
          <w:t>1</w:t>
        </w:r>
        <w:r>
          <w:rPr>
            <w:noProof/>
            <w:webHidden/>
          </w:rPr>
          <w:fldChar w:fldCharType="end"/>
        </w:r>
      </w:hyperlink>
    </w:p>
    <w:p w:rsidR="006767D0" w14:paraId="10C50EEA" w14:textId="3E438089">
      <w:pPr>
        <w:pStyle w:val="TOC1"/>
        <w:rPr>
          <w:rFonts w:asciiTheme="minorHAnsi" w:eastAsiaTheme="minorEastAsia" w:hAnsiTheme="minorHAnsi" w:cstheme="minorBidi"/>
          <w:noProof/>
          <w:sz w:val="22"/>
          <w:szCs w:val="22"/>
        </w:rPr>
      </w:pPr>
      <w:hyperlink w:anchor="_Toc121391588" w:history="1">
        <w:r w:rsidRPr="006448FC">
          <w:rPr>
            <w:rStyle w:val="Hyperlink"/>
            <w:noProof/>
          </w:rPr>
          <w:t>II.</w:t>
        </w:r>
        <w:r>
          <w:rPr>
            <w:rFonts w:asciiTheme="minorHAnsi" w:eastAsiaTheme="minorEastAsia" w:hAnsiTheme="minorHAnsi" w:cstheme="minorBidi"/>
            <w:noProof/>
            <w:sz w:val="22"/>
            <w:szCs w:val="22"/>
          </w:rPr>
          <w:tab/>
        </w:r>
        <w:r w:rsidRPr="006448FC">
          <w:rPr>
            <w:rStyle w:val="Hyperlink"/>
            <w:noProof/>
          </w:rPr>
          <w:t>REPLY</w:t>
        </w:r>
        <w:r>
          <w:rPr>
            <w:noProof/>
            <w:webHidden/>
          </w:rPr>
          <w:tab/>
        </w:r>
        <w:r>
          <w:rPr>
            <w:noProof/>
            <w:webHidden/>
          </w:rPr>
          <w:fldChar w:fldCharType="begin"/>
        </w:r>
        <w:r>
          <w:rPr>
            <w:noProof/>
            <w:webHidden/>
          </w:rPr>
          <w:instrText xml:space="preserve"> PAGEREF _Toc121391588 \h </w:instrText>
        </w:r>
        <w:r>
          <w:rPr>
            <w:noProof/>
            <w:webHidden/>
          </w:rPr>
          <w:fldChar w:fldCharType="separate"/>
        </w:r>
        <w:r>
          <w:rPr>
            <w:noProof/>
            <w:webHidden/>
          </w:rPr>
          <w:t>3</w:t>
        </w:r>
        <w:r>
          <w:rPr>
            <w:noProof/>
            <w:webHidden/>
          </w:rPr>
          <w:fldChar w:fldCharType="end"/>
        </w:r>
      </w:hyperlink>
    </w:p>
    <w:p w:rsidR="006767D0" w14:paraId="72D9CEB8" w14:textId="7A066570">
      <w:pPr>
        <w:pStyle w:val="TOC2"/>
        <w:tabs>
          <w:tab w:val="left" w:pos="1440"/>
        </w:tabs>
        <w:rPr>
          <w:rFonts w:asciiTheme="minorHAnsi" w:eastAsiaTheme="minorEastAsia" w:hAnsiTheme="minorHAnsi" w:cstheme="minorBidi"/>
          <w:noProof/>
          <w:sz w:val="22"/>
          <w:szCs w:val="22"/>
        </w:rPr>
      </w:pPr>
      <w:hyperlink w:anchor="_Toc121391589" w:history="1">
        <w:r w:rsidRPr="006448FC">
          <w:rPr>
            <w:rStyle w:val="Hyperlink"/>
            <w:noProof/>
          </w:rPr>
          <w:t>A.</w:t>
        </w:r>
        <w:r>
          <w:rPr>
            <w:rFonts w:asciiTheme="minorHAnsi" w:eastAsiaTheme="minorEastAsia" w:hAnsiTheme="minorHAnsi" w:cstheme="minorBidi"/>
            <w:noProof/>
            <w:sz w:val="22"/>
            <w:szCs w:val="22"/>
          </w:rPr>
          <w:tab/>
        </w:r>
        <w:r w:rsidRPr="006448FC">
          <w:rPr>
            <w:rStyle w:val="Hyperlink"/>
            <w:noProof/>
          </w:rPr>
          <w:t xml:space="preserve">Despite the parties’ claims to the contrary, the Settlement does </w:t>
        </w:r>
        <w:r>
          <w:rPr>
            <w:rStyle w:val="Hyperlink"/>
            <w:noProof/>
          </w:rPr>
          <w:br/>
        </w:r>
        <w:r w:rsidRPr="006448FC">
          <w:rPr>
            <w:rStyle w:val="Hyperlink"/>
            <w:noProof/>
          </w:rPr>
          <w:t xml:space="preserve">not benefit consumers or the public interest because of the harm </w:t>
        </w:r>
        <w:r>
          <w:rPr>
            <w:rStyle w:val="Hyperlink"/>
            <w:noProof/>
          </w:rPr>
          <w:br/>
        </w:r>
        <w:r w:rsidRPr="006448FC">
          <w:rPr>
            <w:rStyle w:val="Hyperlink"/>
            <w:noProof/>
          </w:rPr>
          <w:t xml:space="preserve">to all consumers if the rates identified in the Settlement (adopting </w:t>
        </w:r>
        <w:r>
          <w:rPr>
            <w:rStyle w:val="Hyperlink"/>
            <w:noProof/>
          </w:rPr>
          <w:br/>
        </w:r>
        <w:r w:rsidRPr="006448FC">
          <w:rPr>
            <w:rStyle w:val="Hyperlink"/>
            <w:noProof/>
          </w:rPr>
          <w:t>the amended application) are adopted.</w:t>
        </w:r>
        <w:r>
          <w:rPr>
            <w:noProof/>
            <w:webHidden/>
          </w:rPr>
          <w:tab/>
        </w:r>
        <w:r>
          <w:rPr>
            <w:noProof/>
            <w:webHidden/>
          </w:rPr>
          <w:fldChar w:fldCharType="begin"/>
        </w:r>
        <w:r>
          <w:rPr>
            <w:noProof/>
            <w:webHidden/>
          </w:rPr>
          <w:instrText xml:space="preserve"> PAGEREF _Toc121391589 \h </w:instrText>
        </w:r>
        <w:r>
          <w:rPr>
            <w:noProof/>
            <w:webHidden/>
          </w:rPr>
          <w:fldChar w:fldCharType="separate"/>
        </w:r>
        <w:r>
          <w:rPr>
            <w:noProof/>
            <w:webHidden/>
          </w:rPr>
          <w:t>3</w:t>
        </w:r>
        <w:r>
          <w:rPr>
            <w:noProof/>
            <w:webHidden/>
          </w:rPr>
          <w:fldChar w:fldCharType="end"/>
        </w:r>
      </w:hyperlink>
    </w:p>
    <w:p w:rsidR="006767D0" w14:paraId="28DC4D06" w14:textId="421BFF06">
      <w:pPr>
        <w:pStyle w:val="TOC2"/>
        <w:tabs>
          <w:tab w:val="left" w:pos="1440"/>
        </w:tabs>
        <w:rPr>
          <w:rFonts w:asciiTheme="minorHAnsi" w:eastAsiaTheme="minorEastAsia" w:hAnsiTheme="minorHAnsi" w:cstheme="minorBidi"/>
          <w:noProof/>
          <w:sz w:val="22"/>
          <w:szCs w:val="22"/>
        </w:rPr>
      </w:pPr>
      <w:hyperlink w:anchor="_Toc121391590" w:history="1">
        <w:r w:rsidRPr="006448FC">
          <w:rPr>
            <w:rStyle w:val="Hyperlink"/>
            <w:noProof/>
          </w:rPr>
          <w:t>B.</w:t>
        </w:r>
        <w:r>
          <w:rPr>
            <w:rFonts w:asciiTheme="minorHAnsi" w:eastAsiaTheme="minorEastAsia" w:hAnsiTheme="minorHAnsi" w:cstheme="minorBidi"/>
            <w:noProof/>
            <w:sz w:val="22"/>
            <w:szCs w:val="22"/>
          </w:rPr>
          <w:tab/>
        </w:r>
        <w:r w:rsidRPr="006448FC">
          <w:rPr>
            <w:rStyle w:val="Hyperlink"/>
            <w:noProof/>
          </w:rPr>
          <w:t xml:space="preserve">Contrary to the claims of ODOD and the EDUs, the Settlement </w:t>
        </w:r>
        <w:r>
          <w:rPr>
            <w:rStyle w:val="Hyperlink"/>
            <w:noProof/>
          </w:rPr>
          <w:br/>
        </w:r>
        <w:r w:rsidRPr="006448FC">
          <w:rPr>
            <w:rStyle w:val="Hyperlink"/>
            <w:noProof/>
          </w:rPr>
          <w:t xml:space="preserve">violates regulatory principles and policies because under R.C. </w:t>
        </w:r>
        <w:r>
          <w:rPr>
            <w:rStyle w:val="Hyperlink"/>
            <w:noProof/>
          </w:rPr>
          <w:br/>
        </w:r>
        <w:r w:rsidRPr="006448FC">
          <w:rPr>
            <w:rStyle w:val="Hyperlink"/>
            <w:noProof/>
          </w:rPr>
          <w:t>4905.22, rates must be just and reasonable.</w:t>
        </w:r>
        <w:r>
          <w:rPr>
            <w:noProof/>
            <w:webHidden/>
          </w:rPr>
          <w:tab/>
        </w:r>
        <w:r>
          <w:rPr>
            <w:noProof/>
            <w:webHidden/>
          </w:rPr>
          <w:fldChar w:fldCharType="begin"/>
        </w:r>
        <w:r>
          <w:rPr>
            <w:noProof/>
            <w:webHidden/>
          </w:rPr>
          <w:instrText xml:space="preserve"> PAGEREF _Toc121391590 \h </w:instrText>
        </w:r>
        <w:r>
          <w:rPr>
            <w:noProof/>
            <w:webHidden/>
          </w:rPr>
          <w:fldChar w:fldCharType="separate"/>
        </w:r>
        <w:r>
          <w:rPr>
            <w:noProof/>
            <w:webHidden/>
          </w:rPr>
          <w:t>5</w:t>
        </w:r>
        <w:r>
          <w:rPr>
            <w:noProof/>
            <w:webHidden/>
          </w:rPr>
          <w:fldChar w:fldCharType="end"/>
        </w:r>
      </w:hyperlink>
    </w:p>
    <w:p w:rsidR="006767D0" w14:paraId="2683B37A" w14:textId="47137022">
      <w:pPr>
        <w:pStyle w:val="TOC2"/>
        <w:tabs>
          <w:tab w:val="left" w:pos="1440"/>
        </w:tabs>
        <w:rPr>
          <w:rFonts w:asciiTheme="minorHAnsi" w:eastAsiaTheme="minorEastAsia" w:hAnsiTheme="minorHAnsi" w:cstheme="minorBidi"/>
          <w:noProof/>
          <w:sz w:val="22"/>
          <w:szCs w:val="22"/>
        </w:rPr>
      </w:pPr>
      <w:hyperlink w:anchor="_Toc121391591" w:history="1">
        <w:r w:rsidRPr="006448FC">
          <w:rPr>
            <w:rStyle w:val="Hyperlink"/>
            <w:noProof/>
          </w:rPr>
          <w:t>C.</w:t>
        </w:r>
        <w:r>
          <w:rPr>
            <w:rFonts w:asciiTheme="minorHAnsi" w:eastAsiaTheme="minorEastAsia" w:hAnsiTheme="minorHAnsi" w:cstheme="minorBidi"/>
            <w:noProof/>
            <w:sz w:val="22"/>
            <w:szCs w:val="22"/>
          </w:rPr>
          <w:tab/>
        </w:r>
        <w:r w:rsidRPr="006448FC">
          <w:rPr>
            <w:rStyle w:val="Hyperlink"/>
            <w:noProof/>
          </w:rPr>
          <w:t xml:space="preserve">Despite ODOD’s claim, the Settlement did not involve serious </w:t>
        </w:r>
        <w:r>
          <w:rPr>
            <w:rStyle w:val="Hyperlink"/>
            <w:noProof/>
          </w:rPr>
          <w:br/>
        </w:r>
        <w:r w:rsidRPr="006448FC">
          <w:rPr>
            <w:rStyle w:val="Hyperlink"/>
            <w:noProof/>
          </w:rPr>
          <w:t>bargaining.</w:t>
        </w:r>
        <w:r>
          <w:rPr>
            <w:noProof/>
            <w:webHidden/>
          </w:rPr>
          <w:tab/>
        </w:r>
        <w:r>
          <w:rPr>
            <w:noProof/>
            <w:webHidden/>
          </w:rPr>
          <w:fldChar w:fldCharType="begin"/>
        </w:r>
        <w:r>
          <w:rPr>
            <w:noProof/>
            <w:webHidden/>
          </w:rPr>
          <w:instrText xml:space="preserve"> PAGEREF _Toc121391591 \h </w:instrText>
        </w:r>
        <w:r>
          <w:rPr>
            <w:noProof/>
            <w:webHidden/>
          </w:rPr>
          <w:fldChar w:fldCharType="separate"/>
        </w:r>
        <w:r>
          <w:rPr>
            <w:noProof/>
            <w:webHidden/>
          </w:rPr>
          <w:t>8</w:t>
        </w:r>
        <w:r>
          <w:rPr>
            <w:noProof/>
            <w:webHidden/>
          </w:rPr>
          <w:fldChar w:fldCharType="end"/>
        </w:r>
      </w:hyperlink>
    </w:p>
    <w:p w:rsidR="006767D0" w14:paraId="2589100F" w14:textId="2EA8E775">
      <w:pPr>
        <w:pStyle w:val="TOC1"/>
        <w:rPr>
          <w:rFonts w:asciiTheme="minorHAnsi" w:eastAsiaTheme="minorEastAsia" w:hAnsiTheme="minorHAnsi" w:cstheme="minorBidi"/>
          <w:noProof/>
          <w:sz w:val="22"/>
          <w:szCs w:val="22"/>
        </w:rPr>
      </w:pPr>
      <w:hyperlink w:anchor="_Toc121391592" w:history="1">
        <w:r w:rsidRPr="006448FC">
          <w:rPr>
            <w:rStyle w:val="Hyperlink"/>
            <w:noProof/>
          </w:rPr>
          <w:t xml:space="preserve">III. </w:t>
        </w:r>
        <w:r>
          <w:rPr>
            <w:rFonts w:asciiTheme="minorHAnsi" w:eastAsiaTheme="minorEastAsia" w:hAnsiTheme="minorHAnsi" w:cstheme="minorBidi"/>
            <w:noProof/>
            <w:sz w:val="22"/>
            <w:szCs w:val="22"/>
          </w:rPr>
          <w:tab/>
        </w:r>
        <w:r w:rsidRPr="006448FC">
          <w:rPr>
            <w:rStyle w:val="Hyperlink"/>
            <w:noProof/>
          </w:rPr>
          <w:t>CONCLUSION</w:t>
        </w:r>
        <w:r>
          <w:rPr>
            <w:noProof/>
            <w:webHidden/>
          </w:rPr>
          <w:tab/>
        </w:r>
        <w:r>
          <w:rPr>
            <w:noProof/>
            <w:webHidden/>
          </w:rPr>
          <w:fldChar w:fldCharType="begin"/>
        </w:r>
        <w:r>
          <w:rPr>
            <w:noProof/>
            <w:webHidden/>
          </w:rPr>
          <w:instrText xml:space="preserve"> PAGEREF _Toc121391592 \h </w:instrText>
        </w:r>
        <w:r>
          <w:rPr>
            <w:noProof/>
            <w:webHidden/>
          </w:rPr>
          <w:fldChar w:fldCharType="separate"/>
        </w:r>
        <w:r>
          <w:rPr>
            <w:noProof/>
            <w:webHidden/>
          </w:rPr>
          <w:t>10</w:t>
        </w:r>
        <w:r>
          <w:rPr>
            <w:noProof/>
            <w:webHidden/>
          </w:rPr>
          <w:fldChar w:fldCharType="end"/>
        </w:r>
      </w:hyperlink>
    </w:p>
    <w:p w:rsidR="00665D84" w:rsidRPr="00300F37" w:rsidP="00665D84" w14:paraId="70A80955" w14:textId="1639E6E5">
      <w:pPr>
        <w:pStyle w:val="HTMLPreformatted"/>
        <w:jc w:val="center"/>
        <w:rPr>
          <w:rFonts w:ascii="Times New Roman" w:hAnsi="Times New Roman" w:cs="Times New Roman"/>
          <w:b/>
          <w:bCs/>
          <w:sz w:val="24"/>
          <w:szCs w:val="24"/>
        </w:rPr>
      </w:pPr>
      <w:r w:rsidRPr="00300F37">
        <w:rPr>
          <w:rFonts w:ascii="Times New Roman" w:hAnsi="Times New Roman" w:cs="Times New Roman"/>
          <w:sz w:val="24"/>
          <w:szCs w:val="24"/>
        </w:rPr>
        <w:fldChar w:fldCharType="end"/>
      </w:r>
    </w:p>
    <w:p w:rsidR="00665D84" w:rsidRPr="00300F37" w:rsidP="005B4F45" w14:paraId="7C768F1E" w14:textId="77777777">
      <w:pPr>
        <w:pStyle w:val="HTMLPreformatted"/>
        <w:jc w:val="center"/>
        <w:rPr>
          <w:rFonts w:ascii="Times New Roman" w:hAnsi="Times New Roman" w:cs="Times New Roman"/>
          <w:b/>
          <w:bCs/>
          <w:sz w:val="24"/>
          <w:szCs w:val="24"/>
        </w:rPr>
      </w:pPr>
    </w:p>
    <w:p w:rsidR="00665D84" w:rsidRPr="00300F37" w:rsidP="005B4F45" w14:paraId="7A3CE935" w14:textId="77777777">
      <w:pPr>
        <w:pStyle w:val="HTMLPreformatted"/>
        <w:jc w:val="center"/>
        <w:rPr>
          <w:rFonts w:ascii="Times New Roman" w:hAnsi="Times New Roman" w:cs="Times New Roman"/>
          <w:b/>
          <w:bCs/>
          <w:sz w:val="24"/>
          <w:szCs w:val="24"/>
        </w:rPr>
      </w:pPr>
    </w:p>
    <w:p w:rsidR="00665D84" w:rsidRPr="00300F37" w:rsidP="005B4F45" w14:paraId="5D842A22" w14:textId="6B5D6D74">
      <w:pPr>
        <w:pStyle w:val="HTMLPreformatted"/>
        <w:jc w:val="center"/>
        <w:rPr>
          <w:rFonts w:ascii="Times New Roman" w:hAnsi="Times New Roman" w:cs="Times New Roman"/>
          <w:b/>
          <w:bCs/>
          <w:sz w:val="24"/>
          <w:szCs w:val="24"/>
        </w:rPr>
        <w:sectPr w:rsidSect="00933B6F">
          <w:footerReference w:type="default" r:id="rId8"/>
          <w:pgSz w:w="12240" w:h="15840"/>
          <w:pgMar w:top="1440" w:right="1800" w:bottom="1440" w:left="1800" w:header="720" w:footer="720" w:gutter="0"/>
          <w:pgNumType w:fmt="lowerRoman" w:start="1"/>
          <w:cols w:space="720"/>
          <w:docGrid w:linePitch="360"/>
        </w:sectPr>
      </w:pPr>
    </w:p>
    <w:p w:rsidR="005B4F45" w:rsidRPr="00300F37" w:rsidP="005B4F45" w14:paraId="504CC334" w14:textId="5D9BE0AB">
      <w:pPr>
        <w:pStyle w:val="HTMLPreformatted"/>
        <w:jc w:val="center"/>
        <w:rPr>
          <w:rFonts w:ascii="Times New Roman" w:hAnsi="Times New Roman" w:cs="Times New Roman"/>
          <w:b/>
          <w:bCs/>
          <w:sz w:val="24"/>
          <w:szCs w:val="24"/>
        </w:rPr>
      </w:pPr>
      <w:r w:rsidRPr="00300F37">
        <w:rPr>
          <w:rFonts w:ascii="Times New Roman" w:hAnsi="Times New Roman" w:cs="Times New Roman"/>
          <w:b/>
          <w:bCs/>
          <w:sz w:val="24"/>
          <w:szCs w:val="24"/>
        </w:rPr>
        <w:t>BEFORE</w:t>
      </w:r>
    </w:p>
    <w:p w:rsidR="005B4F45" w:rsidRPr="00300F37" w:rsidP="005B4F45" w14:paraId="2BE99129" w14:textId="77777777">
      <w:pPr>
        <w:pStyle w:val="HTMLPreformatted"/>
        <w:jc w:val="center"/>
        <w:rPr>
          <w:rFonts w:ascii="Times New Roman" w:hAnsi="Times New Roman" w:cs="Times New Roman"/>
          <w:sz w:val="24"/>
          <w:szCs w:val="24"/>
        </w:rPr>
      </w:pPr>
      <w:r w:rsidRPr="00300F37">
        <w:rPr>
          <w:rFonts w:ascii="Times New Roman" w:hAnsi="Times New Roman" w:cs="Times New Roman"/>
          <w:b/>
          <w:bCs/>
          <w:sz w:val="24"/>
          <w:szCs w:val="24"/>
        </w:rPr>
        <w:t>THE PUBLIC UTILITIES COMMISSION OF OHIO</w:t>
      </w:r>
    </w:p>
    <w:p w:rsidR="005B4F45" w:rsidRPr="00300F37" w:rsidP="005B4F45" w14:paraId="3A72A19E" w14:textId="77777777">
      <w:pPr>
        <w:pStyle w:val="HTMLPreformatted"/>
        <w:rPr>
          <w:rFonts w:ascii="Times New Roman" w:hAnsi="Times New Roman" w:cs="Times New Roman"/>
          <w:sz w:val="24"/>
          <w:szCs w:val="24"/>
        </w:rPr>
      </w:pPr>
    </w:p>
    <w:tbl>
      <w:tblPr>
        <w:tblW w:w="8730" w:type="dxa"/>
        <w:tblLook w:val="01E0"/>
      </w:tblPr>
      <w:tblGrid>
        <w:gridCol w:w="4332"/>
        <w:gridCol w:w="360"/>
        <w:gridCol w:w="4038"/>
      </w:tblGrid>
      <w:tr w14:paraId="682E2681" w14:textId="77777777" w:rsidTr="00701DE6">
        <w:tblPrEx>
          <w:tblW w:w="8730" w:type="dxa"/>
          <w:tblLook w:val="01E0"/>
        </w:tblPrEx>
        <w:trPr>
          <w:trHeight w:val="807"/>
        </w:trPr>
        <w:tc>
          <w:tcPr>
            <w:tcW w:w="4332" w:type="dxa"/>
            <w:shd w:val="clear" w:color="auto" w:fill="auto"/>
          </w:tcPr>
          <w:p w:rsidR="005B4F45" w:rsidRPr="00300F37" w:rsidP="009A1521" w14:paraId="5AAF0E6D" w14:textId="0569992C">
            <w:pPr>
              <w:pStyle w:val="HTMLPreformatted"/>
              <w:rPr>
                <w:rFonts w:ascii="Times New Roman" w:hAnsi="Times New Roman" w:cs="Times New Roman"/>
                <w:sz w:val="24"/>
                <w:szCs w:val="24"/>
              </w:rPr>
            </w:pPr>
            <w:r w:rsidRPr="00300F37">
              <w:rPr>
                <w:rFonts w:ascii="Times New Roman" w:hAnsi="Times New Roman" w:cs="Times New Roman"/>
                <w:sz w:val="24"/>
                <w:szCs w:val="24"/>
              </w:rPr>
              <w:t>In the Matter of the Application of the Ohio De</w:t>
            </w:r>
            <w:r w:rsidRPr="00300F37" w:rsidR="005E3C7A">
              <w:rPr>
                <w:rFonts w:ascii="Times New Roman" w:hAnsi="Times New Roman" w:cs="Times New Roman"/>
                <w:sz w:val="24"/>
                <w:szCs w:val="24"/>
              </w:rPr>
              <w:t xml:space="preserve">partment of Development for an Order </w:t>
            </w:r>
            <w:r w:rsidRPr="00300F37">
              <w:rPr>
                <w:rFonts w:ascii="Times New Roman" w:hAnsi="Times New Roman" w:cs="Times New Roman"/>
                <w:sz w:val="24"/>
                <w:szCs w:val="24"/>
              </w:rPr>
              <w:t>Approving Adjustments to the Universal Service Fund Riders of Jurisdictional Ohio Electric Distribution Utilities.</w:t>
            </w:r>
          </w:p>
        </w:tc>
        <w:tc>
          <w:tcPr>
            <w:tcW w:w="360" w:type="dxa"/>
            <w:shd w:val="clear" w:color="auto" w:fill="auto"/>
          </w:tcPr>
          <w:p w:rsidR="005B4F45" w:rsidRPr="00300F37" w:rsidP="009A1521" w14:paraId="08C9583F" w14:textId="77777777">
            <w:pPr>
              <w:pStyle w:val="HTMLPreformatted"/>
              <w:rPr>
                <w:rFonts w:ascii="Times New Roman" w:hAnsi="Times New Roman" w:cs="Times New Roman"/>
                <w:sz w:val="24"/>
                <w:szCs w:val="24"/>
              </w:rPr>
            </w:pPr>
            <w:r w:rsidRPr="00300F37">
              <w:rPr>
                <w:rFonts w:ascii="Times New Roman" w:hAnsi="Times New Roman" w:cs="Times New Roman"/>
                <w:sz w:val="24"/>
                <w:szCs w:val="24"/>
              </w:rPr>
              <w:t>)</w:t>
            </w:r>
          </w:p>
          <w:p w:rsidR="005B4F45" w:rsidRPr="00300F37" w:rsidP="009A1521" w14:paraId="2F4B2AE6" w14:textId="77777777">
            <w:pPr>
              <w:pStyle w:val="HTMLPreformatted"/>
              <w:rPr>
                <w:rFonts w:ascii="Times New Roman" w:hAnsi="Times New Roman" w:cs="Times New Roman"/>
                <w:sz w:val="24"/>
                <w:szCs w:val="24"/>
              </w:rPr>
            </w:pPr>
            <w:r w:rsidRPr="00300F37">
              <w:rPr>
                <w:rFonts w:ascii="Times New Roman" w:hAnsi="Times New Roman" w:cs="Times New Roman"/>
                <w:sz w:val="24"/>
                <w:szCs w:val="24"/>
              </w:rPr>
              <w:t>)</w:t>
            </w:r>
          </w:p>
          <w:p w:rsidR="005B4F45" w:rsidRPr="00300F37" w:rsidP="009A1521" w14:paraId="71B9945D" w14:textId="77777777">
            <w:pPr>
              <w:pStyle w:val="HTMLPreformatted"/>
              <w:rPr>
                <w:rFonts w:ascii="Times New Roman" w:hAnsi="Times New Roman" w:cs="Times New Roman"/>
                <w:sz w:val="24"/>
                <w:szCs w:val="24"/>
              </w:rPr>
            </w:pPr>
            <w:r w:rsidRPr="00300F37">
              <w:rPr>
                <w:rFonts w:ascii="Times New Roman" w:hAnsi="Times New Roman" w:cs="Times New Roman"/>
                <w:sz w:val="24"/>
                <w:szCs w:val="24"/>
              </w:rPr>
              <w:t>)</w:t>
            </w:r>
          </w:p>
          <w:p w:rsidR="005B4F45" w:rsidRPr="00300F37" w:rsidP="009A1521" w14:paraId="777DB9AE" w14:textId="77777777">
            <w:pPr>
              <w:pStyle w:val="HTMLPreformatted"/>
              <w:rPr>
                <w:rFonts w:ascii="Times New Roman" w:hAnsi="Times New Roman" w:cs="Times New Roman"/>
                <w:sz w:val="24"/>
                <w:szCs w:val="24"/>
              </w:rPr>
            </w:pPr>
            <w:r w:rsidRPr="00300F37">
              <w:rPr>
                <w:rFonts w:ascii="Times New Roman" w:hAnsi="Times New Roman" w:cs="Times New Roman"/>
                <w:sz w:val="24"/>
                <w:szCs w:val="24"/>
              </w:rPr>
              <w:t>)</w:t>
            </w:r>
          </w:p>
          <w:p w:rsidR="005B4F45" w:rsidRPr="00300F37" w:rsidP="009A1521" w14:paraId="2D4938D4" w14:textId="77777777">
            <w:pPr>
              <w:pStyle w:val="HTMLPreformatted"/>
              <w:rPr>
                <w:rFonts w:ascii="Times New Roman" w:hAnsi="Times New Roman" w:cs="Times New Roman"/>
                <w:sz w:val="24"/>
                <w:szCs w:val="24"/>
              </w:rPr>
            </w:pPr>
            <w:r w:rsidRPr="00300F37">
              <w:rPr>
                <w:rFonts w:ascii="Times New Roman" w:hAnsi="Times New Roman" w:cs="Times New Roman"/>
                <w:sz w:val="24"/>
                <w:szCs w:val="24"/>
              </w:rPr>
              <w:t>)</w:t>
            </w:r>
          </w:p>
          <w:p w:rsidR="005B4F45" w:rsidRPr="00300F37" w:rsidP="009A1521" w14:paraId="6D15F727" w14:textId="77777777">
            <w:pPr>
              <w:pStyle w:val="HTMLPreformatted"/>
              <w:rPr>
                <w:rFonts w:ascii="Times New Roman" w:hAnsi="Times New Roman" w:cs="Times New Roman"/>
                <w:sz w:val="24"/>
                <w:szCs w:val="24"/>
              </w:rPr>
            </w:pPr>
            <w:r w:rsidRPr="00300F37">
              <w:rPr>
                <w:rFonts w:ascii="Times New Roman" w:hAnsi="Times New Roman" w:cs="Times New Roman"/>
                <w:sz w:val="24"/>
                <w:szCs w:val="24"/>
              </w:rPr>
              <w:t>)</w:t>
            </w:r>
          </w:p>
        </w:tc>
        <w:tc>
          <w:tcPr>
            <w:tcW w:w="4038" w:type="dxa"/>
            <w:shd w:val="clear" w:color="auto" w:fill="auto"/>
          </w:tcPr>
          <w:p w:rsidR="005B4F45" w:rsidRPr="00300F37" w:rsidP="009A1521" w14:paraId="7EB780B6" w14:textId="77777777">
            <w:pPr>
              <w:pStyle w:val="HTMLPreformatted"/>
              <w:rPr>
                <w:rFonts w:ascii="Times New Roman" w:hAnsi="Times New Roman" w:cs="Times New Roman"/>
                <w:sz w:val="24"/>
                <w:szCs w:val="24"/>
              </w:rPr>
            </w:pPr>
          </w:p>
          <w:p w:rsidR="002B5157" w:rsidRPr="00300F37" w:rsidP="009A1521" w14:paraId="7D099585" w14:textId="77777777">
            <w:pPr>
              <w:pStyle w:val="HTMLPreformatted"/>
              <w:rPr>
                <w:rFonts w:ascii="Times New Roman" w:hAnsi="Times New Roman" w:cs="Times New Roman"/>
                <w:sz w:val="24"/>
                <w:szCs w:val="24"/>
              </w:rPr>
            </w:pPr>
          </w:p>
          <w:p w:rsidR="005B4F45" w:rsidRPr="00300F37" w:rsidP="009A1521" w14:paraId="60D1B589" w14:textId="2C4F6605">
            <w:pPr>
              <w:pStyle w:val="HTMLPreformatted"/>
              <w:rPr>
                <w:rFonts w:ascii="Times New Roman" w:hAnsi="Times New Roman" w:cs="Times New Roman"/>
                <w:sz w:val="24"/>
                <w:szCs w:val="24"/>
              </w:rPr>
            </w:pPr>
            <w:r w:rsidRPr="00300F37">
              <w:rPr>
                <w:rFonts w:ascii="Times New Roman" w:hAnsi="Times New Roman" w:cs="Times New Roman"/>
                <w:sz w:val="24"/>
                <w:szCs w:val="24"/>
              </w:rPr>
              <w:t>Case No. 2</w:t>
            </w:r>
            <w:r w:rsidRPr="00300F37" w:rsidR="005E3C7A">
              <w:rPr>
                <w:rFonts w:ascii="Times New Roman" w:hAnsi="Times New Roman" w:cs="Times New Roman"/>
                <w:sz w:val="24"/>
                <w:szCs w:val="24"/>
              </w:rPr>
              <w:t>2-556</w:t>
            </w:r>
            <w:r w:rsidRPr="00300F37">
              <w:rPr>
                <w:rFonts w:ascii="Times New Roman" w:hAnsi="Times New Roman" w:cs="Times New Roman"/>
                <w:sz w:val="24"/>
                <w:szCs w:val="24"/>
              </w:rPr>
              <w:t>-EL-USF</w:t>
            </w:r>
          </w:p>
        </w:tc>
      </w:tr>
    </w:tbl>
    <w:p w:rsidR="005B4F45" w:rsidRPr="00300F37" w:rsidP="005B4F45" w14:paraId="764C67AB" w14:textId="77777777">
      <w:pPr>
        <w:pStyle w:val="HTMLPreformatted"/>
        <w:rPr>
          <w:rFonts w:ascii="Times New Roman" w:hAnsi="Times New Roman" w:cs="Times New Roman"/>
          <w:sz w:val="24"/>
          <w:szCs w:val="24"/>
        </w:rPr>
      </w:pPr>
    </w:p>
    <w:p w:rsidR="005B4F45" w:rsidRPr="00300F37" w:rsidP="005B4F45" w14:paraId="6C321330" w14:textId="77777777">
      <w:pPr>
        <w:pStyle w:val="HTMLPreformatted"/>
        <w:pBdr>
          <w:top w:val="single" w:sz="12" w:space="1" w:color="auto"/>
        </w:pBdr>
        <w:rPr>
          <w:rFonts w:ascii="Times New Roman" w:hAnsi="Times New Roman" w:cs="Times New Roman"/>
          <w:sz w:val="24"/>
          <w:szCs w:val="24"/>
        </w:rPr>
      </w:pPr>
    </w:p>
    <w:p w:rsidR="005B4F45" w:rsidRPr="00300F37" w:rsidP="003B091B" w14:paraId="5817133E" w14:textId="703EC3BB">
      <w:pPr>
        <w:spacing w:after="0" w:line="240" w:lineRule="auto"/>
        <w:jc w:val="center"/>
        <w:rPr>
          <w:rFonts w:ascii="Times New Roman" w:hAnsi="Times New Roman" w:cs="Times New Roman"/>
          <w:b/>
          <w:bCs/>
          <w:sz w:val="24"/>
          <w:szCs w:val="24"/>
        </w:rPr>
      </w:pPr>
      <w:r w:rsidRPr="00300F37">
        <w:rPr>
          <w:rFonts w:ascii="Times New Roman" w:hAnsi="Times New Roman" w:cs="Times New Roman"/>
          <w:b/>
          <w:bCs/>
          <w:sz w:val="24"/>
          <w:szCs w:val="24"/>
        </w:rPr>
        <w:t xml:space="preserve">REPLY </w:t>
      </w:r>
      <w:r w:rsidRPr="00300F37" w:rsidR="00EB246F">
        <w:rPr>
          <w:rFonts w:ascii="Times New Roman" w:hAnsi="Times New Roman" w:cs="Times New Roman"/>
          <w:b/>
          <w:bCs/>
          <w:sz w:val="24"/>
          <w:szCs w:val="24"/>
        </w:rPr>
        <w:t xml:space="preserve">BRIEF FOR </w:t>
      </w:r>
      <w:r w:rsidRPr="00300F37" w:rsidR="003B091B">
        <w:rPr>
          <w:rFonts w:ascii="Times New Roman" w:hAnsi="Times New Roman" w:cs="Times New Roman"/>
          <w:b/>
          <w:bCs/>
          <w:sz w:val="24"/>
          <w:szCs w:val="24"/>
        </w:rPr>
        <w:t xml:space="preserve">CONSUMER PROTECTION </w:t>
      </w:r>
    </w:p>
    <w:p w:rsidR="005B4F45" w:rsidRPr="00300F37" w:rsidP="003B091B" w14:paraId="084A26A4" w14:textId="77777777">
      <w:pPr>
        <w:spacing w:after="0" w:line="240" w:lineRule="auto"/>
        <w:jc w:val="center"/>
        <w:rPr>
          <w:rFonts w:ascii="Times New Roman" w:hAnsi="Times New Roman" w:cs="Times New Roman"/>
          <w:b/>
          <w:bCs/>
          <w:sz w:val="24"/>
          <w:szCs w:val="24"/>
        </w:rPr>
      </w:pPr>
      <w:r w:rsidRPr="00300F37">
        <w:rPr>
          <w:rFonts w:ascii="Times New Roman" w:hAnsi="Times New Roman" w:cs="Times New Roman"/>
          <w:b/>
          <w:bCs/>
          <w:sz w:val="24"/>
          <w:szCs w:val="24"/>
        </w:rPr>
        <w:t>BY</w:t>
      </w:r>
    </w:p>
    <w:p w:rsidR="005B4F45" w:rsidRPr="00300F37" w:rsidP="003B091B" w14:paraId="1FB91162" w14:textId="0F95EF6D">
      <w:pPr>
        <w:spacing w:after="0" w:line="240" w:lineRule="auto"/>
        <w:jc w:val="center"/>
        <w:rPr>
          <w:rFonts w:ascii="Times New Roman" w:hAnsi="Times New Roman" w:cs="Times New Roman"/>
          <w:b/>
          <w:bCs/>
          <w:sz w:val="24"/>
          <w:szCs w:val="24"/>
        </w:rPr>
      </w:pPr>
      <w:r w:rsidRPr="00300F37">
        <w:rPr>
          <w:rFonts w:ascii="Times New Roman" w:hAnsi="Times New Roman" w:cs="Times New Roman"/>
          <w:b/>
          <w:bCs/>
          <w:sz w:val="24"/>
          <w:szCs w:val="24"/>
        </w:rPr>
        <w:t>OFFICE OF THE OHIO CONSUMERS’ COUNSEL</w:t>
      </w:r>
    </w:p>
    <w:p w:rsidR="005B4F45" w:rsidRPr="00300F37" w:rsidP="00724F30" w14:paraId="19DCB219" w14:textId="77777777">
      <w:pPr>
        <w:pBdr>
          <w:bottom w:val="single" w:sz="12" w:space="1" w:color="auto"/>
        </w:pBdr>
        <w:tabs>
          <w:tab w:val="left" w:pos="4320"/>
        </w:tabs>
        <w:spacing w:after="240" w:line="240" w:lineRule="auto"/>
        <w:rPr>
          <w:rFonts w:ascii="Times New Roman" w:hAnsi="Times New Roman" w:cs="Times New Roman"/>
          <w:sz w:val="24"/>
          <w:szCs w:val="24"/>
        </w:rPr>
      </w:pPr>
    </w:p>
    <w:p w:rsidR="000C529A" w:rsidRPr="00300F37" w:rsidP="009C177C" w14:paraId="3B9E15D7" w14:textId="18DF208E">
      <w:pPr>
        <w:pStyle w:val="Heading1"/>
        <w:rPr>
          <w:rFonts w:ascii="Times New Roman" w:hAnsi="Times New Roman"/>
        </w:rPr>
      </w:pPr>
      <w:bookmarkStart w:id="0" w:name="_Toc121391587"/>
      <w:r w:rsidRPr="00300F37">
        <w:rPr>
          <w:rFonts w:ascii="Times New Roman" w:hAnsi="Times New Roman"/>
        </w:rPr>
        <w:t xml:space="preserve">I. </w:t>
      </w:r>
      <w:r w:rsidRPr="00300F37" w:rsidR="003B091B">
        <w:rPr>
          <w:rFonts w:ascii="Times New Roman" w:hAnsi="Times New Roman"/>
        </w:rPr>
        <w:tab/>
      </w:r>
      <w:r w:rsidRPr="00300F37">
        <w:rPr>
          <w:rFonts w:ascii="Times New Roman" w:hAnsi="Times New Roman"/>
        </w:rPr>
        <w:t>IN</w:t>
      </w:r>
      <w:r w:rsidRPr="00300F37" w:rsidR="003B091B">
        <w:rPr>
          <w:rFonts w:ascii="Times New Roman" w:hAnsi="Times New Roman"/>
        </w:rPr>
        <w:t>T</w:t>
      </w:r>
      <w:r w:rsidRPr="00300F37">
        <w:rPr>
          <w:rFonts w:ascii="Times New Roman" w:hAnsi="Times New Roman"/>
        </w:rPr>
        <w:t>RODUCTION</w:t>
      </w:r>
      <w:bookmarkEnd w:id="0"/>
    </w:p>
    <w:p w:rsidR="00AC68B9" w:rsidRPr="00300F37" w:rsidP="00AC68B9" w14:paraId="6D6883C4" w14:textId="3772D880">
      <w:pPr>
        <w:spacing w:after="0" w:line="480" w:lineRule="auto"/>
        <w:ind w:firstLine="720"/>
        <w:rPr>
          <w:rFonts w:ascii="Times New Roman" w:hAnsi="Times New Roman" w:cs="Times New Roman"/>
          <w:sz w:val="24"/>
          <w:szCs w:val="24"/>
        </w:rPr>
      </w:pPr>
      <w:r w:rsidRPr="00300F37">
        <w:rPr>
          <w:rFonts w:ascii="Times New Roman" w:hAnsi="Times New Roman" w:cs="Times New Roman"/>
          <w:sz w:val="24"/>
          <w:szCs w:val="24"/>
        </w:rPr>
        <w:t xml:space="preserve">The USF rider </w:t>
      </w:r>
      <w:r w:rsidRPr="00300F37" w:rsidR="002F1A23">
        <w:rPr>
          <w:rFonts w:ascii="Times New Roman" w:hAnsi="Times New Roman" w:cs="Times New Roman"/>
          <w:sz w:val="24"/>
          <w:szCs w:val="24"/>
        </w:rPr>
        <w:t xml:space="preserve">rate </w:t>
      </w:r>
      <w:r w:rsidRPr="00300F37">
        <w:rPr>
          <w:rFonts w:ascii="Times New Roman" w:hAnsi="Times New Roman" w:cs="Times New Roman"/>
          <w:sz w:val="24"/>
          <w:szCs w:val="24"/>
        </w:rPr>
        <w:t xml:space="preserve">increases </w:t>
      </w:r>
      <w:r w:rsidRPr="00300F37" w:rsidR="003C1512">
        <w:rPr>
          <w:rFonts w:ascii="Times New Roman" w:hAnsi="Times New Roman" w:cs="Times New Roman"/>
          <w:sz w:val="24"/>
          <w:szCs w:val="24"/>
        </w:rPr>
        <w:t>f</w:t>
      </w:r>
      <w:r w:rsidRPr="00300F37">
        <w:rPr>
          <w:rFonts w:ascii="Times New Roman" w:hAnsi="Times New Roman" w:cs="Times New Roman"/>
          <w:sz w:val="24"/>
          <w:szCs w:val="24"/>
        </w:rPr>
        <w:t xml:space="preserve">or 2023 </w:t>
      </w:r>
      <w:r w:rsidRPr="00300F37" w:rsidR="003C1512">
        <w:rPr>
          <w:rFonts w:ascii="Times New Roman" w:hAnsi="Times New Roman" w:cs="Times New Roman"/>
          <w:sz w:val="24"/>
          <w:szCs w:val="24"/>
        </w:rPr>
        <w:t xml:space="preserve">reflected in the Settlement </w:t>
      </w:r>
      <w:r w:rsidRPr="00300F37" w:rsidR="002F1A23">
        <w:rPr>
          <w:rFonts w:ascii="Times New Roman" w:hAnsi="Times New Roman" w:cs="Times New Roman"/>
          <w:sz w:val="24"/>
          <w:szCs w:val="24"/>
        </w:rPr>
        <w:t xml:space="preserve">adversely </w:t>
      </w:r>
      <w:r w:rsidRPr="00300F37">
        <w:rPr>
          <w:rFonts w:ascii="Times New Roman" w:hAnsi="Times New Roman" w:cs="Times New Roman"/>
          <w:sz w:val="24"/>
          <w:szCs w:val="24"/>
        </w:rPr>
        <w:t xml:space="preserve">impact all consumers </w:t>
      </w:r>
      <w:r w:rsidRPr="00300F37" w:rsidR="003C1512">
        <w:rPr>
          <w:rFonts w:ascii="Times New Roman" w:hAnsi="Times New Roman" w:cs="Times New Roman"/>
          <w:sz w:val="24"/>
          <w:szCs w:val="24"/>
        </w:rPr>
        <w:t xml:space="preserve">who </w:t>
      </w:r>
      <w:r w:rsidRPr="00300F37" w:rsidR="00D775B8">
        <w:rPr>
          <w:rFonts w:ascii="Times New Roman" w:hAnsi="Times New Roman" w:cs="Times New Roman"/>
          <w:sz w:val="24"/>
          <w:szCs w:val="24"/>
        </w:rPr>
        <w:t xml:space="preserve">are billed </w:t>
      </w:r>
      <w:r w:rsidRPr="00300F37" w:rsidR="003C1512">
        <w:rPr>
          <w:rFonts w:ascii="Times New Roman" w:hAnsi="Times New Roman" w:cs="Times New Roman"/>
          <w:sz w:val="24"/>
          <w:szCs w:val="24"/>
        </w:rPr>
        <w:t>the USF</w:t>
      </w:r>
      <w:r w:rsidRPr="00300F37" w:rsidR="00D775B8">
        <w:rPr>
          <w:rFonts w:ascii="Times New Roman" w:hAnsi="Times New Roman" w:cs="Times New Roman"/>
          <w:sz w:val="24"/>
          <w:szCs w:val="24"/>
        </w:rPr>
        <w:t xml:space="preserve">. The USF rate </w:t>
      </w:r>
      <w:r w:rsidRPr="00300F37">
        <w:rPr>
          <w:rFonts w:ascii="Times New Roman" w:hAnsi="Times New Roman" w:cs="Times New Roman"/>
          <w:sz w:val="24"/>
          <w:szCs w:val="24"/>
        </w:rPr>
        <w:t>increases do</w:t>
      </w:r>
      <w:r w:rsidRPr="00300F37" w:rsidR="003C1512">
        <w:rPr>
          <w:rFonts w:ascii="Times New Roman" w:hAnsi="Times New Roman" w:cs="Times New Roman"/>
          <w:sz w:val="24"/>
          <w:szCs w:val="24"/>
        </w:rPr>
        <w:t xml:space="preserve"> not benefit </w:t>
      </w:r>
      <w:r w:rsidRPr="00300F37">
        <w:rPr>
          <w:rFonts w:ascii="Times New Roman" w:hAnsi="Times New Roman" w:cs="Times New Roman"/>
          <w:sz w:val="24"/>
          <w:szCs w:val="24"/>
        </w:rPr>
        <w:t>consumers or</w:t>
      </w:r>
      <w:r w:rsidRPr="00300F37" w:rsidR="003C1512">
        <w:rPr>
          <w:rFonts w:ascii="Times New Roman" w:hAnsi="Times New Roman" w:cs="Times New Roman"/>
          <w:sz w:val="24"/>
          <w:szCs w:val="24"/>
        </w:rPr>
        <w:t xml:space="preserve"> the public interest, as explained in OCC’s </w:t>
      </w:r>
      <w:r w:rsidRPr="00300F37" w:rsidR="004F39E5">
        <w:rPr>
          <w:rFonts w:ascii="Times New Roman" w:hAnsi="Times New Roman" w:cs="Times New Roman"/>
          <w:sz w:val="24"/>
          <w:szCs w:val="24"/>
        </w:rPr>
        <w:t>p</w:t>
      </w:r>
      <w:r w:rsidRPr="00300F37" w:rsidR="003C1512">
        <w:rPr>
          <w:rFonts w:ascii="Times New Roman" w:hAnsi="Times New Roman" w:cs="Times New Roman"/>
          <w:sz w:val="24"/>
          <w:szCs w:val="24"/>
        </w:rPr>
        <w:t>ost-</w:t>
      </w:r>
      <w:r w:rsidRPr="00300F37" w:rsidR="004F39E5">
        <w:rPr>
          <w:rFonts w:ascii="Times New Roman" w:hAnsi="Times New Roman" w:cs="Times New Roman"/>
          <w:sz w:val="24"/>
          <w:szCs w:val="24"/>
        </w:rPr>
        <w:t>h</w:t>
      </w:r>
      <w:r w:rsidRPr="00300F37" w:rsidR="003C1512">
        <w:rPr>
          <w:rFonts w:ascii="Times New Roman" w:hAnsi="Times New Roman" w:cs="Times New Roman"/>
          <w:sz w:val="24"/>
          <w:szCs w:val="24"/>
        </w:rPr>
        <w:t xml:space="preserve">earing </w:t>
      </w:r>
      <w:r w:rsidRPr="00300F37" w:rsidR="004F39E5">
        <w:rPr>
          <w:rFonts w:ascii="Times New Roman" w:hAnsi="Times New Roman" w:cs="Times New Roman"/>
          <w:sz w:val="24"/>
          <w:szCs w:val="24"/>
        </w:rPr>
        <w:t>b</w:t>
      </w:r>
      <w:r w:rsidRPr="00300F37" w:rsidR="003C1512">
        <w:rPr>
          <w:rFonts w:ascii="Times New Roman" w:hAnsi="Times New Roman" w:cs="Times New Roman"/>
          <w:sz w:val="24"/>
          <w:szCs w:val="24"/>
        </w:rPr>
        <w:t>rief.</w:t>
      </w:r>
      <w:r>
        <w:rPr>
          <w:rStyle w:val="FootnoteReference"/>
          <w:rFonts w:ascii="Times New Roman" w:hAnsi="Times New Roman" w:cs="Times New Roman"/>
          <w:sz w:val="24"/>
          <w:szCs w:val="24"/>
        </w:rPr>
        <w:footnoteReference w:id="3"/>
      </w:r>
      <w:r w:rsidRPr="00300F37" w:rsidR="003C1512">
        <w:rPr>
          <w:rFonts w:ascii="Times New Roman" w:hAnsi="Times New Roman" w:cs="Times New Roman"/>
          <w:sz w:val="24"/>
          <w:szCs w:val="24"/>
        </w:rPr>
        <w:t xml:space="preserve"> In this phase two Settlement, O</w:t>
      </w:r>
      <w:r w:rsidRPr="00300F37" w:rsidR="003431DF">
        <w:rPr>
          <w:rFonts w:ascii="Times New Roman" w:hAnsi="Times New Roman" w:cs="Times New Roman"/>
          <w:sz w:val="24"/>
          <w:szCs w:val="24"/>
        </w:rPr>
        <w:t>hio Department of Development (“ODOD”)</w:t>
      </w:r>
      <w:r w:rsidRPr="00300F37" w:rsidR="003C1512">
        <w:rPr>
          <w:rFonts w:ascii="Times New Roman" w:hAnsi="Times New Roman" w:cs="Times New Roman"/>
          <w:sz w:val="24"/>
          <w:szCs w:val="24"/>
        </w:rPr>
        <w:t>, the utilities and the industrials recommend an unconscionable and unlawful result</w:t>
      </w:r>
      <w:r w:rsidRPr="00300F37" w:rsidR="00D775B8">
        <w:rPr>
          <w:rFonts w:ascii="Times New Roman" w:hAnsi="Times New Roman" w:cs="Times New Roman"/>
          <w:sz w:val="24"/>
          <w:szCs w:val="24"/>
        </w:rPr>
        <w:t xml:space="preserve">. </w:t>
      </w:r>
      <w:r w:rsidRPr="00300F37">
        <w:rPr>
          <w:rFonts w:ascii="Times New Roman" w:hAnsi="Times New Roman" w:cs="Times New Roman"/>
          <w:sz w:val="24"/>
          <w:szCs w:val="24"/>
        </w:rPr>
        <w:t>Under their</w:t>
      </w:r>
      <w:r w:rsidRPr="00300F37" w:rsidR="00D775B8">
        <w:rPr>
          <w:rFonts w:ascii="Times New Roman" w:hAnsi="Times New Roman" w:cs="Times New Roman"/>
          <w:sz w:val="24"/>
          <w:szCs w:val="24"/>
        </w:rPr>
        <w:t xml:space="preserve"> agreement</w:t>
      </w:r>
      <w:r w:rsidRPr="00300F37">
        <w:rPr>
          <w:rFonts w:ascii="Times New Roman" w:hAnsi="Times New Roman" w:cs="Times New Roman"/>
          <w:sz w:val="24"/>
          <w:szCs w:val="24"/>
        </w:rPr>
        <w:t>, the aggregated 2023 USF revenue requirement is increased to $358,924,849</w:t>
      </w:r>
      <w:r w:rsidRPr="00300F37" w:rsidR="00583E98">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sidRPr="00300F37">
        <w:rPr>
          <w:rFonts w:ascii="Times New Roman" w:hAnsi="Times New Roman" w:cs="Times New Roman"/>
          <w:sz w:val="24"/>
          <w:szCs w:val="24"/>
        </w:rPr>
        <w:t xml:space="preserve"> up from the 2022 aggregated USF revenue requirement of $187,258,690.</w:t>
      </w:r>
      <w:r>
        <w:rPr>
          <w:rStyle w:val="FootnoteReference"/>
          <w:rFonts w:ascii="Times New Roman" w:hAnsi="Times New Roman" w:cs="Times New Roman"/>
          <w:sz w:val="24"/>
          <w:szCs w:val="24"/>
        </w:rPr>
        <w:footnoteReference w:id="5"/>
      </w:r>
      <w:r w:rsidRPr="00300F37">
        <w:rPr>
          <w:rFonts w:ascii="Times New Roman" w:hAnsi="Times New Roman" w:cs="Times New Roman"/>
          <w:sz w:val="24"/>
          <w:szCs w:val="24"/>
        </w:rPr>
        <w:t xml:space="preserve"> This represents a </w:t>
      </w:r>
      <w:r w:rsidRPr="00300F37">
        <w:rPr>
          <w:rFonts w:ascii="Times New Roman" w:hAnsi="Times New Roman" w:cs="Times New Roman"/>
          <w:i/>
          <w:iCs/>
          <w:sz w:val="24"/>
          <w:szCs w:val="24"/>
        </w:rPr>
        <w:t>92% increase</w:t>
      </w:r>
      <w:r w:rsidRPr="00300F37">
        <w:rPr>
          <w:rFonts w:ascii="Times New Roman" w:hAnsi="Times New Roman" w:cs="Times New Roman"/>
          <w:sz w:val="24"/>
          <w:szCs w:val="24"/>
        </w:rPr>
        <w:t xml:space="preserve"> over the 2022 revenue requirement.</w:t>
      </w:r>
      <w:r>
        <w:rPr>
          <w:rStyle w:val="FootnoteReference"/>
          <w:rFonts w:ascii="Times New Roman" w:hAnsi="Times New Roman" w:cs="Times New Roman"/>
          <w:sz w:val="24"/>
          <w:szCs w:val="24"/>
        </w:rPr>
        <w:footnoteReference w:id="6"/>
      </w:r>
      <w:r w:rsidRPr="00300F37">
        <w:rPr>
          <w:rFonts w:ascii="Times New Roman" w:hAnsi="Times New Roman" w:cs="Times New Roman"/>
          <w:sz w:val="24"/>
          <w:szCs w:val="24"/>
        </w:rPr>
        <w:t xml:space="preserve"> A significantly larger USF revenue requirement means that all Ohio EDU consumers (who are funding the USF) are paying significantly higher rates.</w:t>
      </w:r>
    </w:p>
    <w:p w:rsidR="0029742F" w:rsidRPr="00300F37" w:rsidP="0029742F" w14:paraId="45DD568F" w14:textId="2659F09B">
      <w:pPr>
        <w:spacing w:after="0" w:line="480" w:lineRule="auto"/>
        <w:ind w:firstLine="720"/>
        <w:rPr>
          <w:rFonts w:ascii="Times New Roman" w:hAnsi="Times New Roman" w:cs="Times New Roman"/>
          <w:sz w:val="24"/>
          <w:szCs w:val="24"/>
        </w:rPr>
      </w:pPr>
      <w:r w:rsidRPr="00300F37">
        <w:rPr>
          <w:rFonts w:ascii="Times New Roman" w:hAnsi="Times New Roman" w:cs="Times New Roman"/>
          <w:sz w:val="24"/>
          <w:szCs w:val="24"/>
        </w:rPr>
        <w:t xml:space="preserve">OCC has expressed concerns throughout this proceeding that the substantially higher PIPP </w:t>
      </w:r>
      <w:r w:rsidRPr="00300F37" w:rsidR="00583E98">
        <w:rPr>
          <w:rFonts w:ascii="Times New Roman" w:hAnsi="Times New Roman" w:cs="Times New Roman"/>
          <w:sz w:val="24"/>
          <w:szCs w:val="24"/>
        </w:rPr>
        <w:t xml:space="preserve">rates </w:t>
      </w:r>
      <w:r w:rsidRPr="00300F37" w:rsidR="008E6A52">
        <w:rPr>
          <w:rFonts w:ascii="Times New Roman" w:hAnsi="Times New Roman" w:cs="Times New Roman"/>
          <w:sz w:val="24"/>
          <w:szCs w:val="24"/>
        </w:rPr>
        <w:t xml:space="preserve">over and </w:t>
      </w:r>
      <w:r w:rsidRPr="00300F37" w:rsidR="00583E98">
        <w:rPr>
          <w:rFonts w:ascii="Times New Roman" w:hAnsi="Times New Roman" w:cs="Times New Roman"/>
          <w:sz w:val="24"/>
          <w:szCs w:val="24"/>
        </w:rPr>
        <w:t>above the</w:t>
      </w:r>
      <w:r w:rsidRPr="00300F37">
        <w:rPr>
          <w:rFonts w:ascii="Times New Roman" w:hAnsi="Times New Roman" w:cs="Times New Roman"/>
          <w:sz w:val="24"/>
          <w:szCs w:val="24"/>
        </w:rPr>
        <w:t xml:space="preserve"> standard service offer </w:t>
      </w:r>
      <w:r w:rsidRPr="00300F37" w:rsidR="002F1A23">
        <w:rPr>
          <w:rFonts w:ascii="Times New Roman" w:hAnsi="Times New Roman" w:cs="Times New Roman"/>
          <w:sz w:val="24"/>
          <w:szCs w:val="24"/>
        </w:rPr>
        <w:t>w</w:t>
      </w:r>
      <w:r w:rsidRPr="00300F37">
        <w:rPr>
          <w:rFonts w:ascii="Times New Roman" w:hAnsi="Times New Roman" w:cs="Times New Roman"/>
          <w:sz w:val="24"/>
          <w:szCs w:val="24"/>
        </w:rPr>
        <w:t>ould lead to this result.</w:t>
      </w:r>
      <w:r>
        <w:rPr>
          <w:rStyle w:val="FootnoteReference"/>
          <w:rFonts w:ascii="Times New Roman" w:hAnsi="Times New Roman" w:cs="Times New Roman"/>
          <w:sz w:val="24"/>
          <w:szCs w:val="24"/>
        </w:rPr>
        <w:footnoteReference w:id="7"/>
      </w:r>
      <w:r w:rsidRPr="00300F37">
        <w:rPr>
          <w:rFonts w:ascii="Times New Roman" w:hAnsi="Times New Roman" w:cs="Times New Roman"/>
          <w:sz w:val="24"/>
          <w:szCs w:val="24"/>
        </w:rPr>
        <w:t xml:space="preserve"> </w:t>
      </w:r>
      <w:r w:rsidRPr="00300F37" w:rsidR="00277FF5">
        <w:rPr>
          <w:rFonts w:ascii="Times New Roman" w:hAnsi="Times New Roman" w:cs="Times New Roman"/>
          <w:sz w:val="24"/>
          <w:szCs w:val="24"/>
        </w:rPr>
        <w:t>But the</w:t>
      </w:r>
      <w:r w:rsidRPr="00300F37" w:rsidR="006462A7">
        <w:rPr>
          <w:rFonts w:ascii="Times New Roman" w:hAnsi="Times New Roman" w:cs="Times New Roman"/>
          <w:sz w:val="24"/>
          <w:szCs w:val="24"/>
        </w:rPr>
        <w:t xml:space="preserve"> full magnitude of these increases was not known until O</w:t>
      </w:r>
      <w:r w:rsidRPr="00300F37" w:rsidR="00277FF5">
        <w:rPr>
          <w:rFonts w:ascii="Times New Roman" w:hAnsi="Times New Roman" w:cs="Times New Roman"/>
          <w:sz w:val="24"/>
          <w:szCs w:val="24"/>
        </w:rPr>
        <w:t>DOD</w:t>
      </w:r>
      <w:r w:rsidRPr="00300F37" w:rsidR="006462A7">
        <w:rPr>
          <w:rFonts w:ascii="Times New Roman" w:hAnsi="Times New Roman" w:cs="Times New Roman"/>
          <w:sz w:val="24"/>
          <w:szCs w:val="24"/>
        </w:rPr>
        <w:t xml:space="preserve"> filed its amended application on November 21, 2022.</w:t>
      </w:r>
      <w:r w:rsidRPr="00300F37" w:rsidR="00B60E0C">
        <w:rPr>
          <w:rFonts w:ascii="Times New Roman" w:hAnsi="Times New Roman" w:cs="Times New Roman"/>
          <w:sz w:val="24"/>
          <w:szCs w:val="24"/>
        </w:rPr>
        <w:t xml:space="preserve"> </w:t>
      </w:r>
      <w:r w:rsidRPr="00300F37">
        <w:rPr>
          <w:rFonts w:ascii="Times New Roman" w:hAnsi="Times New Roman" w:cs="Times New Roman"/>
          <w:sz w:val="24"/>
          <w:szCs w:val="24"/>
        </w:rPr>
        <w:t xml:space="preserve">As ODOD’s testimony supporting </w:t>
      </w:r>
      <w:r w:rsidRPr="00300F37" w:rsidR="004F39E5">
        <w:rPr>
          <w:rFonts w:ascii="Times New Roman" w:hAnsi="Times New Roman" w:cs="Times New Roman"/>
          <w:sz w:val="24"/>
          <w:szCs w:val="24"/>
        </w:rPr>
        <w:t>this</w:t>
      </w:r>
      <w:r w:rsidRPr="00300F37">
        <w:rPr>
          <w:rFonts w:ascii="Times New Roman" w:hAnsi="Times New Roman" w:cs="Times New Roman"/>
          <w:sz w:val="24"/>
          <w:szCs w:val="24"/>
        </w:rPr>
        <w:t xml:space="preserve"> November application points out, the 2023 increased revenue requirement that is reflected in November’s amended application is a $29.6 million increase from the original rate application filed just a month earlier, in October.</w:t>
      </w:r>
      <w:r>
        <w:rPr>
          <w:rStyle w:val="FootnoteReference"/>
          <w:rFonts w:ascii="Times New Roman" w:hAnsi="Times New Roman" w:cs="Times New Roman"/>
          <w:sz w:val="24"/>
          <w:szCs w:val="24"/>
        </w:rPr>
        <w:footnoteReference w:id="8"/>
      </w:r>
      <w:r w:rsidRPr="00300F37">
        <w:rPr>
          <w:rFonts w:ascii="Times New Roman" w:hAnsi="Times New Roman" w:cs="Times New Roman"/>
          <w:sz w:val="24"/>
          <w:szCs w:val="24"/>
        </w:rPr>
        <w:t xml:space="preserve"> </w:t>
      </w:r>
    </w:p>
    <w:p w:rsidR="008E6A52" w:rsidRPr="00300F37" w:rsidP="00A74CE9" w14:paraId="0874F84D" w14:textId="107B091A">
      <w:pPr>
        <w:spacing w:after="0" w:line="480" w:lineRule="auto"/>
        <w:ind w:firstLine="720"/>
        <w:rPr>
          <w:rFonts w:ascii="Times New Roman" w:hAnsi="Times New Roman" w:cs="Times New Roman"/>
          <w:sz w:val="24"/>
          <w:szCs w:val="24"/>
        </w:rPr>
      </w:pPr>
      <w:r w:rsidRPr="00300F37">
        <w:rPr>
          <w:rFonts w:ascii="Times New Roman" w:hAnsi="Times New Roman" w:cs="Times New Roman"/>
          <w:sz w:val="24"/>
          <w:szCs w:val="24"/>
        </w:rPr>
        <w:t>ODOD</w:t>
      </w:r>
      <w:r w:rsidRPr="00300F37" w:rsidR="00292952">
        <w:rPr>
          <w:rFonts w:ascii="Times New Roman" w:hAnsi="Times New Roman" w:cs="Times New Roman"/>
          <w:sz w:val="24"/>
          <w:szCs w:val="24"/>
        </w:rPr>
        <w:t xml:space="preserve"> states in its </w:t>
      </w:r>
      <w:r w:rsidRPr="00300F37" w:rsidR="00F02EA1">
        <w:rPr>
          <w:rFonts w:ascii="Times New Roman" w:hAnsi="Times New Roman" w:cs="Times New Roman"/>
          <w:sz w:val="24"/>
          <w:szCs w:val="24"/>
        </w:rPr>
        <w:t>brief</w:t>
      </w:r>
      <w:r w:rsidRPr="00300F37" w:rsidR="00292952">
        <w:rPr>
          <w:rFonts w:ascii="Times New Roman" w:hAnsi="Times New Roman" w:cs="Times New Roman"/>
          <w:sz w:val="24"/>
          <w:szCs w:val="24"/>
        </w:rPr>
        <w:t xml:space="preserve"> that the “ultimate issue for the PUCO’s consideration is whether the Application Stipulation is reasonable and should be adopted.”</w:t>
      </w:r>
      <w:r>
        <w:rPr>
          <w:rStyle w:val="FootnoteReference"/>
          <w:rFonts w:ascii="Times New Roman" w:hAnsi="Times New Roman" w:cs="Times New Roman"/>
          <w:sz w:val="24"/>
          <w:szCs w:val="24"/>
        </w:rPr>
        <w:footnoteReference w:id="9"/>
      </w:r>
      <w:r w:rsidRPr="00300F37" w:rsidR="00292952">
        <w:rPr>
          <w:rFonts w:ascii="Times New Roman" w:hAnsi="Times New Roman" w:cs="Times New Roman"/>
          <w:sz w:val="24"/>
          <w:szCs w:val="24"/>
        </w:rPr>
        <w:t xml:space="preserve"> </w:t>
      </w:r>
      <w:r w:rsidRPr="00300F37" w:rsidR="00075CCF">
        <w:rPr>
          <w:rFonts w:ascii="Times New Roman" w:hAnsi="Times New Roman" w:cs="Times New Roman"/>
          <w:sz w:val="24"/>
          <w:szCs w:val="24"/>
        </w:rPr>
        <w:t>It is not</w:t>
      </w:r>
      <w:r w:rsidRPr="00300F37" w:rsidR="002F1A23">
        <w:rPr>
          <w:rFonts w:ascii="Times New Roman" w:hAnsi="Times New Roman" w:cs="Times New Roman"/>
          <w:sz w:val="24"/>
          <w:szCs w:val="24"/>
        </w:rPr>
        <w:t xml:space="preserve"> and it should not</w:t>
      </w:r>
      <w:r w:rsidRPr="00300F37" w:rsidR="00075CCF">
        <w:rPr>
          <w:rFonts w:ascii="Times New Roman" w:hAnsi="Times New Roman" w:cs="Times New Roman"/>
          <w:sz w:val="24"/>
          <w:szCs w:val="24"/>
        </w:rPr>
        <w:t xml:space="preserve">. </w:t>
      </w:r>
      <w:r w:rsidRPr="00300F37">
        <w:rPr>
          <w:rFonts w:ascii="Times New Roman" w:hAnsi="Times New Roman" w:cs="Times New Roman"/>
          <w:sz w:val="24"/>
          <w:szCs w:val="24"/>
        </w:rPr>
        <w:t xml:space="preserve">What should be of paramount concern to the PUCO and ODOD is the </w:t>
      </w:r>
      <w:r w:rsidRPr="00300F37" w:rsidR="00C83F06">
        <w:rPr>
          <w:rFonts w:ascii="Times New Roman" w:hAnsi="Times New Roman" w:cs="Times New Roman"/>
          <w:sz w:val="24"/>
          <w:szCs w:val="24"/>
        </w:rPr>
        <w:t xml:space="preserve">impact on Ohio </w:t>
      </w:r>
      <w:r w:rsidRPr="00300F37">
        <w:rPr>
          <w:rFonts w:ascii="Times New Roman" w:hAnsi="Times New Roman" w:cs="Times New Roman"/>
          <w:sz w:val="24"/>
          <w:szCs w:val="24"/>
        </w:rPr>
        <w:t xml:space="preserve">consumers, especially the low-income consumers who are the most vulnerable of all </w:t>
      </w:r>
      <w:r w:rsidRPr="00300F37" w:rsidR="00583E98">
        <w:rPr>
          <w:rFonts w:ascii="Times New Roman" w:hAnsi="Times New Roman" w:cs="Times New Roman"/>
          <w:sz w:val="24"/>
          <w:szCs w:val="24"/>
        </w:rPr>
        <w:t>and will</w:t>
      </w:r>
      <w:r w:rsidRPr="00300F37">
        <w:rPr>
          <w:rFonts w:ascii="Times New Roman" w:hAnsi="Times New Roman" w:cs="Times New Roman"/>
          <w:sz w:val="24"/>
          <w:szCs w:val="24"/>
        </w:rPr>
        <w:t xml:space="preserve"> be devastated by this increase.</w:t>
      </w:r>
    </w:p>
    <w:p w:rsidR="00292952" w:rsidRPr="00300F37" w:rsidP="00A74CE9" w14:paraId="375F88BC" w14:textId="62E52F24">
      <w:pPr>
        <w:spacing w:after="0" w:line="480" w:lineRule="auto"/>
        <w:ind w:firstLine="720"/>
        <w:rPr>
          <w:rFonts w:ascii="Times New Roman" w:hAnsi="Times New Roman" w:cs="Times New Roman"/>
          <w:sz w:val="24"/>
          <w:szCs w:val="24"/>
        </w:rPr>
      </w:pPr>
      <w:r w:rsidRPr="00300F37">
        <w:rPr>
          <w:rFonts w:ascii="Times New Roman" w:hAnsi="Times New Roman" w:cs="Times New Roman"/>
          <w:sz w:val="24"/>
          <w:szCs w:val="24"/>
        </w:rPr>
        <w:t xml:space="preserve">As described in OCC’s post-hearing brief, the Settlement is not reasonable and fails </w:t>
      </w:r>
      <w:r w:rsidRPr="00300F37" w:rsidR="00075CCF">
        <w:rPr>
          <w:rFonts w:ascii="Times New Roman" w:hAnsi="Times New Roman" w:cs="Times New Roman"/>
          <w:sz w:val="24"/>
          <w:szCs w:val="24"/>
        </w:rPr>
        <w:t>criteria</w:t>
      </w:r>
      <w:r w:rsidRPr="00300F37">
        <w:rPr>
          <w:rFonts w:ascii="Times New Roman" w:hAnsi="Times New Roman" w:cs="Times New Roman"/>
          <w:sz w:val="24"/>
          <w:szCs w:val="24"/>
        </w:rPr>
        <w:t xml:space="preserve"> for considering settlements. The parties’ briefs</w:t>
      </w:r>
      <w:r>
        <w:rPr>
          <w:rStyle w:val="FootnoteReference"/>
          <w:rFonts w:ascii="Times New Roman" w:hAnsi="Times New Roman" w:cs="Times New Roman"/>
          <w:sz w:val="24"/>
          <w:szCs w:val="24"/>
        </w:rPr>
        <w:footnoteReference w:id="10"/>
      </w:r>
      <w:r w:rsidRPr="00300F37">
        <w:rPr>
          <w:rFonts w:ascii="Times New Roman" w:hAnsi="Times New Roman" w:cs="Times New Roman"/>
          <w:sz w:val="24"/>
          <w:szCs w:val="24"/>
        </w:rPr>
        <w:t xml:space="preserve"> are not </w:t>
      </w:r>
      <w:r w:rsidRPr="00300F37" w:rsidR="00583E98">
        <w:rPr>
          <w:rFonts w:ascii="Times New Roman" w:hAnsi="Times New Roman" w:cs="Times New Roman"/>
          <w:sz w:val="24"/>
          <w:szCs w:val="24"/>
        </w:rPr>
        <w:t>persuasive.</w:t>
      </w:r>
      <w:r w:rsidRPr="00300F37">
        <w:rPr>
          <w:rFonts w:ascii="Times New Roman" w:hAnsi="Times New Roman" w:cs="Times New Roman"/>
          <w:sz w:val="24"/>
          <w:szCs w:val="24"/>
        </w:rPr>
        <w:t xml:space="preserve"> The substantial cost increases to the USF</w:t>
      </w:r>
      <w:r w:rsidRPr="00300F37" w:rsidR="00952956">
        <w:rPr>
          <w:rFonts w:ascii="Times New Roman" w:hAnsi="Times New Roman" w:cs="Times New Roman"/>
          <w:sz w:val="24"/>
          <w:szCs w:val="24"/>
        </w:rPr>
        <w:t xml:space="preserve"> </w:t>
      </w:r>
      <w:r w:rsidRPr="00300F37" w:rsidR="00583E98">
        <w:rPr>
          <w:rFonts w:ascii="Times New Roman" w:hAnsi="Times New Roman" w:cs="Times New Roman"/>
          <w:sz w:val="24"/>
          <w:szCs w:val="24"/>
        </w:rPr>
        <w:t>r</w:t>
      </w:r>
      <w:r w:rsidRPr="00300F37" w:rsidR="00952956">
        <w:rPr>
          <w:rFonts w:ascii="Times New Roman" w:hAnsi="Times New Roman" w:cs="Times New Roman"/>
          <w:sz w:val="24"/>
          <w:szCs w:val="24"/>
        </w:rPr>
        <w:t>ider rates</w:t>
      </w:r>
      <w:r w:rsidRPr="00300F37">
        <w:rPr>
          <w:rFonts w:ascii="Times New Roman" w:hAnsi="Times New Roman" w:cs="Times New Roman"/>
          <w:sz w:val="24"/>
          <w:szCs w:val="24"/>
        </w:rPr>
        <w:t xml:space="preserve"> (</w:t>
      </w:r>
      <w:r w:rsidRPr="00300F37">
        <w:rPr>
          <w:rFonts w:ascii="Times New Roman" w:hAnsi="Times New Roman" w:cs="Times New Roman"/>
          <w:i/>
          <w:iCs/>
          <w:sz w:val="24"/>
          <w:szCs w:val="24"/>
        </w:rPr>
        <w:t>see</w:t>
      </w:r>
      <w:r w:rsidRPr="00300F37">
        <w:rPr>
          <w:rFonts w:ascii="Times New Roman" w:hAnsi="Times New Roman" w:cs="Times New Roman"/>
          <w:sz w:val="24"/>
          <w:szCs w:val="24"/>
        </w:rPr>
        <w:t xml:space="preserve"> Table 2 in OCC’s brief) are cause for the PUCO to </w:t>
      </w:r>
      <w:r w:rsidRPr="00300F37" w:rsidR="00583E98">
        <w:rPr>
          <w:rFonts w:ascii="Times New Roman" w:hAnsi="Times New Roman" w:cs="Times New Roman"/>
          <w:sz w:val="24"/>
          <w:szCs w:val="24"/>
        </w:rPr>
        <w:t>reject the</w:t>
      </w:r>
      <w:r w:rsidRPr="00300F37">
        <w:rPr>
          <w:rFonts w:ascii="Times New Roman" w:hAnsi="Times New Roman" w:cs="Times New Roman"/>
          <w:sz w:val="24"/>
          <w:szCs w:val="24"/>
        </w:rPr>
        <w:t xml:space="preserve"> USF rates proposed by ODOD.</w:t>
      </w:r>
    </w:p>
    <w:p w:rsidR="002C1DC5" w:rsidRPr="00300F37" w14:paraId="69EC866A" w14:textId="31ED8CAA">
      <w:pPr>
        <w:rPr>
          <w:rFonts w:ascii="Times New Roman" w:hAnsi="Times New Roman" w:cs="Times New Roman"/>
          <w:sz w:val="24"/>
          <w:szCs w:val="24"/>
        </w:rPr>
      </w:pPr>
      <w:r w:rsidRPr="00300F37">
        <w:rPr>
          <w:rFonts w:ascii="Times New Roman" w:hAnsi="Times New Roman" w:cs="Times New Roman"/>
          <w:sz w:val="24"/>
          <w:szCs w:val="24"/>
        </w:rPr>
        <w:br w:type="page"/>
      </w:r>
    </w:p>
    <w:p w:rsidR="00292952" w:rsidRPr="00300F37" w:rsidP="009E1316" w14:paraId="102A6167" w14:textId="249E651E">
      <w:pPr>
        <w:pStyle w:val="Heading1"/>
        <w:rPr>
          <w:rFonts w:ascii="Times New Roman" w:hAnsi="Times New Roman"/>
        </w:rPr>
      </w:pPr>
      <w:bookmarkStart w:id="1" w:name="_Toc121391588"/>
      <w:r w:rsidRPr="00300F37">
        <w:rPr>
          <w:rFonts w:ascii="Times New Roman" w:hAnsi="Times New Roman"/>
        </w:rPr>
        <w:t>II.</w:t>
      </w:r>
      <w:r w:rsidRPr="00300F37">
        <w:rPr>
          <w:rFonts w:ascii="Times New Roman" w:hAnsi="Times New Roman"/>
        </w:rPr>
        <w:tab/>
        <w:t>REPLY</w:t>
      </w:r>
      <w:bookmarkEnd w:id="1"/>
    </w:p>
    <w:p w:rsidR="00292952" w:rsidRPr="00300F37" w:rsidP="002C1DC5" w14:paraId="7E67628E" w14:textId="51E194D2">
      <w:pPr>
        <w:pStyle w:val="Heading2"/>
      </w:pPr>
      <w:bookmarkStart w:id="2" w:name="_Toc121391589"/>
      <w:r w:rsidRPr="00300F37">
        <w:t>A.</w:t>
      </w:r>
      <w:r w:rsidRPr="00300F37">
        <w:tab/>
      </w:r>
      <w:r w:rsidRPr="00300F37" w:rsidR="00FE083B">
        <w:t>Despite the parties’ claims to the contrary, the Settlement does not benefit consumers or the public interest because of the harm to all consumers if the rates identified in the Settlement (adopting the amended application) are adopted.</w:t>
      </w:r>
      <w:bookmarkEnd w:id="2"/>
      <w:r w:rsidRPr="00300F37" w:rsidR="00FE083B">
        <w:t xml:space="preserve"> </w:t>
      </w:r>
    </w:p>
    <w:p w:rsidR="008E6A52" w:rsidRPr="00300F37" w:rsidP="00A74CE9" w14:paraId="57218472" w14:textId="4269003B">
      <w:pPr>
        <w:spacing w:after="0" w:line="480" w:lineRule="auto"/>
        <w:ind w:firstLine="720"/>
        <w:rPr>
          <w:rFonts w:ascii="Times New Roman" w:hAnsi="Times New Roman" w:cs="Times New Roman"/>
          <w:sz w:val="24"/>
          <w:szCs w:val="24"/>
        </w:rPr>
      </w:pPr>
      <w:r w:rsidRPr="00300F37">
        <w:rPr>
          <w:rFonts w:ascii="Times New Roman" w:hAnsi="Times New Roman" w:cs="Times New Roman"/>
          <w:sz w:val="24"/>
          <w:szCs w:val="24"/>
        </w:rPr>
        <w:t>ODOD</w:t>
      </w:r>
      <w:r w:rsidRPr="00300F37" w:rsidR="00F60021">
        <w:rPr>
          <w:rFonts w:ascii="Times New Roman" w:hAnsi="Times New Roman" w:cs="Times New Roman"/>
          <w:sz w:val="24"/>
          <w:szCs w:val="24"/>
        </w:rPr>
        <w:t>,</w:t>
      </w:r>
      <w:r>
        <w:rPr>
          <w:rStyle w:val="FootnoteReference"/>
          <w:rFonts w:ascii="Times New Roman" w:hAnsi="Times New Roman" w:cs="Times New Roman"/>
          <w:sz w:val="24"/>
          <w:szCs w:val="24"/>
        </w:rPr>
        <w:footnoteReference w:id="11"/>
      </w:r>
      <w:r w:rsidRPr="00300F37">
        <w:rPr>
          <w:rFonts w:ascii="Times New Roman" w:hAnsi="Times New Roman" w:cs="Times New Roman"/>
          <w:sz w:val="24"/>
          <w:szCs w:val="24"/>
        </w:rPr>
        <w:t xml:space="preserve"> Duke</w:t>
      </w:r>
      <w:r>
        <w:rPr>
          <w:rStyle w:val="FootnoteReference"/>
          <w:rFonts w:ascii="Times New Roman" w:hAnsi="Times New Roman" w:cs="Times New Roman"/>
          <w:sz w:val="24"/>
          <w:szCs w:val="24"/>
        </w:rPr>
        <w:footnoteReference w:id="12"/>
      </w:r>
      <w:r w:rsidRPr="00300F37">
        <w:rPr>
          <w:rFonts w:ascii="Times New Roman" w:hAnsi="Times New Roman" w:cs="Times New Roman"/>
          <w:sz w:val="24"/>
          <w:szCs w:val="24"/>
        </w:rPr>
        <w:t xml:space="preserve"> and AEP</w:t>
      </w:r>
      <w:r>
        <w:rPr>
          <w:rStyle w:val="FootnoteReference"/>
          <w:rFonts w:ascii="Times New Roman" w:hAnsi="Times New Roman" w:cs="Times New Roman"/>
          <w:sz w:val="24"/>
          <w:szCs w:val="24"/>
        </w:rPr>
        <w:footnoteReference w:id="13"/>
      </w:r>
      <w:r w:rsidRPr="00300F37">
        <w:rPr>
          <w:rFonts w:ascii="Times New Roman" w:hAnsi="Times New Roman" w:cs="Times New Roman"/>
          <w:sz w:val="24"/>
          <w:szCs w:val="24"/>
        </w:rPr>
        <w:t xml:space="preserve"> assert that </w:t>
      </w:r>
      <w:r w:rsidRPr="00300F37" w:rsidR="006A506B">
        <w:rPr>
          <w:rFonts w:ascii="Times New Roman" w:hAnsi="Times New Roman" w:cs="Times New Roman"/>
          <w:sz w:val="24"/>
          <w:szCs w:val="24"/>
        </w:rPr>
        <w:t xml:space="preserve">that the </w:t>
      </w:r>
      <w:r w:rsidRPr="00300F37" w:rsidR="00952956">
        <w:rPr>
          <w:rFonts w:ascii="Times New Roman" w:hAnsi="Times New Roman" w:cs="Times New Roman"/>
          <w:sz w:val="24"/>
          <w:szCs w:val="24"/>
        </w:rPr>
        <w:t>Settlement</w:t>
      </w:r>
      <w:r w:rsidRPr="00300F37" w:rsidR="006A506B">
        <w:rPr>
          <w:rFonts w:ascii="Times New Roman" w:hAnsi="Times New Roman" w:cs="Times New Roman"/>
          <w:sz w:val="24"/>
          <w:szCs w:val="24"/>
        </w:rPr>
        <w:t xml:space="preserve"> benefits consumers and the public interest</w:t>
      </w:r>
      <w:r w:rsidRPr="00300F37" w:rsidR="00583E98">
        <w:rPr>
          <w:rFonts w:ascii="Times New Roman" w:hAnsi="Times New Roman" w:cs="Times New Roman"/>
          <w:sz w:val="24"/>
          <w:szCs w:val="24"/>
        </w:rPr>
        <w:t>. T</w:t>
      </w:r>
      <w:r w:rsidRPr="00300F37" w:rsidR="00952956">
        <w:rPr>
          <w:rFonts w:ascii="Times New Roman" w:hAnsi="Times New Roman" w:cs="Times New Roman"/>
          <w:sz w:val="24"/>
          <w:szCs w:val="24"/>
        </w:rPr>
        <w:t>hese Signatory Parties claim</w:t>
      </w:r>
      <w:r w:rsidRPr="00300F37" w:rsidR="00205D87">
        <w:rPr>
          <w:rFonts w:ascii="Times New Roman" w:hAnsi="Times New Roman" w:cs="Times New Roman"/>
          <w:sz w:val="24"/>
          <w:szCs w:val="24"/>
        </w:rPr>
        <w:t xml:space="preserve"> it</w:t>
      </w:r>
      <w:r w:rsidRPr="00300F37" w:rsidR="006A506B">
        <w:rPr>
          <w:rFonts w:ascii="Times New Roman" w:hAnsi="Times New Roman" w:cs="Times New Roman"/>
          <w:sz w:val="24"/>
          <w:szCs w:val="24"/>
        </w:rPr>
        <w:t xml:space="preserve"> ensures adequate funding for low-income customers assistance programs</w:t>
      </w:r>
      <w:r w:rsidRPr="00300F37" w:rsidR="00205D87">
        <w:rPr>
          <w:rFonts w:ascii="Times New Roman" w:hAnsi="Times New Roman" w:cs="Times New Roman"/>
          <w:sz w:val="24"/>
          <w:szCs w:val="24"/>
        </w:rPr>
        <w:t xml:space="preserve">. Additionally, they claim the Settlement </w:t>
      </w:r>
      <w:r w:rsidRPr="00300F37" w:rsidR="006A506B">
        <w:rPr>
          <w:rFonts w:ascii="Times New Roman" w:hAnsi="Times New Roman" w:cs="Times New Roman"/>
          <w:sz w:val="24"/>
          <w:szCs w:val="24"/>
        </w:rPr>
        <w:t>reflects rates necessary to collect the E</w:t>
      </w:r>
      <w:r w:rsidRPr="00300F37">
        <w:rPr>
          <w:rFonts w:ascii="Times New Roman" w:hAnsi="Times New Roman" w:cs="Times New Roman"/>
          <w:sz w:val="24"/>
          <w:szCs w:val="24"/>
        </w:rPr>
        <w:t>DUs’</w:t>
      </w:r>
      <w:r w:rsidRPr="00300F37" w:rsidR="006A506B">
        <w:rPr>
          <w:rFonts w:ascii="Times New Roman" w:hAnsi="Times New Roman" w:cs="Times New Roman"/>
          <w:sz w:val="24"/>
          <w:szCs w:val="24"/>
        </w:rPr>
        <w:t xml:space="preserve"> USF rider revenue requirements according to the methodology in the </w:t>
      </w:r>
      <w:r w:rsidRPr="00300F37" w:rsidR="00FB5963">
        <w:rPr>
          <w:rFonts w:ascii="Times New Roman" w:hAnsi="Times New Roman" w:cs="Times New Roman"/>
          <w:sz w:val="24"/>
          <w:szCs w:val="24"/>
        </w:rPr>
        <w:t xml:space="preserve">NOI Order. </w:t>
      </w:r>
    </w:p>
    <w:p w:rsidR="00292952" w:rsidRPr="00300F37" w:rsidP="00A74CE9" w14:paraId="05E8AD30" w14:textId="2A310A35">
      <w:pPr>
        <w:spacing w:after="0" w:line="480" w:lineRule="auto"/>
        <w:ind w:firstLine="720"/>
        <w:rPr>
          <w:rFonts w:ascii="Times New Roman" w:hAnsi="Times New Roman" w:cs="Times New Roman"/>
          <w:sz w:val="24"/>
          <w:szCs w:val="24"/>
        </w:rPr>
      </w:pPr>
      <w:r w:rsidRPr="00300F37">
        <w:rPr>
          <w:rFonts w:ascii="Times New Roman" w:hAnsi="Times New Roman" w:cs="Times New Roman"/>
          <w:sz w:val="24"/>
          <w:szCs w:val="24"/>
        </w:rPr>
        <w:t xml:space="preserve">But significantly higher USF rider rates, paid by all consumers, do not benefit </w:t>
      </w:r>
      <w:r w:rsidRPr="00300F37" w:rsidR="00C24099">
        <w:rPr>
          <w:rFonts w:ascii="Times New Roman" w:hAnsi="Times New Roman" w:cs="Times New Roman"/>
          <w:sz w:val="24"/>
          <w:szCs w:val="24"/>
        </w:rPr>
        <w:t>consumers or is in the public interest.</w:t>
      </w:r>
      <w:r>
        <w:rPr>
          <w:rStyle w:val="FootnoteReference"/>
          <w:rFonts w:ascii="Times New Roman" w:hAnsi="Times New Roman" w:cs="Times New Roman"/>
          <w:sz w:val="24"/>
          <w:szCs w:val="24"/>
        </w:rPr>
        <w:footnoteReference w:id="14"/>
      </w:r>
      <w:r w:rsidRPr="00300F37">
        <w:rPr>
          <w:rFonts w:ascii="Times New Roman" w:hAnsi="Times New Roman" w:cs="Times New Roman"/>
          <w:sz w:val="24"/>
          <w:szCs w:val="24"/>
        </w:rPr>
        <w:t xml:space="preserve"> </w:t>
      </w:r>
      <w:r w:rsidRPr="00300F37" w:rsidR="00C24099">
        <w:rPr>
          <w:rFonts w:ascii="Times New Roman" w:hAnsi="Times New Roman" w:cs="Times New Roman"/>
          <w:sz w:val="24"/>
          <w:szCs w:val="24"/>
        </w:rPr>
        <w:t>Even AES Ohio “shares OCC’s concern about the magnitude of the USF rider increases in 2023, and the impact on all consumers.”</w:t>
      </w:r>
      <w:r>
        <w:rPr>
          <w:rStyle w:val="FootnoteReference"/>
          <w:rFonts w:ascii="Times New Roman" w:hAnsi="Times New Roman" w:cs="Times New Roman"/>
          <w:sz w:val="24"/>
          <w:szCs w:val="24"/>
        </w:rPr>
        <w:footnoteReference w:id="15"/>
      </w:r>
      <w:r w:rsidRPr="00300F37" w:rsidR="00C24099">
        <w:rPr>
          <w:rFonts w:ascii="Times New Roman" w:hAnsi="Times New Roman" w:cs="Times New Roman"/>
          <w:sz w:val="24"/>
          <w:szCs w:val="24"/>
        </w:rPr>
        <w:t xml:space="preserve"> </w:t>
      </w:r>
      <w:r w:rsidRPr="00300F37" w:rsidR="00583E98">
        <w:rPr>
          <w:rFonts w:ascii="Times New Roman" w:hAnsi="Times New Roman" w:cs="Times New Roman"/>
          <w:sz w:val="24"/>
          <w:szCs w:val="24"/>
        </w:rPr>
        <w:t>T</w:t>
      </w:r>
      <w:r w:rsidRPr="00300F37" w:rsidR="00205D87">
        <w:rPr>
          <w:rFonts w:ascii="Times New Roman" w:hAnsi="Times New Roman" w:cs="Times New Roman"/>
          <w:sz w:val="24"/>
          <w:szCs w:val="24"/>
        </w:rPr>
        <w:t>he Settlement is passing such large USF Rider rate increases to consumers because PIPP consumers are being</w:t>
      </w:r>
      <w:r w:rsidRPr="00300F37">
        <w:rPr>
          <w:rFonts w:ascii="Times New Roman" w:hAnsi="Times New Roman" w:cs="Times New Roman"/>
          <w:sz w:val="24"/>
          <w:szCs w:val="24"/>
        </w:rPr>
        <w:t xml:space="preserve"> charge</w:t>
      </w:r>
      <w:r w:rsidRPr="00300F37" w:rsidR="00205D87">
        <w:rPr>
          <w:rFonts w:ascii="Times New Roman" w:hAnsi="Times New Roman" w:cs="Times New Roman"/>
          <w:sz w:val="24"/>
          <w:szCs w:val="24"/>
        </w:rPr>
        <w:t>d</w:t>
      </w:r>
      <w:r w:rsidRPr="00300F37">
        <w:rPr>
          <w:rFonts w:ascii="Times New Roman" w:hAnsi="Times New Roman" w:cs="Times New Roman"/>
          <w:sz w:val="24"/>
          <w:szCs w:val="24"/>
        </w:rPr>
        <w:t xml:space="preserve"> higher than standard service offer PIPP rates </w:t>
      </w:r>
      <w:r w:rsidRPr="00300F37" w:rsidR="00205D87">
        <w:rPr>
          <w:rFonts w:ascii="Times New Roman" w:hAnsi="Times New Roman" w:cs="Times New Roman"/>
          <w:sz w:val="24"/>
          <w:szCs w:val="24"/>
        </w:rPr>
        <w:t>in violation of the statute</w:t>
      </w:r>
      <w:r w:rsidRPr="00300F37">
        <w:rPr>
          <w:rFonts w:ascii="Times New Roman" w:hAnsi="Times New Roman" w:cs="Times New Roman"/>
          <w:sz w:val="24"/>
          <w:szCs w:val="24"/>
        </w:rPr>
        <w:t>.</w:t>
      </w:r>
      <w:r>
        <w:rPr>
          <w:rStyle w:val="FootnoteReference"/>
          <w:rFonts w:ascii="Times New Roman" w:hAnsi="Times New Roman" w:cs="Times New Roman"/>
          <w:sz w:val="24"/>
          <w:szCs w:val="24"/>
        </w:rPr>
        <w:footnoteReference w:id="16"/>
      </w:r>
      <w:r w:rsidR="00300F37">
        <w:rPr>
          <w:rFonts w:ascii="Times New Roman" w:hAnsi="Times New Roman" w:cs="Times New Roman"/>
          <w:sz w:val="24"/>
          <w:szCs w:val="24"/>
        </w:rPr>
        <w:t xml:space="preserve"> </w:t>
      </w:r>
    </w:p>
    <w:p w:rsidR="00A06315" w:rsidRPr="00300F37" w:rsidP="00A74CE9" w14:paraId="46BD9E3A" w14:textId="5457202B">
      <w:pPr>
        <w:spacing w:after="0" w:line="480" w:lineRule="auto"/>
        <w:ind w:firstLine="720"/>
        <w:rPr>
          <w:rFonts w:ascii="Times New Roman" w:hAnsi="Times New Roman" w:cs="Times New Roman"/>
          <w:sz w:val="24"/>
          <w:szCs w:val="24"/>
        </w:rPr>
      </w:pPr>
      <w:r w:rsidRPr="00300F37">
        <w:rPr>
          <w:rFonts w:ascii="Times New Roman" w:hAnsi="Times New Roman" w:cs="Times New Roman"/>
          <w:sz w:val="24"/>
          <w:szCs w:val="24"/>
        </w:rPr>
        <w:t>As OCC pointed out in its brief, the percentage increase from 2022 to 2023 is staggering.</w:t>
      </w:r>
      <w:r>
        <w:rPr>
          <w:rStyle w:val="FootnoteReference"/>
          <w:rFonts w:ascii="Times New Roman" w:hAnsi="Times New Roman" w:cs="Times New Roman"/>
          <w:sz w:val="24"/>
          <w:szCs w:val="24"/>
        </w:rPr>
        <w:footnoteReference w:id="17"/>
      </w:r>
      <w:r w:rsidRPr="00300F37">
        <w:rPr>
          <w:rFonts w:ascii="Times New Roman" w:hAnsi="Times New Roman" w:cs="Times New Roman"/>
          <w:sz w:val="24"/>
          <w:szCs w:val="24"/>
        </w:rPr>
        <w:t xml:space="preserve"> </w:t>
      </w:r>
      <w:r w:rsidRPr="00300F37" w:rsidR="00065DC9">
        <w:rPr>
          <w:rFonts w:ascii="Times New Roman" w:hAnsi="Times New Roman" w:cs="Times New Roman"/>
          <w:sz w:val="24"/>
          <w:szCs w:val="24"/>
        </w:rPr>
        <w:t>Contrary to AES’ assertion,</w:t>
      </w:r>
      <w:r>
        <w:rPr>
          <w:rStyle w:val="FootnoteReference"/>
          <w:rFonts w:ascii="Times New Roman" w:hAnsi="Times New Roman" w:cs="Times New Roman"/>
          <w:sz w:val="24"/>
          <w:szCs w:val="24"/>
        </w:rPr>
        <w:footnoteReference w:id="18"/>
      </w:r>
      <w:r w:rsidRPr="00300F37" w:rsidR="00065DC9">
        <w:rPr>
          <w:rFonts w:ascii="Times New Roman" w:hAnsi="Times New Roman" w:cs="Times New Roman"/>
          <w:sz w:val="24"/>
          <w:szCs w:val="24"/>
        </w:rPr>
        <w:t xml:space="preserve"> OCC Witness Williams showed that the Settlement is unreasonable. He testified that the proposed Joint Settlement results in unreasonably high USF rates that contradict Ohio policy supporting reasonably priced retail electric service.</w:t>
      </w:r>
      <w:r>
        <w:rPr>
          <w:rStyle w:val="FootnoteReference"/>
          <w:rFonts w:ascii="Times New Roman" w:hAnsi="Times New Roman" w:cs="Times New Roman"/>
          <w:sz w:val="24"/>
          <w:szCs w:val="24"/>
        </w:rPr>
        <w:footnoteReference w:id="19"/>
      </w:r>
      <w:r w:rsidRPr="00300F37" w:rsidR="00065DC9">
        <w:rPr>
          <w:rFonts w:ascii="Times New Roman" w:hAnsi="Times New Roman" w:cs="Times New Roman"/>
          <w:sz w:val="24"/>
          <w:szCs w:val="24"/>
        </w:rPr>
        <w:t xml:space="preserve"> He gave examples showing how customers’ USF </w:t>
      </w:r>
      <w:r w:rsidRPr="00300F37" w:rsidR="00C24099">
        <w:rPr>
          <w:rFonts w:ascii="Times New Roman" w:hAnsi="Times New Roman" w:cs="Times New Roman"/>
          <w:sz w:val="24"/>
          <w:szCs w:val="24"/>
        </w:rPr>
        <w:t>r</w:t>
      </w:r>
      <w:r w:rsidRPr="00300F37" w:rsidR="00065DC9">
        <w:rPr>
          <w:rFonts w:ascii="Times New Roman" w:hAnsi="Times New Roman" w:cs="Times New Roman"/>
          <w:sz w:val="24"/>
          <w:szCs w:val="24"/>
        </w:rPr>
        <w:t xml:space="preserve">ider rates will increase </w:t>
      </w:r>
      <w:r w:rsidRPr="00300F37" w:rsidR="00F91B84">
        <w:rPr>
          <w:rFonts w:ascii="Times New Roman" w:hAnsi="Times New Roman" w:cs="Times New Roman"/>
          <w:sz w:val="24"/>
          <w:szCs w:val="24"/>
        </w:rPr>
        <w:t>beginning</w:t>
      </w:r>
      <w:r w:rsidRPr="00300F37" w:rsidR="00065DC9">
        <w:rPr>
          <w:rFonts w:ascii="Times New Roman" w:hAnsi="Times New Roman" w:cs="Times New Roman"/>
          <w:sz w:val="24"/>
          <w:szCs w:val="24"/>
        </w:rPr>
        <w:t xml:space="preserve"> January 2023</w:t>
      </w:r>
      <w:r w:rsidRPr="00300F37">
        <w:rPr>
          <w:rFonts w:ascii="Times New Roman" w:hAnsi="Times New Roman" w:cs="Times New Roman"/>
          <w:sz w:val="24"/>
          <w:szCs w:val="24"/>
        </w:rPr>
        <w:t xml:space="preserve"> </w:t>
      </w:r>
      <w:r w:rsidRPr="00300F37" w:rsidR="00F91B84">
        <w:rPr>
          <w:rFonts w:ascii="Times New Roman" w:hAnsi="Times New Roman" w:cs="Times New Roman"/>
          <w:sz w:val="24"/>
          <w:szCs w:val="24"/>
        </w:rPr>
        <w:t xml:space="preserve">for </w:t>
      </w:r>
      <w:r w:rsidRPr="00300F37">
        <w:rPr>
          <w:rFonts w:ascii="Times New Roman" w:hAnsi="Times New Roman" w:cs="Times New Roman"/>
          <w:sz w:val="24"/>
          <w:szCs w:val="24"/>
        </w:rPr>
        <w:t>each EDU</w:t>
      </w:r>
      <w:r w:rsidRPr="00300F37" w:rsidR="00F91B84">
        <w:rPr>
          <w:rFonts w:ascii="Times New Roman" w:hAnsi="Times New Roman" w:cs="Times New Roman"/>
          <w:sz w:val="24"/>
          <w:szCs w:val="24"/>
        </w:rPr>
        <w:t xml:space="preserve"> (discussed in OCC’s initial brief)</w:t>
      </w:r>
      <w:r w:rsidRPr="00300F37">
        <w:rPr>
          <w:rFonts w:ascii="Times New Roman" w:hAnsi="Times New Roman" w:cs="Times New Roman"/>
          <w:sz w:val="24"/>
          <w:szCs w:val="24"/>
        </w:rPr>
        <w:t>.</w:t>
      </w:r>
      <w:r>
        <w:rPr>
          <w:rStyle w:val="FootnoteReference"/>
          <w:rFonts w:ascii="Times New Roman" w:hAnsi="Times New Roman" w:cs="Times New Roman"/>
          <w:sz w:val="24"/>
          <w:szCs w:val="24"/>
        </w:rPr>
        <w:footnoteReference w:id="20"/>
      </w:r>
      <w:r w:rsidRPr="00300F37">
        <w:rPr>
          <w:rFonts w:ascii="Times New Roman" w:hAnsi="Times New Roman" w:cs="Times New Roman"/>
          <w:sz w:val="24"/>
          <w:szCs w:val="24"/>
        </w:rPr>
        <w:t xml:space="preserve"> </w:t>
      </w:r>
    </w:p>
    <w:p w:rsidR="00FE2268" w:rsidRPr="00300F37" w:rsidP="00A74CE9" w14:paraId="6C907202" w14:textId="5B18DEF8">
      <w:pPr>
        <w:spacing w:after="0" w:line="480" w:lineRule="auto"/>
        <w:ind w:firstLine="720"/>
        <w:rPr>
          <w:rFonts w:ascii="Times New Roman" w:hAnsi="Times New Roman" w:cs="Times New Roman"/>
          <w:sz w:val="24"/>
          <w:szCs w:val="24"/>
        </w:rPr>
      </w:pPr>
      <w:r w:rsidRPr="00300F37">
        <w:rPr>
          <w:rFonts w:ascii="Times New Roman" w:hAnsi="Times New Roman" w:cs="Times New Roman"/>
          <w:sz w:val="24"/>
          <w:szCs w:val="24"/>
        </w:rPr>
        <w:t>O</w:t>
      </w:r>
      <w:r w:rsidRPr="00300F37" w:rsidR="00A06315">
        <w:rPr>
          <w:rFonts w:ascii="Times New Roman" w:hAnsi="Times New Roman" w:cs="Times New Roman"/>
          <w:sz w:val="24"/>
          <w:szCs w:val="24"/>
        </w:rPr>
        <w:t xml:space="preserve">CC demonstrated that the </w:t>
      </w:r>
      <w:r w:rsidRPr="00300F37" w:rsidR="00C24099">
        <w:rPr>
          <w:rFonts w:ascii="Times New Roman" w:hAnsi="Times New Roman" w:cs="Times New Roman"/>
          <w:sz w:val="24"/>
          <w:szCs w:val="24"/>
        </w:rPr>
        <w:t>data in the amended application is</w:t>
      </w:r>
      <w:r w:rsidRPr="00300F37" w:rsidR="00A06315">
        <w:rPr>
          <w:rFonts w:ascii="Times New Roman" w:hAnsi="Times New Roman" w:cs="Times New Roman"/>
          <w:sz w:val="24"/>
          <w:szCs w:val="24"/>
        </w:rPr>
        <w:t xml:space="preserve"> incorrect and/or misapplied</w:t>
      </w:r>
      <w:r w:rsidRPr="00300F37">
        <w:rPr>
          <w:rFonts w:ascii="Times New Roman" w:hAnsi="Times New Roman" w:cs="Times New Roman"/>
          <w:sz w:val="24"/>
          <w:szCs w:val="24"/>
        </w:rPr>
        <w:t>, contrary to AES’ claim.</w:t>
      </w:r>
      <w:r>
        <w:rPr>
          <w:rStyle w:val="FootnoteReference"/>
          <w:rFonts w:ascii="Times New Roman" w:hAnsi="Times New Roman" w:cs="Times New Roman"/>
          <w:sz w:val="24"/>
          <w:szCs w:val="24"/>
        </w:rPr>
        <w:footnoteReference w:id="21"/>
      </w:r>
      <w:r w:rsidRPr="00300F37">
        <w:rPr>
          <w:rFonts w:ascii="Times New Roman" w:hAnsi="Times New Roman" w:cs="Times New Roman"/>
          <w:sz w:val="24"/>
          <w:szCs w:val="24"/>
        </w:rPr>
        <w:t xml:space="preserve"> </w:t>
      </w:r>
      <w:r w:rsidRPr="00300F37" w:rsidR="00A06315">
        <w:rPr>
          <w:rFonts w:ascii="Times New Roman" w:hAnsi="Times New Roman" w:cs="Times New Roman"/>
          <w:sz w:val="24"/>
          <w:szCs w:val="24"/>
        </w:rPr>
        <w:t>Cross-examination demonstrated that t</w:t>
      </w:r>
      <w:r w:rsidRPr="00300F37">
        <w:rPr>
          <w:rFonts w:ascii="Times New Roman" w:hAnsi="Times New Roman" w:cs="Times New Roman"/>
          <w:sz w:val="24"/>
          <w:szCs w:val="24"/>
        </w:rPr>
        <w:t xml:space="preserve">he annual bill impacts of the USF </w:t>
      </w:r>
      <w:r w:rsidRPr="00300F37" w:rsidR="00C24099">
        <w:rPr>
          <w:rFonts w:ascii="Times New Roman" w:hAnsi="Times New Roman" w:cs="Times New Roman"/>
          <w:sz w:val="24"/>
          <w:szCs w:val="24"/>
        </w:rPr>
        <w:t>r</w:t>
      </w:r>
      <w:r w:rsidRPr="00300F37" w:rsidR="00BA58F6">
        <w:rPr>
          <w:rFonts w:ascii="Times New Roman" w:hAnsi="Times New Roman" w:cs="Times New Roman"/>
          <w:sz w:val="24"/>
          <w:szCs w:val="24"/>
        </w:rPr>
        <w:t xml:space="preserve">ider </w:t>
      </w:r>
      <w:r w:rsidRPr="00300F37">
        <w:rPr>
          <w:rFonts w:ascii="Times New Roman" w:hAnsi="Times New Roman" w:cs="Times New Roman"/>
          <w:sz w:val="24"/>
          <w:szCs w:val="24"/>
        </w:rPr>
        <w:t>were not adequately considered by ODOD and greatly understate the actual bill impact.</w:t>
      </w:r>
      <w:r>
        <w:rPr>
          <w:rStyle w:val="FootnoteReference"/>
          <w:rFonts w:ascii="Times New Roman" w:hAnsi="Times New Roman" w:cs="Times New Roman"/>
          <w:sz w:val="24"/>
          <w:szCs w:val="24"/>
        </w:rPr>
        <w:footnoteReference w:id="22"/>
      </w:r>
      <w:r w:rsidRPr="00300F37" w:rsidR="009E1316">
        <w:rPr>
          <w:rFonts w:ascii="Times New Roman" w:hAnsi="Times New Roman" w:cs="Times New Roman"/>
          <w:sz w:val="24"/>
          <w:szCs w:val="24"/>
        </w:rPr>
        <w:t xml:space="preserve"> The estimated annual USF </w:t>
      </w:r>
      <w:r w:rsidRPr="00300F37" w:rsidR="00C24099">
        <w:rPr>
          <w:rFonts w:ascii="Times New Roman" w:hAnsi="Times New Roman" w:cs="Times New Roman"/>
          <w:sz w:val="24"/>
          <w:szCs w:val="24"/>
        </w:rPr>
        <w:t>r</w:t>
      </w:r>
      <w:r w:rsidRPr="00300F37" w:rsidR="00BA58F6">
        <w:rPr>
          <w:rFonts w:ascii="Times New Roman" w:hAnsi="Times New Roman" w:cs="Times New Roman"/>
          <w:sz w:val="24"/>
          <w:szCs w:val="24"/>
        </w:rPr>
        <w:t xml:space="preserve">ider rate </w:t>
      </w:r>
      <w:r w:rsidRPr="00300F37" w:rsidR="009E1316">
        <w:rPr>
          <w:rFonts w:ascii="Times New Roman" w:hAnsi="Times New Roman" w:cs="Times New Roman"/>
          <w:sz w:val="24"/>
          <w:szCs w:val="24"/>
        </w:rPr>
        <w:t>cost for average residential consumers is based on monthly and annual usage information filed by ODOD to support November’s amended application.</w:t>
      </w:r>
    </w:p>
    <w:p w:rsidR="00FE2268" w:rsidRPr="00300F37" w:rsidP="00FE2268" w14:paraId="0294A193" w14:textId="23A338B7">
      <w:pPr>
        <w:ind w:left="360"/>
        <w:jc w:val="center"/>
        <w:rPr>
          <w:rFonts w:ascii="Times New Roman" w:hAnsi="Times New Roman" w:cs="Times New Roman"/>
          <w:b/>
          <w:bCs/>
          <w:sz w:val="24"/>
          <w:szCs w:val="24"/>
        </w:rPr>
      </w:pPr>
      <w:r w:rsidRPr="00300F37">
        <w:rPr>
          <w:rFonts w:ascii="Times New Roman" w:hAnsi="Times New Roman" w:cs="Times New Roman"/>
          <w:b/>
          <w:bCs/>
          <w:sz w:val="24"/>
          <w:szCs w:val="24"/>
        </w:rPr>
        <w:t xml:space="preserve">Table 1: </w:t>
      </w:r>
      <w:r w:rsidRPr="00300F37">
        <w:rPr>
          <w:rFonts w:ascii="Times New Roman" w:hAnsi="Times New Roman" w:cs="Times New Roman"/>
          <w:b/>
          <w:bCs/>
          <w:sz w:val="24"/>
          <w:szCs w:val="24"/>
        </w:rPr>
        <w:t>Annual USF Cost to Consumers</w:t>
      </w:r>
    </w:p>
    <w:tbl>
      <w:tblPr>
        <w:tblStyle w:val="TableGrid"/>
        <w:tblW w:w="0" w:type="auto"/>
        <w:jc w:val="center"/>
        <w:tblLook w:val="04A0"/>
      </w:tblPr>
      <w:tblGrid>
        <w:gridCol w:w="1255"/>
        <w:gridCol w:w="2070"/>
        <w:gridCol w:w="1980"/>
      </w:tblGrid>
      <w:tr w14:paraId="0BE022BA" w14:textId="77777777" w:rsidTr="00C31AC7">
        <w:tblPrEx>
          <w:tblW w:w="0" w:type="auto"/>
          <w:jc w:val="center"/>
          <w:tblLook w:val="04A0"/>
        </w:tblPrEx>
        <w:trPr>
          <w:jc w:val="center"/>
        </w:trPr>
        <w:tc>
          <w:tcPr>
            <w:tcW w:w="1255" w:type="dxa"/>
          </w:tcPr>
          <w:p w:rsidR="00FE2268" w:rsidRPr="00300F37" w:rsidP="00D81F07" w14:paraId="1B072BD1" w14:textId="77777777">
            <w:pPr>
              <w:jc w:val="center"/>
              <w:rPr>
                <w:rFonts w:ascii="Times New Roman" w:hAnsi="Times New Roman" w:cs="Times New Roman"/>
                <w:sz w:val="24"/>
                <w:szCs w:val="24"/>
              </w:rPr>
            </w:pPr>
            <w:r w:rsidRPr="00300F37">
              <w:rPr>
                <w:rFonts w:ascii="Times New Roman" w:hAnsi="Times New Roman" w:cs="Times New Roman"/>
                <w:sz w:val="24"/>
                <w:szCs w:val="24"/>
              </w:rPr>
              <w:t>EDU</w:t>
            </w:r>
          </w:p>
        </w:tc>
        <w:tc>
          <w:tcPr>
            <w:tcW w:w="2070" w:type="dxa"/>
          </w:tcPr>
          <w:p w:rsidR="00FE2268" w:rsidRPr="00300F37" w:rsidP="00D81F07" w14:paraId="7D28B93B" w14:textId="77777777">
            <w:pPr>
              <w:jc w:val="center"/>
              <w:rPr>
                <w:rFonts w:ascii="Times New Roman" w:hAnsi="Times New Roman" w:cs="Times New Roman"/>
                <w:sz w:val="24"/>
                <w:szCs w:val="24"/>
              </w:rPr>
            </w:pPr>
            <w:r w:rsidRPr="00300F37">
              <w:rPr>
                <w:rFonts w:ascii="Times New Roman" w:hAnsi="Times New Roman" w:cs="Times New Roman"/>
                <w:sz w:val="24"/>
                <w:szCs w:val="24"/>
              </w:rPr>
              <w:t>ODOD Estimate of Annual Cost</w:t>
            </w:r>
            <w:r>
              <w:rPr>
                <w:rStyle w:val="FootnoteReference"/>
                <w:rFonts w:ascii="Times New Roman" w:hAnsi="Times New Roman" w:cs="Times New Roman"/>
                <w:sz w:val="24"/>
                <w:szCs w:val="24"/>
              </w:rPr>
              <w:footnoteReference w:id="23"/>
            </w:r>
          </w:p>
        </w:tc>
        <w:tc>
          <w:tcPr>
            <w:tcW w:w="1980" w:type="dxa"/>
          </w:tcPr>
          <w:p w:rsidR="00FE2268" w:rsidRPr="00300F37" w:rsidP="00D81F07" w14:paraId="1E570825" w14:textId="77777777">
            <w:pPr>
              <w:jc w:val="center"/>
              <w:rPr>
                <w:rFonts w:ascii="Times New Roman" w:hAnsi="Times New Roman" w:cs="Times New Roman"/>
                <w:sz w:val="24"/>
                <w:szCs w:val="24"/>
              </w:rPr>
            </w:pPr>
            <w:r w:rsidRPr="00300F37">
              <w:rPr>
                <w:rFonts w:ascii="Times New Roman" w:hAnsi="Times New Roman" w:cs="Times New Roman"/>
                <w:sz w:val="24"/>
                <w:szCs w:val="24"/>
              </w:rPr>
              <w:t>OCC Estimate of Annual Cost</w:t>
            </w:r>
            <w:r>
              <w:rPr>
                <w:rStyle w:val="FootnoteReference"/>
                <w:rFonts w:ascii="Times New Roman" w:hAnsi="Times New Roman" w:cs="Times New Roman"/>
                <w:sz w:val="24"/>
                <w:szCs w:val="24"/>
              </w:rPr>
              <w:footnoteReference w:id="24"/>
            </w:r>
          </w:p>
        </w:tc>
      </w:tr>
      <w:tr w14:paraId="69AD84E3" w14:textId="77777777" w:rsidTr="00C31AC7">
        <w:tblPrEx>
          <w:tblW w:w="0" w:type="auto"/>
          <w:jc w:val="center"/>
          <w:tblLook w:val="04A0"/>
        </w:tblPrEx>
        <w:trPr>
          <w:jc w:val="center"/>
        </w:trPr>
        <w:tc>
          <w:tcPr>
            <w:tcW w:w="1255" w:type="dxa"/>
          </w:tcPr>
          <w:p w:rsidR="00FE2268" w:rsidRPr="00300F37" w:rsidP="00D81F07" w14:paraId="30A0DE49" w14:textId="77777777">
            <w:pPr>
              <w:jc w:val="center"/>
              <w:rPr>
                <w:rFonts w:ascii="Times New Roman" w:hAnsi="Times New Roman" w:cs="Times New Roman"/>
                <w:sz w:val="24"/>
                <w:szCs w:val="24"/>
              </w:rPr>
            </w:pPr>
            <w:r w:rsidRPr="00300F37">
              <w:rPr>
                <w:rFonts w:ascii="Times New Roman" w:hAnsi="Times New Roman" w:cs="Times New Roman"/>
                <w:sz w:val="24"/>
                <w:szCs w:val="24"/>
              </w:rPr>
              <w:t>AEP</w:t>
            </w:r>
          </w:p>
        </w:tc>
        <w:tc>
          <w:tcPr>
            <w:tcW w:w="2070" w:type="dxa"/>
          </w:tcPr>
          <w:p w:rsidR="00FE2268" w:rsidRPr="00300F37" w:rsidP="00D81F07" w14:paraId="267C7083" w14:textId="77777777">
            <w:pPr>
              <w:jc w:val="center"/>
              <w:rPr>
                <w:rFonts w:ascii="Times New Roman" w:hAnsi="Times New Roman" w:cs="Times New Roman"/>
                <w:sz w:val="24"/>
                <w:szCs w:val="24"/>
              </w:rPr>
            </w:pPr>
            <w:r w:rsidRPr="00300F37">
              <w:rPr>
                <w:rFonts w:ascii="Times New Roman" w:hAnsi="Times New Roman" w:cs="Times New Roman"/>
                <w:sz w:val="24"/>
                <w:szCs w:val="24"/>
              </w:rPr>
              <w:t>$15.78</w:t>
            </w:r>
          </w:p>
        </w:tc>
        <w:tc>
          <w:tcPr>
            <w:tcW w:w="1980" w:type="dxa"/>
          </w:tcPr>
          <w:p w:rsidR="00FE2268" w:rsidRPr="00300F37" w:rsidP="00D81F07" w14:paraId="0EF50AD7" w14:textId="77777777">
            <w:pPr>
              <w:jc w:val="center"/>
              <w:rPr>
                <w:rFonts w:ascii="Times New Roman" w:hAnsi="Times New Roman" w:cs="Times New Roman"/>
                <w:sz w:val="24"/>
                <w:szCs w:val="24"/>
              </w:rPr>
            </w:pPr>
            <w:r w:rsidRPr="00300F37">
              <w:rPr>
                <w:rFonts w:ascii="Times New Roman" w:hAnsi="Times New Roman" w:cs="Times New Roman"/>
                <w:sz w:val="24"/>
                <w:szCs w:val="24"/>
              </w:rPr>
              <w:t>$62.79</w:t>
            </w:r>
          </w:p>
        </w:tc>
      </w:tr>
      <w:tr w14:paraId="2F3A418A" w14:textId="77777777" w:rsidTr="00C31AC7">
        <w:tblPrEx>
          <w:tblW w:w="0" w:type="auto"/>
          <w:jc w:val="center"/>
          <w:tblLook w:val="04A0"/>
        </w:tblPrEx>
        <w:trPr>
          <w:jc w:val="center"/>
        </w:trPr>
        <w:tc>
          <w:tcPr>
            <w:tcW w:w="1255" w:type="dxa"/>
          </w:tcPr>
          <w:p w:rsidR="00FE2268" w:rsidRPr="00300F37" w:rsidP="00D81F07" w14:paraId="40CFEDCE" w14:textId="77777777">
            <w:pPr>
              <w:jc w:val="center"/>
              <w:rPr>
                <w:rFonts w:ascii="Times New Roman" w:hAnsi="Times New Roman" w:cs="Times New Roman"/>
                <w:sz w:val="24"/>
                <w:szCs w:val="24"/>
              </w:rPr>
            </w:pPr>
            <w:r w:rsidRPr="00300F37">
              <w:rPr>
                <w:rFonts w:ascii="Times New Roman" w:hAnsi="Times New Roman" w:cs="Times New Roman"/>
                <w:sz w:val="24"/>
                <w:szCs w:val="24"/>
              </w:rPr>
              <w:t>AES</w:t>
            </w:r>
          </w:p>
        </w:tc>
        <w:tc>
          <w:tcPr>
            <w:tcW w:w="2070" w:type="dxa"/>
          </w:tcPr>
          <w:p w:rsidR="00FE2268" w:rsidRPr="00300F37" w:rsidP="00D81F07" w14:paraId="03E2BC8D" w14:textId="77777777">
            <w:pPr>
              <w:jc w:val="center"/>
              <w:rPr>
                <w:rFonts w:ascii="Times New Roman" w:hAnsi="Times New Roman" w:cs="Times New Roman"/>
                <w:sz w:val="24"/>
                <w:szCs w:val="24"/>
              </w:rPr>
            </w:pPr>
            <w:r w:rsidRPr="00300F37">
              <w:rPr>
                <w:rFonts w:ascii="Times New Roman" w:hAnsi="Times New Roman" w:cs="Times New Roman"/>
                <w:sz w:val="24"/>
                <w:szCs w:val="24"/>
              </w:rPr>
              <w:t>$6.97</w:t>
            </w:r>
          </w:p>
        </w:tc>
        <w:tc>
          <w:tcPr>
            <w:tcW w:w="1980" w:type="dxa"/>
          </w:tcPr>
          <w:p w:rsidR="00FE2268" w:rsidRPr="00300F37" w:rsidP="00D81F07" w14:paraId="2C680FFE" w14:textId="77777777">
            <w:pPr>
              <w:jc w:val="center"/>
              <w:rPr>
                <w:rFonts w:ascii="Times New Roman" w:hAnsi="Times New Roman" w:cs="Times New Roman"/>
                <w:sz w:val="24"/>
                <w:szCs w:val="24"/>
              </w:rPr>
            </w:pPr>
            <w:r w:rsidRPr="00300F37">
              <w:rPr>
                <w:rFonts w:ascii="Times New Roman" w:hAnsi="Times New Roman" w:cs="Times New Roman"/>
                <w:sz w:val="24"/>
                <w:szCs w:val="24"/>
              </w:rPr>
              <w:t>$42.55</w:t>
            </w:r>
          </w:p>
        </w:tc>
      </w:tr>
      <w:tr w14:paraId="0D5B6696" w14:textId="77777777" w:rsidTr="00C31AC7">
        <w:tblPrEx>
          <w:tblW w:w="0" w:type="auto"/>
          <w:jc w:val="center"/>
          <w:tblLook w:val="04A0"/>
        </w:tblPrEx>
        <w:trPr>
          <w:jc w:val="center"/>
        </w:trPr>
        <w:tc>
          <w:tcPr>
            <w:tcW w:w="1255" w:type="dxa"/>
          </w:tcPr>
          <w:p w:rsidR="00FE2268" w:rsidRPr="00300F37" w:rsidP="00D81F07" w14:paraId="68F122CC" w14:textId="77777777">
            <w:pPr>
              <w:jc w:val="center"/>
              <w:rPr>
                <w:rFonts w:ascii="Times New Roman" w:hAnsi="Times New Roman" w:cs="Times New Roman"/>
                <w:sz w:val="24"/>
                <w:szCs w:val="24"/>
              </w:rPr>
            </w:pPr>
            <w:r w:rsidRPr="00300F37">
              <w:rPr>
                <w:rFonts w:ascii="Times New Roman" w:hAnsi="Times New Roman" w:cs="Times New Roman"/>
                <w:sz w:val="24"/>
                <w:szCs w:val="24"/>
              </w:rPr>
              <w:t>Duke</w:t>
            </w:r>
          </w:p>
        </w:tc>
        <w:tc>
          <w:tcPr>
            <w:tcW w:w="2070" w:type="dxa"/>
          </w:tcPr>
          <w:p w:rsidR="00FE2268" w:rsidRPr="00300F37" w:rsidP="00D81F07" w14:paraId="05D0D9E2" w14:textId="77777777">
            <w:pPr>
              <w:jc w:val="center"/>
              <w:rPr>
                <w:rFonts w:ascii="Times New Roman" w:hAnsi="Times New Roman" w:cs="Times New Roman"/>
                <w:sz w:val="24"/>
                <w:szCs w:val="24"/>
              </w:rPr>
            </w:pPr>
            <w:r w:rsidRPr="00300F37">
              <w:rPr>
                <w:rFonts w:ascii="Times New Roman" w:hAnsi="Times New Roman" w:cs="Times New Roman"/>
                <w:sz w:val="24"/>
                <w:szCs w:val="24"/>
              </w:rPr>
              <w:t>$3.96</w:t>
            </w:r>
          </w:p>
        </w:tc>
        <w:tc>
          <w:tcPr>
            <w:tcW w:w="1980" w:type="dxa"/>
          </w:tcPr>
          <w:p w:rsidR="00FE2268" w:rsidRPr="00300F37" w:rsidP="00D81F07" w14:paraId="38436A8D" w14:textId="77777777">
            <w:pPr>
              <w:jc w:val="center"/>
              <w:rPr>
                <w:rFonts w:ascii="Times New Roman" w:hAnsi="Times New Roman" w:cs="Times New Roman"/>
                <w:sz w:val="24"/>
                <w:szCs w:val="24"/>
              </w:rPr>
            </w:pPr>
            <w:r w:rsidRPr="00300F37">
              <w:rPr>
                <w:rFonts w:ascii="Times New Roman" w:hAnsi="Times New Roman" w:cs="Times New Roman"/>
                <w:sz w:val="24"/>
                <w:szCs w:val="24"/>
              </w:rPr>
              <w:t>$26.70</w:t>
            </w:r>
          </w:p>
        </w:tc>
      </w:tr>
      <w:tr w14:paraId="3CDA7610" w14:textId="77777777" w:rsidTr="00C31AC7">
        <w:tblPrEx>
          <w:tblW w:w="0" w:type="auto"/>
          <w:jc w:val="center"/>
          <w:tblLook w:val="04A0"/>
        </w:tblPrEx>
        <w:trPr>
          <w:jc w:val="center"/>
        </w:trPr>
        <w:tc>
          <w:tcPr>
            <w:tcW w:w="1255" w:type="dxa"/>
          </w:tcPr>
          <w:p w:rsidR="00FE2268" w:rsidRPr="00300F37" w:rsidP="00D81F07" w14:paraId="067B4749" w14:textId="77777777">
            <w:pPr>
              <w:jc w:val="center"/>
              <w:rPr>
                <w:rFonts w:ascii="Times New Roman" w:hAnsi="Times New Roman" w:cs="Times New Roman"/>
                <w:sz w:val="24"/>
                <w:szCs w:val="24"/>
              </w:rPr>
            </w:pPr>
            <w:r w:rsidRPr="00300F37">
              <w:rPr>
                <w:rFonts w:ascii="Times New Roman" w:hAnsi="Times New Roman" w:cs="Times New Roman"/>
                <w:sz w:val="24"/>
                <w:szCs w:val="24"/>
              </w:rPr>
              <w:t>CEI</w:t>
            </w:r>
          </w:p>
        </w:tc>
        <w:tc>
          <w:tcPr>
            <w:tcW w:w="2070" w:type="dxa"/>
          </w:tcPr>
          <w:p w:rsidR="00FE2268" w:rsidRPr="00300F37" w:rsidP="00D81F07" w14:paraId="426A773D" w14:textId="77777777">
            <w:pPr>
              <w:jc w:val="center"/>
              <w:rPr>
                <w:rFonts w:ascii="Times New Roman" w:hAnsi="Times New Roman" w:cs="Times New Roman"/>
                <w:sz w:val="24"/>
                <w:szCs w:val="24"/>
              </w:rPr>
            </w:pPr>
            <w:r w:rsidRPr="00300F37">
              <w:rPr>
                <w:rFonts w:ascii="Times New Roman" w:hAnsi="Times New Roman" w:cs="Times New Roman"/>
                <w:sz w:val="24"/>
                <w:szCs w:val="24"/>
              </w:rPr>
              <w:t>$2.49</w:t>
            </w:r>
          </w:p>
        </w:tc>
        <w:tc>
          <w:tcPr>
            <w:tcW w:w="1980" w:type="dxa"/>
          </w:tcPr>
          <w:p w:rsidR="00FE2268" w:rsidRPr="00300F37" w:rsidP="00D81F07" w14:paraId="096D3016" w14:textId="77777777">
            <w:pPr>
              <w:jc w:val="center"/>
              <w:rPr>
                <w:rFonts w:ascii="Times New Roman" w:hAnsi="Times New Roman" w:cs="Times New Roman"/>
                <w:sz w:val="24"/>
                <w:szCs w:val="24"/>
              </w:rPr>
            </w:pPr>
            <w:r w:rsidRPr="00300F37">
              <w:rPr>
                <w:rFonts w:ascii="Times New Roman" w:hAnsi="Times New Roman" w:cs="Times New Roman"/>
                <w:sz w:val="24"/>
                <w:szCs w:val="24"/>
              </w:rPr>
              <w:t>$17.24</w:t>
            </w:r>
          </w:p>
        </w:tc>
      </w:tr>
      <w:tr w14:paraId="63CCA023" w14:textId="77777777" w:rsidTr="00C31AC7">
        <w:tblPrEx>
          <w:tblW w:w="0" w:type="auto"/>
          <w:jc w:val="center"/>
          <w:tblLook w:val="04A0"/>
        </w:tblPrEx>
        <w:trPr>
          <w:jc w:val="center"/>
        </w:trPr>
        <w:tc>
          <w:tcPr>
            <w:tcW w:w="1255" w:type="dxa"/>
          </w:tcPr>
          <w:p w:rsidR="00FE2268" w:rsidRPr="00300F37" w:rsidP="00D81F07" w14:paraId="23F014E3" w14:textId="77777777">
            <w:pPr>
              <w:jc w:val="center"/>
              <w:rPr>
                <w:rFonts w:ascii="Times New Roman" w:hAnsi="Times New Roman" w:cs="Times New Roman"/>
                <w:sz w:val="24"/>
                <w:szCs w:val="24"/>
              </w:rPr>
            </w:pPr>
            <w:r w:rsidRPr="00300F37">
              <w:rPr>
                <w:rFonts w:ascii="Times New Roman" w:hAnsi="Times New Roman" w:cs="Times New Roman"/>
                <w:sz w:val="24"/>
                <w:szCs w:val="24"/>
              </w:rPr>
              <w:t>OE</w:t>
            </w:r>
          </w:p>
        </w:tc>
        <w:tc>
          <w:tcPr>
            <w:tcW w:w="2070" w:type="dxa"/>
          </w:tcPr>
          <w:p w:rsidR="00FE2268" w:rsidRPr="00300F37" w:rsidP="00D81F07" w14:paraId="4C5E1078" w14:textId="77777777">
            <w:pPr>
              <w:jc w:val="center"/>
              <w:rPr>
                <w:rFonts w:ascii="Times New Roman" w:hAnsi="Times New Roman" w:cs="Times New Roman"/>
                <w:sz w:val="24"/>
                <w:szCs w:val="24"/>
              </w:rPr>
            </w:pPr>
            <w:r w:rsidRPr="00300F37">
              <w:rPr>
                <w:rFonts w:ascii="Times New Roman" w:hAnsi="Times New Roman" w:cs="Times New Roman"/>
                <w:sz w:val="24"/>
                <w:szCs w:val="24"/>
              </w:rPr>
              <w:t>$3.17</w:t>
            </w:r>
          </w:p>
        </w:tc>
        <w:tc>
          <w:tcPr>
            <w:tcW w:w="1980" w:type="dxa"/>
          </w:tcPr>
          <w:p w:rsidR="00FE2268" w:rsidRPr="00300F37" w:rsidP="00D81F07" w14:paraId="4FAABAC9" w14:textId="77777777">
            <w:pPr>
              <w:jc w:val="center"/>
              <w:rPr>
                <w:rFonts w:ascii="Times New Roman" w:hAnsi="Times New Roman" w:cs="Times New Roman"/>
                <w:sz w:val="24"/>
                <w:szCs w:val="24"/>
              </w:rPr>
            </w:pPr>
            <w:r w:rsidRPr="00300F37">
              <w:rPr>
                <w:rFonts w:ascii="Times New Roman" w:hAnsi="Times New Roman" w:cs="Times New Roman"/>
                <w:sz w:val="24"/>
                <w:szCs w:val="24"/>
              </w:rPr>
              <w:t>$30.43</w:t>
            </w:r>
          </w:p>
        </w:tc>
      </w:tr>
      <w:tr w14:paraId="2A1F1D1B" w14:textId="77777777" w:rsidTr="00C31AC7">
        <w:tblPrEx>
          <w:tblW w:w="0" w:type="auto"/>
          <w:jc w:val="center"/>
          <w:tblLook w:val="04A0"/>
        </w:tblPrEx>
        <w:trPr>
          <w:jc w:val="center"/>
        </w:trPr>
        <w:tc>
          <w:tcPr>
            <w:tcW w:w="1255" w:type="dxa"/>
          </w:tcPr>
          <w:p w:rsidR="00FE2268" w:rsidRPr="00300F37" w:rsidP="00D81F07" w14:paraId="3C2846DE" w14:textId="77777777">
            <w:pPr>
              <w:jc w:val="center"/>
              <w:rPr>
                <w:rFonts w:ascii="Times New Roman" w:hAnsi="Times New Roman" w:cs="Times New Roman"/>
                <w:sz w:val="24"/>
                <w:szCs w:val="24"/>
              </w:rPr>
            </w:pPr>
            <w:r w:rsidRPr="00300F37">
              <w:rPr>
                <w:rFonts w:ascii="Times New Roman" w:hAnsi="Times New Roman" w:cs="Times New Roman"/>
                <w:sz w:val="24"/>
                <w:szCs w:val="24"/>
              </w:rPr>
              <w:t>TE</w:t>
            </w:r>
          </w:p>
        </w:tc>
        <w:tc>
          <w:tcPr>
            <w:tcW w:w="2070" w:type="dxa"/>
          </w:tcPr>
          <w:p w:rsidR="00FE2268" w:rsidRPr="00300F37" w:rsidP="00D81F07" w14:paraId="7033788E" w14:textId="77777777">
            <w:pPr>
              <w:jc w:val="center"/>
              <w:rPr>
                <w:rFonts w:ascii="Times New Roman" w:hAnsi="Times New Roman" w:cs="Times New Roman"/>
                <w:sz w:val="24"/>
                <w:szCs w:val="24"/>
              </w:rPr>
            </w:pPr>
            <w:r w:rsidRPr="00300F37">
              <w:rPr>
                <w:rFonts w:ascii="Times New Roman" w:hAnsi="Times New Roman" w:cs="Times New Roman"/>
                <w:sz w:val="24"/>
                <w:szCs w:val="24"/>
              </w:rPr>
              <w:t>$9.56</w:t>
            </w:r>
          </w:p>
        </w:tc>
        <w:tc>
          <w:tcPr>
            <w:tcW w:w="1980" w:type="dxa"/>
          </w:tcPr>
          <w:p w:rsidR="00FE2268" w:rsidRPr="00300F37" w:rsidP="00D81F07" w14:paraId="01A4CB7D" w14:textId="77777777">
            <w:pPr>
              <w:jc w:val="center"/>
              <w:rPr>
                <w:rFonts w:ascii="Times New Roman" w:hAnsi="Times New Roman" w:cs="Times New Roman"/>
                <w:sz w:val="24"/>
                <w:szCs w:val="24"/>
              </w:rPr>
            </w:pPr>
            <w:r w:rsidRPr="00300F37">
              <w:rPr>
                <w:rFonts w:ascii="Times New Roman" w:hAnsi="Times New Roman" w:cs="Times New Roman"/>
                <w:sz w:val="24"/>
                <w:szCs w:val="24"/>
              </w:rPr>
              <w:t>$26.00</w:t>
            </w:r>
          </w:p>
        </w:tc>
      </w:tr>
    </w:tbl>
    <w:p w:rsidR="004D726C" w:rsidRPr="00300F37" w:rsidP="004D726C" w14:paraId="310601DE" w14:textId="77777777">
      <w:pPr>
        <w:spacing w:after="0" w:line="240" w:lineRule="auto"/>
        <w:ind w:firstLine="720"/>
        <w:rPr>
          <w:rFonts w:ascii="Times New Roman" w:hAnsi="Times New Roman" w:cs="Times New Roman"/>
          <w:sz w:val="24"/>
          <w:szCs w:val="24"/>
        </w:rPr>
      </w:pPr>
    </w:p>
    <w:p w:rsidR="00846441" w:rsidRPr="00300F37" w:rsidP="00FD2CF2" w14:paraId="35ADBB1C" w14:textId="365E889A">
      <w:pPr>
        <w:spacing w:after="0" w:line="480" w:lineRule="auto"/>
        <w:ind w:firstLine="720"/>
        <w:rPr>
          <w:rFonts w:ascii="Times New Roman" w:hAnsi="Times New Roman" w:cs="Times New Roman"/>
          <w:sz w:val="24"/>
          <w:szCs w:val="24"/>
        </w:rPr>
      </w:pPr>
      <w:r w:rsidRPr="00300F37">
        <w:rPr>
          <w:rFonts w:ascii="Times New Roman" w:hAnsi="Times New Roman" w:cs="Times New Roman"/>
          <w:sz w:val="24"/>
          <w:szCs w:val="24"/>
        </w:rPr>
        <w:t xml:space="preserve">ODOD’s November amended application demonstrates that there are major flaws in ODOD’s calculations because they do not adequately estimate the cost for months that are not included in the test year (October-December 2022). </w:t>
      </w:r>
      <w:r w:rsidRPr="00300F37" w:rsidR="00A008ED">
        <w:rPr>
          <w:rFonts w:ascii="Times New Roman" w:hAnsi="Times New Roman" w:cs="Times New Roman"/>
          <w:sz w:val="24"/>
          <w:szCs w:val="24"/>
        </w:rPr>
        <w:t>Despite Duke’s argument</w:t>
      </w:r>
      <w:r>
        <w:rPr>
          <w:rStyle w:val="FootnoteReference"/>
          <w:rFonts w:ascii="Times New Roman" w:hAnsi="Times New Roman" w:cs="Times New Roman"/>
          <w:sz w:val="24"/>
          <w:szCs w:val="24"/>
        </w:rPr>
        <w:footnoteReference w:id="25"/>
      </w:r>
      <w:r w:rsidRPr="00300F37" w:rsidR="00A008ED">
        <w:rPr>
          <w:rFonts w:ascii="Times New Roman" w:hAnsi="Times New Roman" w:cs="Times New Roman"/>
          <w:sz w:val="24"/>
          <w:szCs w:val="24"/>
        </w:rPr>
        <w:t xml:space="preserve"> to the contrary, OCC raised issues and inaccuracies regarding November’s a</w:t>
      </w:r>
      <w:r w:rsidRPr="00300F37" w:rsidR="00C24099">
        <w:rPr>
          <w:rFonts w:ascii="Times New Roman" w:hAnsi="Times New Roman" w:cs="Times New Roman"/>
          <w:sz w:val="24"/>
          <w:szCs w:val="24"/>
        </w:rPr>
        <w:t xml:space="preserve">mended </w:t>
      </w:r>
      <w:r w:rsidRPr="00300F37" w:rsidR="00A008ED">
        <w:rPr>
          <w:rFonts w:ascii="Times New Roman" w:hAnsi="Times New Roman" w:cs="Times New Roman"/>
          <w:sz w:val="24"/>
          <w:szCs w:val="24"/>
        </w:rPr>
        <w:t>application at hearing.</w:t>
      </w:r>
      <w:r>
        <w:rPr>
          <w:rStyle w:val="FootnoteReference"/>
          <w:rFonts w:ascii="Times New Roman" w:hAnsi="Times New Roman" w:cs="Times New Roman"/>
          <w:sz w:val="24"/>
          <w:szCs w:val="24"/>
        </w:rPr>
        <w:footnoteReference w:id="26"/>
      </w:r>
      <w:r w:rsidRPr="00300F37" w:rsidR="00A008ED">
        <w:rPr>
          <w:rFonts w:ascii="Times New Roman" w:hAnsi="Times New Roman" w:cs="Times New Roman"/>
          <w:sz w:val="24"/>
          <w:szCs w:val="24"/>
        </w:rPr>
        <w:t xml:space="preserve"> </w:t>
      </w:r>
      <w:r w:rsidRPr="00300F37" w:rsidR="009E1316">
        <w:rPr>
          <w:rFonts w:ascii="Times New Roman" w:hAnsi="Times New Roman" w:cs="Times New Roman"/>
          <w:sz w:val="24"/>
          <w:szCs w:val="24"/>
        </w:rPr>
        <w:t xml:space="preserve">The inclusion of September 2022 </w:t>
      </w:r>
      <w:r w:rsidRPr="00300F37" w:rsidR="003F4D1A">
        <w:rPr>
          <w:rFonts w:ascii="Times New Roman" w:hAnsi="Times New Roman" w:cs="Times New Roman"/>
          <w:sz w:val="24"/>
          <w:szCs w:val="24"/>
        </w:rPr>
        <w:t xml:space="preserve">actual data </w:t>
      </w:r>
      <w:r w:rsidRPr="00300F37" w:rsidR="009E1316">
        <w:rPr>
          <w:rFonts w:ascii="Times New Roman" w:hAnsi="Times New Roman" w:cs="Times New Roman"/>
          <w:sz w:val="24"/>
          <w:szCs w:val="24"/>
        </w:rPr>
        <w:t xml:space="preserve">in the amended application caused an increase of $29 million in the aggregate revenue requirement. ODOD’s calculations should have included </w:t>
      </w:r>
      <w:r w:rsidRPr="00300F37" w:rsidR="00BA58F6">
        <w:rPr>
          <w:rFonts w:ascii="Times New Roman" w:hAnsi="Times New Roman" w:cs="Times New Roman"/>
          <w:sz w:val="24"/>
          <w:szCs w:val="24"/>
        </w:rPr>
        <w:t>more accurate</w:t>
      </w:r>
      <w:r w:rsidRPr="00300F37" w:rsidR="009E1316">
        <w:rPr>
          <w:rFonts w:ascii="Times New Roman" w:hAnsi="Times New Roman" w:cs="Times New Roman"/>
          <w:sz w:val="24"/>
          <w:szCs w:val="24"/>
        </w:rPr>
        <w:t xml:space="preserve"> estimates for October-December</w:t>
      </w:r>
      <w:r w:rsidRPr="00300F37" w:rsidR="00BA58F6">
        <w:rPr>
          <w:rFonts w:ascii="Times New Roman" w:hAnsi="Times New Roman" w:cs="Times New Roman"/>
          <w:sz w:val="24"/>
          <w:szCs w:val="24"/>
        </w:rPr>
        <w:t xml:space="preserve"> </w:t>
      </w:r>
      <w:r w:rsidRPr="00300F37" w:rsidR="009E1316">
        <w:rPr>
          <w:rFonts w:ascii="Times New Roman" w:hAnsi="Times New Roman" w:cs="Times New Roman"/>
          <w:sz w:val="24"/>
          <w:szCs w:val="24"/>
        </w:rPr>
        <w:t xml:space="preserve">to establish </w:t>
      </w:r>
      <w:r w:rsidRPr="00300F37" w:rsidR="00BA58F6">
        <w:rPr>
          <w:rFonts w:ascii="Times New Roman" w:hAnsi="Times New Roman" w:cs="Times New Roman"/>
          <w:sz w:val="24"/>
          <w:szCs w:val="24"/>
        </w:rPr>
        <w:t>the anticipated</w:t>
      </w:r>
      <w:r w:rsidRPr="00300F37" w:rsidR="009E1316">
        <w:rPr>
          <w:rFonts w:ascii="Times New Roman" w:hAnsi="Times New Roman" w:cs="Times New Roman"/>
          <w:sz w:val="24"/>
          <w:szCs w:val="24"/>
        </w:rPr>
        <w:t xml:space="preserve"> revenue requirement</w:t>
      </w:r>
      <w:r w:rsidRPr="00300F37" w:rsidR="00BA58F6">
        <w:rPr>
          <w:rFonts w:ascii="Times New Roman" w:hAnsi="Times New Roman" w:cs="Times New Roman"/>
          <w:sz w:val="24"/>
          <w:szCs w:val="24"/>
        </w:rPr>
        <w:t xml:space="preserve"> increa</w:t>
      </w:r>
      <w:r w:rsidRPr="00300F37" w:rsidR="009E1316">
        <w:rPr>
          <w:rFonts w:ascii="Times New Roman" w:hAnsi="Times New Roman" w:cs="Times New Roman"/>
          <w:sz w:val="24"/>
          <w:szCs w:val="24"/>
        </w:rPr>
        <w:t>s</w:t>
      </w:r>
      <w:r w:rsidRPr="00300F37" w:rsidR="00BA58F6">
        <w:rPr>
          <w:rFonts w:ascii="Times New Roman" w:hAnsi="Times New Roman" w:cs="Times New Roman"/>
          <w:sz w:val="24"/>
          <w:szCs w:val="24"/>
        </w:rPr>
        <w:t>es</w:t>
      </w:r>
      <w:r w:rsidRPr="00300F37" w:rsidR="009E1316">
        <w:rPr>
          <w:rFonts w:ascii="Times New Roman" w:hAnsi="Times New Roman" w:cs="Times New Roman"/>
          <w:sz w:val="24"/>
          <w:szCs w:val="24"/>
        </w:rPr>
        <w:t xml:space="preserve">. In any event, consumers are left with very high USF </w:t>
      </w:r>
      <w:r w:rsidRPr="00300F37" w:rsidR="00C24099">
        <w:rPr>
          <w:rFonts w:ascii="Times New Roman" w:hAnsi="Times New Roman" w:cs="Times New Roman"/>
          <w:sz w:val="24"/>
          <w:szCs w:val="24"/>
        </w:rPr>
        <w:t>r</w:t>
      </w:r>
      <w:r w:rsidRPr="00300F37" w:rsidR="00BA58F6">
        <w:rPr>
          <w:rFonts w:ascii="Times New Roman" w:hAnsi="Times New Roman" w:cs="Times New Roman"/>
          <w:sz w:val="24"/>
          <w:szCs w:val="24"/>
        </w:rPr>
        <w:t xml:space="preserve">ider </w:t>
      </w:r>
      <w:r w:rsidRPr="00300F37" w:rsidR="009E1316">
        <w:rPr>
          <w:rFonts w:ascii="Times New Roman" w:hAnsi="Times New Roman" w:cs="Times New Roman"/>
          <w:sz w:val="24"/>
          <w:szCs w:val="24"/>
        </w:rPr>
        <w:t>rates in the Settlement (that are greatly caused by the high PIPP rates) that do not benefit them or the public interest.</w:t>
      </w:r>
    </w:p>
    <w:p w:rsidR="00FE2268" w:rsidRPr="00300F37" w:rsidP="00846441" w14:paraId="07E340B9" w14:textId="0070ED2B">
      <w:pPr>
        <w:pStyle w:val="Heading2"/>
      </w:pPr>
      <w:bookmarkStart w:id="3" w:name="_Toc121391590"/>
      <w:r w:rsidRPr="00300F37">
        <w:t>B.</w:t>
      </w:r>
      <w:r w:rsidRPr="00300F37">
        <w:tab/>
      </w:r>
      <w:r w:rsidRPr="00300F37" w:rsidR="009E1316">
        <w:t xml:space="preserve">Contrary to the claims of ODOD and the EDUs, the Settlement violates regulatory principles </w:t>
      </w:r>
      <w:r w:rsidRPr="00300F37" w:rsidR="00A008ED">
        <w:t>and policies because under R.C. 4905.22, rates must be just and reasonable.</w:t>
      </w:r>
      <w:bookmarkEnd w:id="3"/>
      <w:r w:rsidRPr="00300F37" w:rsidR="00955306">
        <w:t xml:space="preserve"> </w:t>
      </w:r>
    </w:p>
    <w:p w:rsidR="00DA4D33" w:rsidRPr="00300F37" w:rsidP="00DA4D33" w14:paraId="12F29BCE" w14:textId="6E9FB9E7">
      <w:pPr>
        <w:spacing w:after="0" w:line="480" w:lineRule="auto"/>
        <w:ind w:firstLine="720"/>
        <w:rPr>
          <w:rFonts w:ascii="Times New Roman" w:hAnsi="Times New Roman" w:cs="Times New Roman"/>
          <w:sz w:val="24"/>
          <w:szCs w:val="24"/>
        </w:rPr>
      </w:pPr>
      <w:r w:rsidRPr="00300F37">
        <w:rPr>
          <w:rFonts w:ascii="Times New Roman" w:hAnsi="Times New Roman" w:cs="Times New Roman"/>
          <w:sz w:val="24"/>
          <w:szCs w:val="24"/>
        </w:rPr>
        <w:t>ODOD</w:t>
      </w:r>
      <w:r w:rsidRPr="00300F37" w:rsidR="003E11C0">
        <w:rPr>
          <w:rFonts w:ascii="Times New Roman" w:hAnsi="Times New Roman" w:cs="Times New Roman"/>
          <w:sz w:val="24"/>
          <w:szCs w:val="24"/>
        </w:rPr>
        <w:t>,</w:t>
      </w:r>
      <w:r>
        <w:rPr>
          <w:rStyle w:val="FootnoteReference"/>
          <w:rFonts w:ascii="Times New Roman" w:hAnsi="Times New Roman" w:cs="Times New Roman"/>
          <w:sz w:val="24"/>
          <w:szCs w:val="24"/>
        </w:rPr>
        <w:footnoteReference w:id="27"/>
      </w:r>
      <w:r w:rsidRPr="00300F37">
        <w:rPr>
          <w:rFonts w:ascii="Times New Roman" w:hAnsi="Times New Roman" w:cs="Times New Roman"/>
          <w:sz w:val="24"/>
          <w:szCs w:val="24"/>
        </w:rPr>
        <w:t xml:space="preserve"> Duke</w:t>
      </w:r>
      <w:r>
        <w:rPr>
          <w:rStyle w:val="FootnoteReference"/>
          <w:rFonts w:ascii="Times New Roman" w:hAnsi="Times New Roman" w:cs="Times New Roman"/>
          <w:sz w:val="24"/>
          <w:szCs w:val="24"/>
        </w:rPr>
        <w:footnoteReference w:id="28"/>
      </w:r>
      <w:r w:rsidRPr="00300F37">
        <w:rPr>
          <w:rFonts w:ascii="Times New Roman" w:hAnsi="Times New Roman" w:cs="Times New Roman"/>
          <w:sz w:val="24"/>
          <w:szCs w:val="24"/>
        </w:rPr>
        <w:t xml:space="preserve"> and AEP</w:t>
      </w:r>
      <w:r>
        <w:rPr>
          <w:rStyle w:val="FootnoteReference"/>
          <w:rFonts w:ascii="Times New Roman" w:hAnsi="Times New Roman" w:cs="Times New Roman"/>
          <w:sz w:val="24"/>
          <w:szCs w:val="24"/>
        </w:rPr>
        <w:footnoteReference w:id="29"/>
      </w:r>
      <w:r w:rsidRPr="00300F37">
        <w:rPr>
          <w:rFonts w:ascii="Times New Roman" w:hAnsi="Times New Roman" w:cs="Times New Roman"/>
          <w:sz w:val="24"/>
          <w:szCs w:val="24"/>
        </w:rPr>
        <w:t xml:space="preserve"> assert that because the USF rider revenue requirement and rider rate were determined in accordance with the NOI methodology approved by the NOI Order, no regulatory principles were violated. But </w:t>
      </w:r>
      <w:r w:rsidRPr="00300F37" w:rsidR="00497733">
        <w:rPr>
          <w:rFonts w:ascii="Times New Roman" w:hAnsi="Times New Roman" w:cs="Times New Roman"/>
          <w:sz w:val="24"/>
          <w:szCs w:val="24"/>
        </w:rPr>
        <w:t>here is the rest of the story</w:t>
      </w:r>
      <w:r w:rsidRPr="00300F37" w:rsidR="003F4D1A">
        <w:rPr>
          <w:rFonts w:ascii="Times New Roman" w:hAnsi="Times New Roman" w:cs="Times New Roman"/>
          <w:sz w:val="24"/>
          <w:szCs w:val="24"/>
        </w:rPr>
        <w:t>.</w:t>
      </w:r>
    </w:p>
    <w:p w:rsidR="00DA4D33" w:rsidRPr="00300F37" w:rsidP="00DA4D33" w14:paraId="2043A4C4" w14:textId="222F6D0A">
      <w:pPr>
        <w:spacing w:after="0" w:line="480" w:lineRule="auto"/>
        <w:ind w:firstLine="720"/>
        <w:rPr>
          <w:rFonts w:ascii="Times New Roman" w:hAnsi="Times New Roman" w:cs="Times New Roman"/>
          <w:iCs/>
          <w:sz w:val="24"/>
          <w:szCs w:val="24"/>
        </w:rPr>
      </w:pPr>
      <w:r w:rsidRPr="00300F37">
        <w:rPr>
          <w:rFonts w:ascii="Times New Roman" w:hAnsi="Times New Roman" w:cs="Times New Roman"/>
          <w:sz w:val="24"/>
          <w:szCs w:val="24"/>
        </w:rPr>
        <w:t xml:space="preserve"> R.C. 49</w:t>
      </w:r>
      <w:r w:rsidRPr="00300F37" w:rsidR="00BA58F6">
        <w:rPr>
          <w:rFonts w:ascii="Times New Roman" w:hAnsi="Times New Roman" w:cs="Times New Roman"/>
          <w:sz w:val="24"/>
          <w:szCs w:val="24"/>
        </w:rPr>
        <w:t>0</w:t>
      </w:r>
      <w:r w:rsidRPr="00300F37">
        <w:rPr>
          <w:rFonts w:ascii="Times New Roman" w:hAnsi="Times New Roman" w:cs="Times New Roman"/>
          <w:sz w:val="24"/>
          <w:szCs w:val="24"/>
        </w:rPr>
        <w:t>5.22 requires that rates be just and reasonable</w:t>
      </w:r>
      <w:r w:rsidRPr="00300F37">
        <w:rPr>
          <w:rFonts w:ascii="Times New Roman" w:hAnsi="Times New Roman" w:cs="Times New Roman"/>
          <w:color w:val="333333"/>
          <w:sz w:val="24"/>
          <w:szCs w:val="24"/>
        </w:rPr>
        <w:t>. It is not just and reasonable to charge PIPP consumers higher rates than the rates charged to standard service offer consumers. And it is not just and reasonable to charge all consumers excessive USF rider rates</w:t>
      </w:r>
      <w:r w:rsidRPr="00300F37" w:rsidR="00903A24">
        <w:rPr>
          <w:rFonts w:ascii="Times New Roman" w:hAnsi="Times New Roman" w:cs="Times New Roman"/>
          <w:color w:val="333333"/>
          <w:sz w:val="24"/>
          <w:szCs w:val="24"/>
        </w:rPr>
        <w:t xml:space="preserve"> as a result of over-charging PIPP consumers</w:t>
      </w:r>
      <w:r w:rsidRPr="00300F37">
        <w:rPr>
          <w:rFonts w:ascii="Times New Roman" w:hAnsi="Times New Roman" w:cs="Times New Roman"/>
          <w:color w:val="333333"/>
          <w:sz w:val="24"/>
          <w:szCs w:val="24"/>
        </w:rPr>
        <w:t>.</w:t>
      </w:r>
      <w:r w:rsidRPr="00300F37">
        <w:rPr>
          <w:rFonts w:ascii="Times New Roman" w:hAnsi="Times New Roman" w:cs="Times New Roman"/>
          <w:iCs/>
          <w:sz w:val="24"/>
          <w:szCs w:val="24"/>
        </w:rPr>
        <w:t xml:space="preserve"> </w:t>
      </w:r>
    </w:p>
    <w:p w:rsidR="00DA4D33" w:rsidRPr="00300F37" w:rsidP="00DA4D33" w14:paraId="5E14A88D" w14:textId="522768F3">
      <w:pPr>
        <w:spacing w:after="0" w:line="480" w:lineRule="auto"/>
        <w:ind w:firstLine="720"/>
        <w:rPr>
          <w:rFonts w:ascii="Times New Roman" w:hAnsi="Times New Roman" w:cs="Times New Roman"/>
          <w:sz w:val="24"/>
          <w:szCs w:val="24"/>
        </w:rPr>
      </w:pPr>
      <w:r w:rsidRPr="00300F37">
        <w:rPr>
          <w:rFonts w:ascii="Times New Roman" w:hAnsi="Times New Roman" w:cs="Times New Roman"/>
          <w:sz w:val="24"/>
          <w:szCs w:val="24"/>
        </w:rPr>
        <w:t xml:space="preserve">R.C. 4928.02(A) is an Ohio policy (and regulatory principle) that requires </w:t>
      </w:r>
      <w:r w:rsidRPr="00300F37" w:rsidR="003F4D1A">
        <w:rPr>
          <w:rFonts w:ascii="Times New Roman" w:hAnsi="Times New Roman" w:cs="Times New Roman"/>
          <w:sz w:val="24"/>
          <w:szCs w:val="24"/>
        </w:rPr>
        <w:t>that consumers</w:t>
      </w:r>
      <w:r w:rsidRPr="00300F37">
        <w:rPr>
          <w:rFonts w:ascii="Times New Roman" w:hAnsi="Times New Roman" w:cs="Times New Roman"/>
          <w:sz w:val="24"/>
          <w:szCs w:val="24"/>
        </w:rPr>
        <w:t xml:space="preserve"> </w:t>
      </w:r>
      <w:r w:rsidRPr="00300F37" w:rsidR="00497733">
        <w:rPr>
          <w:rFonts w:ascii="Times New Roman" w:hAnsi="Times New Roman" w:cs="Times New Roman"/>
          <w:sz w:val="24"/>
          <w:szCs w:val="24"/>
        </w:rPr>
        <w:t xml:space="preserve">be provided with </w:t>
      </w:r>
      <w:r w:rsidRPr="00300F37">
        <w:rPr>
          <w:rFonts w:ascii="Times New Roman" w:hAnsi="Times New Roman" w:cs="Times New Roman"/>
          <w:sz w:val="24"/>
          <w:szCs w:val="24"/>
        </w:rPr>
        <w:t xml:space="preserve">adequate, reliable, safe, efficient, not discriminatory, and reasonably priced retail electric service. The high PIPP rates </w:t>
      </w:r>
      <w:r w:rsidRPr="00300F37" w:rsidR="00497733">
        <w:rPr>
          <w:rFonts w:ascii="Times New Roman" w:hAnsi="Times New Roman" w:cs="Times New Roman"/>
          <w:sz w:val="24"/>
          <w:szCs w:val="24"/>
        </w:rPr>
        <w:t xml:space="preserve">cannot meet this standard. They </w:t>
      </w:r>
      <w:r w:rsidRPr="00300F37">
        <w:rPr>
          <w:rFonts w:ascii="Times New Roman" w:hAnsi="Times New Roman" w:cs="Times New Roman"/>
          <w:sz w:val="24"/>
          <w:szCs w:val="24"/>
        </w:rPr>
        <w:t xml:space="preserve">are </w:t>
      </w:r>
      <w:r w:rsidRPr="00300F37" w:rsidR="001F702B">
        <w:rPr>
          <w:rFonts w:ascii="Times New Roman" w:hAnsi="Times New Roman" w:cs="Times New Roman"/>
          <w:sz w:val="24"/>
          <w:szCs w:val="24"/>
        </w:rPr>
        <w:t xml:space="preserve">discriminatory </w:t>
      </w:r>
      <w:r w:rsidRPr="00300F37">
        <w:rPr>
          <w:rFonts w:ascii="Times New Roman" w:hAnsi="Times New Roman" w:cs="Times New Roman"/>
          <w:sz w:val="24"/>
          <w:szCs w:val="24"/>
        </w:rPr>
        <w:t xml:space="preserve">considering the lower rates that non-PIPP residential consumers are charged under the standard service offer. </w:t>
      </w:r>
      <w:r w:rsidRPr="00300F37" w:rsidR="001F702B">
        <w:rPr>
          <w:rFonts w:ascii="Times New Roman" w:hAnsi="Times New Roman" w:cs="Times New Roman"/>
          <w:sz w:val="24"/>
          <w:szCs w:val="24"/>
        </w:rPr>
        <w:t>And they are per se unreasonable.</w:t>
      </w:r>
      <w:r w:rsidR="00300F37">
        <w:rPr>
          <w:rFonts w:ascii="Times New Roman" w:hAnsi="Times New Roman" w:cs="Times New Roman"/>
          <w:sz w:val="24"/>
          <w:szCs w:val="24"/>
        </w:rPr>
        <w:t xml:space="preserve"> </w:t>
      </w:r>
      <w:r w:rsidRPr="00300F37" w:rsidR="001F702B">
        <w:rPr>
          <w:rFonts w:ascii="Times New Roman" w:hAnsi="Times New Roman" w:cs="Times New Roman"/>
          <w:sz w:val="24"/>
          <w:szCs w:val="24"/>
        </w:rPr>
        <w:t xml:space="preserve">Additionally, other consumers paying for the USF will be charged </w:t>
      </w:r>
      <w:r w:rsidRPr="00300F37">
        <w:rPr>
          <w:rFonts w:ascii="Times New Roman" w:hAnsi="Times New Roman" w:cs="Times New Roman"/>
          <w:sz w:val="24"/>
          <w:szCs w:val="24"/>
        </w:rPr>
        <w:t xml:space="preserve">the </w:t>
      </w:r>
      <w:r w:rsidRPr="00300F37" w:rsidR="00903A24">
        <w:rPr>
          <w:rFonts w:ascii="Times New Roman" w:hAnsi="Times New Roman" w:cs="Times New Roman"/>
          <w:sz w:val="24"/>
          <w:szCs w:val="24"/>
        </w:rPr>
        <w:t xml:space="preserve">significant </w:t>
      </w:r>
      <w:r w:rsidRPr="00300F37">
        <w:rPr>
          <w:rFonts w:ascii="Times New Roman" w:hAnsi="Times New Roman" w:cs="Times New Roman"/>
          <w:sz w:val="24"/>
          <w:szCs w:val="24"/>
        </w:rPr>
        <w:t xml:space="preserve">rate </w:t>
      </w:r>
      <w:r w:rsidRPr="00300F37" w:rsidR="003F4D1A">
        <w:rPr>
          <w:rFonts w:ascii="Times New Roman" w:hAnsi="Times New Roman" w:cs="Times New Roman"/>
          <w:sz w:val="24"/>
          <w:szCs w:val="24"/>
        </w:rPr>
        <w:t>increases.</w:t>
      </w:r>
      <w:r w:rsidRPr="00300F37">
        <w:rPr>
          <w:rFonts w:ascii="Times New Roman" w:hAnsi="Times New Roman" w:cs="Times New Roman"/>
          <w:sz w:val="24"/>
          <w:szCs w:val="24"/>
        </w:rPr>
        <w:t xml:space="preserve"> Ohio regulatory policy and principles are thus violated.</w:t>
      </w:r>
    </w:p>
    <w:p w:rsidR="001F702B" w:rsidRPr="00300F37" w:rsidP="00A74CE9" w14:paraId="7235732C" w14:textId="0638820F">
      <w:pPr>
        <w:spacing w:after="0" w:line="480" w:lineRule="auto"/>
        <w:ind w:firstLine="720"/>
        <w:rPr>
          <w:rFonts w:ascii="Times New Roman" w:hAnsi="Times New Roman" w:cs="Times New Roman"/>
          <w:sz w:val="24"/>
          <w:szCs w:val="24"/>
        </w:rPr>
      </w:pPr>
      <w:r w:rsidRPr="00300F37">
        <w:rPr>
          <w:rFonts w:ascii="Times New Roman" w:hAnsi="Times New Roman" w:cs="Times New Roman"/>
          <w:sz w:val="24"/>
          <w:szCs w:val="24"/>
        </w:rPr>
        <w:t xml:space="preserve">AEP Ohio </w:t>
      </w:r>
      <w:r w:rsidRPr="00300F37" w:rsidR="00255768">
        <w:rPr>
          <w:rFonts w:ascii="Times New Roman" w:hAnsi="Times New Roman" w:cs="Times New Roman"/>
          <w:sz w:val="24"/>
          <w:szCs w:val="24"/>
        </w:rPr>
        <w:t xml:space="preserve">in its </w:t>
      </w:r>
      <w:r w:rsidRPr="00300F37" w:rsidR="00194112">
        <w:rPr>
          <w:rFonts w:ascii="Times New Roman" w:hAnsi="Times New Roman" w:cs="Times New Roman"/>
          <w:sz w:val="24"/>
          <w:szCs w:val="24"/>
        </w:rPr>
        <w:t>initial brief</w:t>
      </w:r>
      <w:r>
        <w:rPr>
          <w:rStyle w:val="FootnoteReference"/>
          <w:rFonts w:ascii="Times New Roman" w:hAnsi="Times New Roman" w:cs="Times New Roman"/>
          <w:sz w:val="24"/>
          <w:szCs w:val="24"/>
        </w:rPr>
        <w:footnoteReference w:id="30"/>
      </w:r>
      <w:r w:rsidRPr="00300F37" w:rsidR="00255768">
        <w:rPr>
          <w:rFonts w:ascii="Times New Roman" w:hAnsi="Times New Roman" w:cs="Times New Roman"/>
          <w:sz w:val="24"/>
          <w:szCs w:val="24"/>
        </w:rPr>
        <w:t xml:space="preserve"> brings up the </w:t>
      </w:r>
      <w:r w:rsidRPr="00300F37" w:rsidR="00255768">
        <w:rPr>
          <w:rFonts w:ascii="Times New Roman" w:hAnsi="Times New Roman" w:cs="Times New Roman"/>
          <w:i/>
          <w:iCs/>
          <w:sz w:val="24"/>
          <w:szCs w:val="24"/>
        </w:rPr>
        <w:t>2016 RFP Auction Order</w:t>
      </w:r>
      <w:r w:rsidRPr="00300F37" w:rsidR="004F39E5">
        <w:rPr>
          <w:rFonts w:ascii="Times New Roman" w:hAnsi="Times New Roman" w:cs="Times New Roman"/>
          <w:sz w:val="24"/>
          <w:szCs w:val="24"/>
        </w:rPr>
        <w:t>.</w:t>
      </w:r>
      <w:r>
        <w:rPr>
          <w:rStyle w:val="FootnoteReference"/>
          <w:rFonts w:ascii="Times New Roman" w:hAnsi="Times New Roman" w:cs="Times New Roman"/>
          <w:sz w:val="24"/>
          <w:szCs w:val="24"/>
        </w:rPr>
        <w:footnoteReference w:id="31"/>
      </w:r>
      <w:r w:rsidRPr="00300F37" w:rsidR="004F39E5">
        <w:rPr>
          <w:rFonts w:ascii="Times New Roman" w:hAnsi="Times New Roman" w:cs="Times New Roman"/>
          <w:sz w:val="24"/>
          <w:szCs w:val="24"/>
        </w:rPr>
        <w:t xml:space="preserve"> AEP</w:t>
      </w:r>
      <w:r w:rsidRPr="00300F37" w:rsidR="00255768">
        <w:rPr>
          <w:rFonts w:ascii="Times New Roman" w:hAnsi="Times New Roman" w:cs="Times New Roman"/>
          <w:sz w:val="24"/>
          <w:szCs w:val="24"/>
        </w:rPr>
        <w:t xml:space="preserve"> states that</w:t>
      </w:r>
      <w:r w:rsidRPr="00300F37">
        <w:rPr>
          <w:rFonts w:ascii="Times New Roman" w:hAnsi="Times New Roman" w:cs="Times New Roman"/>
          <w:sz w:val="24"/>
          <w:szCs w:val="24"/>
        </w:rPr>
        <w:t xml:space="preserve"> </w:t>
      </w:r>
      <w:r w:rsidRPr="00300F37" w:rsidR="00B51638">
        <w:rPr>
          <w:rFonts w:ascii="Times New Roman" w:hAnsi="Times New Roman" w:cs="Times New Roman"/>
          <w:sz w:val="24"/>
          <w:szCs w:val="24"/>
        </w:rPr>
        <w:t>OCC’s issues regarding the PIPP SSO auction process should have been raised over six years ago after the PUCO issued its March 2, 2016 Finding and Order establishing the PIPP SSO auction process.</w:t>
      </w:r>
      <w:r>
        <w:rPr>
          <w:rStyle w:val="FootnoteReference"/>
          <w:rFonts w:ascii="Times New Roman" w:hAnsi="Times New Roman" w:cs="Times New Roman"/>
          <w:sz w:val="24"/>
          <w:szCs w:val="24"/>
        </w:rPr>
        <w:footnoteReference w:id="32"/>
      </w:r>
      <w:r w:rsidRPr="00300F37" w:rsidR="00955306">
        <w:rPr>
          <w:rFonts w:ascii="Times New Roman" w:hAnsi="Times New Roman" w:cs="Times New Roman"/>
          <w:sz w:val="24"/>
          <w:szCs w:val="24"/>
        </w:rPr>
        <w:t xml:space="preserve"> </w:t>
      </w:r>
      <w:r w:rsidRPr="00300F37" w:rsidR="00255768">
        <w:rPr>
          <w:rFonts w:ascii="Times New Roman" w:hAnsi="Times New Roman" w:cs="Times New Roman"/>
          <w:sz w:val="24"/>
          <w:szCs w:val="24"/>
        </w:rPr>
        <w:t xml:space="preserve">AEP Ohio opines that because </w:t>
      </w:r>
      <w:r w:rsidRPr="00300F37" w:rsidR="00B51638">
        <w:rPr>
          <w:rFonts w:ascii="Times New Roman" w:hAnsi="Times New Roman" w:cs="Times New Roman"/>
          <w:sz w:val="24"/>
          <w:szCs w:val="24"/>
        </w:rPr>
        <w:t>OCC did not file an application for rehearing then,</w:t>
      </w:r>
      <w:r w:rsidRPr="00300F37" w:rsidR="00255768">
        <w:rPr>
          <w:rFonts w:ascii="Times New Roman" w:hAnsi="Times New Roman" w:cs="Times New Roman"/>
          <w:sz w:val="24"/>
          <w:szCs w:val="24"/>
        </w:rPr>
        <w:t xml:space="preserve"> </w:t>
      </w:r>
      <w:r w:rsidRPr="00300F37">
        <w:rPr>
          <w:rFonts w:ascii="Times New Roman" w:hAnsi="Times New Roman" w:cs="Times New Roman"/>
          <w:sz w:val="24"/>
          <w:szCs w:val="24"/>
        </w:rPr>
        <w:t>OCC’s arguments in this case represent a collateral attack on that order.</w:t>
      </w:r>
      <w:r>
        <w:rPr>
          <w:rStyle w:val="FootnoteReference"/>
          <w:rFonts w:ascii="Times New Roman" w:hAnsi="Times New Roman" w:cs="Times New Roman"/>
          <w:sz w:val="24"/>
          <w:szCs w:val="24"/>
        </w:rPr>
        <w:footnoteReference w:id="33"/>
      </w:r>
    </w:p>
    <w:p w:rsidR="00255768" w:rsidRPr="00300F37" w:rsidP="00A74CE9" w14:paraId="31AB6D8D" w14:textId="3C991402">
      <w:pPr>
        <w:spacing w:after="0" w:line="480" w:lineRule="auto"/>
        <w:ind w:firstLine="720"/>
        <w:rPr>
          <w:rFonts w:ascii="Times New Roman" w:hAnsi="Times New Roman" w:cs="Times New Roman"/>
          <w:sz w:val="24"/>
          <w:szCs w:val="24"/>
        </w:rPr>
      </w:pPr>
      <w:r w:rsidRPr="00300F37">
        <w:rPr>
          <w:rFonts w:ascii="Times New Roman" w:hAnsi="Times New Roman" w:cs="Times New Roman"/>
          <w:sz w:val="24"/>
          <w:szCs w:val="24"/>
        </w:rPr>
        <w:t xml:space="preserve"> </w:t>
      </w:r>
      <w:r w:rsidRPr="00300F37" w:rsidR="00DE5C62">
        <w:rPr>
          <w:rFonts w:ascii="Times New Roman" w:hAnsi="Times New Roman" w:cs="Times New Roman"/>
          <w:sz w:val="24"/>
          <w:szCs w:val="24"/>
        </w:rPr>
        <w:t>AEP Ohio is wrong</w:t>
      </w:r>
      <w:r w:rsidRPr="00300F37" w:rsidR="00686AB9">
        <w:rPr>
          <w:rFonts w:ascii="Times New Roman" w:hAnsi="Times New Roman" w:cs="Times New Roman"/>
          <w:sz w:val="24"/>
          <w:szCs w:val="24"/>
        </w:rPr>
        <w:t>. At</w:t>
      </w:r>
      <w:r w:rsidRPr="00300F37">
        <w:rPr>
          <w:rFonts w:ascii="Times New Roman" w:hAnsi="Times New Roman" w:cs="Times New Roman"/>
          <w:sz w:val="24"/>
          <w:szCs w:val="24"/>
        </w:rPr>
        <w:t xml:space="preserve"> </w:t>
      </w:r>
      <w:r w:rsidRPr="00300F37" w:rsidR="00A515C8">
        <w:rPr>
          <w:rFonts w:ascii="Times New Roman" w:hAnsi="Times New Roman" w:cs="Times New Roman"/>
          <w:sz w:val="24"/>
          <w:szCs w:val="24"/>
        </w:rPr>
        <w:t>the time that order was entered six years ago, facts were not disputed and there was no need to seek review of any adverse findings</w:t>
      </w:r>
      <w:r w:rsidRPr="00300F37" w:rsidR="00686AB9">
        <w:rPr>
          <w:rFonts w:ascii="Times New Roman" w:hAnsi="Times New Roman" w:cs="Times New Roman"/>
          <w:sz w:val="24"/>
          <w:szCs w:val="24"/>
        </w:rPr>
        <w:t>.</w:t>
      </w:r>
      <w:r>
        <w:rPr>
          <w:rStyle w:val="FootnoteReference"/>
          <w:rFonts w:ascii="Times New Roman" w:hAnsi="Times New Roman" w:cs="Times New Roman"/>
          <w:sz w:val="24"/>
          <w:szCs w:val="24"/>
        </w:rPr>
        <w:footnoteReference w:id="34"/>
      </w:r>
      <w:r w:rsidRPr="00300F37" w:rsidR="00686AB9">
        <w:rPr>
          <w:rFonts w:ascii="Times New Roman" w:hAnsi="Times New Roman" w:cs="Times New Roman"/>
          <w:sz w:val="24"/>
          <w:szCs w:val="24"/>
        </w:rPr>
        <w:t xml:space="preserve"> T</w:t>
      </w:r>
      <w:r w:rsidRPr="00300F37" w:rsidR="00194112">
        <w:rPr>
          <w:rFonts w:ascii="Times New Roman" w:hAnsi="Times New Roman" w:cs="Times New Roman"/>
          <w:sz w:val="24"/>
          <w:szCs w:val="24"/>
        </w:rPr>
        <w:t xml:space="preserve">he </w:t>
      </w:r>
      <w:r w:rsidRPr="00300F37" w:rsidR="00194112">
        <w:rPr>
          <w:rFonts w:ascii="Times New Roman" w:hAnsi="Times New Roman" w:cs="Times New Roman"/>
          <w:i/>
          <w:iCs/>
          <w:sz w:val="24"/>
          <w:szCs w:val="24"/>
        </w:rPr>
        <w:t>2016 RFR Auction Order</w:t>
      </w:r>
      <w:r>
        <w:rPr>
          <w:rStyle w:val="FootnoteReference"/>
          <w:rFonts w:ascii="Times New Roman" w:hAnsi="Times New Roman" w:cs="Times New Roman"/>
          <w:sz w:val="24"/>
          <w:szCs w:val="24"/>
        </w:rPr>
        <w:footnoteReference w:id="35"/>
      </w:r>
      <w:r w:rsidRPr="00300F37" w:rsidR="00C91696">
        <w:rPr>
          <w:rFonts w:ascii="Times New Roman" w:hAnsi="Times New Roman" w:cs="Times New Roman"/>
          <w:i/>
          <w:iCs/>
          <w:sz w:val="24"/>
          <w:szCs w:val="24"/>
        </w:rPr>
        <w:t xml:space="preserve"> </w:t>
      </w:r>
      <w:r w:rsidRPr="00300F37">
        <w:rPr>
          <w:rFonts w:ascii="Times New Roman" w:hAnsi="Times New Roman" w:cs="Times New Roman"/>
          <w:sz w:val="24"/>
          <w:szCs w:val="24"/>
        </w:rPr>
        <w:t xml:space="preserve">regarding </w:t>
      </w:r>
      <w:r w:rsidRPr="00300F37" w:rsidR="00B51638">
        <w:rPr>
          <w:rFonts w:ascii="Times New Roman" w:hAnsi="Times New Roman" w:cs="Times New Roman"/>
          <w:sz w:val="24"/>
          <w:szCs w:val="24"/>
        </w:rPr>
        <w:t xml:space="preserve">the PIPP auction </w:t>
      </w:r>
      <w:r w:rsidRPr="00300F37" w:rsidR="00194112">
        <w:rPr>
          <w:rFonts w:ascii="Times New Roman" w:hAnsi="Times New Roman" w:cs="Times New Roman"/>
          <w:sz w:val="24"/>
          <w:szCs w:val="24"/>
        </w:rPr>
        <w:t xml:space="preserve">process </w:t>
      </w:r>
      <w:r w:rsidRPr="00300F37" w:rsidR="00B51638">
        <w:rPr>
          <w:rFonts w:ascii="Times New Roman" w:hAnsi="Times New Roman" w:cs="Times New Roman"/>
          <w:sz w:val="24"/>
          <w:szCs w:val="24"/>
        </w:rPr>
        <w:t xml:space="preserve">was reasonable at the time it was entered. </w:t>
      </w:r>
      <w:r w:rsidRPr="00300F37" w:rsidR="00A515C8">
        <w:rPr>
          <w:rFonts w:ascii="Times New Roman" w:hAnsi="Times New Roman" w:cs="Times New Roman"/>
          <w:sz w:val="24"/>
          <w:szCs w:val="24"/>
        </w:rPr>
        <w:t xml:space="preserve">But times change and circumstances change, and the </w:t>
      </w:r>
      <w:r w:rsidRPr="00300F37" w:rsidR="001F702B">
        <w:rPr>
          <w:rFonts w:ascii="Times New Roman" w:hAnsi="Times New Roman" w:cs="Times New Roman"/>
          <w:sz w:val="24"/>
          <w:szCs w:val="24"/>
        </w:rPr>
        <w:t xml:space="preserve">process of </w:t>
      </w:r>
      <w:r w:rsidRPr="00300F37" w:rsidR="00686AB9">
        <w:rPr>
          <w:rFonts w:ascii="Times New Roman" w:hAnsi="Times New Roman" w:cs="Times New Roman"/>
          <w:sz w:val="24"/>
          <w:szCs w:val="24"/>
        </w:rPr>
        <w:t>procuring PIPP</w:t>
      </w:r>
      <w:r w:rsidRPr="00300F37" w:rsidR="00A515C8">
        <w:rPr>
          <w:rFonts w:ascii="Times New Roman" w:hAnsi="Times New Roman" w:cs="Times New Roman"/>
          <w:sz w:val="24"/>
          <w:szCs w:val="24"/>
        </w:rPr>
        <w:t xml:space="preserve"> generation needs to be </w:t>
      </w:r>
      <w:r w:rsidRPr="00300F37" w:rsidR="00686AB9">
        <w:rPr>
          <w:rFonts w:ascii="Times New Roman" w:hAnsi="Times New Roman" w:cs="Times New Roman"/>
          <w:sz w:val="24"/>
          <w:szCs w:val="24"/>
        </w:rPr>
        <w:t>revisited in</w:t>
      </w:r>
      <w:r w:rsidRPr="00300F37">
        <w:rPr>
          <w:rFonts w:ascii="Times New Roman" w:hAnsi="Times New Roman" w:cs="Times New Roman"/>
          <w:sz w:val="24"/>
          <w:szCs w:val="24"/>
        </w:rPr>
        <w:t xml:space="preserve"> order to comply with the law</w:t>
      </w:r>
      <w:r w:rsidRPr="00300F37" w:rsidR="00A515C8">
        <w:rPr>
          <w:rFonts w:ascii="Times New Roman" w:hAnsi="Times New Roman" w:cs="Times New Roman"/>
          <w:sz w:val="24"/>
          <w:szCs w:val="24"/>
        </w:rPr>
        <w:t>.</w:t>
      </w:r>
      <w:r>
        <w:rPr>
          <w:rStyle w:val="FootnoteReference"/>
          <w:rFonts w:ascii="Times New Roman" w:hAnsi="Times New Roman" w:cs="Times New Roman"/>
          <w:sz w:val="24"/>
          <w:szCs w:val="24"/>
        </w:rPr>
        <w:footnoteReference w:id="36"/>
      </w:r>
      <w:r w:rsidRPr="00300F37" w:rsidR="00A515C8">
        <w:rPr>
          <w:rFonts w:ascii="Times New Roman" w:hAnsi="Times New Roman" w:cs="Times New Roman"/>
          <w:sz w:val="24"/>
          <w:szCs w:val="24"/>
        </w:rPr>
        <w:t xml:space="preserve"> The PUCO Staff </w:t>
      </w:r>
      <w:r w:rsidRPr="00300F37">
        <w:rPr>
          <w:rFonts w:ascii="Times New Roman" w:hAnsi="Times New Roman" w:cs="Times New Roman"/>
          <w:sz w:val="24"/>
          <w:szCs w:val="24"/>
        </w:rPr>
        <w:t xml:space="preserve">itself </w:t>
      </w:r>
      <w:r w:rsidRPr="00300F37" w:rsidR="00A515C8">
        <w:rPr>
          <w:rFonts w:ascii="Times New Roman" w:hAnsi="Times New Roman" w:cs="Times New Roman"/>
          <w:sz w:val="24"/>
          <w:szCs w:val="24"/>
        </w:rPr>
        <w:t xml:space="preserve">recognized that possibility in its </w:t>
      </w:r>
      <w:r w:rsidRPr="00300F37" w:rsidR="00746976">
        <w:rPr>
          <w:rFonts w:ascii="Times New Roman" w:hAnsi="Times New Roman" w:cs="Times New Roman"/>
          <w:sz w:val="24"/>
          <w:szCs w:val="24"/>
        </w:rPr>
        <w:t xml:space="preserve">September 2, 2016 </w:t>
      </w:r>
      <w:r w:rsidRPr="00300F37" w:rsidR="00A515C8">
        <w:rPr>
          <w:rFonts w:ascii="Times New Roman" w:hAnsi="Times New Roman" w:cs="Times New Roman"/>
          <w:sz w:val="24"/>
          <w:szCs w:val="24"/>
        </w:rPr>
        <w:t xml:space="preserve">Staff Report </w:t>
      </w:r>
      <w:r w:rsidRPr="00300F37" w:rsidR="00075CCF">
        <w:rPr>
          <w:rFonts w:ascii="Times New Roman" w:hAnsi="Times New Roman" w:cs="Times New Roman"/>
          <w:sz w:val="24"/>
          <w:szCs w:val="24"/>
        </w:rPr>
        <w:t xml:space="preserve">filed </w:t>
      </w:r>
      <w:r w:rsidRPr="00300F37" w:rsidR="00A515C8">
        <w:rPr>
          <w:rFonts w:ascii="Times New Roman" w:hAnsi="Times New Roman" w:cs="Times New Roman"/>
          <w:sz w:val="24"/>
          <w:szCs w:val="24"/>
        </w:rPr>
        <w:t xml:space="preserve">in </w:t>
      </w:r>
      <w:r w:rsidRPr="00300F37" w:rsidR="00746976">
        <w:rPr>
          <w:rFonts w:ascii="Times New Roman" w:hAnsi="Times New Roman" w:cs="Times New Roman"/>
          <w:sz w:val="24"/>
          <w:szCs w:val="24"/>
        </w:rPr>
        <w:t>that case:</w:t>
      </w:r>
    </w:p>
    <w:p w:rsidR="00255768" w:rsidRPr="00300F37" w:rsidP="00D9277C" w14:paraId="2E4B685F" w14:textId="39D82E55">
      <w:pPr>
        <w:spacing w:after="0" w:line="240" w:lineRule="auto"/>
        <w:ind w:left="1440" w:right="1440"/>
        <w:rPr>
          <w:rFonts w:ascii="Times New Roman" w:hAnsi="Times New Roman" w:cs="Times New Roman"/>
          <w:sz w:val="24"/>
          <w:szCs w:val="24"/>
        </w:rPr>
      </w:pPr>
      <w:r w:rsidRPr="00300F37">
        <w:rPr>
          <w:rFonts w:ascii="Times New Roman" w:hAnsi="Times New Roman" w:cs="Times New Roman"/>
          <w:sz w:val="24"/>
          <w:szCs w:val="24"/>
        </w:rPr>
        <w:t xml:space="preserve">Staff recommends that the PIPP RFP Auction continues as a separate auction from the SSO as ordered by the Commission, but that the process should be closely monitored and evaluated by Staff. While the initial auctions resulted in lower initial prices for PIPP customers, the additional factors discussed in the report, and the limited sample size, leads Staff to question if the results are simply a consequence of timing. </w:t>
      </w:r>
      <w:r w:rsidRPr="00300F37">
        <w:rPr>
          <w:rFonts w:ascii="Times New Roman" w:hAnsi="Times New Roman" w:cs="Times New Roman"/>
          <w:i/>
          <w:iCs/>
          <w:sz w:val="24"/>
          <w:szCs w:val="24"/>
        </w:rPr>
        <w:t>The low participation rate is a significant concern for Staff and should be monitored closely in future auctions. Staff will continue to work with parties to allow the PIPP auction process to improve. If at any point through Staff’s monitoring and evaluation efforts, Staff identifies a concern that should be brought before the Commission, Staff will at that time provide its analysis to the Commission</w:t>
      </w:r>
      <w:r w:rsidRPr="00300F37" w:rsidR="004F39E5">
        <w:rPr>
          <w:rFonts w:ascii="Times New Roman" w:hAnsi="Times New Roman" w:cs="Times New Roman"/>
          <w:sz w:val="24"/>
          <w:szCs w:val="24"/>
        </w:rPr>
        <w:t>.</w:t>
      </w:r>
      <w:r>
        <w:rPr>
          <w:rStyle w:val="FootnoteReference"/>
          <w:rFonts w:ascii="Times New Roman" w:hAnsi="Times New Roman" w:cs="Times New Roman"/>
          <w:sz w:val="24"/>
          <w:szCs w:val="24"/>
        </w:rPr>
        <w:footnoteReference w:id="37"/>
      </w:r>
      <w:r w:rsidRPr="00300F37" w:rsidR="00686AB9">
        <w:rPr>
          <w:rFonts w:ascii="Times New Roman" w:hAnsi="Times New Roman" w:cs="Times New Roman"/>
          <w:sz w:val="24"/>
          <w:szCs w:val="24"/>
        </w:rPr>
        <w:t xml:space="preserve"> (emphasis added)</w:t>
      </w:r>
    </w:p>
    <w:p w:rsidR="0096611E" w:rsidRPr="00300F37" w:rsidP="0096611E" w14:paraId="42150C0D" w14:textId="77777777">
      <w:pPr>
        <w:spacing w:after="0" w:line="240" w:lineRule="auto"/>
        <w:ind w:left="1440" w:right="1440"/>
        <w:rPr>
          <w:rFonts w:ascii="Times New Roman" w:hAnsi="Times New Roman" w:cs="Times New Roman"/>
          <w:sz w:val="24"/>
          <w:szCs w:val="24"/>
        </w:rPr>
      </w:pPr>
    </w:p>
    <w:p w:rsidR="00753067" w:rsidRPr="00300F37" w:rsidP="00A74CE9" w14:paraId="41F2D07E" w14:textId="77777777">
      <w:pPr>
        <w:spacing w:after="0" w:line="480" w:lineRule="auto"/>
        <w:ind w:firstLine="720"/>
        <w:rPr>
          <w:rFonts w:ascii="Times New Roman" w:hAnsi="Times New Roman" w:cs="Times New Roman"/>
          <w:sz w:val="24"/>
          <w:szCs w:val="24"/>
        </w:rPr>
      </w:pPr>
      <w:r w:rsidRPr="00300F37">
        <w:rPr>
          <w:rFonts w:ascii="Times New Roman" w:hAnsi="Times New Roman" w:cs="Times New Roman"/>
          <w:sz w:val="24"/>
          <w:szCs w:val="24"/>
        </w:rPr>
        <w:t xml:space="preserve">PIPP consumers </w:t>
      </w:r>
      <w:r w:rsidRPr="00300F37" w:rsidR="00B51638">
        <w:rPr>
          <w:rFonts w:ascii="Times New Roman" w:hAnsi="Times New Roman" w:cs="Times New Roman"/>
          <w:sz w:val="24"/>
          <w:szCs w:val="24"/>
        </w:rPr>
        <w:t xml:space="preserve">of each of the six EDUs </w:t>
      </w:r>
      <w:r w:rsidRPr="00300F37">
        <w:rPr>
          <w:rFonts w:ascii="Times New Roman" w:hAnsi="Times New Roman" w:cs="Times New Roman"/>
          <w:sz w:val="24"/>
          <w:szCs w:val="24"/>
        </w:rPr>
        <w:t>are paying significantly more than standard service offer consumers for the same service</w:t>
      </w:r>
      <w:r w:rsidRPr="00300F37" w:rsidR="00183A82">
        <w:rPr>
          <w:rFonts w:ascii="Times New Roman" w:hAnsi="Times New Roman" w:cs="Times New Roman"/>
          <w:sz w:val="24"/>
          <w:szCs w:val="24"/>
        </w:rPr>
        <w:t xml:space="preserve">, which wasn’t the case in 2016 when the </w:t>
      </w:r>
      <w:r w:rsidRPr="00300F37" w:rsidR="00183A82">
        <w:rPr>
          <w:rFonts w:ascii="Times New Roman" w:hAnsi="Times New Roman" w:cs="Times New Roman"/>
          <w:i/>
          <w:iCs/>
          <w:sz w:val="24"/>
          <w:szCs w:val="24"/>
        </w:rPr>
        <w:t>RFP Auction Order</w:t>
      </w:r>
      <w:r w:rsidRPr="00300F37" w:rsidR="00183A82">
        <w:rPr>
          <w:rFonts w:ascii="Times New Roman" w:hAnsi="Times New Roman" w:cs="Times New Roman"/>
          <w:sz w:val="24"/>
          <w:szCs w:val="24"/>
        </w:rPr>
        <w:t xml:space="preserve"> was entered.</w:t>
      </w:r>
      <w:r>
        <w:rPr>
          <w:rStyle w:val="FootnoteReference"/>
          <w:rFonts w:ascii="Times New Roman" w:hAnsi="Times New Roman" w:cs="Times New Roman"/>
          <w:sz w:val="24"/>
          <w:szCs w:val="24"/>
        </w:rPr>
        <w:footnoteReference w:id="38"/>
      </w:r>
      <w:r w:rsidRPr="00300F37">
        <w:rPr>
          <w:rFonts w:ascii="Times New Roman" w:hAnsi="Times New Roman" w:cs="Times New Roman"/>
          <w:sz w:val="24"/>
          <w:szCs w:val="24"/>
        </w:rPr>
        <w:t xml:space="preserve"> </w:t>
      </w:r>
      <w:r w:rsidRPr="00300F37" w:rsidR="00B51638">
        <w:rPr>
          <w:rFonts w:ascii="Times New Roman" w:hAnsi="Times New Roman" w:cs="Times New Roman"/>
          <w:sz w:val="24"/>
          <w:szCs w:val="24"/>
        </w:rPr>
        <w:t xml:space="preserve">Not only </w:t>
      </w:r>
      <w:r w:rsidRPr="00300F37" w:rsidR="00183A82">
        <w:rPr>
          <w:rFonts w:ascii="Times New Roman" w:hAnsi="Times New Roman" w:cs="Times New Roman"/>
          <w:sz w:val="24"/>
          <w:szCs w:val="24"/>
        </w:rPr>
        <w:t>are higher charges</w:t>
      </w:r>
      <w:r w:rsidRPr="00300F37" w:rsidR="00B51638">
        <w:rPr>
          <w:rFonts w:ascii="Times New Roman" w:hAnsi="Times New Roman" w:cs="Times New Roman"/>
          <w:sz w:val="24"/>
          <w:szCs w:val="24"/>
        </w:rPr>
        <w:t xml:space="preserve"> </w:t>
      </w:r>
      <w:r w:rsidRPr="00300F37">
        <w:rPr>
          <w:rFonts w:ascii="Times New Roman" w:hAnsi="Times New Roman" w:cs="Times New Roman"/>
          <w:sz w:val="24"/>
          <w:szCs w:val="24"/>
        </w:rPr>
        <w:t>unthinkable for these at-risk Ohioans who cannot afford to pay more, but there is nothing they can do</w:t>
      </w:r>
      <w:r w:rsidRPr="00300F37" w:rsidR="00331BE9">
        <w:rPr>
          <w:rFonts w:ascii="Times New Roman" w:hAnsi="Times New Roman" w:cs="Times New Roman"/>
          <w:sz w:val="24"/>
          <w:szCs w:val="24"/>
        </w:rPr>
        <w:t xml:space="preserve"> to avoid these increased charges</w:t>
      </w:r>
      <w:r w:rsidRPr="00300F37">
        <w:rPr>
          <w:rFonts w:ascii="Times New Roman" w:hAnsi="Times New Roman" w:cs="Times New Roman"/>
          <w:sz w:val="24"/>
          <w:szCs w:val="24"/>
        </w:rPr>
        <w:t>. And what PIPP</w:t>
      </w:r>
      <w:r w:rsidRPr="00300F37" w:rsidR="00331BE9">
        <w:rPr>
          <w:rFonts w:ascii="Times New Roman" w:hAnsi="Times New Roman" w:cs="Times New Roman"/>
          <w:sz w:val="24"/>
          <w:szCs w:val="24"/>
        </w:rPr>
        <w:t xml:space="preserve"> consumers don’t pay is charged to all other consumers through the USF Rider</w:t>
      </w:r>
      <w:r w:rsidRPr="00300F37" w:rsidR="00194112">
        <w:rPr>
          <w:rFonts w:ascii="Times New Roman" w:hAnsi="Times New Roman" w:cs="Times New Roman"/>
          <w:sz w:val="24"/>
          <w:szCs w:val="24"/>
        </w:rPr>
        <w:t xml:space="preserve">. </w:t>
      </w:r>
      <w:r w:rsidRPr="00300F37" w:rsidR="00183A82">
        <w:rPr>
          <w:rFonts w:ascii="Times New Roman" w:hAnsi="Times New Roman" w:cs="Times New Roman"/>
          <w:sz w:val="24"/>
          <w:szCs w:val="24"/>
        </w:rPr>
        <w:t>As ODOD</w:t>
      </w:r>
      <w:r w:rsidRPr="00300F37">
        <w:rPr>
          <w:rFonts w:ascii="Times New Roman" w:hAnsi="Times New Roman" w:cs="Times New Roman"/>
          <w:sz w:val="24"/>
          <w:szCs w:val="24"/>
        </w:rPr>
        <w:t>’s witness testified, “an increase in an EDU rate element widens the gap between the cost of electricity delivered to PIPP customers and the amount paid by PIPP customers, thereby increasing the cost of PIPP.”</w:t>
      </w:r>
      <w:r>
        <w:rPr>
          <w:rStyle w:val="FootnoteReference"/>
          <w:rFonts w:ascii="Times New Roman" w:hAnsi="Times New Roman" w:cs="Times New Roman"/>
          <w:sz w:val="24"/>
          <w:szCs w:val="24"/>
        </w:rPr>
        <w:footnoteReference w:id="39"/>
      </w:r>
      <w:r w:rsidRPr="00300F37">
        <w:rPr>
          <w:rFonts w:ascii="Times New Roman" w:hAnsi="Times New Roman" w:cs="Times New Roman"/>
          <w:sz w:val="24"/>
          <w:szCs w:val="24"/>
        </w:rPr>
        <w:t xml:space="preserve"> </w:t>
      </w:r>
    </w:p>
    <w:p w:rsidR="0064432A" w:rsidRPr="00300F37" w:rsidP="00746976" w14:paraId="53F77CC9" w14:textId="7678F3BA">
      <w:pPr>
        <w:spacing w:after="0" w:line="480" w:lineRule="auto"/>
        <w:ind w:firstLine="720"/>
        <w:rPr>
          <w:rFonts w:ascii="Times New Roman" w:hAnsi="Times New Roman" w:cs="Times New Roman"/>
          <w:sz w:val="24"/>
          <w:szCs w:val="24"/>
        </w:rPr>
      </w:pPr>
      <w:r w:rsidRPr="00300F37">
        <w:rPr>
          <w:rFonts w:ascii="Times New Roman" w:hAnsi="Times New Roman" w:cs="Times New Roman"/>
          <w:sz w:val="24"/>
          <w:szCs w:val="24"/>
        </w:rPr>
        <w:t>Higher PIPP rates cause higher rates to all consumers who pay the USF rider.</w:t>
      </w:r>
      <w:r w:rsidRPr="00300F37" w:rsidR="00EE2C08">
        <w:rPr>
          <w:rFonts w:ascii="Times New Roman" w:hAnsi="Times New Roman" w:cs="Times New Roman"/>
          <w:sz w:val="24"/>
          <w:szCs w:val="24"/>
        </w:rPr>
        <w:t xml:space="preserve"> </w:t>
      </w:r>
      <w:r w:rsidRPr="00300F37">
        <w:rPr>
          <w:rFonts w:ascii="Times New Roman" w:hAnsi="Times New Roman" w:cs="Times New Roman"/>
          <w:sz w:val="24"/>
          <w:szCs w:val="24"/>
        </w:rPr>
        <w:t xml:space="preserve">This is not just </w:t>
      </w:r>
      <w:r w:rsidRPr="00300F37" w:rsidR="0001019B">
        <w:rPr>
          <w:rFonts w:ascii="Times New Roman" w:hAnsi="Times New Roman" w:cs="Times New Roman"/>
          <w:sz w:val="24"/>
          <w:szCs w:val="24"/>
        </w:rPr>
        <w:t xml:space="preserve">nor is </w:t>
      </w:r>
      <w:r w:rsidRPr="00300F37" w:rsidR="00A73AB8">
        <w:rPr>
          <w:rFonts w:ascii="Times New Roman" w:hAnsi="Times New Roman" w:cs="Times New Roman"/>
          <w:sz w:val="24"/>
          <w:szCs w:val="24"/>
        </w:rPr>
        <w:t>it reasonable</w:t>
      </w:r>
      <w:r w:rsidRPr="00300F37">
        <w:rPr>
          <w:rFonts w:ascii="Times New Roman" w:hAnsi="Times New Roman" w:cs="Times New Roman"/>
          <w:sz w:val="24"/>
          <w:szCs w:val="24"/>
        </w:rPr>
        <w:t>. Thus, R.C. 4905.22 is violated</w:t>
      </w:r>
      <w:r w:rsidRPr="00300F37" w:rsidR="0001019B">
        <w:rPr>
          <w:rFonts w:ascii="Times New Roman" w:hAnsi="Times New Roman" w:cs="Times New Roman"/>
          <w:sz w:val="24"/>
          <w:szCs w:val="24"/>
        </w:rPr>
        <w:t xml:space="preserve"> and </w:t>
      </w:r>
      <w:r w:rsidRPr="00300F37" w:rsidR="00A73AB8">
        <w:rPr>
          <w:rFonts w:ascii="Times New Roman" w:hAnsi="Times New Roman" w:cs="Times New Roman"/>
          <w:sz w:val="24"/>
          <w:szCs w:val="24"/>
        </w:rPr>
        <w:t xml:space="preserve">the state policy under R.C. 4928.02(A) is </w:t>
      </w:r>
      <w:r w:rsidRPr="00300F37" w:rsidR="0001019B">
        <w:rPr>
          <w:rFonts w:ascii="Times New Roman" w:hAnsi="Times New Roman" w:cs="Times New Roman"/>
          <w:sz w:val="24"/>
          <w:szCs w:val="24"/>
        </w:rPr>
        <w:t>violated as well</w:t>
      </w:r>
      <w:r w:rsidRPr="00300F37">
        <w:rPr>
          <w:rFonts w:ascii="Times New Roman" w:hAnsi="Times New Roman" w:cs="Times New Roman"/>
          <w:sz w:val="24"/>
          <w:szCs w:val="24"/>
        </w:rPr>
        <w:t xml:space="preserve">. </w:t>
      </w:r>
      <w:r w:rsidRPr="00300F37" w:rsidR="00A73AB8">
        <w:rPr>
          <w:rFonts w:ascii="Times New Roman" w:hAnsi="Times New Roman" w:cs="Times New Roman"/>
          <w:sz w:val="24"/>
          <w:szCs w:val="24"/>
        </w:rPr>
        <w:t>T</w:t>
      </w:r>
      <w:r w:rsidRPr="00300F37" w:rsidR="002C737A">
        <w:rPr>
          <w:rFonts w:ascii="Times New Roman" w:hAnsi="Times New Roman" w:cs="Times New Roman"/>
          <w:sz w:val="24"/>
          <w:szCs w:val="24"/>
        </w:rPr>
        <w:t>he PUCO should reject the Settlement.</w:t>
      </w:r>
    </w:p>
    <w:p w:rsidR="00746976" w:rsidRPr="00300F37" w:rsidP="00F75D89" w14:paraId="2D953E1F" w14:textId="5DDFECD4">
      <w:pPr>
        <w:pStyle w:val="Heading2"/>
      </w:pPr>
      <w:bookmarkStart w:id="4" w:name="_Toc121391591"/>
      <w:r w:rsidRPr="00300F37">
        <w:t>C.</w:t>
      </w:r>
      <w:r w:rsidRPr="00300F37">
        <w:tab/>
      </w:r>
      <w:r w:rsidRPr="00300F37" w:rsidR="00075CCF">
        <w:t xml:space="preserve">Despite ODOD’s claim, </w:t>
      </w:r>
      <w:r w:rsidRPr="00300F37" w:rsidR="0001019B">
        <w:t>the Settlement did not involve serious bargaining</w:t>
      </w:r>
      <w:r w:rsidRPr="00300F37" w:rsidR="00A73AB8">
        <w:t>.</w:t>
      </w:r>
      <w:bookmarkEnd w:id="4"/>
      <w:r w:rsidRPr="00300F37" w:rsidR="0001019B">
        <w:t xml:space="preserve"> </w:t>
      </w:r>
    </w:p>
    <w:p w:rsidR="0001019B" w:rsidRPr="00300F37" w:rsidP="00602103" w14:paraId="204C0A41" w14:textId="4DB1843D">
      <w:pPr>
        <w:spacing w:after="0" w:line="480" w:lineRule="auto"/>
        <w:ind w:firstLine="720"/>
        <w:rPr>
          <w:rFonts w:ascii="Times New Roman" w:hAnsi="Times New Roman" w:cs="Times New Roman"/>
          <w:sz w:val="24"/>
          <w:szCs w:val="24"/>
        </w:rPr>
      </w:pPr>
      <w:r w:rsidRPr="00300F37">
        <w:rPr>
          <w:rFonts w:ascii="Times New Roman" w:hAnsi="Times New Roman" w:cs="Times New Roman"/>
          <w:sz w:val="24"/>
          <w:szCs w:val="24"/>
        </w:rPr>
        <w:t>ODOD’s initial brief spends some time on the timeline of this case since the filing of its original application on October 31, 2022.</w:t>
      </w:r>
      <w:r>
        <w:rPr>
          <w:rStyle w:val="FootnoteReference"/>
          <w:rFonts w:ascii="Times New Roman" w:hAnsi="Times New Roman" w:cs="Times New Roman"/>
          <w:sz w:val="24"/>
          <w:szCs w:val="24"/>
        </w:rPr>
        <w:footnoteReference w:id="40"/>
      </w:r>
      <w:r w:rsidRPr="00300F37">
        <w:rPr>
          <w:rFonts w:ascii="Times New Roman" w:hAnsi="Times New Roman" w:cs="Times New Roman"/>
          <w:sz w:val="24"/>
          <w:szCs w:val="24"/>
        </w:rPr>
        <w:t xml:space="preserve"> But the fact is, the relevant period, which is the time frame of filing of the amended application (November 21) through the filed Settlement (November 23), occurred over a 48-hour period, as PUCO DIS records show.</w:t>
      </w:r>
      <w:r>
        <w:rPr>
          <w:rStyle w:val="FootnoteReference"/>
          <w:rFonts w:ascii="Times New Roman" w:hAnsi="Times New Roman" w:cs="Times New Roman"/>
          <w:sz w:val="24"/>
          <w:szCs w:val="24"/>
        </w:rPr>
        <w:footnoteReference w:id="41"/>
      </w:r>
    </w:p>
    <w:p w:rsidR="00602103" w:rsidRPr="00300F37" w:rsidP="00602103" w14:paraId="67CE1CAD" w14:textId="4755EC35">
      <w:pPr>
        <w:spacing w:after="0" w:line="480" w:lineRule="auto"/>
        <w:ind w:firstLine="720"/>
        <w:rPr>
          <w:rFonts w:ascii="Times New Roman" w:hAnsi="Times New Roman" w:cs="Times New Roman"/>
          <w:sz w:val="24"/>
          <w:szCs w:val="24"/>
        </w:rPr>
      </w:pPr>
      <w:r w:rsidRPr="00300F37">
        <w:rPr>
          <w:rFonts w:ascii="Times New Roman" w:hAnsi="Times New Roman" w:cs="Times New Roman"/>
          <w:sz w:val="24"/>
          <w:szCs w:val="24"/>
        </w:rPr>
        <w:t xml:space="preserve">On </w:t>
      </w:r>
      <w:r w:rsidRPr="00300F37" w:rsidR="00A73AB8">
        <w:rPr>
          <w:rFonts w:ascii="Times New Roman" w:hAnsi="Times New Roman" w:cs="Times New Roman"/>
          <w:sz w:val="24"/>
          <w:szCs w:val="24"/>
        </w:rPr>
        <w:t>November 21, 2022,</w:t>
      </w:r>
      <w:r w:rsidRPr="00300F37">
        <w:rPr>
          <w:rFonts w:ascii="Times New Roman" w:hAnsi="Times New Roman" w:cs="Times New Roman"/>
          <w:sz w:val="24"/>
          <w:szCs w:val="24"/>
        </w:rPr>
        <w:t xml:space="preserve"> </w:t>
      </w:r>
      <w:r w:rsidRPr="00300F37">
        <w:rPr>
          <w:rFonts w:ascii="Times New Roman" w:hAnsi="Times New Roman" w:cs="Times New Roman"/>
          <w:sz w:val="24"/>
          <w:szCs w:val="24"/>
        </w:rPr>
        <w:t xml:space="preserve">ODOD amended its application by using actual September 2022 data causing a $29.6 million increase from the October filing. This represents a significant rate increase applied to each utility’s USF rider over one month. </w:t>
      </w:r>
    </w:p>
    <w:p w:rsidR="00E3138A" w:rsidRPr="00300F37" w:rsidP="00746976" w14:paraId="627E7C0C" w14:textId="012CE9CE">
      <w:pPr>
        <w:spacing w:after="0" w:line="480" w:lineRule="auto"/>
        <w:ind w:firstLine="720"/>
        <w:rPr>
          <w:rFonts w:ascii="Times New Roman" w:hAnsi="Times New Roman" w:cs="Times New Roman"/>
          <w:sz w:val="24"/>
          <w:szCs w:val="24"/>
        </w:rPr>
      </w:pPr>
      <w:r w:rsidRPr="00300F37">
        <w:rPr>
          <w:rFonts w:ascii="Times New Roman" w:hAnsi="Times New Roman" w:cs="Times New Roman"/>
          <w:sz w:val="24"/>
          <w:szCs w:val="24"/>
        </w:rPr>
        <w:t xml:space="preserve">Within a half hour of ODOD’s filing of the amended application, ODOD circulated a draft Settlement. </w:t>
      </w:r>
      <w:r w:rsidRPr="00300F37" w:rsidR="00B54B9B">
        <w:rPr>
          <w:rFonts w:ascii="Times New Roman" w:hAnsi="Times New Roman" w:cs="Times New Roman"/>
          <w:sz w:val="24"/>
          <w:szCs w:val="24"/>
        </w:rPr>
        <w:t xml:space="preserve">Some of the parties immediately signed on. Some EDUs sent emails correcting numbers. But the bargaining was certainly limited, and swift. </w:t>
      </w:r>
      <w:r w:rsidRPr="00300F37">
        <w:rPr>
          <w:rFonts w:ascii="Times New Roman" w:hAnsi="Times New Roman" w:cs="Times New Roman"/>
          <w:sz w:val="24"/>
          <w:szCs w:val="24"/>
        </w:rPr>
        <w:t>Withi</w:t>
      </w:r>
      <w:r w:rsidRPr="00300F37" w:rsidR="00604F7A">
        <w:rPr>
          <w:rFonts w:ascii="Times New Roman" w:hAnsi="Times New Roman" w:cs="Times New Roman"/>
          <w:sz w:val="24"/>
          <w:szCs w:val="24"/>
        </w:rPr>
        <w:t>n</w:t>
      </w:r>
      <w:r w:rsidRPr="00300F37">
        <w:rPr>
          <w:rFonts w:ascii="Times New Roman" w:hAnsi="Times New Roman" w:cs="Times New Roman"/>
          <w:sz w:val="24"/>
          <w:szCs w:val="24"/>
        </w:rPr>
        <w:t xml:space="preserve"> two days of </w:t>
      </w:r>
      <w:r w:rsidRPr="00300F37" w:rsidR="00A73AB8">
        <w:rPr>
          <w:rFonts w:ascii="Times New Roman" w:hAnsi="Times New Roman" w:cs="Times New Roman"/>
          <w:sz w:val="24"/>
          <w:szCs w:val="24"/>
        </w:rPr>
        <w:t>ODOD’s</w:t>
      </w:r>
      <w:r w:rsidRPr="00300F37">
        <w:rPr>
          <w:rFonts w:ascii="Times New Roman" w:hAnsi="Times New Roman" w:cs="Times New Roman"/>
          <w:sz w:val="24"/>
          <w:szCs w:val="24"/>
        </w:rPr>
        <w:t xml:space="preserve"> filing of the amended application, </w:t>
      </w:r>
      <w:r w:rsidRPr="00300F37" w:rsidR="00604F7A">
        <w:rPr>
          <w:rFonts w:ascii="Times New Roman" w:hAnsi="Times New Roman" w:cs="Times New Roman"/>
          <w:sz w:val="24"/>
          <w:szCs w:val="24"/>
        </w:rPr>
        <w:t>supporting testimony and charts</w:t>
      </w:r>
      <w:r w:rsidRPr="00300F37" w:rsidR="00A73AB8">
        <w:rPr>
          <w:rFonts w:ascii="Times New Roman" w:hAnsi="Times New Roman" w:cs="Times New Roman"/>
          <w:sz w:val="24"/>
          <w:szCs w:val="24"/>
        </w:rPr>
        <w:t xml:space="preserve"> and a draft settlement, the</w:t>
      </w:r>
      <w:r w:rsidRPr="00300F37">
        <w:rPr>
          <w:rFonts w:ascii="Times New Roman" w:hAnsi="Times New Roman" w:cs="Times New Roman"/>
          <w:sz w:val="24"/>
          <w:szCs w:val="24"/>
        </w:rPr>
        <w:t xml:space="preserve"> executed Settlement was filed.</w:t>
      </w:r>
      <w:r w:rsidRPr="00300F37" w:rsidR="00A73AB8">
        <w:rPr>
          <w:rFonts w:ascii="Times New Roman" w:hAnsi="Times New Roman" w:cs="Times New Roman"/>
          <w:sz w:val="24"/>
          <w:szCs w:val="24"/>
        </w:rPr>
        <w:t xml:space="preserve"> </w:t>
      </w:r>
      <w:r w:rsidRPr="00300F37" w:rsidR="0001019B">
        <w:rPr>
          <w:rFonts w:ascii="Times New Roman" w:hAnsi="Times New Roman" w:cs="Times New Roman"/>
          <w:sz w:val="24"/>
          <w:szCs w:val="24"/>
        </w:rPr>
        <w:t>There was no lengthy or serious bargaining given this a</w:t>
      </w:r>
      <w:r w:rsidRPr="00300F37" w:rsidR="00A73AB8">
        <w:rPr>
          <w:rFonts w:ascii="Times New Roman" w:hAnsi="Times New Roman" w:cs="Times New Roman"/>
          <w:sz w:val="24"/>
          <w:szCs w:val="24"/>
        </w:rPr>
        <w:t xml:space="preserve">bbreviated </w:t>
      </w:r>
      <w:r w:rsidRPr="00300F37" w:rsidR="0001019B">
        <w:rPr>
          <w:rFonts w:ascii="Times New Roman" w:hAnsi="Times New Roman" w:cs="Times New Roman"/>
          <w:sz w:val="24"/>
          <w:szCs w:val="24"/>
        </w:rPr>
        <w:t xml:space="preserve">time frame. And serious bargaining is required for the Settlement to satisfy the first prong of the Settlement standard. </w:t>
      </w:r>
    </w:p>
    <w:p w:rsidR="00EF1E4B" w:rsidRPr="00300F37" w:rsidP="00746976" w14:paraId="28207FE2" w14:textId="7ECC1D8F">
      <w:pPr>
        <w:spacing w:after="0" w:line="480" w:lineRule="auto"/>
        <w:ind w:firstLine="720"/>
        <w:rPr>
          <w:rFonts w:ascii="Times New Roman" w:hAnsi="Times New Roman" w:cs="Times New Roman"/>
          <w:sz w:val="24"/>
          <w:szCs w:val="24"/>
        </w:rPr>
      </w:pPr>
      <w:r w:rsidRPr="00300F37">
        <w:rPr>
          <w:rFonts w:ascii="Times New Roman" w:hAnsi="Times New Roman" w:cs="Times New Roman"/>
          <w:sz w:val="24"/>
          <w:szCs w:val="24"/>
        </w:rPr>
        <w:t>ODOD claims in its initial brief that it “represents the interests of all customers (residential, commercial and industrial) who must pay the USF rider; as well as residential PIPP Plus customers,”</w:t>
      </w:r>
      <w:r>
        <w:rPr>
          <w:rStyle w:val="FootnoteReference"/>
          <w:rFonts w:ascii="Times New Roman" w:hAnsi="Times New Roman" w:cs="Times New Roman"/>
          <w:sz w:val="24"/>
          <w:szCs w:val="24"/>
        </w:rPr>
        <w:footnoteReference w:id="42"/>
      </w:r>
      <w:r w:rsidRPr="00300F37">
        <w:rPr>
          <w:rFonts w:ascii="Times New Roman" w:hAnsi="Times New Roman" w:cs="Times New Roman"/>
          <w:sz w:val="24"/>
          <w:szCs w:val="24"/>
        </w:rPr>
        <w:t xml:space="preserve"> </w:t>
      </w:r>
      <w:r w:rsidRPr="00300F37" w:rsidR="00CF0A35">
        <w:rPr>
          <w:rFonts w:ascii="Times New Roman" w:hAnsi="Times New Roman" w:cs="Times New Roman"/>
          <w:sz w:val="24"/>
          <w:szCs w:val="24"/>
        </w:rPr>
        <w:t xml:space="preserve">and that </w:t>
      </w:r>
      <w:r w:rsidRPr="00300F37">
        <w:rPr>
          <w:rFonts w:ascii="Times New Roman" w:hAnsi="Times New Roman" w:cs="Times New Roman"/>
          <w:sz w:val="24"/>
          <w:szCs w:val="24"/>
        </w:rPr>
        <w:t xml:space="preserve">thus, the </w:t>
      </w:r>
      <w:r w:rsidRPr="00300F37" w:rsidR="00CF0A35">
        <w:rPr>
          <w:rFonts w:ascii="Times New Roman" w:hAnsi="Times New Roman" w:cs="Times New Roman"/>
          <w:sz w:val="24"/>
          <w:szCs w:val="24"/>
        </w:rPr>
        <w:t>S</w:t>
      </w:r>
      <w:r w:rsidRPr="00300F37">
        <w:rPr>
          <w:rFonts w:ascii="Times New Roman" w:hAnsi="Times New Roman" w:cs="Times New Roman"/>
          <w:sz w:val="24"/>
          <w:szCs w:val="24"/>
        </w:rPr>
        <w:t xml:space="preserve">ignatory </w:t>
      </w:r>
      <w:r w:rsidRPr="00300F37" w:rsidR="00CF0A35">
        <w:rPr>
          <w:rFonts w:ascii="Times New Roman" w:hAnsi="Times New Roman" w:cs="Times New Roman"/>
          <w:sz w:val="24"/>
          <w:szCs w:val="24"/>
        </w:rPr>
        <w:t>P</w:t>
      </w:r>
      <w:r w:rsidRPr="00300F37">
        <w:rPr>
          <w:rFonts w:ascii="Times New Roman" w:hAnsi="Times New Roman" w:cs="Times New Roman"/>
          <w:sz w:val="24"/>
          <w:szCs w:val="24"/>
        </w:rPr>
        <w:t xml:space="preserve">arties represent a diversity of interests. </w:t>
      </w:r>
      <w:r w:rsidRPr="00300F37">
        <w:rPr>
          <w:rFonts w:ascii="Times New Roman" w:hAnsi="Times New Roman" w:cs="Times New Roman"/>
          <w:sz w:val="24"/>
          <w:szCs w:val="24"/>
        </w:rPr>
        <w:t xml:space="preserve">That is flat out wrong. </w:t>
      </w:r>
      <w:r w:rsidRPr="00300F37" w:rsidR="001B7BE4">
        <w:rPr>
          <w:rFonts w:ascii="Times New Roman" w:hAnsi="Times New Roman" w:cs="Times New Roman"/>
          <w:sz w:val="24"/>
          <w:szCs w:val="24"/>
        </w:rPr>
        <w:t>ODOD is charged with administering low-income programs</w:t>
      </w:r>
      <w:r w:rsidRPr="00300F37" w:rsidR="00E00A93">
        <w:rPr>
          <w:rFonts w:ascii="Times New Roman" w:hAnsi="Times New Roman" w:cs="Times New Roman"/>
          <w:sz w:val="24"/>
          <w:szCs w:val="24"/>
        </w:rPr>
        <w:t>,</w:t>
      </w:r>
      <w:r>
        <w:rPr>
          <w:rStyle w:val="FootnoteReference"/>
          <w:rFonts w:ascii="Times New Roman" w:hAnsi="Times New Roman" w:cs="Times New Roman"/>
          <w:sz w:val="24"/>
          <w:szCs w:val="24"/>
        </w:rPr>
        <w:footnoteReference w:id="43"/>
      </w:r>
      <w:r w:rsidRPr="00300F37" w:rsidR="001B7BE4">
        <w:rPr>
          <w:rFonts w:ascii="Times New Roman" w:hAnsi="Times New Roman" w:cs="Times New Roman"/>
          <w:sz w:val="24"/>
          <w:szCs w:val="24"/>
        </w:rPr>
        <w:t xml:space="preserve"> not representing the interests of customers who pay the USF. In addition, ODOD claims that because the PUCO rejected the diversity of interests argument in the NOI phase of the proceeding, it should reject the argument again</w:t>
      </w:r>
      <w:r w:rsidRPr="00300F37" w:rsidR="00604F7A">
        <w:rPr>
          <w:rFonts w:ascii="Times New Roman" w:hAnsi="Times New Roman" w:cs="Times New Roman"/>
          <w:sz w:val="24"/>
          <w:szCs w:val="24"/>
        </w:rPr>
        <w:t>.</w:t>
      </w:r>
      <w:r>
        <w:rPr>
          <w:rStyle w:val="FootnoteReference"/>
          <w:rFonts w:ascii="Times New Roman" w:hAnsi="Times New Roman" w:cs="Times New Roman"/>
          <w:sz w:val="24"/>
          <w:szCs w:val="24"/>
        </w:rPr>
        <w:footnoteReference w:id="44"/>
      </w:r>
      <w:r w:rsidRPr="00300F37" w:rsidR="00955306">
        <w:rPr>
          <w:rFonts w:ascii="Times New Roman" w:hAnsi="Times New Roman" w:cs="Times New Roman"/>
          <w:sz w:val="24"/>
          <w:szCs w:val="24"/>
        </w:rPr>
        <w:t xml:space="preserve"> </w:t>
      </w:r>
      <w:r w:rsidRPr="00300F37" w:rsidR="00E00A93">
        <w:rPr>
          <w:rFonts w:ascii="Times New Roman" w:hAnsi="Times New Roman" w:cs="Times New Roman"/>
          <w:sz w:val="24"/>
          <w:szCs w:val="24"/>
        </w:rPr>
        <w:t>T</w:t>
      </w:r>
      <w:r w:rsidRPr="00300F37">
        <w:rPr>
          <w:rFonts w:ascii="Times New Roman" w:hAnsi="Times New Roman" w:cs="Times New Roman"/>
          <w:sz w:val="24"/>
          <w:szCs w:val="24"/>
        </w:rPr>
        <w:t xml:space="preserve">hese arguments should fail. </w:t>
      </w:r>
    </w:p>
    <w:p w:rsidR="001B7BE4" w:rsidRPr="00300F37" w:rsidP="00746976" w14:paraId="723AEED1" w14:textId="680BB626">
      <w:pPr>
        <w:spacing w:after="0" w:line="480" w:lineRule="auto"/>
        <w:ind w:firstLine="720"/>
        <w:rPr>
          <w:rFonts w:ascii="Times New Roman" w:hAnsi="Times New Roman" w:cs="Times New Roman"/>
          <w:sz w:val="24"/>
          <w:szCs w:val="24"/>
        </w:rPr>
      </w:pPr>
      <w:r w:rsidRPr="00300F37">
        <w:rPr>
          <w:rFonts w:ascii="Times New Roman" w:hAnsi="Times New Roman" w:cs="Times New Roman"/>
          <w:sz w:val="24"/>
          <w:szCs w:val="24"/>
        </w:rPr>
        <w:t>T</w:t>
      </w:r>
      <w:r w:rsidRPr="00300F37">
        <w:rPr>
          <w:rFonts w:ascii="Times New Roman" w:hAnsi="Times New Roman" w:cs="Times New Roman"/>
          <w:sz w:val="24"/>
          <w:szCs w:val="24"/>
        </w:rPr>
        <w:t>h</w:t>
      </w:r>
      <w:r w:rsidRPr="00300F37" w:rsidR="005930E4">
        <w:rPr>
          <w:rFonts w:ascii="Times New Roman" w:hAnsi="Times New Roman" w:cs="Times New Roman"/>
          <w:sz w:val="24"/>
          <w:szCs w:val="24"/>
        </w:rPr>
        <w:t>e USF</w:t>
      </w:r>
      <w:r w:rsidRPr="00300F37">
        <w:rPr>
          <w:rFonts w:ascii="Times New Roman" w:hAnsi="Times New Roman" w:cs="Times New Roman"/>
          <w:sz w:val="24"/>
          <w:szCs w:val="24"/>
        </w:rPr>
        <w:t xml:space="preserve"> phase 2 Settlement specifically addresses the co</w:t>
      </w:r>
      <w:r w:rsidRPr="00300F37" w:rsidR="005930E4">
        <w:rPr>
          <w:rFonts w:ascii="Times New Roman" w:hAnsi="Times New Roman" w:cs="Times New Roman"/>
          <w:sz w:val="24"/>
          <w:szCs w:val="24"/>
        </w:rPr>
        <w:t>s</w:t>
      </w:r>
      <w:r w:rsidRPr="00300F37">
        <w:rPr>
          <w:rFonts w:ascii="Times New Roman" w:hAnsi="Times New Roman" w:cs="Times New Roman"/>
          <w:sz w:val="24"/>
          <w:szCs w:val="24"/>
        </w:rPr>
        <w:t xml:space="preserve">ts that customers will pay under the USF. The substantial cost increases to the USF </w:t>
      </w:r>
      <w:r w:rsidRPr="00300F37" w:rsidR="00CF0A35">
        <w:rPr>
          <w:rFonts w:ascii="Times New Roman" w:hAnsi="Times New Roman" w:cs="Times New Roman"/>
          <w:sz w:val="24"/>
          <w:szCs w:val="24"/>
        </w:rPr>
        <w:t>r</w:t>
      </w:r>
      <w:r w:rsidRPr="00300F37" w:rsidR="00CE5ADD">
        <w:rPr>
          <w:rFonts w:ascii="Times New Roman" w:hAnsi="Times New Roman" w:cs="Times New Roman"/>
          <w:sz w:val="24"/>
          <w:szCs w:val="24"/>
        </w:rPr>
        <w:t xml:space="preserve">ider rates </w:t>
      </w:r>
      <w:r w:rsidRPr="00300F37">
        <w:rPr>
          <w:rFonts w:ascii="Times New Roman" w:hAnsi="Times New Roman" w:cs="Times New Roman"/>
          <w:sz w:val="24"/>
          <w:szCs w:val="24"/>
        </w:rPr>
        <w:t>(Table 2, page 11 in OCC’s brief) are cause for the PUCO to consider the importance of diversity of interests in this Settlement, and whether the USF rates proposed by ODOD are just and reasonable.</w:t>
      </w:r>
      <w:r w:rsidR="00300F37">
        <w:rPr>
          <w:rFonts w:ascii="Times New Roman" w:hAnsi="Times New Roman" w:cs="Times New Roman"/>
          <w:sz w:val="24"/>
          <w:szCs w:val="24"/>
        </w:rPr>
        <w:t xml:space="preserve"> </w:t>
      </w:r>
    </w:p>
    <w:p w:rsidR="005930E4" w:rsidRPr="00300F37" w:rsidP="00746976" w14:paraId="24903DFC" w14:textId="56CE573F">
      <w:pPr>
        <w:spacing w:after="0" w:line="480" w:lineRule="auto"/>
        <w:ind w:firstLine="720"/>
        <w:rPr>
          <w:rFonts w:ascii="Times New Roman" w:hAnsi="Times New Roman" w:cs="Times New Roman"/>
          <w:iCs/>
          <w:sz w:val="24"/>
          <w:szCs w:val="24"/>
        </w:rPr>
      </w:pPr>
      <w:r w:rsidRPr="00300F37">
        <w:rPr>
          <w:rFonts w:ascii="Times New Roman" w:hAnsi="Times New Roman" w:cs="Times New Roman"/>
          <w:sz w:val="24"/>
          <w:szCs w:val="24"/>
        </w:rPr>
        <w:t xml:space="preserve">Moreover, </w:t>
      </w:r>
      <w:r w:rsidRPr="00300F37" w:rsidR="001B7BE4">
        <w:rPr>
          <w:rFonts w:ascii="Times New Roman" w:hAnsi="Times New Roman" w:cs="Times New Roman"/>
          <w:sz w:val="24"/>
          <w:szCs w:val="24"/>
        </w:rPr>
        <w:t xml:space="preserve">diversity of interest </w:t>
      </w:r>
      <w:r w:rsidRPr="00300F37" w:rsidR="00CE5ADD">
        <w:rPr>
          <w:rFonts w:ascii="Times New Roman" w:hAnsi="Times New Roman" w:cs="Times New Roman"/>
          <w:sz w:val="24"/>
          <w:szCs w:val="24"/>
        </w:rPr>
        <w:t>is</w:t>
      </w:r>
      <w:r w:rsidRPr="00300F37" w:rsidR="001B7BE4">
        <w:rPr>
          <w:rFonts w:ascii="Times New Roman" w:hAnsi="Times New Roman" w:cs="Times New Roman"/>
          <w:sz w:val="24"/>
          <w:szCs w:val="24"/>
        </w:rPr>
        <w:t xml:space="preserve"> particularly important where, as here, ODOD</w:t>
      </w:r>
      <w:r w:rsidRPr="00300F37" w:rsidR="00181B05">
        <w:rPr>
          <w:rFonts w:ascii="Times New Roman" w:hAnsi="Times New Roman" w:cs="Times New Roman"/>
          <w:sz w:val="24"/>
          <w:szCs w:val="24"/>
        </w:rPr>
        <w:t xml:space="preserve"> was not responsive</w:t>
      </w:r>
      <w:r w:rsidRPr="00300F37" w:rsidR="001B7BE4">
        <w:rPr>
          <w:rFonts w:ascii="Times New Roman" w:hAnsi="Times New Roman" w:cs="Times New Roman"/>
          <w:sz w:val="24"/>
          <w:szCs w:val="24"/>
        </w:rPr>
        <w:t xml:space="preserve"> even </w:t>
      </w:r>
      <w:r w:rsidRPr="00300F37" w:rsidR="00181B05">
        <w:rPr>
          <w:rFonts w:ascii="Times New Roman" w:hAnsi="Times New Roman" w:cs="Times New Roman"/>
          <w:sz w:val="24"/>
          <w:szCs w:val="24"/>
        </w:rPr>
        <w:t>as</w:t>
      </w:r>
      <w:r w:rsidRPr="00300F37" w:rsidR="001B7BE4">
        <w:rPr>
          <w:rFonts w:ascii="Times New Roman" w:hAnsi="Times New Roman" w:cs="Times New Roman"/>
          <w:sz w:val="24"/>
          <w:szCs w:val="24"/>
        </w:rPr>
        <w:t xml:space="preserve"> USF costs have increased significantly. </w:t>
      </w:r>
      <w:r w:rsidRPr="00300F37">
        <w:rPr>
          <w:rFonts w:ascii="Times New Roman" w:hAnsi="Times New Roman" w:cs="Times New Roman"/>
          <w:sz w:val="24"/>
          <w:szCs w:val="24"/>
        </w:rPr>
        <w:t xml:space="preserve">OCC’s </w:t>
      </w:r>
      <w:r w:rsidRPr="00300F37">
        <w:rPr>
          <w:rFonts w:ascii="Times New Roman" w:hAnsi="Times New Roman" w:cs="Times New Roman"/>
          <w:sz w:val="24"/>
          <w:szCs w:val="24"/>
        </w:rPr>
        <w:t xml:space="preserve">post-hearing </w:t>
      </w:r>
      <w:r w:rsidRPr="00300F37">
        <w:rPr>
          <w:rFonts w:ascii="Times New Roman" w:hAnsi="Times New Roman" w:cs="Times New Roman"/>
          <w:sz w:val="24"/>
          <w:szCs w:val="24"/>
        </w:rPr>
        <w:t>brief discussed how O</w:t>
      </w:r>
      <w:r w:rsidRPr="00300F37">
        <w:rPr>
          <w:rFonts w:ascii="Times New Roman" w:hAnsi="Times New Roman" w:cs="Times New Roman"/>
          <w:iCs/>
          <w:sz w:val="24"/>
          <w:szCs w:val="24"/>
        </w:rPr>
        <w:t xml:space="preserve">DOD admitted </w:t>
      </w:r>
      <w:r w:rsidRPr="00300F37">
        <w:rPr>
          <w:rFonts w:ascii="Times New Roman" w:hAnsi="Times New Roman" w:cs="Times New Roman"/>
          <w:iCs/>
          <w:sz w:val="24"/>
          <w:szCs w:val="24"/>
        </w:rPr>
        <w:t xml:space="preserve">on cross-examination </w:t>
      </w:r>
      <w:r w:rsidRPr="00300F37">
        <w:rPr>
          <w:rFonts w:ascii="Times New Roman" w:hAnsi="Times New Roman" w:cs="Times New Roman"/>
          <w:iCs/>
          <w:sz w:val="24"/>
          <w:szCs w:val="24"/>
        </w:rPr>
        <w:t>that the agency has not had discussions about the high PIPP rates compared with the SSO</w:t>
      </w:r>
      <w:r w:rsidRPr="00300F37" w:rsidR="00EF1E4B">
        <w:rPr>
          <w:rFonts w:ascii="Times New Roman" w:hAnsi="Times New Roman" w:cs="Times New Roman"/>
          <w:iCs/>
          <w:sz w:val="24"/>
          <w:szCs w:val="24"/>
        </w:rPr>
        <w:t xml:space="preserve"> rates </w:t>
      </w:r>
      <w:r w:rsidRPr="00300F37">
        <w:rPr>
          <w:rFonts w:ascii="Times New Roman" w:hAnsi="Times New Roman" w:cs="Times New Roman"/>
          <w:iCs/>
          <w:sz w:val="24"/>
          <w:szCs w:val="24"/>
        </w:rPr>
        <w:t>at the time the application and amended application were prepared.</w:t>
      </w:r>
      <w:r>
        <w:rPr>
          <w:rStyle w:val="FootnoteReference"/>
          <w:rFonts w:ascii="Times New Roman" w:hAnsi="Times New Roman" w:cs="Times New Roman"/>
          <w:iCs/>
          <w:sz w:val="24"/>
          <w:szCs w:val="24"/>
        </w:rPr>
        <w:footnoteReference w:id="45"/>
      </w:r>
      <w:r w:rsidRPr="00300F37">
        <w:rPr>
          <w:rFonts w:ascii="Times New Roman" w:hAnsi="Times New Roman" w:cs="Times New Roman"/>
          <w:iCs/>
          <w:sz w:val="24"/>
          <w:szCs w:val="24"/>
        </w:rPr>
        <w:t xml:space="preserve"> </w:t>
      </w:r>
      <w:r w:rsidRPr="00300F37">
        <w:rPr>
          <w:rFonts w:ascii="Times New Roman" w:hAnsi="Times New Roman" w:cs="Times New Roman"/>
          <w:sz w:val="24"/>
          <w:szCs w:val="24"/>
        </w:rPr>
        <w:t>ODOD admitted on cross that bill impacts associated with the amended application have not been considered.</w:t>
      </w:r>
      <w:r>
        <w:rPr>
          <w:rStyle w:val="FootnoteReference"/>
          <w:rFonts w:ascii="Times New Roman" w:hAnsi="Times New Roman" w:cs="Times New Roman"/>
          <w:sz w:val="24"/>
          <w:szCs w:val="24"/>
        </w:rPr>
        <w:footnoteReference w:id="46"/>
      </w:r>
      <w:r w:rsidRPr="00300F37">
        <w:rPr>
          <w:rFonts w:ascii="Times New Roman" w:hAnsi="Times New Roman" w:cs="Times New Roman"/>
          <w:sz w:val="24"/>
          <w:szCs w:val="24"/>
        </w:rPr>
        <w:t xml:space="preserve"> </w:t>
      </w:r>
      <w:r w:rsidRPr="00300F37" w:rsidR="00EF1E4B">
        <w:rPr>
          <w:rFonts w:ascii="Times New Roman" w:hAnsi="Times New Roman" w:cs="Times New Roman"/>
          <w:sz w:val="24"/>
          <w:szCs w:val="24"/>
        </w:rPr>
        <w:t>ODOD’s</w:t>
      </w:r>
      <w:r w:rsidR="00300F37">
        <w:rPr>
          <w:rFonts w:ascii="Times New Roman" w:hAnsi="Times New Roman" w:cs="Times New Roman"/>
          <w:sz w:val="24"/>
          <w:szCs w:val="24"/>
        </w:rPr>
        <w:t xml:space="preserve"> </w:t>
      </w:r>
      <w:r w:rsidRPr="00300F37" w:rsidR="00EF1E4B">
        <w:rPr>
          <w:rFonts w:ascii="Times New Roman" w:hAnsi="Times New Roman" w:cs="Times New Roman"/>
          <w:sz w:val="24"/>
          <w:szCs w:val="24"/>
        </w:rPr>
        <w:t xml:space="preserve">indifference to the consequence of its proposal for PIPP consumers and those who pay the USF is not indicative of an agency </w:t>
      </w:r>
      <w:r w:rsidRPr="00300F37">
        <w:rPr>
          <w:rFonts w:ascii="Times New Roman" w:hAnsi="Times New Roman" w:cs="Times New Roman"/>
          <w:sz w:val="24"/>
          <w:szCs w:val="24"/>
        </w:rPr>
        <w:t xml:space="preserve">that </w:t>
      </w:r>
      <w:r w:rsidRPr="00300F37" w:rsidR="00EF1E4B">
        <w:rPr>
          <w:rFonts w:ascii="Times New Roman" w:hAnsi="Times New Roman" w:cs="Times New Roman"/>
          <w:sz w:val="24"/>
          <w:szCs w:val="24"/>
        </w:rPr>
        <w:t>represents the interests of these very consumers</w:t>
      </w:r>
      <w:r w:rsidRPr="00300F37">
        <w:rPr>
          <w:rFonts w:ascii="Times New Roman" w:hAnsi="Times New Roman" w:cs="Times New Roman"/>
          <w:iCs/>
          <w:sz w:val="24"/>
          <w:szCs w:val="24"/>
        </w:rPr>
        <w:t xml:space="preserve">. </w:t>
      </w:r>
    </w:p>
    <w:p w:rsidR="00E00A93" w:rsidRPr="00300F37" w:rsidP="00917DEA" w14:paraId="618863E0" w14:textId="2D60110F">
      <w:pPr>
        <w:spacing w:after="0" w:line="480" w:lineRule="auto"/>
        <w:ind w:firstLine="720"/>
        <w:rPr>
          <w:rFonts w:ascii="Times New Roman" w:hAnsi="Times New Roman" w:cs="Times New Roman"/>
          <w:iCs/>
          <w:sz w:val="24"/>
          <w:szCs w:val="24"/>
        </w:rPr>
      </w:pPr>
      <w:r w:rsidRPr="00300F37">
        <w:rPr>
          <w:rFonts w:ascii="Times New Roman" w:hAnsi="Times New Roman" w:cs="Times New Roman"/>
          <w:iCs/>
          <w:sz w:val="24"/>
          <w:szCs w:val="24"/>
        </w:rPr>
        <w:t xml:space="preserve">AEP’s </w:t>
      </w:r>
      <w:r w:rsidRPr="00300F37" w:rsidR="005930E4">
        <w:rPr>
          <w:rFonts w:ascii="Times New Roman" w:hAnsi="Times New Roman" w:cs="Times New Roman"/>
          <w:iCs/>
          <w:sz w:val="24"/>
          <w:szCs w:val="24"/>
        </w:rPr>
        <w:t>initial brief</w:t>
      </w:r>
      <w:r w:rsidRPr="00300F37">
        <w:rPr>
          <w:rFonts w:ascii="Times New Roman" w:hAnsi="Times New Roman" w:cs="Times New Roman"/>
          <w:iCs/>
          <w:sz w:val="24"/>
          <w:szCs w:val="24"/>
        </w:rPr>
        <w:t xml:space="preserve"> similarly dismisses the diversity of interests consideration.</w:t>
      </w:r>
      <w:r>
        <w:rPr>
          <w:rStyle w:val="FootnoteReference"/>
          <w:rFonts w:ascii="Times New Roman" w:hAnsi="Times New Roman" w:cs="Times New Roman"/>
          <w:iCs/>
          <w:sz w:val="24"/>
          <w:szCs w:val="24"/>
        </w:rPr>
        <w:footnoteReference w:id="47"/>
      </w:r>
      <w:r w:rsidRPr="00300F37">
        <w:rPr>
          <w:rFonts w:ascii="Times New Roman" w:hAnsi="Times New Roman" w:cs="Times New Roman"/>
          <w:iCs/>
          <w:sz w:val="24"/>
          <w:szCs w:val="24"/>
        </w:rPr>
        <w:t xml:space="preserve"> But it’s an important consideration, especially in light of this Settlement, for reasons just discussed. It is also important in light of Paragraph 12 of the Settlement. There, the </w:t>
      </w:r>
      <w:r w:rsidRPr="00300F37" w:rsidR="00CF0A35">
        <w:rPr>
          <w:rFonts w:ascii="Times New Roman" w:hAnsi="Times New Roman" w:cs="Times New Roman"/>
          <w:iCs/>
          <w:sz w:val="24"/>
          <w:szCs w:val="24"/>
        </w:rPr>
        <w:t>S</w:t>
      </w:r>
      <w:r w:rsidRPr="00300F37">
        <w:rPr>
          <w:rFonts w:ascii="Times New Roman" w:hAnsi="Times New Roman" w:cs="Times New Roman"/>
          <w:iCs/>
          <w:sz w:val="24"/>
          <w:szCs w:val="24"/>
        </w:rPr>
        <w:t xml:space="preserve">ignatory </w:t>
      </w:r>
      <w:r w:rsidRPr="00300F37" w:rsidR="00CF0A35">
        <w:rPr>
          <w:rFonts w:ascii="Times New Roman" w:hAnsi="Times New Roman" w:cs="Times New Roman"/>
          <w:iCs/>
          <w:sz w:val="24"/>
          <w:szCs w:val="24"/>
        </w:rPr>
        <w:t>P</w:t>
      </w:r>
      <w:r w:rsidRPr="00300F37">
        <w:rPr>
          <w:rFonts w:ascii="Times New Roman" w:hAnsi="Times New Roman" w:cs="Times New Roman"/>
          <w:iCs/>
          <w:sz w:val="24"/>
          <w:szCs w:val="24"/>
        </w:rPr>
        <w:t xml:space="preserve">arties support initiatives that are intended to control USF costs and agreed that the USF Rider Working Group should </w:t>
      </w:r>
      <w:r w:rsidRPr="00300F37">
        <w:rPr>
          <w:rFonts w:ascii="Times New Roman" w:hAnsi="Times New Roman" w:cs="Times New Roman"/>
          <w:iCs/>
          <w:sz w:val="24"/>
          <w:szCs w:val="24"/>
        </w:rPr>
        <w:t>continue.</w:t>
      </w:r>
    </w:p>
    <w:p w:rsidR="00E86A31" w:rsidRPr="00300F37" w:rsidP="00E00A93" w14:paraId="11B95C7A" w14:textId="2B1E07D7">
      <w:pPr>
        <w:spacing w:after="0" w:line="480" w:lineRule="auto"/>
        <w:ind w:firstLine="720"/>
        <w:rPr>
          <w:rFonts w:ascii="Times New Roman" w:hAnsi="Times New Roman" w:cs="Times New Roman"/>
          <w:sz w:val="24"/>
          <w:szCs w:val="24"/>
        </w:rPr>
      </w:pPr>
      <w:r w:rsidRPr="00300F37">
        <w:rPr>
          <w:rFonts w:ascii="Times New Roman" w:hAnsi="Times New Roman" w:cs="Times New Roman"/>
          <w:sz w:val="24"/>
          <w:szCs w:val="24"/>
        </w:rPr>
        <w:t xml:space="preserve">And even though OCC raised concerns about potential increases in the USF </w:t>
      </w:r>
      <w:r w:rsidRPr="00300F37" w:rsidR="00E00A93">
        <w:rPr>
          <w:rFonts w:ascii="Times New Roman" w:hAnsi="Times New Roman" w:cs="Times New Roman"/>
          <w:sz w:val="24"/>
          <w:szCs w:val="24"/>
        </w:rPr>
        <w:t>r</w:t>
      </w:r>
      <w:r w:rsidRPr="00300F37" w:rsidR="0037281D">
        <w:rPr>
          <w:rFonts w:ascii="Times New Roman" w:hAnsi="Times New Roman" w:cs="Times New Roman"/>
          <w:sz w:val="24"/>
          <w:szCs w:val="24"/>
        </w:rPr>
        <w:t xml:space="preserve">ider rates </w:t>
      </w:r>
      <w:r w:rsidRPr="00300F37">
        <w:rPr>
          <w:rFonts w:ascii="Times New Roman" w:hAnsi="Times New Roman" w:cs="Times New Roman"/>
          <w:sz w:val="24"/>
          <w:szCs w:val="24"/>
        </w:rPr>
        <w:t xml:space="preserve">in the 2022 USF case, ODOD and the </w:t>
      </w:r>
      <w:r w:rsidRPr="00300F37" w:rsidR="002A66BF">
        <w:rPr>
          <w:rFonts w:ascii="Times New Roman" w:hAnsi="Times New Roman" w:cs="Times New Roman"/>
          <w:sz w:val="24"/>
          <w:szCs w:val="24"/>
        </w:rPr>
        <w:t>S</w:t>
      </w:r>
      <w:r w:rsidRPr="00300F37">
        <w:rPr>
          <w:rFonts w:ascii="Times New Roman" w:hAnsi="Times New Roman" w:cs="Times New Roman"/>
          <w:sz w:val="24"/>
          <w:szCs w:val="24"/>
        </w:rPr>
        <w:t xml:space="preserve">ignatory </w:t>
      </w:r>
      <w:r w:rsidRPr="00300F37" w:rsidR="002A66BF">
        <w:rPr>
          <w:rFonts w:ascii="Times New Roman" w:hAnsi="Times New Roman" w:cs="Times New Roman"/>
          <w:sz w:val="24"/>
          <w:szCs w:val="24"/>
        </w:rPr>
        <w:t>P</w:t>
      </w:r>
      <w:r w:rsidRPr="00300F37">
        <w:rPr>
          <w:rFonts w:ascii="Times New Roman" w:hAnsi="Times New Roman" w:cs="Times New Roman"/>
          <w:sz w:val="24"/>
          <w:szCs w:val="24"/>
        </w:rPr>
        <w:t>arties have done nothing to control costs for the USF. Further, ODOD witness Meadows even admitted on the stand that she can’t recall when the USF working group was last convened.</w:t>
      </w:r>
      <w:r>
        <w:rPr>
          <w:rStyle w:val="FootnoteReference"/>
          <w:rFonts w:ascii="Times New Roman" w:hAnsi="Times New Roman" w:cs="Times New Roman"/>
          <w:sz w:val="24"/>
          <w:szCs w:val="24"/>
        </w:rPr>
        <w:footnoteReference w:id="48"/>
      </w:r>
      <w:r w:rsidR="00300F37">
        <w:rPr>
          <w:rFonts w:ascii="Times New Roman" w:hAnsi="Times New Roman" w:cs="Times New Roman"/>
          <w:sz w:val="24"/>
          <w:szCs w:val="24"/>
        </w:rPr>
        <w:t xml:space="preserve"> </w:t>
      </w:r>
      <w:r w:rsidRPr="00300F37" w:rsidR="00E00A93">
        <w:rPr>
          <w:rFonts w:ascii="Times New Roman" w:hAnsi="Times New Roman" w:cs="Times New Roman"/>
          <w:sz w:val="24"/>
          <w:szCs w:val="24"/>
        </w:rPr>
        <w:t>Yet</w:t>
      </w:r>
      <w:r w:rsidRPr="00300F37">
        <w:rPr>
          <w:rFonts w:ascii="Times New Roman" w:hAnsi="Times New Roman" w:cs="Times New Roman"/>
          <w:sz w:val="24"/>
          <w:szCs w:val="24"/>
        </w:rPr>
        <w:t xml:space="preserve"> the USF </w:t>
      </w:r>
      <w:r w:rsidRPr="00300F37" w:rsidR="0037281D">
        <w:rPr>
          <w:rFonts w:ascii="Times New Roman" w:hAnsi="Times New Roman" w:cs="Times New Roman"/>
          <w:sz w:val="24"/>
          <w:szCs w:val="24"/>
        </w:rPr>
        <w:t>Rider rates</w:t>
      </w:r>
      <w:r w:rsidRPr="00300F37">
        <w:rPr>
          <w:rFonts w:ascii="Times New Roman" w:hAnsi="Times New Roman" w:cs="Times New Roman"/>
          <w:sz w:val="24"/>
          <w:szCs w:val="24"/>
        </w:rPr>
        <w:t xml:space="preserve"> have increased substantially and there is no effort by ODOD or any other </w:t>
      </w:r>
      <w:r w:rsidRPr="00300F37" w:rsidR="0037281D">
        <w:rPr>
          <w:rFonts w:ascii="Times New Roman" w:hAnsi="Times New Roman" w:cs="Times New Roman"/>
          <w:sz w:val="24"/>
          <w:szCs w:val="24"/>
        </w:rPr>
        <w:t>S</w:t>
      </w:r>
      <w:r w:rsidRPr="00300F37">
        <w:rPr>
          <w:rFonts w:ascii="Times New Roman" w:hAnsi="Times New Roman" w:cs="Times New Roman"/>
          <w:sz w:val="24"/>
          <w:szCs w:val="24"/>
        </w:rPr>
        <w:t xml:space="preserve">ignatory </w:t>
      </w:r>
      <w:r w:rsidRPr="00300F37" w:rsidR="0037281D">
        <w:rPr>
          <w:rFonts w:ascii="Times New Roman" w:hAnsi="Times New Roman" w:cs="Times New Roman"/>
          <w:sz w:val="24"/>
          <w:szCs w:val="24"/>
        </w:rPr>
        <w:t>P</w:t>
      </w:r>
      <w:r w:rsidRPr="00300F37">
        <w:rPr>
          <w:rFonts w:ascii="Times New Roman" w:hAnsi="Times New Roman" w:cs="Times New Roman"/>
          <w:sz w:val="24"/>
          <w:szCs w:val="24"/>
        </w:rPr>
        <w:t>art</w:t>
      </w:r>
      <w:r w:rsidRPr="00300F37" w:rsidR="0037281D">
        <w:rPr>
          <w:rFonts w:ascii="Times New Roman" w:hAnsi="Times New Roman" w:cs="Times New Roman"/>
          <w:sz w:val="24"/>
          <w:szCs w:val="24"/>
        </w:rPr>
        <w:t>y</w:t>
      </w:r>
      <w:r w:rsidRPr="00300F37">
        <w:rPr>
          <w:rFonts w:ascii="Times New Roman" w:hAnsi="Times New Roman" w:cs="Times New Roman"/>
          <w:sz w:val="24"/>
          <w:szCs w:val="24"/>
        </w:rPr>
        <w:t xml:space="preserve"> to reduce the costs. In </w:t>
      </w:r>
      <w:r w:rsidRPr="00300F37" w:rsidR="00476DFB">
        <w:rPr>
          <w:rFonts w:ascii="Times New Roman" w:hAnsi="Times New Roman" w:cs="Times New Roman"/>
          <w:sz w:val="24"/>
          <w:szCs w:val="24"/>
        </w:rPr>
        <w:t>fact,</w:t>
      </w:r>
      <w:r w:rsidRPr="00300F37">
        <w:rPr>
          <w:rFonts w:ascii="Times New Roman" w:hAnsi="Times New Roman" w:cs="Times New Roman"/>
          <w:sz w:val="24"/>
          <w:szCs w:val="24"/>
        </w:rPr>
        <w:t xml:space="preserve"> all that ODOD and the </w:t>
      </w:r>
      <w:r w:rsidRPr="00300F37" w:rsidR="0024013E">
        <w:rPr>
          <w:rFonts w:ascii="Times New Roman" w:hAnsi="Times New Roman" w:cs="Times New Roman"/>
          <w:sz w:val="24"/>
          <w:szCs w:val="24"/>
        </w:rPr>
        <w:t>S</w:t>
      </w:r>
      <w:r w:rsidRPr="00300F37">
        <w:rPr>
          <w:rFonts w:ascii="Times New Roman" w:hAnsi="Times New Roman" w:cs="Times New Roman"/>
          <w:sz w:val="24"/>
          <w:szCs w:val="24"/>
        </w:rPr>
        <w:t xml:space="preserve">ignatory </w:t>
      </w:r>
      <w:r w:rsidRPr="00300F37" w:rsidR="0024013E">
        <w:rPr>
          <w:rFonts w:ascii="Times New Roman" w:hAnsi="Times New Roman" w:cs="Times New Roman"/>
          <w:sz w:val="24"/>
          <w:szCs w:val="24"/>
        </w:rPr>
        <w:t>P</w:t>
      </w:r>
      <w:r w:rsidRPr="00300F37">
        <w:rPr>
          <w:rFonts w:ascii="Times New Roman" w:hAnsi="Times New Roman" w:cs="Times New Roman"/>
          <w:sz w:val="24"/>
          <w:szCs w:val="24"/>
        </w:rPr>
        <w:t xml:space="preserve">arties have done is to attempt to </w:t>
      </w:r>
      <w:r w:rsidRPr="00300F37" w:rsidR="0024013E">
        <w:rPr>
          <w:rFonts w:ascii="Times New Roman" w:hAnsi="Times New Roman" w:cs="Times New Roman"/>
          <w:sz w:val="24"/>
          <w:szCs w:val="24"/>
        </w:rPr>
        <w:t>silence</w:t>
      </w:r>
      <w:r w:rsidRPr="00300F37">
        <w:rPr>
          <w:rFonts w:ascii="Times New Roman" w:hAnsi="Times New Roman" w:cs="Times New Roman"/>
          <w:sz w:val="24"/>
          <w:szCs w:val="24"/>
        </w:rPr>
        <w:t xml:space="preserve"> OCC</w:t>
      </w:r>
      <w:r w:rsidRPr="00300F37" w:rsidR="009C613F">
        <w:rPr>
          <w:rFonts w:ascii="Times New Roman" w:hAnsi="Times New Roman" w:cs="Times New Roman"/>
          <w:sz w:val="24"/>
          <w:szCs w:val="24"/>
        </w:rPr>
        <w:t xml:space="preserve">, the statutory advocate for residential consumers – both those </w:t>
      </w:r>
      <w:r w:rsidRPr="00300F37" w:rsidR="00E00A93">
        <w:rPr>
          <w:rFonts w:ascii="Times New Roman" w:hAnsi="Times New Roman" w:cs="Times New Roman"/>
          <w:sz w:val="24"/>
          <w:szCs w:val="24"/>
        </w:rPr>
        <w:t xml:space="preserve">consumers </w:t>
      </w:r>
      <w:r w:rsidRPr="00300F37" w:rsidR="009C613F">
        <w:rPr>
          <w:rFonts w:ascii="Times New Roman" w:hAnsi="Times New Roman" w:cs="Times New Roman"/>
          <w:sz w:val="24"/>
          <w:szCs w:val="24"/>
        </w:rPr>
        <w:t xml:space="preserve">paying for the USF and the residential low income PIPP consumers being billed </w:t>
      </w:r>
      <w:r w:rsidRPr="00300F37" w:rsidR="00E00A93">
        <w:rPr>
          <w:rFonts w:ascii="Times New Roman" w:hAnsi="Times New Roman" w:cs="Times New Roman"/>
          <w:sz w:val="24"/>
          <w:szCs w:val="24"/>
        </w:rPr>
        <w:t>higher than SSO rates.</w:t>
      </w:r>
      <w:r>
        <w:rPr>
          <w:rStyle w:val="FootnoteReference"/>
          <w:rFonts w:ascii="Times New Roman" w:hAnsi="Times New Roman" w:cs="Times New Roman"/>
          <w:sz w:val="24"/>
          <w:szCs w:val="24"/>
        </w:rPr>
        <w:footnoteReference w:id="49"/>
      </w:r>
      <w:r w:rsidRPr="00300F37" w:rsidR="00955306">
        <w:rPr>
          <w:rFonts w:ascii="Times New Roman" w:hAnsi="Times New Roman" w:cs="Times New Roman"/>
          <w:sz w:val="24"/>
          <w:szCs w:val="24"/>
        </w:rPr>
        <w:t xml:space="preserve"> </w:t>
      </w:r>
      <w:r w:rsidRPr="00300F37" w:rsidR="0051779F">
        <w:rPr>
          <w:rFonts w:ascii="Times New Roman" w:hAnsi="Times New Roman" w:cs="Times New Roman"/>
          <w:sz w:val="24"/>
          <w:szCs w:val="24"/>
        </w:rPr>
        <w:t xml:space="preserve">Contrary to the parties’ arguments, diversity of interests is an important consideration in this Settlement. </w:t>
      </w:r>
    </w:p>
    <w:p w:rsidR="008B3926" w:rsidRPr="00300F37" w:rsidP="008E768F" w14:paraId="3325AEB6" w14:textId="77777777">
      <w:pPr>
        <w:spacing w:after="0" w:line="240" w:lineRule="auto"/>
        <w:ind w:firstLine="720"/>
        <w:rPr>
          <w:rFonts w:ascii="Times New Roman" w:hAnsi="Times New Roman" w:cs="Times New Roman"/>
          <w:sz w:val="24"/>
          <w:szCs w:val="24"/>
        </w:rPr>
      </w:pPr>
      <w:bookmarkStart w:id="5" w:name="_Hlk113485263"/>
    </w:p>
    <w:p w:rsidR="006B31C3" w:rsidRPr="00300F37" w:rsidP="00BE58E8" w14:paraId="40AF2D49" w14:textId="497C9042">
      <w:pPr>
        <w:pStyle w:val="Heading1"/>
        <w:rPr>
          <w:rFonts w:ascii="Times New Roman" w:hAnsi="Times New Roman"/>
        </w:rPr>
      </w:pPr>
      <w:bookmarkStart w:id="6" w:name="_Toc121391592"/>
      <w:bookmarkEnd w:id="5"/>
      <w:r w:rsidRPr="00300F37">
        <w:rPr>
          <w:rFonts w:ascii="Times New Roman" w:hAnsi="Times New Roman"/>
        </w:rPr>
        <w:t xml:space="preserve">III. </w:t>
      </w:r>
      <w:r w:rsidRPr="00300F37" w:rsidR="00BE58E8">
        <w:rPr>
          <w:rFonts w:ascii="Times New Roman" w:hAnsi="Times New Roman"/>
        </w:rPr>
        <w:tab/>
      </w:r>
      <w:r w:rsidRPr="00300F37">
        <w:rPr>
          <w:rFonts w:ascii="Times New Roman" w:hAnsi="Times New Roman"/>
        </w:rPr>
        <w:t>CONCLUSION</w:t>
      </w:r>
      <w:bookmarkEnd w:id="6"/>
    </w:p>
    <w:p w:rsidR="00D4513F" w:rsidRPr="00300F37" w:rsidP="00F3603D" w14:paraId="0B6AF9BB" w14:textId="5F1FFD60">
      <w:pPr>
        <w:pStyle w:val="NormalWeb"/>
        <w:shd w:val="clear" w:color="auto" w:fill="FFFFFF"/>
        <w:spacing w:before="0" w:beforeAutospacing="0" w:after="0" w:afterAutospacing="0" w:line="480" w:lineRule="auto"/>
        <w:ind w:firstLine="720"/>
      </w:pPr>
      <w:r w:rsidRPr="00300F37">
        <w:t>The Settlement</w:t>
      </w:r>
      <w:r w:rsidRPr="00300F37" w:rsidR="00331BE9">
        <w:t xml:space="preserve"> does not pass the PUCO’s three-part test for evaluating settlements</w:t>
      </w:r>
      <w:r w:rsidRPr="00300F37" w:rsidR="00446FAE">
        <w:t>.</w:t>
      </w:r>
      <w:r w:rsidRPr="00300F37" w:rsidR="00331BE9">
        <w:t xml:space="preserve"> </w:t>
      </w:r>
      <w:r w:rsidRPr="00300F37">
        <w:t xml:space="preserve">The Settlement harms customers and disserves the public interest because low-income PIPP consumers are being billed rates higher than the standard service offer, and USF charges are </w:t>
      </w:r>
      <w:r w:rsidRPr="00300F37" w:rsidR="00804CD9">
        <w:t xml:space="preserve">significantly </w:t>
      </w:r>
      <w:r w:rsidRPr="00300F37">
        <w:t xml:space="preserve">increased to all consumers. </w:t>
      </w:r>
      <w:r w:rsidRPr="00300F37" w:rsidR="00446FAE">
        <w:t xml:space="preserve">The Settlement </w:t>
      </w:r>
      <w:r w:rsidRPr="00300F37" w:rsidR="00331BE9">
        <w:t xml:space="preserve">lacks serious bargaining and </w:t>
      </w:r>
      <w:r w:rsidRPr="00300F37" w:rsidR="00804CD9">
        <w:t xml:space="preserve">also lacks </w:t>
      </w:r>
      <w:r w:rsidRPr="00300F37" w:rsidR="00331BE9">
        <w:t>a diversity of interest</w:t>
      </w:r>
      <w:r w:rsidRPr="00300F37">
        <w:t>s</w:t>
      </w:r>
      <w:r w:rsidRPr="00300F37" w:rsidR="00331BE9">
        <w:t xml:space="preserve"> </w:t>
      </w:r>
      <w:r w:rsidRPr="00300F37" w:rsidR="00CF0A35">
        <w:t xml:space="preserve">as it was </w:t>
      </w:r>
      <w:r w:rsidRPr="00300F37" w:rsidR="00331BE9">
        <w:t>no</w:t>
      </w:r>
      <w:r w:rsidRPr="00300F37" w:rsidR="00446FAE">
        <w:t>t signed by a</w:t>
      </w:r>
      <w:r w:rsidRPr="00300F37" w:rsidR="00331BE9">
        <w:t xml:space="preserve"> </w:t>
      </w:r>
      <w:r w:rsidRPr="00300F37" w:rsidR="00446FAE">
        <w:t>legal representative of residential utility consumers including PIPP consumers</w:t>
      </w:r>
      <w:r w:rsidRPr="00300F37" w:rsidR="00331BE9">
        <w:t xml:space="preserve">. And the Settlement violates regulatory principles by, among other things, </w:t>
      </w:r>
      <w:r w:rsidRPr="00300F37" w:rsidR="00E45352">
        <w:t xml:space="preserve">sanctioning </w:t>
      </w:r>
      <w:r w:rsidRPr="00300F37" w:rsidR="008B3926">
        <w:t>unjust and unreasonable rates.</w:t>
      </w:r>
      <w:r w:rsidRPr="00300F37" w:rsidR="00446FAE">
        <w:t xml:space="preserve"> That is a</w:t>
      </w:r>
      <w:r w:rsidRPr="00300F37" w:rsidR="00E45352">
        <w:t xml:space="preserve"> violation of Ohio law</w:t>
      </w:r>
      <w:r w:rsidRPr="00300F37" w:rsidR="0025608C">
        <w:t>.</w:t>
      </w:r>
    </w:p>
    <w:p w:rsidR="00BD6ABC" w:rsidRPr="00300F37" w:rsidP="004323DA" w14:paraId="44BA68FC" w14:textId="1430B997">
      <w:pPr>
        <w:pStyle w:val="NormalWeb"/>
        <w:shd w:val="clear" w:color="auto" w:fill="FFFFFF"/>
        <w:spacing w:before="0" w:beforeAutospacing="0" w:after="0" w:afterAutospacing="0" w:line="480" w:lineRule="auto"/>
        <w:ind w:firstLine="720"/>
      </w:pPr>
      <w:r w:rsidRPr="00300F37">
        <w:t>The PUCO should protect consumers by rejecting or modifying the Settlement</w:t>
      </w:r>
      <w:r w:rsidRPr="00300F37" w:rsidR="008B3926">
        <w:t>.</w:t>
      </w:r>
      <w:r w:rsidRPr="00300F37">
        <w:t xml:space="preserve"> </w:t>
      </w:r>
    </w:p>
    <w:p w:rsidR="00D4513F" w:rsidRPr="00300F37" w:rsidP="00D4513F" w14:paraId="36098294" w14:textId="0B9DEDDA">
      <w:pPr>
        <w:pStyle w:val="BodyTextIndent3"/>
        <w:widowControl w:val="0"/>
        <w:spacing w:line="240" w:lineRule="auto"/>
        <w:ind w:left="3600" w:right="-672" w:firstLine="0"/>
        <w:rPr>
          <w:szCs w:val="24"/>
        </w:rPr>
      </w:pPr>
      <w:r w:rsidRPr="00300F37">
        <w:rPr>
          <w:szCs w:val="24"/>
        </w:rPr>
        <w:t>Respectfully submitted,</w:t>
      </w:r>
    </w:p>
    <w:p w:rsidR="00D4513F" w:rsidRPr="00300F37" w:rsidP="00D4513F" w14:paraId="25E33013" w14:textId="77777777">
      <w:pPr>
        <w:pStyle w:val="BodyTextIndent3"/>
        <w:widowControl w:val="0"/>
        <w:spacing w:line="240" w:lineRule="auto"/>
        <w:ind w:left="3600" w:right="-672" w:firstLine="0"/>
        <w:rPr>
          <w:szCs w:val="24"/>
        </w:rPr>
      </w:pPr>
    </w:p>
    <w:p w:rsidR="00D4513F" w:rsidRPr="00300F37" w:rsidP="00D4513F" w14:paraId="17B8073F" w14:textId="77777777">
      <w:pPr>
        <w:pStyle w:val="Footer"/>
        <w:tabs>
          <w:tab w:val="left" w:pos="4320"/>
        </w:tabs>
        <w:ind w:left="3600"/>
        <w:rPr>
          <w:rFonts w:ascii="Times New Roman" w:hAnsi="Times New Roman" w:cs="Times New Roman"/>
          <w:sz w:val="24"/>
          <w:szCs w:val="24"/>
        </w:rPr>
      </w:pPr>
      <w:r w:rsidRPr="00300F37">
        <w:rPr>
          <w:rFonts w:ascii="Times New Roman" w:hAnsi="Times New Roman" w:cs="Times New Roman"/>
          <w:sz w:val="24"/>
          <w:szCs w:val="24"/>
        </w:rPr>
        <w:t>Bruce Weston (0016973)</w:t>
      </w:r>
    </w:p>
    <w:p w:rsidR="00D4513F" w:rsidRPr="00300F37" w:rsidP="00D4513F" w14:paraId="09FAB429" w14:textId="77777777">
      <w:pPr>
        <w:tabs>
          <w:tab w:val="left" w:pos="4320"/>
        </w:tabs>
        <w:spacing w:after="0" w:line="240" w:lineRule="auto"/>
        <w:ind w:left="3600"/>
        <w:rPr>
          <w:rFonts w:ascii="Times New Roman" w:hAnsi="Times New Roman" w:cs="Times New Roman"/>
          <w:sz w:val="24"/>
          <w:szCs w:val="24"/>
        </w:rPr>
      </w:pPr>
      <w:r w:rsidRPr="00300F37">
        <w:rPr>
          <w:rFonts w:ascii="Times New Roman" w:hAnsi="Times New Roman" w:cs="Times New Roman"/>
          <w:sz w:val="24"/>
          <w:szCs w:val="24"/>
        </w:rPr>
        <w:t>Ohio Consumers’ Counsel</w:t>
      </w:r>
    </w:p>
    <w:p w:rsidR="00D4513F" w:rsidRPr="00300F37" w:rsidP="00D4513F" w14:paraId="71DE4C2D" w14:textId="77777777">
      <w:pPr>
        <w:tabs>
          <w:tab w:val="left" w:pos="4320"/>
        </w:tabs>
        <w:spacing w:after="0" w:line="240" w:lineRule="auto"/>
        <w:ind w:left="3600"/>
        <w:rPr>
          <w:rFonts w:ascii="Times New Roman" w:hAnsi="Times New Roman" w:cs="Times New Roman"/>
          <w:sz w:val="24"/>
          <w:szCs w:val="24"/>
        </w:rPr>
      </w:pPr>
      <w:r w:rsidRPr="00300F37">
        <w:rPr>
          <w:rFonts w:ascii="Times New Roman" w:hAnsi="Times New Roman" w:cs="Times New Roman"/>
          <w:sz w:val="24"/>
          <w:szCs w:val="24"/>
        </w:rPr>
        <w:tab/>
      </w:r>
    </w:p>
    <w:p w:rsidR="00D4513F" w:rsidRPr="00300F37" w:rsidP="00D4513F" w14:paraId="781D5EE5" w14:textId="77777777">
      <w:pPr>
        <w:tabs>
          <w:tab w:val="left" w:pos="4320"/>
        </w:tabs>
        <w:spacing w:after="0" w:line="240" w:lineRule="auto"/>
        <w:ind w:left="3600"/>
        <w:rPr>
          <w:rFonts w:ascii="Times New Roman" w:hAnsi="Times New Roman" w:cs="Times New Roman"/>
          <w:i/>
          <w:sz w:val="24"/>
          <w:szCs w:val="24"/>
          <w:u w:val="single"/>
        </w:rPr>
      </w:pPr>
      <w:r w:rsidRPr="00300F37">
        <w:rPr>
          <w:rFonts w:ascii="Times New Roman" w:hAnsi="Times New Roman" w:cs="Times New Roman"/>
          <w:i/>
          <w:sz w:val="24"/>
          <w:szCs w:val="24"/>
          <w:u w:val="single"/>
        </w:rPr>
        <w:t>/s/ Amy Botschner O’Brien</w:t>
      </w:r>
    </w:p>
    <w:p w:rsidR="00D4513F" w:rsidRPr="00300F37" w:rsidP="00D4513F" w14:paraId="19CE5D79" w14:textId="77777777">
      <w:pPr>
        <w:tabs>
          <w:tab w:val="left" w:pos="4320"/>
        </w:tabs>
        <w:spacing w:after="0" w:line="240" w:lineRule="auto"/>
        <w:ind w:left="3600"/>
        <w:rPr>
          <w:rFonts w:ascii="Times New Roman" w:hAnsi="Times New Roman" w:cs="Times New Roman"/>
          <w:sz w:val="24"/>
          <w:szCs w:val="24"/>
        </w:rPr>
      </w:pPr>
      <w:r w:rsidRPr="00300F37">
        <w:rPr>
          <w:rFonts w:ascii="Times New Roman" w:hAnsi="Times New Roman" w:cs="Times New Roman"/>
          <w:sz w:val="24"/>
          <w:szCs w:val="24"/>
        </w:rPr>
        <w:t>Amy Botschner O’Brien (0074423)</w:t>
      </w:r>
    </w:p>
    <w:p w:rsidR="00D4513F" w:rsidRPr="00300F37" w:rsidP="00D4513F" w14:paraId="1CE49C30" w14:textId="77777777">
      <w:pPr>
        <w:tabs>
          <w:tab w:val="left" w:pos="4320"/>
        </w:tabs>
        <w:spacing w:after="0" w:line="240" w:lineRule="auto"/>
        <w:ind w:left="3600"/>
        <w:rPr>
          <w:rFonts w:ascii="Times New Roman" w:hAnsi="Times New Roman" w:cs="Times New Roman"/>
          <w:sz w:val="24"/>
          <w:szCs w:val="24"/>
        </w:rPr>
      </w:pPr>
      <w:r w:rsidRPr="00300F37">
        <w:rPr>
          <w:rFonts w:ascii="Times New Roman" w:hAnsi="Times New Roman" w:cs="Times New Roman"/>
          <w:sz w:val="24"/>
          <w:szCs w:val="24"/>
        </w:rPr>
        <w:t>Counsel of Record</w:t>
      </w:r>
    </w:p>
    <w:p w:rsidR="00D4513F" w:rsidRPr="00300F37" w:rsidP="00D4513F" w14:paraId="09489DE1" w14:textId="77777777">
      <w:pPr>
        <w:tabs>
          <w:tab w:val="left" w:pos="4320"/>
        </w:tabs>
        <w:spacing w:after="0" w:line="240" w:lineRule="auto"/>
        <w:ind w:left="3600"/>
        <w:rPr>
          <w:rFonts w:ascii="Times New Roman" w:hAnsi="Times New Roman" w:cs="Times New Roman"/>
          <w:sz w:val="24"/>
          <w:szCs w:val="24"/>
        </w:rPr>
      </w:pPr>
      <w:r w:rsidRPr="00300F37">
        <w:rPr>
          <w:rFonts w:ascii="Times New Roman" w:hAnsi="Times New Roman" w:cs="Times New Roman"/>
          <w:sz w:val="24"/>
          <w:szCs w:val="24"/>
        </w:rPr>
        <w:t>Assistant Consumers’ Counsel</w:t>
      </w:r>
    </w:p>
    <w:p w:rsidR="00D4513F" w:rsidRPr="00300F37" w:rsidP="00D4513F" w14:paraId="41DD7C4E" w14:textId="77777777">
      <w:pPr>
        <w:tabs>
          <w:tab w:val="left" w:pos="4320"/>
        </w:tabs>
        <w:spacing w:after="0" w:line="240" w:lineRule="auto"/>
        <w:ind w:left="3600"/>
        <w:rPr>
          <w:rFonts w:ascii="Times New Roman" w:hAnsi="Times New Roman" w:cs="Times New Roman"/>
          <w:sz w:val="24"/>
          <w:szCs w:val="24"/>
        </w:rPr>
      </w:pPr>
    </w:p>
    <w:p w:rsidR="00D4513F" w:rsidRPr="00300F37" w:rsidP="00D4513F" w14:paraId="68F6A5AF" w14:textId="77777777">
      <w:pPr>
        <w:spacing w:after="0" w:line="240" w:lineRule="auto"/>
        <w:ind w:left="3600"/>
        <w:rPr>
          <w:rFonts w:ascii="Times New Roman" w:hAnsi="Times New Roman" w:cs="Times New Roman"/>
          <w:b/>
          <w:bCs/>
          <w:sz w:val="24"/>
          <w:szCs w:val="24"/>
        </w:rPr>
      </w:pPr>
      <w:r w:rsidRPr="00300F37">
        <w:rPr>
          <w:rFonts w:ascii="Times New Roman" w:hAnsi="Times New Roman" w:cs="Times New Roman"/>
          <w:b/>
          <w:bCs/>
          <w:sz w:val="24"/>
          <w:szCs w:val="24"/>
        </w:rPr>
        <w:t>Office of the Ohio Consumers’ Counsel</w:t>
      </w:r>
    </w:p>
    <w:p w:rsidR="00D4513F" w:rsidRPr="00300F37" w:rsidP="00D4513F" w14:paraId="593F133F" w14:textId="77777777">
      <w:pPr>
        <w:spacing w:after="0" w:line="240" w:lineRule="auto"/>
        <w:ind w:left="3600"/>
        <w:rPr>
          <w:rFonts w:ascii="Times New Roman" w:hAnsi="Times New Roman" w:cs="Times New Roman"/>
          <w:b/>
          <w:sz w:val="24"/>
          <w:szCs w:val="24"/>
        </w:rPr>
      </w:pPr>
      <w:r w:rsidRPr="00300F37">
        <w:rPr>
          <w:rFonts w:ascii="Times New Roman" w:hAnsi="Times New Roman" w:cs="Times New Roman"/>
          <w:sz w:val="24"/>
          <w:szCs w:val="24"/>
        </w:rPr>
        <w:t>65 East State Street, Suite 700</w:t>
      </w:r>
    </w:p>
    <w:p w:rsidR="00D4513F" w:rsidRPr="00300F37" w:rsidP="00D4513F" w14:paraId="63D24E92" w14:textId="77777777">
      <w:pPr>
        <w:spacing w:after="0" w:line="240" w:lineRule="auto"/>
        <w:ind w:left="3600"/>
        <w:rPr>
          <w:rFonts w:ascii="Times New Roman" w:hAnsi="Times New Roman" w:cs="Times New Roman"/>
          <w:b/>
          <w:sz w:val="24"/>
          <w:szCs w:val="24"/>
        </w:rPr>
      </w:pPr>
      <w:r w:rsidRPr="00300F37">
        <w:rPr>
          <w:rFonts w:ascii="Times New Roman" w:hAnsi="Times New Roman" w:cs="Times New Roman"/>
          <w:sz w:val="24"/>
          <w:szCs w:val="24"/>
        </w:rPr>
        <w:t>Columbus, Ohio 43215</w:t>
      </w:r>
    </w:p>
    <w:p w:rsidR="00D4513F" w:rsidRPr="00300F37" w:rsidP="00D4513F" w14:paraId="161D2C74" w14:textId="77777777">
      <w:pPr>
        <w:autoSpaceDE w:val="0"/>
        <w:autoSpaceDN w:val="0"/>
        <w:adjustRightInd w:val="0"/>
        <w:spacing w:after="0" w:line="240" w:lineRule="auto"/>
        <w:ind w:left="3600"/>
        <w:rPr>
          <w:rFonts w:ascii="Times New Roman" w:hAnsi="Times New Roman" w:cs="Times New Roman"/>
          <w:sz w:val="24"/>
          <w:szCs w:val="24"/>
        </w:rPr>
      </w:pPr>
      <w:r w:rsidRPr="00300F37">
        <w:rPr>
          <w:rFonts w:ascii="Times New Roman" w:hAnsi="Times New Roman" w:cs="Times New Roman"/>
          <w:sz w:val="24"/>
          <w:szCs w:val="24"/>
        </w:rPr>
        <w:t>Telephone [Botschner O’Brien]: (614) 466-9575</w:t>
      </w:r>
    </w:p>
    <w:p w:rsidR="00D4513F" w:rsidRPr="00300F37" w:rsidP="00D4513F" w14:paraId="783F29D1" w14:textId="77777777">
      <w:pPr>
        <w:autoSpaceDE w:val="0"/>
        <w:autoSpaceDN w:val="0"/>
        <w:adjustRightInd w:val="0"/>
        <w:spacing w:after="0" w:line="240" w:lineRule="auto"/>
        <w:ind w:left="3600"/>
        <w:rPr>
          <w:rFonts w:ascii="Times New Roman" w:hAnsi="Times New Roman" w:cs="Times New Roman"/>
          <w:sz w:val="24"/>
          <w:szCs w:val="24"/>
        </w:rPr>
      </w:pPr>
      <w:hyperlink r:id="rId6" w:history="1">
        <w:r w:rsidRPr="00300F37" w:rsidR="00CF0DF5">
          <w:rPr>
            <w:rStyle w:val="Hyperlink"/>
            <w:rFonts w:ascii="Times New Roman" w:hAnsi="Times New Roman" w:cs="Times New Roman"/>
            <w:sz w:val="24"/>
            <w:szCs w:val="24"/>
          </w:rPr>
          <w:t>amy.botschner.obrien@occ.ohio.gov</w:t>
        </w:r>
      </w:hyperlink>
    </w:p>
    <w:p w:rsidR="0085386B" w:rsidRPr="00300F37" w:rsidP="00843E5E" w14:paraId="5B5C1D81" w14:textId="723C0BD9">
      <w:pPr>
        <w:spacing w:after="0" w:line="240" w:lineRule="auto"/>
        <w:ind w:left="3600"/>
        <w:rPr>
          <w:rFonts w:ascii="Times New Roman" w:hAnsi="Times New Roman" w:cs="Times New Roman"/>
          <w:sz w:val="24"/>
          <w:szCs w:val="24"/>
        </w:rPr>
      </w:pPr>
      <w:r w:rsidRPr="00300F37">
        <w:rPr>
          <w:rFonts w:ascii="Times New Roman" w:hAnsi="Times New Roman" w:cs="Times New Roman"/>
          <w:sz w:val="24"/>
          <w:szCs w:val="24"/>
        </w:rPr>
        <w:t>(willing to accept service by e-mail)</w:t>
      </w:r>
      <w:r w:rsidRPr="00300F37">
        <w:rPr>
          <w:rFonts w:ascii="Times New Roman" w:hAnsi="Times New Roman" w:cs="Times New Roman"/>
          <w:b/>
          <w:bCs/>
          <w:color w:val="333333"/>
          <w:sz w:val="24"/>
          <w:szCs w:val="24"/>
        </w:rPr>
        <w:br w:type="page"/>
      </w:r>
    </w:p>
    <w:p w:rsidR="003B091B" w:rsidRPr="00300F37" w:rsidP="0085386B" w14:paraId="6E773DED" w14:textId="77777777">
      <w:pPr>
        <w:jc w:val="center"/>
        <w:rPr>
          <w:rFonts w:ascii="Times New Roman" w:hAnsi="Times New Roman" w:cs="Times New Roman"/>
          <w:b/>
          <w:bCs/>
          <w:sz w:val="24"/>
          <w:szCs w:val="24"/>
          <w:u w:val="single"/>
        </w:rPr>
        <w:sectPr w:rsidSect="00F65955">
          <w:footerReference w:type="default" r:id="rId9"/>
          <w:pgSz w:w="12240" w:h="15840"/>
          <w:pgMar w:top="1440" w:right="1800" w:bottom="1440" w:left="1800" w:header="720" w:footer="720" w:gutter="0"/>
          <w:pgNumType w:start="1"/>
          <w:cols w:space="720"/>
          <w:docGrid w:linePitch="360"/>
        </w:sectPr>
      </w:pPr>
    </w:p>
    <w:p w:rsidR="0085386B" w:rsidRPr="00300F37" w:rsidP="00C91696" w14:paraId="6F8CCE12" w14:textId="56EA1D6A">
      <w:pPr>
        <w:spacing w:after="0" w:line="480" w:lineRule="auto"/>
        <w:jc w:val="center"/>
        <w:rPr>
          <w:rFonts w:ascii="Times New Roman" w:hAnsi="Times New Roman" w:cs="Times New Roman"/>
          <w:b/>
          <w:bCs/>
          <w:sz w:val="24"/>
          <w:szCs w:val="24"/>
          <w:u w:val="single"/>
        </w:rPr>
      </w:pPr>
      <w:r w:rsidRPr="00300F37">
        <w:rPr>
          <w:rFonts w:ascii="Times New Roman" w:hAnsi="Times New Roman" w:cs="Times New Roman"/>
          <w:b/>
          <w:bCs/>
          <w:sz w:val="24"/>
          <w:szCs w:val="24"/>
          <w:u w:val="single"/>
        </w:rPr>
        <w:t>CERTIFICATE OF SERVICE</w:t>
      </w:r>
    </w:p>
    <w:p w:rsidR="008D29BB" w:rsidRPr="00300F37" w:rsidP="008D29BB" w14:paraId="45D4965D" w14:textId="1E91B089">
      <w:pPr>
        <w:spacing w:after="0" w:line="480" w:lineRule="auto"/>
        <w:rPr>
          <w:rFonts w:ascii="Times New Roman" w:hAnsi="Times New Roman" w:cs="Times New Roman"/>
          <w:sz w:val="24"/>
          <w:szCs w:val="24"/>
        </w:rPr>
      </w:pPr>
      <w:r w:rsidRPr="00300F37">
        <w:rPr>
          <w:rFonts w:ascii="Times New Roman" w:hAnsi="Times New Roman" w:cs="Times New Roman"/>
          <w:sz w:val="24"/>
          <w:szCs w:val="24"/>
        </w:rPr>
        <w:tab/>
        <w:t>I hereby certify that a copy of th</w:t>
      </w:r>
      <w:r w:rsidRPr="00300F37" w:rsidR="00D4513F">
        <w:rPr>
          <w:rFonts w:ascii="Times New Roman" w:hAnsi="Times New Roman" w:cs="Times New Roman"/>
          <w:sz w:val="24"/>
          <w:szCs w:val="24"/>
        </w:rPr>
        <w:t xml:space="preserve">is </w:t>
      </w:r>
      <w:r w:rsidRPr="00300F37" w:rsidR="00C91696">
        <w:rPr>
          <w:rFonts w:ascii="Times New Roman" w:hAnsi="Times New Roman" w:cs="Times New Roman"/>
          <w:sz w:val="24"/>
          <w:szCs w:val="24"/>
        </w:rPr>
        <w:t>Reply</w:t>
      </w:r>
      <w:r w:rsidRPr="00300F37" w:rsidR="00D4513F">
        <w:rPr>
          <w:rFonts w:ascii="Times New Roman" w:hAnsi="Times New Roman" w:cs="Times New Roman"/>
          <w:sz w:val="24"/>
          <w:szCs w:val="24"/>
        </w:rPr>
        <w:t xml:space="preserve"> Brief</w:t>
      </w:r>
      <w:r w:rsidRPr="00300F37" w:rsidR="003B091B">
        <w:rPr>
          <w:rFonts w:ascii="Times New Roman" w:hAnsi="Times New Roman" w:cs="Times New Roman"/>
          <w:sz w:val="24"/>
          <w:szCs w:val="24"/>
        </w:rPr>
        <w:t xml:space="preserve"> </w:t>
      </w:r>
      <w:r w:rsidRPr="00300F37" w:rsidR="00C66185">
        <w:rPr>
          <w:rFonts w:ascii="Times New Roman" w:hAnsi="Times New Roman" w:cs="Times New Roman"/>
          <w:sz w:val="24"/>
          <w:szCs w:val="24"/>
        </w:rPr>
        <w:t xml:space="preserve">for Consumer Protection </w:t>
      </w:r>
      <w:r w:rsidRPr="00300F37" w:rsidR="00CD726D">
        <w:rPr>
          <w:rFonts w:ascii="Times New Roman" w:hAnsi="Times New Roman" w:cs="Times New Roman"/>
          <w:sz w:val="24"/>
          <w:szCs w:val="24"/>
        </w:rPr>
        <w:t>w</w:t>
      </w:r>
      <w:r w:rsidRPr="00300F37" w:rsidR="00D4513F">
        <w:rPr>
          <w:rFonts w:ascii="Times New Roman" w:hAnsi="Times New Roman" w:cs="Times New Roman"/>
          <w:sz w:val="24"/>
          <w:szCs w:val="24"/>
        </w:rPr>
        <w:t>as</w:t>
      </w:r>
      <w:r w:rsidRPr="00300F37">
        <w:rPr>
          <w:rFonts w:ascii="Times New Roman" w:hAnsi="Times New Roman" w:cs="Times New Roman"/>
          <w:sz w:val="24"/>
          <w:szCs w:val="24"/>
        </w:rPr>
        <w:t xml:space="preserve"> served on the persons stated below via electronic transmission, this</w:t>
      </w:r>
      <w:r w:rsidRPr="00300F37" w:rsidR="0051779F">
        <w:rPr>
          <w:rFonts w:ascii="Times New Roman" w:hAnsi="Times New Roman" w:cs="Times New Roman"/>
          <w:sz w:val="24"/>
          <w:szCs w:val="24"/>
        </w:rPr>
        <w:t xml:space="preserve"> 8</w:t>
      </w:r>
      <w:r w:rsidRPr="00300F37" w:rsidR="0051779F">
        <w:rPr>
          <w:rFonts w:ascii="Times New Roman" w:hAnsi="Times New Roman" w:cs="Times New Roman"/>
          <w:sz w:val="24"/>
          <w:szCs w:val="24"/>
          <w:vertAlign w:val="superscript"/>
        </w:rPr>
        <w:t>th</w:t>
      </w:r>
      <w:r w:rsidRPr="00300F37" w:rsidR="0051779F">
        <w:rPr>
          <w:rFonts w:ascii="Times New Roman" w:hAnsi="Times New Roman" w:cs="Times New Roman"/>
          <w:sz w:val="24"/>
          <w:szCs w:val="24"/>
        </w:rPr>
        <w:t xml:space="preserve"> </w:t>
      </w:r>
      <w:r w:rsidRPr="00300F37">
        <w:rPr>
          <w:rFonts w:ascii="Times New Roman" w:hAnsi="Times New Roman" w:cs="Times New Roman"/>
          <w:sz w:val="24"/>
          <w:szCs w:val="24"/>
        </w:rPr>
        <w:t xml:space="preserve">day of </w:t>
      </w:r>
      <w:r w:rsidRPr="00300F37" w:rsidR="003875E8">
        <w:rPr>
          <w:rFonts w:ascii="Times New Roman" w:hAnsi="Times New Roman" w:cs="Times New Roman"/>
          <w:sz w:val="24"/>
          <w:szCs w:val="24"/>
        </w:rPr>
        <w:t>December</w:t>
      </w:r>
      <w:r w:rsidRPr="00300F37" w:rsidR="008B3926">
        <w:rPr>
          <w:rFonts w:ascii="Times New Roman" w:hAnsi="Times New Roman" w:cs="Times New Roman"/>
          <w:sz w:val="24"/>
          <w:szCs w:val="24"/>
        </w:rPr>
        <w:t xml:space="preserve"> </w:t>
      </w:r>
      <w:r w:rsidRPr="00300F37">
        <w:rPr>
          <w:rFonts w:ascii="Times New Roman" w:hAnsi="Times New Roman" w:cs="Times New Roman"/>
          <w:sz w:val="24"/>
          <w:szCs w:val="24"/>
        </w:rPr>
        <w:t>202</w:t>
      </w:r>
      <w:r w:rsidRPr="00300F37" w:rsidR="00DE2ACE">
        <w:rPr>
          <w:rFonts w:ascii="Times New Roman" w:hAnsi="Times New Roman" w:cs="Times New Roman"/>
          <w:sz w:val="24"/>
          <w:szCs w:val="24"/>
        </w:rPr>
        <w:t>2</w:t>
      </w:r>
      <w:r w:rsidRPr="00300F37">
        <w:rPr>
          <w:rFonts w:ascii="Times New Roman" w:hAnsi="Times New Roman" w:cs="Times New Roman"/>
          <w:sz w:val="24"/>
          <w:szCs w:val="24"/>
        </w:rPr>
        <w:t>.</w:t>
      </w:r>
    </w:p>
    <w:p w:rsidR="0085386B" w:rsidRPr="00300F37" w:rsidP="003B091B" w14:paraId="758360A7" w14:textId="4AFDB9CA">
      <w:pPr>
        <w:tabs>
          <w:tab w:val="left" w:pos="4320"/>
        </w:tabs>
        <w:spacing w:after="0" w:line="240" w:lineRule="auto"/>
        <w:rPr>
          <w:rFonts w:ascii="Times New Roman" w:hAnsi="Times New Roman" w:cs="Times New Roman"/>
          <w:sz w:val="24"/>
          <w:szCs w:val="24"/>
        </w:rPr>
      </w:pPr>
      <w:r w:rsidRPr="00300F37">
        <w:rPr>
          <w:rFonts w:ascii="Times New Roman" w:hAnsi="Times New Roman" w:cs="Times New Roman"/>
          <w:sz w:val="24"/>
          <w:szCs w:val="24"/>
        </w:rPr>
        <w:tab/>
      </w:r>
      <w:r w:rsidRPr="00300F37">
        <w:rPr>
          <w:rFonts w:ascii="Times New Roman" w:hAnsi="Times New Roman" w:cs="Times New Roman"/>
          <w:i/>
          <w:sz w:val="24"/>
          <w:szCs w:val="24"/>
          <w:u w:val="single"/>
        </w:rPr>
        <w:t>/s/ Amy Botschner</w:t>
      </w:r>
      <w:r w:rsidRPr="00300F37" w:rsidR="000E7D6B">
        <w:rPr>
          <w:rFonts w:ascii="Times New Roman" w:hAnsi="Times New Roman" w:cs="Times New Roman"/>
          <w:i/>
          <w:sz w:val="24"/>
          <w:szCs w:val="24"/>
          <w:u w:val="single"/>
        </w:rPr>
        <w:t xml:space="preserve"> </w:t>
      </w:r>
      <w:r w:rsidRPr="00300F37">
        <w:rPr>
          <w:rFonts w:ascii="Times New Roman" w:hAnsi="Times New Roman" w:cs="Times New Roman"/>
          <w:i/>
          <w:sz w:val="24"/>
          <w:szCs w:val="24"/>
          <w:u w:val="single"/>
        </w:rPr>
        <w:t>O’Brien</w:t>
      </w:r>
    </w:p>
    <w:p w:rsidR="0085386B" w:rsidRPr="00300F37" w:rsidP="003B091B" w14:paraId="4C1FE4A0" w14:textId="47E82BB2">
      <w:pPr>
        <w:tabs>
          <w:tab w:val="left" w:pos="4320"/>
        </w:tabs>
        <w:spacing w:after="0" w:line="240" w:lineRule="auto"/>
        <w:rPr>
          <w:rFonts w:ascii="Times New Roman" w:hAnsi="Times New Roman" w:cs="Times New Roman"/>
          <w:sz w:val="24"/>
          <w:szCs w:val="24"/>
        </w:rPr>
      </w:pPr>
      <w:r w:rsidRPr="00300F37">
        <w:rPr>
          <w:rFonts w:ascii="Times New Roman" w:hAnsi="Times New Roman" w:cs="Times New Roman"/>
          <w:sz w:val="24"/>
          <w:szCs w:val="24"/>
        </w:rPr>
        <w:tab/>
        <w:t>Amy Botschn</w:t>
      </w:r>
      <w:r w:rsidRPr="00300F37" w:rsidR="000E7D6B">
        <w:rPr>
          <w:rFonts w:ascii="Times New Roman" w:hAnsi="Times New Roman" w:cs="Times New Roman"/>
          <w:sz w:val="24"/>
          <w:szCs w:val="24"/>
        </w:rPr>
        <w:t>er O’Brien</w:t>
      </w:r>
    </w:p>
    <w:p w:rsidR="0085386B" w:rsidRPr="00300F37" w:rsidP="00C317D2" w14:paraId="59319832" w14:textId="5B41D98B">
      <w:pPr>
        <w:tabs>
          <w:tab w:val="left" w:pos="4320"/>
        </w:tabs>
        <w:spacing w:after="0" w:line="240" w:lineRule="auto"/>
        <w:rPr>
          <w:rFonts w:ascii="Times New Roman" w:hAnsi="Times New Roman" w:cs="Times New Roman"/>
          <w:sz w:val="24"/>
          <w:szCs w:val="24"/>
        </w:rPr>
      </w:pPr>
      <w:r w:rsidRPr="00300F37">
        <w:rPr>
          <w:rFonts w:ascii="Times New Roman" w:hAnsi="Times New Roman" w:cs="Times New Roman"/>
          <w:sz w:val="24"/>
          <w:szCs w:val="24"/>
        </w:rPr>
        <w:tab/>
        <w:t>Assistant Consumers’ Counsel</w:t>
      </w:r>
    </w:p>
    <w:p w:rsidR="00C317D2" w:rsidRPr="00300F37" w:rsidP="00C317D2" w14:paraId="0843904D" w14:textId="77777777">
      <w:pPr>
        <w:tabs>
          <w:tab w:val="left" w:pos="4320"/>
        </w:tabs>
        <w:spacing w:after="0" w:line="240" w:lineRule="auto"/>
        <w:rPr>
          <w:rFonts w:ascii="Times New Roman" w:hAnsi="Times New Roman" w:cs="Times New Roman"/>
          <w:sz w:val="24"/>
          <w:szCs w:val="24"/>
        </w:rPr>
      </w:pPr>
    </w:p>
    <w:p w:rsidR="0085386B" w:rsidRPr="00300F37" w:rsidP="0085386B" w14:paraId="5EA8AD13" w14:textId="77777777">
      <w:pPr>
        <w:suppressLineNumbers/>
        <w:rPr>
          <w:rFonts w:ascii="Times New Roman" w:hAnsi="Times New Roman" w:cs="Times New Roman"/>
          <w:sz w:val="24"/>
          <w:szCs w:val="24"/>
        </w:rPr>
      </w:pPr>
      <w:r w:rsidRPr="00300F37">
        <w:rPr>
          <w:rFonts w:ascii="Times New Roman" w:hAnsi="Times New Roman" w:cs="Times New Roman"/>
          <w:sz w:val="24"/>
          <w:szCs w:val="24"/>
        </w:rPr>
        <w:t>The PUCO’s e-filing system will electronically serve notice of the filing of this document on the following parties:</w:t>
      </w:r>
    </w:p>
    <w:p w:rsidR="003B091B" w:rsidRPr="00300F37" w:rsidP="003B091B" w14:paraId="23DB75ED" w14:textId="05994E13">
      <w:pPr>
        <w:pStyle w:val="CommentText"/>
        <w:jc w:val="center"/>
        <w:rPr>
          <w:b/>
          <w:u w:val="single"/>
        </w:rPr>
      </w:pPr>
      <w:r w:rsidRPr="00300F37">
        <w:rPr>
          <w:b/>
          <w:u w:val="single"/>
        </w:rPr>
        <w:t>SERVICE LIST</w:t>
      </w:r>
    </w:p>
    <w:p w:rsidR="001D10C6" w:rsidRPr="00300F37" w:rsidP="003B091B" w14:paraId="6554D1E4" w14:textId="0205115E">
      <w:pPr>
        <w:pStyle w:val="CommentText"/>
        <w:jc w:val="center"/>
        <w:rPr>
          <w:b/>
          <w:u w:val="single"/>
        </w:rPr>
      </w:pPr>
    </w:p>
    <w:tbl>
      <w:tblPr>
        <w:tblW w:w="0" w:type="auto"/>
        <w:tblLook w:val="04A0"/>
      </w:tblPr>
      <w:tblGrid>
        <w:gridCol w:w="4336"/>
        <w:gridCol w:w="4304"/>
      </w:tblGrid>
      <w:tr w14:paraId="11791C11" w14:textId="77777777" w:rsidTr="00BD6B2E">
        <w:tblPrEx>
          <w:tblW w:w="0" w:type="auto"/>
          <w:tblLook w:val="04A0"/>
        </w:tblPrEx>
        <w:tc>
          <w:tcPr>
            <w:tcW w:w="4428" w:type="dxa"/>
            <w:shd w:val="clear" w:color="auto" w:fill="auto"/>
          </w:tcPr>
          <w:p w:rsidR="001D10C6" w:rsidRPr="00300F37" w:rsidP="001D10C6" w14:paraId="310C479B" w14:textId="77777777">
            <w:pPr>
              <w:spacing w:after="0" w:line="240" w:lineRule="auto"/>
              <w:rPr>
                <w:rFonts w:ascii="Times New Roman" w:eastAsia="Times New Roman" w:hAnsi="Times New Roman" w:cs="Times New Roman"/>
                <w:sz w:val="24"/>
                <w:szCs w:val="24"/>
              </w:rPr>
            </w:pPr>
            <w:hyperlink r:id="rId10" w:history="1">
              <w:r w:rsidRPr="00300F37" w:rsidR="00331BE9">
                <w:rPr>
                  <w:rFonts w:ascii="Times New Roman" w:eastAsia="Times New Roman" w:hAnsi="Times New Roman" w:cs="Times New Roman"/>
                  <w:color w:val="0000FF"/>
                  <w:sz w:val="24"/>
                  <w:szCs w:val="24"/>
                  <w:u w:val="single"/>
                </w:rPr>
                <w:t>sarah.feldkamp@ohioAGO.gov</w:t>
              </w:r>
            </w:hyperlink>
          </w:p>
          <w:p w:rsidR="001D10C6" w:rsidRPr="00300F37" w:rsidP="001D10C6" w14:paraId="3F23C812" w14:textId="77777777">
            <w:pPr>
              <w:spacing w:after="0" w:line="240" w:lineRule="auto"/>
              <w:rPr>
                <w:rFonts w:ascii="Times New Roman" w:eastAsia="Times New Roman" w:hAnsi="Times New Roman" w:cs="Times New Roman"/>
                <w:sz w:val="24"/>
                <w:szCs w:val="24"/>
              </w:rPr>
            </w:pPr>
            <w:hyperlink r:id="rId11" w:history="1">
              <w:r w:rsidRPr="00300F37" w:rsidR="00331BE9">
                <w:rPr>
                  <w:rFonts w:ascii="Times New Roman" w:eastAsia="Times New Roman" w:hAnsi="Times New Roman" w:cs="Times New Roman"/>
                  <w:color w:val="0000FF"/>
                  <w:sz w:val="24"/>
                  <w:szCs w:val="24"/>
                  <w:u w:val="single"/>
                </w:rPr>
                <w:t>steven.beeler@ohioAGO.gov</w:t>
              </w:r>
            </w:hyperlink>
          </w:p>
          <w:p w:rsidR="001D10C6" w:rsidRPr="00300F37" w:rsidP="001D10C6" w14:paraId="5ABF2E4F" w14:textId="77777777">
            <w:pPr>
              <w:autoSpaceDE w:val="0"/>
              <w:autoSpaceDN w:val="0"/>
              <w:adjustRightInd w:val="0"/>
              <w:spacing w:after="0" w:line="240" w:lineRule="auto"/>
              <w:rPr>
                <w:rFonts w:ascii="Times New Roman" w:eastAsia="Times New Roman" w:hAnsi="Times New Roman" w:cs="Times New Roman"/>
                <w:color w:val="0000FF"/>
                <w:sz w:val="24"/>
                <w:szCs w:val="24"/>
              </w:rPr>
            </w:pPr>
            <w:hyperlink r:id="rId11" w:history="1">
              <w:r w:rsidRPr="00300F37" w:rsidR="00331BE9">
                <w:rPr>
                  <w:rFonts w:ascii="Times New Roman" w:eastAsia="Times New Roman" w:hAnsi="Times New Roman" w:cs="Times New Roman"/>
                  <w:color w:val="0000FF"/>
                  <w:sz w:val="24"/>
                  <w:szCs w:val="24"/>
                  <w:u w:val="single"/>
                </w:rPr>
                <w:t>mkurtz@BKLlawfirm.com</w:t>
              </w:r>
            </w:hyperlink>
          </w:p>
          <w:p w:rsidR="001D10C6" w:rsidRPr="00300F37" w:rsidP="001D10C6" w14:paraId="73606962" w14:textId="77777777">
            <w:pPr>
              <w:autoSpaceDE w:val="0"/>
              <w:autoSpaceDN w:val="0"/>
              <w:adjustRightInd w:val="0"/>
              <w:spacing w:after="0" w:line="240" w:lineRule="auto"/>
              <w:rPr>
                <w:rFonts w:ascii="Times New Roman" w:eastAsia="Times New Roman" w:hAnsi="Times New Roman" w:cs="Times New Roman"/>
                <w:color w:val="0000FF"/>
                <w:sz w:val="24"/>
                <w:szCs w:val="24"/>
              </w:rPr>
            </w:pPr>
            <w:hyperlink r:id="rId11" w:history="1">
              <w:r w:rsidRPr="00300F37" w:rsidR="00331BE9">
                <w:rPr>
                  <w:rFonts w:ascii="Times New Roman" w:eastAsia="Times New Roman" w:hAnsi="Times New Roman" w:cs="Times New Roman"/>
                  <w:color w:val="0000FF"/>
                  <w:sz w:val="24"/>
                  <w:szCs w:val="24"/>
                  <w:u w:val="single"/>
                </w:rPr>
                <w:t>kboehm@BKLlawfirm.com</w:t>
              </w:r>
            </w:hyperlink>
          </w:p>
          <w:p w:rsidR="001D10C6" w:rsidRPr="00300F37" w:rsidP="001D10C6" w14:paraId="54B7C8E4" w14:textId="77777777">
            <w:pPr>
              <w:spacing w:after="0" w:line="240" w:lineRule="auto"/>
              <w:rPr>
                <w:rFonts w:ascii="Times New Roman" w:eastAsia="Times New Roman" w:hAnsi="Times New Roman" w:cs="Times New Roman"/>
                <w:color w:val="0000FF"/>
                <w:sz w:val="24"/>
                <w:szCs w:val="24"/>
                <w:u w:val="single"/>
              </w:rPr>
            </w:pPr>
            <w:hyperlink r:id="rId11" w:history="1">
              <w:r w:rsidRPr="00300F37" w:rsidR="00331BE9">
                <w:rPr>
                  <w:rFonts w:ascii="Times New Roman" w:eastAsia="Times New Roman" w:hAnsi="Times New Roman" w:cs="Times New Roman"/>
                  <w:color w:val="0000FF"/>
                  <w:sz w:val="24"/>
                  <w:szCs w:val="24"/>
                  <w:u w:val="single"/>
                </w:rPr>
                <w:t>jkylercohn@BKLlawfirm.com</w:t>
              </w:r>
            </w:hyperlink>
          </w:p>
          <w:p w:rsidR="001D10C6" w:rsidRPr="00300F37" w:rsidP="001D10C6" w14:paraId="29A2A913" w14:textId="77777777">
            <w:pPr>
              <w:spacing w:after="0" w:line="240" w:lineRule="auto"/>
              <w:rPr>
                <w:rFonts w:ascii="Times New Roman" w:eastAsia="Times New Roman" w:hAnsi="Times New Roman" w:cs="Times New Roman"/>
                <w:color w:val="0000FF"/>
                <w:sz w:val="24"/>
                <w:szCs w:val="24"/>
              </w:rPr>
            </w:pPr>
            <w:hyperlink r:id="rId12" w:history="1">
              <w:r w:rsidRPr="00300F37" w:rsidR="00331BE9">
                <w:rPr>
                  <w:rFonts w:ascii="Times New Roman" w:eastAsia="Times New Roman" w:hAnsi="Times New Roman" w:cs="Times New Roman"/>
                  <w:color w:val="0000FF"/>
                  <w:sz w:val="24"/>
                  <w:szCs w:val="24"/>
                  <w:u w:val="single"/>
                </w:rPr>
                <w:t>christopher.hollon@aes.com</w:t>
              </w:r>
            </w:hyperlink>
          </w:p>
          <w:p w:rsidR="001D10C6" w:rsidRPr="00300F37" w:rsidP="001D10C6" w14:paraId="603CF400" w14:textId="77777777">
            <w:pPr>
              <w:spacing w:after="0" w:line="240" w:lineRule="auto"/>
              <w:rPr>
                <w:rFonts w:ascii="Times New Roman" w:eastAsia="Times New Roman" w:hAnsi="Times New Roman" w:cs="Times New Roman"/>
                <w:color w:val="0000FF"/>
                <w:sz w:val="24"/>
                <w:szCs w:val="24"/>
              </w:rPr>
            </w:pPr>
            <w:hyperlink r:id="rId13" w:history="1">
              <w:r w:rsidRPr="00300F37" w:rsidR="00331BE9">
                <w:rPr>
                  <w:rFonts w:ascii="Times New Roman" w:eastAsia="Times New Roman" w:hAnsi="Times New Roman" w:cs="Times New Roman"/>
                  <w:color w:val="0000FF"/>
                  <w:sz w:val="24"/>
                  <w:szCs w:val="24"/>
                  <w:u w:val="single"/>
                </w:rPr>
                <w:t>mjschuler@aep.com</w:t>
              </w:r>
            </w:hyperlink>
          </w:p>
          <w:p w:rsidR="001D10C6" w:rsidRPr="00300F37" w:rsidP="001D10C6" w14:paraId="1D698363" w14:textId="77777777">
            <w:pPr>
              <w:spacing w:after="0" w:line="240" w:lineRule="auto"/>
              <w:rPr>
                <w:rFonts w:ascii="Times New Roman" w:eastAsia="Times New Roman" w:hAnsi="Times New Roman" w:cs="Times New Roman"/>
                <w:color w:val="0000FF"/>
                <w:sz w:val="24"/>
                <w:szCs w:val="24"/>
              </w:rPr>
            </w:pPr>
          </w:p>
          <w:p w:rsidR="001D10C6" w:rsidRPr="00300F37" w:rsidP="001D10C6" w14:paraId="73E22934" w14:textId="4D53B37C">
            <w:pPr>
              <w:spacing w:after="0" w:line="240" w:lineRule="auto"/>
              <w:rPr>
                <w:rFonts w:ascii="Times New Roman" w:eastAsia="Times New Roman" w:hAnsi="Times New Roman" w:cs="Times New Roman"/>
                <w:sz w:val="24"/>
                <w:szCs w:val="24"/>
              </w:rPr>
            </w:pPr>
            <w:r w:rsidRPr="00300F37">
              <w:rPr>
                <w:rFonts w:ascii="Times New Roman" w:eastAsia="Times New Roman" w:hAnsi="Times New Roman" w:cs="Times New Roman"/>
                <w:sz w:val="24"/>
                <w:szCs w:val="24"/>
              </w:rPr>
              <w:t>Attorney Examiner</w:t>
            </w:r>
            <w:r w:rsidRPr="00300F37" w:rsidR="00EB2B03">
              <w:rPr>
                <w:rFonts w:ascii="Times New Roman" w:eastAsia="Times New Roman" w:hAnsi="Times New Roman" w:cs="Times New Roman"/>
                <w:sz w:val="24"/>
                <w:szCs w:val="24"/>
              </w:rPr>
              <w:t>s</w:t>
            </w:r>
            <w:r w:rsidRPr="00300F37">
              <w:rPr>
                <w:rFonts w:ascii="Times New Roman" w:eastAsia="Times New Roman" w:hAnsi="Times New Roman" w:cs="Times New Roman"/>
                <w:sz w:val="24"/>
                <w:szCs w:val="24"/>
              </w:rPr>
              <w:t>:</w:t>
            </w:r>
          </w:p>
          <w:p w:rsidR="001D10C6" w:rsidRPr="00300F37" w:rsidP="001D10C6" w14:paraId="4653B197" w14:textId="648AE9CB">
            <w:pPr>
              <w:spacing w:after="0" w:line="240" w:lineRule="auto"/>
              <w:rPr>
                <w:rFonts w:ascii="Times New Roman" w:eastAsia="Times New Roman" w:hAnsi="Times New Roman" w:cs="Times New Roman"/>
                <w:color w:val="0000FF"/>
                <w:sz w:val="24"/>
                <w:szCs w:val="24"/>
                <w:u w:val="single"/>
              </w:rPr>
            </w:pPr>
            <w:hyperlink r:id="rId14" w:history="1">
              <w:r w:rsidRPr="00300F37" w:rsidR="00331BE9">
                <w:rPr>
                  <w:rFonts w:ascii="Times New Roman" w:eastAsia="Times New Roman" w:hAnsi="Times New Roman" w:cs="Times New Roman"/>
                  <w:color w:val="0000FF"/>
                  <w:sz w:val="24"/>
                  <w:szCs w:val="24"/>
                  <w:u w:val="single"/>
                </w:rPr>
                <w:t>greta.see@puco.ohio.gov</w:t>
              </w:r>
            </w:hyperlink>
          </w:p>
          <w:p w:rsidR="001D10C6" w:rsidRPr="00300F37" w:rsidP="001D10C6" w14:paraId="40380DF4" w14:textId="417C111F">
            <w:pPr>
              <w:spacing w:after="0" w:line="240" w:lineRule="auto"/>
              <w:rPr>
                <w:rFonts w:ascii="Times New Roman" w:eastAsia="Times New Roman" w:hAnsi="Times New Roman" w:cs="Times New Roman"/>
                <w:color w:val="0000FF"/>
                <w:sz w:val="24"/>
                <w:szCs w:val="24"/>
              </w:rPr>
            </w:pPr>
            <w:hyperlink r:id="rId15" w:history="1">
              <w:r w:rsidRPr="00300F37" w:rsidR="00331BE9">
                <w:rPr>
                  <w:rStyle w:val="Hyperlink"/>
                  <w:rFonts w:ascii="Times New Roman" w:eastAsia="Times New Roman" w:hAnsi="Times New Roman" w:cs="Times New Roman"/>
                  <w:sz w:val="24"/>
                  <w:szCs w:val="24"/>
                </w:rPr>
                <w:t>isabel.marcelletti@puco.ohio.gov</w:t>
              </w:r>
            </w:hyperlink>
          </w:p>
          <w:p w:rsidR="001D10C6" w:rsidRPr="00300F37" w:rsidP="001D10C6" w14:paraId="13D0D7E2" w14:textId="77777777">
            <w:pPr>
              <w:spacing w:after="0" w:line="240" w:lineRule="auto"/>
              <w:rPr>
                <w:rFonts w:ascii="Times New Roman" w:eastAsia="Times New Roman" w:hAnsi="Times New Roman" w:cs="Times New Roman"/>
                <w:color w:val="0000FF"/>
                <w:sz w:val="24"/>
                <w:szCs w:val="24"/>
              </w:rPr>
            </w:pPr>
          </w:p>
          <w:p w:rsidR="001D10C6" w:rsidRPr="00300F37" w:rsidP="001D10C6" w14:paraId="4DF6AD67" w14:textId="77777777">
            <w:pPr>
              <w:spacing w:after="0" w:line="240" w:lineRule="auto"/>
              <w:rPr>
                <w:rFonts w:ascii="Times New Roman" w:eastAsia="Times New Roman" w:hAnsi="Times New Roman" w:cs="Times New Roman"/>
                <w:sz w:val="24"/>
                <w:szCs w:val="24"/>
              </w:rPr>
            </w:pPr>
          </w:p>
        </w:tc>
        <w:tc>
          <w:tcPr>
            <w:tcW w:w="4428" w:type="dxa"/>
            <w:shd w:val="clear" w:color="auto" w:fill="auto"/>
          </w:tcPr>
          <w:p w:rsidR="001D10C6" w:rsidRPr="00300F37" w:rsidP="001D10C6" w14:paraId="0B671A05" w14:textId="77777777">
            <w:pPr>
              <w:spacing w:after="0" w:line="240" w:lineRule="auto"/>
              <w:ind w:left="502"/>
              <w:rPr>
                <w:rFonts w:ascii="Times New Roman" w:eastAsia="Times New Roman" w:hAnsi="Times New Roman" w:cs="Times New Roman"/>
                <w:color w:val="0000FF"/>
                <w:sz w:val="24"/>
                <w:szCs w:val="24"/>
                <w:u w:val="single"/>
              </w:rPr>
            </w:pPr>
            <w:hyperlink r:id="rId11" w:history="1">
              <w:r w:rsidRPr="00300F37" w:rsidR="00331BE9">
                <w:rPr>
                  <w:rFonts w:ascii="Times New Roman" w:eastAsia="Times New Roman" w:hAnsi="Times New Roman" w:cs="Times New Roman"/>
                  <w:color w:val="0000FF"/>
                  <w:sz w:val="24"/>
                  <w:szCs w:val="24"/>
                  <w:u w:val="single"/>
                </w:rPr>
                <w:t>dstinson@bricker.com</w:t>
              </w:r>
            </w:hyperlink>
          </w:p>
          <w:p w:rsidR="001D10C6" w:rsidRPr="00300F37" w:rsidP="001D10C6" w14:paraId="0D5DDDE1" w14:textId="77777777">
            <w:pPr>
              <w:spacing w:after="0" w:line="240" w:lineRule="auto"/>
              <w:ind w:left="502"/>
              <w:rPr>
                <w:rFonts w:ascii="Times New Roman" w:eastAsia="Times New Roman" w:hAnsi="Times New Roman" w:cs="Times New Roman"/>
                <w:sz w:val="24"/>
                <w:szCs w:val="24"/>
              </w:rPr>
            </w:pPr>
            <w:hyperlink r:id="rId16" w:history="1">
              <w:r w:rsidRPr="00300F37" w:rsidR="00331BE9">
                <w:rPr>
                  <w:rFonts w:ascii="Times New Roman" w:eastAsia="Times New Roman" w:hAnsi="Times New Roman" w:cs="Times New Roman"/>
                  <w:color w:val="0000FF"/>
                  <w:sz w:val="24"/>
                  <w:szCs w:val="24"/>
                  <w:u w:val="single"/>
                </w:rPr>
                <w:t>dproano@bakerlaw.com</w:t>
              </w:r>
            </w:hyperlink>
          </w:p>
          <w:p w:rsidR="001D10C6" w:rsidRPr="00300F37" w:rsidP="001D10C6" w14:paraId="6515ACB8" w14:textId="77777777">
            <w:pPr>
              <w:spacing w:after="0" w:line="240" w:lineRule="auto"/>
              <w:ind w:left="502"/>
              <w:rPr>
                <w:rFonts w:ascii="Times New Roman" w:eastAsia="Times New Roman" w:hAnsi="Times New Roman" w:cs="Times New Roman"/>
                <w:sz w:val="24"/>
                <w:szCs w:val="24"/>
              </w:rPr>
            </w:pPr>
            <w:hyperlink r:id="rId17" w:history="1">
              <w:r w:rsidRPr="00300F37" w:rsidR="00331BE9">
                <w:rPr>
                  <w:rFonts w:ascii="Times New Roman" w:eastAsia="Times New Roman" w:hAnsi="Times New Roman" w:cs="Times New Roman"/>
                  <w:color w:val="0000FF"/>
                  <w:sz w:val="24"/>
                  <w:szCs w:val="24"/>
                  <w:u w:val="single"/>
                </w:rPr>
                <w:t>ahaque@bakerlaw.com</w:t>
              </w:r>
            </w:hyperlink>
          </w:p>
          <w:p w:rsidR="001D10C6" w:rsidRPr="00300F37" w:rsidP="001D10C6" w14:paraId="0B900097" w14:textId="77777777">
            <w:pPr>
              <w:spacing w:after="0" w:line="240" w:lineRule="auto"/>
              <w:ind w:left="502"/>
              <w:rPr>
                <w:rFonts w:ascii="Times New Roman" w:eastAsia="Times New Roman" w:hAnsi="Times New Roman" w:cs="Times New Roman"/>
                <w:sz w:val="24"/>
                <w:szCs w:val="24"/>
              </w:rPr>
            </w:pPr>
            <w:hyperlink r:id="rId18" w:history="1">
              <w:r w:rsidRPr="00300F37" w:rsidR="00331BE9">
                <w:rPr>
                  <w:rFonts w:ascii="Times New Roman" w:eastAsia="Times New Roman" w:hAnsi="Times New Roman" w:cs="Times New Roman"/>
                  <w:color w:val="0000FF"/>
                  <w:sz w:val="24"/>
                  <w:szCs w:val="24"/>
                  <w:u w:val="single"/>
                </w:rPr>
                <w:t>eprouty@bakerlaw.com</w:t>
              </w:r>
            </w:hyperlink>
          </w:p>
          <w:p w:rsidR="001D10C6" w:rsidRPr="00300F37" w:rsidP="001D10C6" w14:paraId="2E7349FE" w14:textId="77777777">
            <w:pPr>
              <w:spacing w:after="0" w:line="240" w:lineRule="auto"/>
              <w:ind w:left="535"/>
              <w:rPr>
                <w:rFonts w:ascii="Times New Roman" w:eastAsia="Times New Roman" w:hAnsi="Times New Roman" w:cs="Times New Roman"/>
                <w:sz w:val="24"/>
                <w:szCs w:val="24"/>
              </w:rPr>
            </w:pPr>
            <w:hyperlink r:id="rId19" w:history="1">
              <w:r w:rsidRPr="00300F37" w:rsidR="00331BE9">
                <w:rPr>
                  <w:rFonts w:ascii="Times New Roman" w:eastAsia="Times New Roman" w:hAnsi="Times New Roman" w:cs="Times New Roman"/>
                  <w:color w:val="0000FF"/>
                  <w:sz w:val="24"/>
                  <w:szCs w:val="24"/>
                  <w:u w:val="single"/>
                </w:rPr>
                <w:t>rocco.dascenzo@duke-energy.com</w:t>
              </w:r>
            </w:hyperlink>
          </w:p>
          <w:p w:rsidR="001D10C6" w:rsidRPr="00300F37" w:rsidP="001D10C6" w14:paraId="17EA6467" w14:textId="77777777">
            <w:pPr>
              <w:spacing w:after="0" w:line="240" w:lineRule="auto"/>
              <w:ind w:left="535"/>
              <w:rPr>
                <w:rFonts w:ascii="Times New Roman" w:eastAsia="Times New Roman" w:hAnsi="Times New Roman" w:cs="Times New Roman"/>
                <w:sz w:val="24"/>
                <w:szCs w:val="24"/>
              </w:rPr>
            </w:pPr>
            <w:hyperlink r:id="rId20" w:history="1">
              <w:r w:rsidRPr="00300F37" w:rsidR="00331BE9">
                <w:rPr>
                  <w:rFonts w:ascii="Times New Roman" w:eastAsia="Times New Roman" w:hAnsi="Times New Roman" w:cs="Times New Roman"/>
                  <w:color w:val="0000FF"/>
                  <w:sz w:val="24"/>
                  <w:szCs w:val="24"/>
                  <w:u w:val="single"/>
                </w:rPr>
                <w:t>jeanne.kingery@duke-energy.com</w:t>
              </w:r>
            </w:hyperlink>
          </w:p>
          <w:p w:rsidR="001D10C6" w:rsidRPr="00300F37" w:rsidP="001D10C6" w14:paraId="161A6FB4" w14:textId="77777777">
            <w:pPr>
              <w:spacing w:after="0" w:line="240" w:lineRule="auto"/>
              <w:ind w:left="535"/>
              <w:rPr>
                <w:rFonts w:ascii="Times New Roman" w:eastAsia="Times New Roman" w:hAnsi="Times New Roman" w:cs="Times New Roman"/>
                <w:sz w:val="24"/>
                <w:szCs w:val="24"/>
              </w:rPr>
            </w:pPr>
            <w:hyperlink r:id="rId21" w:history="1">
              <w:r w:rsidRPr="00300F37" w:rsidR="00331BE9">
                <w:rPr>
                  <w:rFonts w:ascii="Times New Roman" w:eastAsia="Times New Roman" w:hAnsi="Times New Roman" w:cs="Times New Roman"/>
                  <w:color w:val="0000FF"/>
                  <w:sz w:val="24"/>
                  <w:szCs w:val="24"/>
                  <w:u w:val="single"/>
                </w:rPr>
                <w:t>larisa.vaysman@duke-energy.com</w:t>
              </w:r>
            </w:hyperlink>
          </w:p>
          <w:p w:rsidR="001D10C6" w:rsidRPr="00300F37" w:rsidP="001D10C6" w14:paraId="0F3C0D48" w14:textId="77777777">
            <w:pPr>
              <w:spacing w:after="0" w:line="240" w:lineRule="auto"/>
              <w:ind w:left="535"/>
              <w:rPr>
                <w:rFonts w:ascii="Times New Roman" w:eastAsia="Times New Roman" w:hAnsi="Times New Roman" w:cs="Times New Roman"/>
                <w:sz w:val="24"/>
                <w:szCs w:val="24"/>
              </w:rPr>
            </w:pPr>
            <w:hyperlink r:id="rId22" w:history="1">
              <w:r w:rsidRPr="00300F37" w:rsidR="00331BE9">
                <w:rPr>
                  <w:rFonts w:ascii="Times New Roman" w:eastAsia="Times New Roman" w:hAnsi="Times New Roman" w:cs="Times New Roman"/>
                  <w:color w:val="0000FF"/>
                  <w:sz w:val="24"/>
                  <w:szCs w:val="24"/>
                  <w:u w:val="single"/>
                </w:rPr>
                <w:t>elyse.akhbari@duke-energy.com</w:t>
              </w:r>
            </w:hyperlink>
          </w:p>
          <w:p w:rsidR="001D10C6" w:rsidRPr="00300F37" w:rsidP="001D10C6" w14:paraId="0DD6422D" w14:textId="77777777">
            <w:pPr>
              <w:spacing w:after="0" w:line="240" w:lineRule="auto"/>
              <w:ind w:left="535"/>
              <w:rPr>
                <w:rFonts w:ascii="Times New Roman" w:eastAsia="Times New Roman" w:hAnsi="Times New Roman" w:cs="Times New Roman"/>
                <w:sz w:val="24"/>
                <w:szCs w:val="24"/>
              </w:rPr>
            </w:pPr>
            <w:hyperlink r:id="rId23" w:history="1">
              <w:r w:rsidRPr="00300F37" w:rsidR="00331BE9">
                <w:rPr>
                  <w:rFonts w:ascii="Times New Roman" w:eastAsia="Times New Roman" w:hAnsi="Times New Roman" w:cs="Times New Roman"/>
                  <w:color w:val="0000FF"/>
                  <w:sz w:val="24"/>
                  <w:szCs w:val="24"/>
                  <w:u w:val="single"/>
                </w:rPr>
                <w:t>jbreig@beneschlaw.com</w:t>
              </w:r>
            </w:hyperlink>
          </w:p>
          <w:p w:rsidR="001D10C6" w:rsidRPr="00300F37" w:rsidP="001D10C6" w14:paraId="6FB5629B" w14:textId="77777777">
            <w:pPr>
              <w:spacing w:after="0" w:line="240" w:lineRule="auto"/>
              <w:ind w:left="535"/>
              <w:rPr>
                <w:rFonts w:ascii="Times New Roman" w:eastAsia="Times New Roman" w:hAnsi="Times New Roman" w:cs="Times New Roman"/>
                <w:sz w:val="24"/>
                <w:szCs w:val="24"/>
              </w:rPr>
            </w:pPr>
          </w:p>
          <w:p w:rsidR="001D10C6" w:rsidRPr="00300F37" w:rsidP="001D10C6" w14:paraId="1C94BF3C" w14:textId="77777777">
            <w:pPr>
              <w:spacing w:after="0" w:line="240" w:lineRule="auto"/>
              <w:ind w:left="535"/>
              <w:rPr>
                <w:rFonts w:ascii="Times New Roman" w:eastAsia="Times New Roman" w:hAnsi="Times New Roman" w:cs="Times New Roman"/>
                <w:sz w:val="24"/>
                <w:szCs w:val="24"/>
              </w:rPr>
            </w:pPr>
          </w:p>
        </w:tc>
      </w:tr>
    </w:tbl>
    <w:p w:rsidR="001D10C6" w:rsidRPr="00300F37" w:rsidP="003B091B" w14:paraId="1777E817" w14:textId="77777777">
      <w:pPr>
        <w:pStyle w:val="CommentText"/>
        <w:jc w:val="center"/>
        <w:rPr>
          <w:b/>
          <w:u w:val="single"/>
        </w:rPr>
      </w:pPr>
    </w:p>
    <w:p w:rsidR="003B091B" w:rsidRPr="00300F37" w:rsidP="003B091B" w14:paraId="3547D44C" w14:textId="77777777">
      <w:pPr>
        <w:pStyle w:val="CommentText"/>
        <w:jc w:val="center"/>
        <w:rPr>
          <w:b/>
          <w:u w:val="single"/>
        </w:rPr>
      </w:pPr>
    </w:p>
    <w:p w:rsidR="0085386B" w:rsidRPr="00300F37" w:rsidP="00C969E4" w14:paraId="5D6D00DB" w14:textId="5C991727">
      <w:pPr>
        <w:spacing w:line="276" w:lineRule="auto"/>
        <w:rPr>
          <w:rFonts w:ascii="Times New Roman" w:hAnsi="Times New Roman" w:cs="Times New Roman"/>
          <w:sz w:val="24"/>
          <w:szCs w:val="24"/>
        </w:rPr>
      </w:pPr>
    </w:p>
    <w:sectPr w:rsidSect="006900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1521" w:rsidRPr="00701DE6" w14:paraId="65B159ED" w14:textId="6A763B68">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98912757"/>
      <w:docPartObj>
        <w:docPartGallery w:val="Page Numbers (Bottom of Page)"/>
        <w:docPartUnique/>
      </w:docPartObj>
    </w:sdtPr>
    <w:sdtEndPr>
      <w:rPr>
        <w:rFonts w:ascii="Times New Roman" w:hAnsi="Times New Roman" w:cs="Times New Roman"/>
        <w:noProof/>
        <w:sz w:val="24"/>
        <w:szCs w:val="24"/>
      </w:rPr>
    </w:sdtEndPr>
    <w:sdtContent>
      <w:p w:rsidR="009A1521" w:rsidRPr="00933B6F" w14:paraId="1EC8BB5D" w14:textId="542EC173">
        <w:pPr>
          <w:pStyle w:val="Footer"/>
          <w:jc w:val="center"/>
          <w:rPr>
            <w:rFonts w:ascii="Times New Roman" w:hAnsi="Times New Roman" w:cs="Times New Roman"/>
            <w:sz w:val="24"/>
            <w:szCs w:val="24"/>
          </w:rPr>
        </w:pPr>
        <w:r w:rsidRPr="00933B6F">
          <w:rPr>
            <w:rFonts w:ascii="Times New Roman" w:hAnsi="Times New Roman" w:cs="Times New Roman"/>
            <w:sz w:val="24"/>
            <w:szCs w:val="24"/>
          </w:rPr>
          <w:fldChar w:fldCharType="begin"/>
        </w:r>
        <w:r w:rsidRPr="00933B6F">
          <w:rPr>
            <w:rFonts w:ascii="Times New Roman" w:hAnsi="Times New Roman" w:cs="Times New Roman"/>
            <w:sz w:val="24"/>
            <w:szCs w:val="24"/>
          </w:rPr>
          <w:instrText xml:space="preserve"> PAGE   \* MERGEFORMAT </w:instrText>
        </w:r>
        <w:r w:rsidRPr="00933B6F">
          <w:rPr>
            <w:rFonts w:ascii="Times New Roman" w:hAnsi="Times New Roman" w:cs="Times New Roman"/>
            <w:sz w:val="24"/>
            <w:szCs w:val="24"/>
          </w:rPr>
          <w:fldChar w:fldCharType="separate"/>
        </w:r>
        <w:r w:rsidRPr="00933B6F">
          <w:rPr>
            <w:rFonts w:ascii="Times New Roman" w:hAnsi="Times New Roman" w:cs="Times New Roman"/>
            <w:noProof/>
            <w:sz w:val="24"/>
            <w:szCs w:val="24"/>
          </w:rPr>
          <w:t>2</w:t>
        </w:r>
        <w:r w:rsidRPr="00933B6F">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70814562"/>
      <w:docPartObj>
        <w:docPartGallery w:val="Page Numbers (Bottom of Page)"/>
        <w:docPartUnique/>
      </w:docPartObj>
    </w:sdtPr>
    <w:sdtEndPr>
      <w:rPr>
        <w:rFonts w:ascii="Times New Roman" w:hAnsi="Times New Roman" w:cs="Times New Roman"/>
        <w:noProof/>
        <w:sz w:val="24"/>
        <w:szCs w:val="24"/>
      </w:rPr>
    </w:sdtEndPr>
    <w:sdtContent>
      <w:p w:rsidR="009A1521" w:rsidRPr="00933B6F" w14:paraId="0CEB23E0" w14:textId="77777777">
        <w:pPr>
          <w:pStyle w:val="Footer"/>
          <w:jc w:val="center"/>
          <w:rPr>
            <w:rFonts w:ascii="Times New Roman" w:hAnsi="Times New Roman" w:cs="Times New Roman"/>
            <w:sz w:val="24"/>
            <w:szCs w:val="24"/>
          </w:rPr>
        </w:pPr>
        <w:r w:rsidRPr="00933B6F">
          <w:rPr>
            <w:rFonts w:ascii="Times New Roman" w:hAnsi="Times New Roman" w:cs="Times New Roman"/>
            <w:sz w:val="24"/>
            <w:szCs w:val="24"/>
          </w:rPr>
          <w:fldChar w:fldCharType="begin"/>
        </w:r>
        <w:r w:rsidRPr="00933B6F">
          <w:rPr>
            <w:rFonts w:ascii="Times New Roman" w:hAnsi="Times New Roman" w:cs="Times New Roman"/>
            <w:sz w:val="24"/>
            <w:szCs w:val="24"/>
          </w:rPr>
          <w:instrText xml:space="preserve"> PAGE   \* MERGEFORMAT </w:instrText>
        </w:r>
        <w:r w:rsidRPr="00933B6F">
          <w:rPr>
            <w:rFonts w:ascii="Times New Roman" w:hAnsi="Times New Roman" w:cs="Times New Roman"/>
            <w:sz w:val="24"/>
            <w:szCs w:val="24"/>
          </w:rPr>
          <w:fldChar w:fldCharType="separate"/>
        </w:r>
        <w:r w:rsidRPr="00933B6F">
          <w:rPr>
            <w:rFonts w:ascii="Times New Roman" w:hAnsi="Times New Roman" w:cs="Times New Roman"/>
            <w:noProof/>
            <w:sz w:val="24"/>
            <w:szCs w:val="24"/>
          </w:rPr>
          <w:t>2</w:t>
        </w:r>
        <w:r w:rsidRPr="00933B6F">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C6165" w:rsidP="00EC40BD" w14:paraId="21441A62" w14:textId="77777777">
      <w:pPr>
        <w:spacing w:after="0" w:line="240" w:lineRule="auto"/>
      </w:pPr>
      <w:r>
        <w:separator/>
      </w:r>
    </w:p>
  </w:footnote>
  <w:footnote w:type="continuationSeparator" w:id="1">
    <w:p w:rsidR="000C6165" w:rsidP="00EC40BD" w14:paraId="53B4EB87" w14:textId="77777777">
      <w:pPr>
        <w:spacing w:after="0" w:line="240" w:lineRule="auto"/>
      </w:pPr>
      <w:r>
        <w:continuationSeparator/>
      </w:r>
    </w:p>
  </w:footnote>
  <w:footnote w:type="continuationNotice" w:id="2">
    <w:p w:rsidR="000C6165" w14:paraId="7F321135" w14:textId="77777777">
      <w:pPr>
        <w:spacing w:after="0" w:line="240" w:lineRule="auto"/>
      </w:pPr>
    </w:p>
  </w:footnote>
  <w:footnote w:id="3">
    <w:p w:rsidR="003C1512" w:rsidRPr="00300F37" w:rsidP="00300F37" w14:paraId="347FE731" w14:textId="51F35EE8">
      <w:pPr>
        <w:pStyle w:val="FootnoteText"/>
        <w:spacing w:after="120"/>
        <w:rPr>
          <w:rFonts w:ascii="Times New Roman" w:hAnsi="Times New Roman" w:cs="Times New Roman"/>
        </w:rPr>
      </w:pPr>
      <w:r w:rsidRPr="00300F37">
        <w:rPr>
          <w:rStyle w:val="FootnoteReference"/>
          <w:rFonts w:ascii="Times New Roman" w:hAnsi="Times New Roman" w:cs="Times New Roman"/>
        </w:rPr>
        <w:footnoteRef/>
      </w:r>
      <w:r w:rsidRPr="00300F37">
        <w:rPr>
          <w:rFonts w:ascii="Times New Roman" w:hAnsi="Times New Roman" w:cs="Times New Roman"/>
        </w:rPr>
        <w:t xml:space="preserve"> Post-Hearing Brief for Consumer Protection by Office of the Ohio Consumers’ Counsel (“OCC Brief”) (December 6, 2022) at 1-3, 8-12.</w:t>
      </w:r>
      <w:r w:rsidRPr="00300F37" w:rsidR="00955306">
        <w:rPr>
          <w:rFonts w:ascii="Times New Roman" w:hAnsi="Times New Roman" w:cs="Times New Roman"/>
        </w:rPr>
        <w:t xml:space="preserve"> </w:t>
      </w:r>
    </w:p>
  </w:footnote>
  <w:footnote w:id="4">
    <w:p w:rsidR="00AC68B9" w:rsidRPr="00300F37" w:rsidP="00300F37" w14:paraId="0CDFEDE2" w14:textId="77777777">
      <w:pPr>
        <w:pStyle w:val="FootnoteText"/>
        <w:spacing w:after="120"/>
        <w:rPr>
          <w:rFonts w:ascii="Times New Roman" w:hAnsi="Times New Roman" w:cs="Times New Roman"/>
        </w:rPr>
      </w:pPr>
      <w:r w:rsidRPr="00300F37">
        <w:rPr>
          <w:rStyle w:val="FootnoteReference"/>
          <w:rFonts w:ascii="Times New Roman" w:hAnsi="Times New Roman" w:cs="Times New Roman"/>
        </w:rPr>
        <w:footnoteRef/>
      </w:r>
      <w:r w:rsidRPr="00300F37">
        <w:rPr>
          <w:rFonts w:ascii="Times New Roman" w:hAnsi="Times New Roman" w:cs="Times New Roman"/>
        </w:rPr>
        <w:t xml:space="preserve"> ODOD Ex. 4 at 5.</w:t>
      </w:r>
    </w:p>
  </w:footnote>
  <w:footnote w:id="5">
    <w:p w:rsidR="00AC68B9" w:rsidRPr="00300F37" w:rsidP="00300F37" w14:paraId="05B59E85" w14:textId="77777777">
      <w:pPr>
        <w:pStyle w:val="FootnoteText"/>
        <w:spacing w:after="120"/>
        <w:rPr>
          <w:rFonts w:ascii="Times New Roman" w:hAnsi="Times New Roman" w:cs="Times New Roman"/>
        </w:rPr>
      </w:pPr>
      <w:r w:rsidRPr="00300F37">
        <w:rPr>
          <w:rStyle w:val="FootnoteReference"/>
          <w:rFonts w:ascii="Times New Roman" w:hAnsi="Times New Roman" w:cs="Times New Roman"/>
        </w:rPr>
        <w:footnoteRef/>
      </w:r>
      <w:r w:rsidRPr="00300F37">
        <w:rPr>
          <w:rFonts w:ascii="Times New Roman" w:hAnsi="Times New Roman" w:cs="Times New Roman"/>
        </w:rPr>
        <w:t xml:space="preserve"> OCC Ex. 1 (Testimony of James D. Williams) (November 23, 2022) at 6; OCC Brief at 2-3, 9-12.</w:t>
      </w:r>
    </w:p>
  </w:footnote>
  <w:footnote w:id="6">
    <w:p w:rsidR="00AC68B9" w:rsidRPr="00300F37" w:rsidP="00300F37" w14:paraId="238EF643" w14:textId="77777777">
      <w:pPr>
        <w:pStyle w:val="FootnoteText"/>
        <w:spacing w:after="120"/>
        <w:rPr>
          <w:rFonts w:ascii="Times New Roman" w:hAnsi="Times New Roman" w:cs="Times New Roman"/>
        </w:rPr>
      </w:pPr>
      <w:r w:rsidRPr="00300F37">
        <w:rPr>
          <w:rStyle w:val="FootnoteReference"/>
          <w:rFonts w:ascii="Times New Roman" w:hAnsi="Times New Roman" w:cs="Times New Roman"/>
        </w:rPr>
        <w:footnoteRef/>
      </w:r>
      <w:r w:rsidRPr="00300F37">
        <w:rPr>
          <w:rFonts w:ascii="Times New Roman" w:hAnsi="Times New Roman" w:cs="Times New Roman"/>
        </w:rPr>
        <w:t xml:space="preserve"> OCC Ex. 1 (Testimony of James D. Williams) Table 1 at 6. The 2022 USF Revenue Requirement was $187,258,690. The 2023 USF Revenue Requirement is $358,924,849. $187,258,690 - $358,924,849 = -$171,666,159/$187,258,690 = 91.7% (rounds to 92%) increase.</w:t>
      </w:r>
    </w:p>
  </w:footnote>
  <w:footnote w:id="7">
    <w:p w:rsidR="003C1512" w:rsidRPr="00300F37" w:rsidP="00300F37" w14:paraId="3984A9DE" w14:textId="6BCEF8B9">
      <w:pPr>
        <w:pStyle w:val="FootnoteText"/>
        <w:spacing w:after="120"/>
        <w:rPr>
          <w:rFonts w:ascii="Times New Roman" w:hAnsi="Times New Roman" w:cs="Times New Roman"/>
        </w:rPr>
      </w:pPr>
      <w:r w:rsidRPr="00300F37">
        <w:rPr>
          <w:rStyle w:val="FootnoteReference"/>
          <w:rFonts w:ascii="Times New Roman" w:hAnsi="Times New Roman" w:cs="Times New Roman"/>
        </w:rPr>
        <w:footnoteRef/>
      </w:r>
      <w:r w:rsidRPr="00300F37">
        <w:rPr>
          <w:rFonts w:ascii="Times New Roman" w:hAnsi="Times New Roman" w:cs="Times New Roman"/>
        </w:rPr>
        <w:t xml:space="preserve"> OCC Ex. 1 (Testimony of James D. Williams) at </w:t>
      </w:r>
      <w:r w:rsidRPr="00300F37" w:rsidR="00277FF5">
        <w:rPr>
          <w:rFonts w:ascii="Times New Roman" w:hAnsi="Times New Roman" w:cs="Times New Roman"/>
        </w:rPr>
        <w:t>3, 6, 8-9; Post</w:t>
      </w:r>
      <w:r w:rsidRPr="00300F37" w:rsidR="007523B4">
        <w:rPr>
          <w:rFonts w:ascii="Times New Roman" w:hAnsi="Times New Roman" w:cs="Times New Roman"/>
        </w:rPr>
        <w:t>-</w:t>
      </w:r>
      <w:r w:rsidRPr="00300F37" w:rsidR="00277FF5">
        <w:rPr>
          <w:rFonts w:ascii="Times New Roman" w:hAnsi="Times New Roman" w:cs="Times New Roman"/>
        </w:rPr>
        <w:t xml:space="preserve">Hearing Brief for Consumer Protection by Office of the Ohio Consumers’ Counsel (September 12, 2022) at 8-9, </w:t>
      </w:r>
      <w:r w:rsidRPr="00300F37" w:rsidR="003431DF">
        <w:rPr>
          <w:rFonts w:ascii="Times New Roman" w:hAnsi="Times New Roman" w:cs="Times New Roman"/>
        </w:rPr>
        <w:t>Post-Hearing Brief for Consumer Protection by the Office of the Ohio Consumers’ Counsel (December 6, 2022) at 8-12.</w:t>
      </w:r>
      <w:r w:rsidRPr="00300F37" w:rsidR="00277FF5">
        <w:rPr>
          <w:rFonts w:ascii="Times New Roman" w:hAnsi="Times New Roman" w:cs="Times New Roman"/>
        </w:rPr>
        <w:t xml:space="preserve"> </w:t>
      </w:r>
    </w:p>
  </w:footnote>
  <w:footnote w:id="8">
    <w:p w:rsidR="0029742F" w:rsidRPr="00300F37" w:rsidP="00300F37" w14:paraId="790B05F0" w14:textId="3F851FDD">
      <w:pPr>
        <w:pStyle w:val="FootnoteText"/>
        <w:spacing w:after="120"/>
        <w:rPr>
          <w:rFonts w:ascii="Times New Roman" w:hAnsi="Times New Roman" w:cs="Times New Roman"/>
        </w:rPr>
      </w:pPr>
      <w:r w:rsidRPr="00300F37">
        <w:rPr>
          <w:rStyle w:val="FootnoteReference"/>
          <w:rFonts w:ascii="Times New Roman" w:hAnsi="Times New Roman" w:cs="Times New Roman"/>
        </w:rPr>
        <w:footnoteRef/>
      </w:r>
      <w:r w:rsidRPr="00300F37">
        <w:rPr>
          <w:rFonts w:ascii="Times New Roman" w:hAnsi="Times New Roman" w:cs="Times New Roman"/>
        </w:rPr>
        <w:t xml:space="preserve"> ODOD Ex. 4 at 5 (“the net impact of these changes was to increase the indicated aggregate revenue requirement associated with the adjust test</w:t>
      </w:r>
      <w:r w:rsidRPr="00300F37" w:rsidR="003431DF">
        <w:rPr>
          <w:rFonts w:ascii="Times New Roman" w:hAnsi="Times New Roman" w:cs="Times New Roman"/>
        </w:rPr>
        <w:t>-year cost of PIPP component from $329,246,200.05 to $358,924,849.37.”</w:t>
      </w:r>
      <w:r w:rsidRPr="00300F37" w:rsidR="00746976">
        <w:rPr>
          <w:rFonts w:ascii="Times New Roman" w:hAnsi="Times New Roman" w:cs="Times New Roman"/>
        </w:rPr>
        <w:t>)</w:t>
      </w:r>
      <w:r w:rsidRPr="00300F37" w:rsidR="003431DF">
        <w:rPr>
          <w:rFonts w:ascii="Times New Roman" w:hAnsi="Times New Roman" w:cs="Times New Roman"/>
        </w:rPr>
        <w:t xml:space="preserve"> The difference between these two numbers is $29,678,649</w:t>
      </w:r>
      <w:r w:rsidRPr="00300F37" w:rsidR="00C83F06">
        <w:rPr>
          <w:rFonts w:ascii="Times New Roman" w:hAnsi="Times New Roman" w:cs="Times New Roman"/>
        </w:rPr>
        <w:t xml:space="preserve">. </w:t>
      </w:r>
      <w:r w:rsidRPr="00300F37" w:rsidR="00C83F06">
        <w:rPr>
          <w:rFonts w:ascii="Times New Roman" w:hAnsi="Times New Roman" w:cs="Times New Roman"/>
          <w:i/>
          <w:iCs/>
        </w:rPr>
        <w:t>See</w:t>
      </w:r>
      <w:r w:rsidRPr="00300F37" w:rsidR="00C83F06">
        <w:rPr>
          <w:rFonts w:ascii="Times New Roman" w:hAnsi="Times New Roman" w:cs="Times New Roman"/>
        </w:rPr>
        <w:t xml:space="preserve">, </w:t>
      </w:r>
      <w:r w:rsidRPr="00300F37">
        <w:rPr>
          <w:rFonts w:ascii="Times New Roman" w:hAnsi="Times New Roman" w:cs="Times New Roman"/>
        </w:rPr>
        <w:t xml:space="preserve">OCC </w:t>
      </w:r>
      <w:r w:rsidRPr="00300F37" w:rsidR="003431DF">
        <w:rPr>
          <w:rFonts w:ascii="Times New Roman" w:hAnsi="Times New Roman" w:cs="Times New Roman"/>
        </w:rPr>
        <w:t xml:space="preserve">Brief at </w:t>
      </w:r>
      <w:r w:rsidRPr="00300F37" w:rsidR="00C83F06">
        <w:rPr>
          <w:rFonts w:ascii="Times New Roman" w:hAnsi="Times New Roman" w:cs="Times New Roman"/>
        </w:rPr>
        <w:t xml:space="preserve">2-3, 9-12; OCC </w:t>
      </w:r>
      <w:r w:rsidRPr="00300F37">
        <w:rPr>
          <w:rFonts w:ascii="Times New Roman" w:hAnsi="Times New Roman" w:cs="Times New Roman"/>
        </w:rPr>
        <w:t xml:space="preserve">Ex. 1 (Testimony of James D. Williams) at </w:t>
      </w:r>
      <w:r w:rsidRPr="00300F37" w:rsidR="00C83F06">
        <w:rPr>
          <w:rFonts w:ascii="Times New Roman" w:hAnsi="Times New Roman" w:cs="Times New Roman"/>
        </w:rPr>
        <w:t>3, 5-6</w:t>
      </w:r>
      <w:r w:rsidRPr="00300F37" w:rsidR="003431DF">
        <w:rPr>
          <w:rFonts w:ascii="Times New Roman" w:hAnsi="Times New Roman" w:cs="Times New Roman"/>
        </w:rPr>
        <w:t>.</w:t>
      </w:r>
    </w:p>
  </w:footnote>
  <w:footnote w:id="9">
    <w:p w:rsidR="00292952" w:rsidRPr="00300F37" w:rsidP="00300F37" w14:paraId="01FBE260" w14:textId="4F15DE4D">
      <w:pPr>
        <w:pStyle w:val="FootnoteText"/>
        <w:spacing w:after="120"/>
        <w:rPr>
          <w:rFonts w:ascii="Times New Roman" w:hAnsi="Times New Roman" w:cs="Times New Roman"/>
        </w:rPr>
      </w:pPr>
      <w:r w:rsidRPr="00300F37">
        <w:rPr>
          <w:rStyle w:val="FootnoteReference"/>
          <w:rFonts w:ascii="Times New Roman" w:hAnsi="Times New Roman" w:cs="Times New Roman"/>
        </w:rPr>
        <w:footnoteRef/>
      </w:r>
      <w:r w:rsidRPr="00300F37">
        <w:rPr>
          <w:rFonts w:ascii="Times New Roman" w:hAnsi="Times New Roman" w:cs="Times New Roman"/>
        </w:rPr>
        <w:t xml:space="preserve"> Ohio Department of Development’s Initial Brief (“ODOD Brief”) (December 6, 2022) at 4.</w:t>
      </w:r>
    </w:p>
  </w:footnote>
  <w:footnote w:id="10">
    <w:p w:rsidR="00292952" w:rsidRPr="00300F37" w:rsidP="00300F37" w14:paraId="1C08128A" w14:textId="40A989A2">
      <w:pPr>
        <w:pStyle w:val="FootnoteText"/>
        <w:spacing w:after="120"/>
        <w:rPr>
          <w:rFonts w:ascii="Times New Roman" w:hAnsi="Times New Roman" w:cs="Times New Roman"/>
        </w:rPr>
      </w:pPr>
      <w:r w:rsidRPr="00300F37">
        <w:rPr>
          <w:rStyle w:val="FootnoteReference"/>
          <w:rFonts w:ascii="Times New Roman" w:hAnsi="Times New Roman" w:cs="Times New Roman"/>
        </w:rPr>
        <w:footnoteRef/>
      </w:r>
      <w:r w:rsidRPr="00300F37">
        <w:rPr>
          <w:rFonts w:ascii="Times New Roman" w:hAnsi="Times New Roman" w:cs="Times New Roman"/>
        </w:rPr>
        <w:t xml:space="preserve"> In addition to OCC</w:t>
      </w:r>
      <w:r w:rsidRPr="00300F37" w:rsidR="006A506B">
        <w:rPr>
          <w:rFonts w:ascii="Times New Roman" w:hAnsi="Times New Roman" w:cs="Times New Roman"/>
        </w:rPr>
        <w:t xml:space="preserve"> and ODOD,</w:t>
      </w:r>
      <w:r w:rsidRPr="00300F37">
        <w:rPr>
          <w:rFonts w:ascii="Times New Roman" w:hAnsi="Times New Roman" w:cs="Times New Roman"/>
        </w:rPr>
        <w:t xml:space="preserve"> </w:t>
      </w:r>
      <w:r w:rsidRPr="00300F37" w:rsidR="006A506B">
        <w:rPr>
          <w:rFonts w:ascii="Times New Roman" w:hAnsi="Times New Roman" w:cs="Times New Roman"/>
        </w:rPr>
        <w:t xml:space="preserve">initial briefs were </w:t>
      </w:r>
      <w:r w:rsidRPr="00300F37">
        <w:rPr>
          <w:rFonts w:ascii="Times New Roman" w:hAnsi="Times New Roman" w:cs="Times New Roman"/>
        </w:rPr>
        <w:t>also filed by AEP</w:t>
      </w:r>
      <w:r w:rsidRPr="00300F37" w:rsidR="006A506B">
        <w:rPr>
          <w:rFonts w:ascii="Times New Roman" w:hAnsi="Times New Roman" w:cs="Times New Roman"/>
        </w:rPr>
        <w:t>, AES-Ohio</w:t>
      </w:r>
      <w:r w:rsidRPr="00300F37">
        <w:rPr>
          <w:rFonts w:ascii="Times New Roman" w:hAnsi="Times New Roman" w:cs="Times New Roman"/>
        </w:rPr>
        <w:t xml:space="preserve"> and Duke.</w:t>
      </w:r>
    </w:p>
  </w:footnote>
  <w:footnote w:id="11">
    <w:p w:rsidR="00FE083B" w:rsidRPr="00300F37" w:rsidP="00300F37" w14:paraId="5063A75D" w14:textId="58A5D134">
      <w:pPr>
        <w:pStyle w:val="FootnoteText"/>
        <w:spacing w:after="120"/>
        <w:rPr>
          <w:rFonts w:ascii="Times New Roman" w:hAnsi="Times New Roman" w:cs="Times New Roman"/>
        </w:rPr>
      </w:pPr>
      <w:r w:rsidRPr="00300F37">
        <w:rPr>
          <w:rStyle w:val="FootnoteReference"/>
          <w:rFonts w:ascii="Times New Roman" w:hAnsi="Times New Roman" w:cs="Times New Roman"/>
        </w:rPr>
        <w:footnoteRef/>
      </w:r>
      <w:r w:rsidRPr="00300F37">
        <w:rPr>
          <w:rFonts w:ascii="Times New Roman" w:hAnsi="Times New Roman" w:cs="Times New Roman"/>
        </w:rPr>
        <w:t xml:space="preserve"> ODOD Brief at 6</w:t>
      </w:r>
      <w:r w:rsidRPr="00300F37" w:rsidR="006A506B">
        <w:rPr>
          <w:rFonts w:ascii="Times New Roman" w:hAnsi="Times New Roman" w:cs="Times New Roman"/>
        </w:rPr>
        <w:t>.</w:t>
      </w:r>
      <w:r w:rsidRPr="00300F37">
        <w:rPr>
          <w:rFonts w:ascii="Times New Roman" w:hAnsi="Times New Roman" w:cs="Times New Roman"/>
        </w:rPr>
        <w:t xml:space="preserve"> </w:t>
      </w:r>
    </w:p>
  </w:footnote>
  <w:footnote w:id="12">
    <w:p w:rsidR="00FE083B" w:rsidRPr="00300F37" w:rsidP="00300F37" w14:paraId="4433F93E" w14:textId="7FEEACB2">
      <w:pPr>
        <w:pStyle w:val="FootnoteText"/>
        <w:spacing w:after="120"/>
        <w:rPr>
          <w:rFonts w:ascii="Times New Roman" w:hAnsi="Times New Roman" w:cs="Times New Roman"/>
        </w:rPr>
      </w:pPr>
      <w:r w:rsidRPr="00300F37">
        <w:rPr>
          <w:rStyle w:val="FootnoteReference"/>
          <w:rFonts w:ascii="Times New Roman" w:hAnsi="Times New Roman" w:cs="Times New Roman"/>
        </w:rPr>
        <w:footnoteRef/>
      </w:r>
      <w:r w:rsidRPr="00300F37">
        <w:rPr>
          <w:rFonts w:ascii="Times New Roman" w:hAnsi="Times New Roman" w:cs="Times New Roman"/>
        </w:rPr>
        <w:t xml:space="preserve"> </w:t>
      </w:r>
      <w:r w:rsidRPr="00300F37" w:rsidR="006A506B">
        <w:rPr>
          <w:rFonts w:ascii="Times New Roman" w:hAnsi="Times New Roman" w:cs="Times New Roman"/>
        </w:rPr>
        <w:t>Initial Post-Hearing Brief of Duke Energy Ohio, Inc. (“Duke Brief”) (December 6, 2022) at 8.</w:t>
      </w:r>
    </w:p>
  </w:footnote>
  <w:footnote w:id="13">
    <w:p w:rsidR="006A506B" w:rsidRPr="00300F37" w:rsidP="00300F37" w14:paraId="26E7FF8C" w14:textId="4151CE1C">
      <w:pPr>
        <w:pStyle w:val="FootnoteText"/>
        <w:spacing w:after="120"/>
        <w:rPr>
          <w:rFonts w:ascii="Times New Roman" w:hAnsi="Times New Roman" w:cs="Times New Roman"/>
        </w:rPr>
      </w:pPr>
      <w:r w:rsidRPr="00300F37">
        <w:rPr>
          <w:rStyle w:val="FootnoteReference"/>
          <w:rFonts w:ascii="Times New Roman" w:hAnsi="Times New Roman" w:cs="Times New Roman"/>
        </w:rPr>
        <w:footnoteRef/>
      </w:r>
      <w:r w:rsidRPr="00300F37">
        <w:rPr>
          <w:rFonts w:ascii="Times New Roman" w:hAnsi="Times New Roman" w:cs="Times New Roman"/>
        </w:rPr>
        <w:t xml:space="preserve"> Initial Brief of Ohio Power Company (“AEP Brief”) (December 6, 2022) at 5. </w:t>
      </w:r>
    </w:p>
  </w:footnote>
  <w:footnote w:id="14">
    <w:p w:rsidR="00FB5963" w:rsidRPr="00300F37" w:rsidP="00300F37" w14:paraId="671E68DC" w14:textId="4E6D7A39">
      <w:pPr>
        <w:pStyle w:val="FootnoteText"/>
        <w:spacing w:after="120"/>
        <w:rPr>
          <w:rFonts w:ascii="Times New Roman" w:hAnsi="Times New Roman" w:cs="Times New Roman"/>
        </w:rPr>
      </w:pPr>
      <w:r w:rsidRPr="00300F37">
        <w:rPr>
          <w:rStyle w:val="FootnoteReference"/>
          <w:rFonts w:ascii="Times New Roman" w:hAnsi="Times New Roman" w:cs="Times New Roman"/>
        </w:rPr>
        <w:footnoteRef/>
      </w:r>
      <w:r w:rsidRPr="00300F37">
        <w:rPr>
          <w:rFonts w:ascii="Times New Roman" w:hAnsi="Times New Roman" w:cs="Times New Roman"/>
        </w:rPr>
        <w:t xml:space="preserve"> OCC Brief at 8-12.</w:t>
      </w:r>
    </w:p>
  </w:footnote>
  <w:footnote w:id="15">
    <w:p w:rsidR="00C24099" w:rsidRPr="00300F37" w:rsidP="00300F37" w14:paraId="5418F955" w14:textId="77777777">
      <w:pPr>
        <w:pStyle w:val="FootnoteText"/>
        <w:spacing w:after="120"/>
        <w:rPr>
          <w:rFonts w:ascii="Times New Roman" w:hAnsi="Times New Roman" w:cs="Times New Roman"/>
        </w:rPr>
      </w:pPr>
      <w:r w:rsidRPr="00300F37">
        <w:rPr>
          <w:rStyle w:val="FootnoteReference"/>
          <w:rFonts w:ascii="Times New Roman" w:hAnsi="Times New Roman" w:cs="Times New Roman"/>
        </w:rPr>
        <w:footnoteRef/>
      </w:r>
      <w:r w:rsidRPr="00300F37">
        <w:rPr>
          <w:rFonts w:ascii="Times New Roman" w:hAnsi="Times New Roman" w:cs="Times New Roman"/>
        </w:rPr>
        <w:t xml:space="preserve"> Initial Post-Hearing Brief of AES Ohio (“AES Brief”) (December 6, 2022) at 2.</w:t>
      </w:r>
    </w:p>
  </w:footnote>
  <w:footnote w:id="16">
    <w:p w:rsidR="00205D87" w:rsidRPr="00300F37" w:rsidP="00300F37" w14:paraId="057D0D31" w14:textId="77777777">
      <w:pPr>
        <w:pStyle w:val="FootnoteText"/>
        <w:spacing w:after="120"/>
        <w:rPr>
          <w:rFonts w:ascii="Times New Roman" w:hAnsi="Times New Roman" w:cs="Times New Roman"/>
        </w:rPr>
      </w:pPr>
      <w:r w:rsidRPr="00300F37">
        <w:rPr>
          <w:rStyle w:val="FootnoteReference"/>
          <w:rFonts w:ascii="Times New Roman" w:hAnsi="Times New Roman" w:cs="Times New Roman"/>
        </w:rPr>
        <w:footnoteRef/>
      </w:r>
      <w:r w:rsidRPr="00300F37">
        <w:rPr>
          <w:rFonts w:ascii="Times New Roman" w:hAnsi="Times New Roman" w:cs="Times New Roman"/>
        </w:rPr>
        <w:t xml:space="preserve"> R.C. 4928.542(B). </w:t>
      </w:r>
    </w:p>
  </w:footnote>
  <w:footnote w:id="17">
    <w:p w:rsidR="00FE2268" w:rsidRPr="00300F37" w:rsidP="00300F37" w14:paraId="06CE289E" w14:textId="125CF69D">
      <w:pPr>
        <w:pStyle w:val="FootnoteText"/>
        <w:spacing w:after="120"/>
        <w:rPr>
          <w:rFonts w:ascii="Times New Roman" w:hAnsi="Times New Roman" w:cs="Times New Roman"/>
        </w:rPr>
      </w:pPr>
      <w:r w:rsidRPr="00300F37">
        <w:rPr>
          <w:rStyle w:val="FootnoteReference"/>
          <w:rFonts w:ascii="Times New Roman" w:hAnsi="Times New Roman" w:cs="Times New Roman"/>
        </w:rPr>
        <w:footnoteRef/>
      </w:r>
      <w:r w:rsidRPr="00300F37">
        <w:rPr>
          <w:rFonts w:ascii="Times New Roman" w:hAnsi="Times New Roman" w:cs="Times New Roman"/>
        </w:rPr>
        <w:t xml:space="preserve"> OCC Brief at 10-11. </w:t>
      </w:r>
    </w:p>
  </w:footnote>
  <w:footnote w:id="18">
    <w:p w:rsidR="00A06315" w:rsidRPr="00300F37" w:rsidP="00300F37" w14:paraId="368CF468" w14:textId="6928D9EF">
      <w:pPr>
        <w:pStyle w:val="FootnoteText"/>
        <w:spacing w:after="120"/>
        <w:rPr>
          <w:rFonts w:ascii="Times New Roman" w:hAnsi="Times New Roman" w:cs="Times New Roman"/>
        </w:rPr>
      </w:pPr>
      <w:r w:rsidRPr="00300F37">
        <w:rPr>
          <w:rStyle w:val="FootnoteReference"/>
          <w:rFonts w:ascii="Times New Roman" w:hAnsi="Times New Roman" w:cs="Times New Roman"/>
        </w:rPr>
        <w:footnoteRef/>
      </w:r>
      <w:r w:rsidRPr="00300F37">
        <w:rPr>
          <w:rFonts w:ascii="Times New Roman" w:hAnsi="Times New Roman" w:cs="Times New Roman"/>
        </w:rPr>
        <w:t xml:space="preserve"> AES Brief at 2.</w:t>
      </w:r>
    </w:p>
  </w:footnote>
  <w:footnote w:id="19">
    <w:p w:rsidR="00A06315" w:rsidRPr="00300F37" w:rsidP="00300F37" w14:paraId="01610666" w14:textId="271023EF">
      <w:pPr>
        <w:pStyle w:val="FootnoteText"/>
        <w:spacing w:after="120"/>
        <w:rPr>
          <w:rFonts w:ascii="Times New Roman" w:hAnsi="Times New Roman" w:cs="Times New Roman"/>
        </w:rPr>
      </w:pPr>
      <w:r w:rsidRPr="00300F37">
        <w:rPr>
          <w:rStyle w:val="FootnoteReference"/>
          <w:rFonts w:ascii="Times New Roman" w:hAnsi="Times New Roman" w:cs="Times New Roman"/>
        </w:rPr>
        <w:footnoteRef/>
      </w:r>
      <w:r w:rsidRPr="00300F37">
        <w:rPr>
          <w:rFonts w:ascii="Times New Roman" w:hAnsi="Times New Roman" w:cs="Times New Roman"/>
        </w:rPr>
        <w:t xml:space="preserve"> OCC Brief at 9-10; OCC Ex. 1 (Testimony of James D. Williams) at 8-9.</w:t>
      </w:r>
    </w:p>
  </w:footnote>
  <w:footnote w:id="20">
    <w:p w:rsidR="00F91B84" w:rsidRPr="00300F37" w:rsidP="00300F37" w14:paraId="763AF9C2" w14:textId="12769A40">
      <w:pPr>
        <w:pStyle w:val="FootnoteText"/>
        <w:spacing w:after="120"/>
        <w:rPr>
          <w:rFonts w:ascii="Times New Roman" w:hAnsi="Times New Roman" w:cs="Times New Roman"/>
        </w:rPr>
      </w:pPr>
      <w:r w:rsidRPr="00300F37">
        <w:rPr>
          <w:rStyle w:val="FootnoteReference"/>
          <w:rFonts w:ascii="Times New Roman" w:hAnsi="Times New Roman" w:cs="Times New Roman"/>
        </w:rPr>
        <w:footnoteRef/>
      </w:r>
      <w:r w:rsidRPr="00300F37">
        <w:rPr>
          <w:rFonts w:ascii="Times New Roman" w:hAnsi="Times New Roman" w:cs="Times New Roman"/>
        </w:rPr>
        <w:t xml:space="preserve"> </w:t>
      </w:r>
      <w:r w:rsidRPr="00300F37">
        <w:rPr>
          <w:rFonts w:ascii="Times New Roman" w:hAnsi="Times New Roman" w:cs="Times New Roman"/>
          <w:i/>
          <w:iCs/>
        </w:rPr>
        <w:t>Id</w:t>
      </w:r>
      <w:r w:rsidRPr="00300F37">
        <w:rPr>
          <w:rFonts w:ascii="Times New Roman" w:hAnsi="Times New Roman" w:cs="Times New Roman"/>
        </w:rPr>
        <w:t>.</w:t>
      </w:r>
    </w:p>
  </w:footnote>
  <w:footnote w:id="21">
    <w:p w:rsidR="009974BB" w:rsidRPr="00300F37" w:rsidP="00300F37" w14:paraId="596FAAD3" w14:textId="6DB95995">
      <w:pPr>
        <w:pStyle w:val="FootnoteText"/>
        <w:spacing w:after="120"/>
        <w:rPr>
          <w:rFonts w:ascii="Times New Roman" w:hAnsi="Times New Roman" w:cs="Times New Roman"/>
        </w:rPr>
      </w:pPr>
      <w:r w:rsidRPr="00300F37">
        <w:rPr>
          <w:rStyle w:val="FootnoteReference"/>
          <w:rFonts w:ascii="Times New Roman" w:hAnsi="Times New Roman" w:cs="Times New Roman"/>
        </w:rPr>
        <w:footnoteRef/>
      </w:r>
      <w:r w:rsidRPr="00300F37">
        <w:rPr>
          <w:rFonts w:ascii="Times New Roman" w:hAnsi="Times New Roman" w:cs="Times New Roman"/>
        </w:rPr>
        <w:t xml:space="preserve"> AES Brief at 2.</w:t>
      </w:r>
    </w:p>
  </w:footnote>
  <w:footnote w:id="22">
    <w:p w:rsidR="00A06315" w:rsidRPr="00300F37" w:rsidP="00300F37" w14:paraId="30C24866" w14:textId="634EE439">
      <w:pPr>
        <w:pStyle w:val="FootnoteText"/>
        <w:spacing w:after="120"/>
        <w:rPr>
          <w:rFonts w:ascii="Times New Roman" w:hAnsi="Times New Roman" w:cs="Times New Roman"/>
        </w:rPr>
      </w:pPr>
      <w:r w:rsidRPr="00300F37">
        <w:rPr>
          <w:rStyle w:val="FootnoteReference"/>
          <w:rFonts w:ascii="Times New Roman" w:hAnsi="Times New Roman" w:cs="Times New Roman"/>
        </w:rPr>
        <w:footnoteRef/>
      </w:r>
      <w:r w:rsidRPr="00300F37">
        <w:rPr>
          <w:rFonts w:ascii="Times New Roman" w:hAnsi="Times New Roman" w:cs="Times New Roman"/>
        </w:rPr>
        <w:t xml:space="preserve"> Tr. at </w:t>
      </w:r>
      <w:r w:rsidRPr="00300F37" w:rsidR="009974BB">
        <w:rPr>
          <w:rFonts w:ascii="Times New Roman" w:hAnsi="Times New Roman" w:cs="Times New Roman"/>
        </w:rPr>
        <w:t>40-46; 51-53.</w:t>
      </w:r>
    </w:p>
  </w:footnote>
  <w:footnote w:id="23">
    <w:p w:rsidR="00FE2268" w:rsidRPr="00300F37" w:rsidP="00300F37" w14:paraId="75FDB03C" w14:textId="1C13360A">
      <w:pPr>
        <w:pStyle w:val="FootnoteText"/>
        <w:spacing w:after="120"/>
        <w:rPr>
          <w:rFonts w:ascii="Times New Roman" w:hAnsi="Times New Roman" w:cs="Times New Roman"/>
        </w:rPr>
      </w:pPr>
      <w:r w:rsidRPr="00300F37">
        <w:rPr>
          <w:rStyle w:val="FootnoteReference"/>
          <w:rFonts w:ascii="Times New Roman" w:hAnsi="Times New Roman" w:cs="Times New Roman"/>
        </w:rPr>
        <w:footnoteRef/>
      </w:r>
      <w:r w:rsidRPr="00300F37">
        <w:rPr>
          <w:rFonts w:ascii="Times New Roman" w:hAnsi="Times New Roman" w:cs="Times New Roman"/>
        </w:rPr>
        <w:t xml:space="preserve"> </w:t>
      </w:r>
      <w:r w:rsidRPr="00300F37">
        <w:rPr>
          <w:rFonts w:ascii="Times New Roman" w:hAnsi="Times New Roman" w:cs="Times New Roman"/>
          <w:i/>
          <w:iCs/>
        </w:rPr>
        <w:t>See</w:t>
      </w:r>
      <w:r w:rsidRPr="00300F37">
        <w:rPr>
          <w:rFonts w:ascii="Times New Roman" w:hAnsi="Times New Roman" w:cs="Times New Roman"/>
        </w:rPr>
        <w:t xml:space="preserve"> Supplemental Testimony of Megan Meadows (MM-25 – MM-30)</w:t>
      </w:r>
      <w:r w:rsidRPr="00300F37" w:rsidR="00465DAA">
        <w:rPr>
          <w:rFonts w:ascii="Times New Roman" w:hAnsi="Times New Roman" w:cs="Times New Roman"/>
        </w:rPr>
        <w:t>.</w:t>
      </w:r>
    </w:p>
  </w:footnote>
  <w:footnote w:id="24">
    <w:p w:rsidR="00FE2268" w:rsidRPr="00300F37" w:rsidP="00300F37" w14:paraId="205EF3EC" w14:textId="77777777">
      <w:pPr>
        <w:pStyle w:val="FootnoteText"/>
        <w:spacing w:after="120"/>
        <w:rPr>
          <w:rFonts w:ascii="Times New Roman" w:hAnsi="Times New Roman" w:cs="Times New Roman"/>
        </w:rPr>
      </w:pPr>
      <w:r w:rsidRPr="00300F37">
        <w:rPr>
          <w:rStyle w:val="FootnoteReference"/>
          <w:rFonts w:ascii="Times New Roman" w:hAnsi="Times New Roman" w:cs="Times New Roman"/>
        </w:rPr>
        <w:footnoteRef/>
      </w:r>
      <w:r w:rsidRPr="00300F37">
        <w:rPr>
          <w:rFonts w:ascii="Times New Roman" w:hAnsi="Times New Roman" w:cs="Times New Roman"/>
        </w:rPr>
        <w:t xml:space="preserve"> </w:t>
      </w:r>
      <w:r w:rsidRPr="00300F37">
        <w:rPr>
          <w:rFonts w:ascii="Times New Roman" w:hAnsi="Times New Roman" w:cs="Times New Roman"/>
          <w:i/>
          <w:iCs/>
        </w:rPr>
        <w:t>See</w:t>
      </w:r>
      <w:r w:rsidRPr="00300F37">
        <w:rPr>
          <w:rFonts w:ascii="Times New Roman" w:hAnsi="Times New Roman" w:cs="Times New Roman"/>
        </w:rPr>
        <w:t xml:space="preserve"> OCC Brief at 11. </w:t>
      </w:r>
    </w:p>
  </w:footnote>
  <w:footnote w:id="25">
    <w:p w:rsidR="00A008ED" w:rsidRPr="00300F37" w:rsidP="00300F37" w14:paraId="17CC8567" w14:textId="6094EC67">
      <w:pPr>
        <w:pStyle w:val="FootnoteText"/>
        <w:spacing w:after="120"/>
        <w:rPr>
          <w:rFonts w:ascii="Times New Roman" w:hAnsi="Times New Roman" w:cs="Times New Roman"/>
        </w:rPr>
      </w:pPr>
      <w:r w:rsidRPr="00300F37">
        <w:rPr>
          <w:rStyle w:val="FootnoteReference"/>
          <w:rFonts w:ascii="Times New Roman" w:hAnsi="Times New Roman" w:cs="Times New Roman"/>
        </w:rPr>
        <w:footnoteRef/>
      </w:r>
      <w:r w:rsidRPr="00300F37">
        <w:rPr>
          <w:rFonts w:ascii="Times New Roman" w:hAnsi="Times New Roman" w:cs="Times New Roman"/>
        </w:rPr>
        <w:t xml:space="preserve"> Duke Brief at 9</w:t>
      </w:r>
      <w:r w:rsidR="005A7466">
        <w:rPr>
          <w:rFonts w:ascii="Times New Roman" w:hAnsi="Times New Roman" w:cs="Times New Roman"/>
        </w:rPr>
        <w:t>.</w:t>
      </w:r>
      <w:r w:rsidRPr="00300F37">
        <w:rPr>
          <w:rFonts w:ascii="Times New Roman" w:hAnsi="Times New Roman" w:cs="Times New Roman"/>
        </w:rPr>
        <w:t xml:space="preserve"> </w:t>
      </w:r>
    </w:p>
  </w:footnote>
  <w:footnote w:id="26">
    <w:p w:rsidR="00110A0A" w:rsidRPr="00300F37" w:rsidP="00300F37" w14:paraId="2AB37E70" w14:textId="4C3E0568">
      <w:pPr>
        <w:pStyle w:val="FootnoteText"/>
        <w:spacing w:after="120"/>
        <w:rPr>
          <w:rFonts w:ascii="Times New Roman" w:hAnsi="Times New Roman" w:cs="Times New Roman"/>
        </w:rPr>
      </w:pPr>
      <w:r w:rsidRPr="00300F37">
        <w:rPr>
          <w:rStyle w:val="FootnoteReference"/>
          <w:rFonts w:ascii="Times New Roman" w:hAnsi="Times New Roman" w:cs="Times New Roman"/>
        </w:rPr>
        <w:footnoteRef/>
      </w:r>
      <w:r w:rsidRPr="00300F37">
        <w:rPr>
          <w:rFonts w:ascii="Times New Roman" w:hAnsi="Times New Roman" w:cs="Times New Roman"/>
        </w:rPr>
        <w:t xml:space="preserve"> </w:t>
      </w:r>
      <w:r w:rsidRPr="00300F37" w:rsidR="005A7466">
        <w:rPr>
          <w:rFonts w:ascii="Times New Roman" w:hAnsi="Times New Roman" w:cs="Times New Roman"/>
        </w:rPr>
        <w:t>Tr. at 40-51; OCC Brief at 9-12.</w:t>
      </w:r>
    </w:p>
  </w:footnote>
  <w:footnote w:id="27">
    <w:p w:rsidR="00A008ED" w:rsidRPr="00300F37" w:rsidP="00300F37" w14:paraId="1AB18B01" w14:textId="3B121518">
      <w:pPr>
        <w:pStyle w:val="FootnoteText"/>
        <w:spacing w:after="120"/>
        <w:rPr>
          <w:rFonts w:ascii="Times New Roman" w:hAnsi="Times New Roman" w:cs="Times New Roman"/>
        </w:rPr>
      </w:pPr>
      <w:r w:rsidRPr="00300F37">
        <w:rPr>
          <w:rStyle w:val="FootnoteReference"/>
          <w:rFonts w:ascii="Times New Roman" w:hAnsi="Times New Roman" w:cs="Times New Roman"/>
        </w:rPr>
        <w:footnoteRef/>
      </w:r>
      <w:r w:rsidRPr="00300F37">
        <w:rPr>
          <w:rFonts w:ascii="Times New Roman" w:hAnsi="Times New Roman" w:cs="Times New Roman"/>
        </w:rPr>
        <w:t xml:space="preserve"> ODOD Brief at 7</w:t>
      </w:r>
      <w:r w:rsidRPr="00300F37" w:rsidR="00DA4D33">
        <w:rPr>
          <w:rFonts w:ascii="Times New Roman" w:hAnsi="Times New Roman" w:cs="Times New Roman"/>
        </w:rPr>
        <w:t>.</w:t>
      </w:r>
    </w:p>
  </w:footnote>
  <w:footnote w:id="28">
    <w:p w:rsidR="00DA4D33" w:rsidRPr="00300F37" w:rsidP="00300F37" w14:paraId="18A8BD21" w14:textId="780E61E1">
      <w:pPr>
        <w:pStyle w:val="FootnoteText"/>
        <w:spacing w:after="120"/>
        <w:rPr>
          <w:rFonts w:ascii="Times New Roman" w:hAnsi="Times New Roman" w:cs="Times New Roman"/>
        </w:rPr>
      </w:pPr>
      <w:r w:rsidRPr="00300F37">
        <w:rPr>
          <w:rStyle w:val="FootnoteReference"/>
          <w:rFonts w:ascii="Times New Roman" w:hAnsi="Times New Roman" w:cs="Times New Roman"/>
        </w:rPr>
        <w:footnoteRef/>
      </w:r>
      <w:r w:rsidRPr="00300F37">
        <w:rPr>
          <w:rFonts w:ascii="Times New Roman" w:hAnsi="Times New Roman" w:cs="Times New Roman"/>
        </w:rPr>
        <w:t xml:space="preserve"> Duke Brief at 8.</w:t>
      </w:r>
    </w:p>
  </w:footnote>
  <w:footnote w:id="29">
    <w:p w:rsidR="00DA4D33" w:rsidRPr="00300F37" w:rsidP="00300F37" w14:paraId="0A0FDBB0" w14:textId="05DC8607">
      <w:pPr>
        <w:pStyle w:val="FootnoteText"/>
        <w:spacing w:after="120"/>
        <w:rPr>
          <w:rFonts w:ascii="Times New Roman" w:hAnsi="Times New Roman" w:cs="Times New Roman"/>
        </w:rPr>
      </w:pPr>
      <w:r w:rsidRPr="00300F37">
        <w:rPr>
          <w:rStyle w:val="FootnoteReference"/>
          <w:rFonts w:ascii="Times New Roman" w:hAnsi="Times New Roman" w:cs="Times New Roman"/>
        </w:rPr>
        <w:footnoteRef/>
      </w:r>
      <w:r w:rsidRPr="00300F37">
        <w:rPr>
          <w:rFonts w:ascii="Times New Roman" w:hAnsi="Times New Roman" w:cs="Times New Roman"/>
        </w:rPr>
        <w:t xml:space="preserve"> AEP Brief at 5.</w:t>
      </w:r>
    </w:p>
  </w:footnote>
  <w:footnote w:id="30">
    <w:p w:rsidR="00B51638" w:rsidRPr="00300F37" w:rsidP="00300F37" w14:paraId="19659992" w14:textId="13C4CCFC">
      <w:pPr>
        <w:pStyle w:val="FootnoteText"/>
        <w:spacing w:after="120"/>
        <w:rPr>
          <w:rFonts w:ascii="Times New Roman" w:hAnsi="Times New Roman" w:cs="Times New Roman"/>
        </w:rPr>
      </w:pPr>
      <w:r w:rsidRPr="00300F37">
        <w:rPr>
          <w:rStyle w:val="FootnoteReference"/>
          <w:rFonts w:ascii="Times New Roman" w:hAnsi="Times New Roman" w:cs="Times New Roman"/>
        </w:rPr>
        <w:footnoteRef/>
      </w:r>
      <w:r w:rsidRPr="00300F37">
        <w:rPr>
          <w:rFonts w:ascii="Times New Roman" w:hAnsi="Times New Roman" w:cs="Times New Roman"/>
        </w:rPr>
        <w:t xml:space="preserve"> AEP Brief at 6-7</w:t>
      </w:r>
      <w:r w:rsidRPr="00300F37" w:rsidR="001C0AA2">
        <w:rPr>
          <w:rFonts w:ascii="Times New Roman" w:hAnsi="Times New Roman" w:cs="Times New Roman"/>
        </w:rPr>
        <w:t>.</w:t>
      </w:r>
    </w:p>
  </w:footnote>
  <w:footnote w:id="31">
    <w:p w:rsidR="00B51638" w:rsidRPr="00300F37" w:rsidP="00300F37" w14:paraId="3C64AC66" w14:textId="7D66E523">
      <w:pPr>
        <w:pStyle w:val="FootnoteText"/>
        <w:spacing w:after="120"/>
        <w:rPr>
          <w:rFonts w:ascii="Times New Roman" w:hAnsi="Times New Roman" w:cs="Times New Roman"/>
        </w:rPr>
      </w:pPr>
      <w:r w:rsidRPr="00300F37">
        <w:rPr>
          <w:rStyle w:val="FootnoteReference"/>
          <w:rFonts w:ascii="Times New Roman" w:hAnsi="Times New Roman" w:cs="Times New Roman"/>
        </w:rPr>
        <w:footnoteRef/>
      </w:r>
      <w:r w:rsidRPr="00300F37">
        <w:rPr>
          <w:rFonts w:ascii="Times New Roman" w:hAnsi="Times New Roman" w:cs="Times New Roman"/>
        </w:rPr>
        <w:t xml:space="preserve"> </w:t>
      </w:r>
      <w:r w:rsidRPr="00300F37">
        <w:rPr>
          <w:rFonts w:ascii="Times New Roman" w:hAnsi="Times New Roman" w:cs="Times New Roman"/>
          <w:i/>
          <w:iCs/>
        </w:rPr>
        <w:t>In the Matter of the Implementation of Sections 4928.54 and 4928.544 of the Revised Code</w:t>
      </w:r>
      <w:r w:rsidRPr="00300F37">
        <w:rPr>
          <w:rFonts w:ascii="Times New Roman" w:hAnsi="Times New Roman" w:cs="Times New Roman"/>
        </w:rPr>
        <w:t>, Case No. 16-247-EL-UNC, Finding and Order (March 2, 2016).</w:t>
      </w:r>
    </w:p>
  </w:footnote>
  <w:footnote w:id="32">
    <w:p w:rsidR="00B51638" w:rsidRPr="00300F37" w:rsidP="00300F37" w14:paraId="1EA3A32F" w14:textId="6F71748F">
      <w:pPr>
        <w:pStyle w:val="FootnoteText"/>
        <w:spacing w:after="120"/>
        <w:rPr>
          <w:rFonts w:ascii="Times New Roman" w:hAnsi="Times New Roman" w:cs="Times New Roman"/>
        </w:rPr>
      </w:pPr>
      <w:r w:rsidRPr="00300F37">
        <w:rPr>
          <w:rStyle w:val="FootnoteReference"/>
          <w:rFonts w:ascii="Times New Roman" w:hAnsi="Times New Roman" w:cs="Times New Roman"/>
        </w:rPr>
        <w:footnoteRef/>
      </w:r>
      <w:r w:rsidRPr="00300F37">
        <w:rPr>
          <w:rFonts w:ascii="Times New Roman" w:hAnsi="Times New Roman" w:cs="Times New Roman"/>
        </w:rPr>
        <w:t xml:space="preserve"> AEP Brief at 6-7.</w:t>
      </w:r>
    </w:p>
  </w:footnote>
  <w:footnote w:id="33">
    <w:p w:rsidR="00BC199B" w:rsidRPr="00300F37" w:rsidP="00300F37" w14:paraId="6351CF15" w14:textId="2D3F46B6">
      <w:pPr>
        <w:pStyle w:val="FootnoteText"/>
        <w:spacing w:after="120"/>
        <w:rPr>
          <w:rFonts w:ascii="Times New Roman" w:hAnsi="Times New Roman" w:cs="Times New Roman"/>
        </w:rPr>
      </w:pPr>
      <w:r w:rsidRPr="00300F37">
        <w:rPr>
          <w:rStyle w:val="FootnoteReference"/>
          <w:rFonts w:ascii="Times New Roman" w:hAnsi="Times New Roman" w:cs="Times New Roman"/>
        </w:rPr>
        <w:footnoteRef/>
      </w:r>
      <w:r w:rsidRPr="00300F37">
        <w:rPr>
          <w:rFonts w:ascii="Times New Roman" w:hAnsi="Times New Roman" w:cs="Times New Roman"/>
        </w:rPr>
        <w:t xml:space="preserve"> </w:t>
      </w:r>
      <w:r w:rsidRPr="00300F37" w:rsidR="00B51638">
        <w:rPr>
          <w:rFonts w:ascii="Times New Roman" w:hAnsi="Times New Roman" w:cs="Times New Roman"/>
          <w:i/>
          <w:iCs/>
        </w:rPr>
        <w:t>Id</w:t>
      </w:r>
      <w:r w:rsidRPr="00300F37" w:rsidR="00B51638">
        <w:rPr>
          <w:rFonts w:ascii="Times New Roman" w:hAnsi="Times New Roman" w:cs="Times New Roman"/>
        </w:rPr>
        <w:t>.</w:t>
      </w:r>
    </w:p>
  </w:footnote>
  <w:footnote w:id="34">
    <w:p w:rsidR="00686AB9" w:rsidRPr="00300F37" w:rsidP="005A7466" w14:paraId="726511D8" w14:textId="37CC3D13">
      <w:pPr>
        <w:spacing w:after="120" w:line="240" w:lineRule="auto"/>
        <w:rPr>
          <w:rFonts w:ascii="Times New Roman" w:hAnsi="Times New Roman" w:cs="Times New Roman"/>
          <w:sz w:val="20"/>
          <w:szCs w:val="20"/>
        </w:rPr>
      </w:pPr>
      <w:r w:rsidRPr="00300F37">
        <w:rPr>
          <w:rStyle w:val="FootnoteReference"/>
          <w:rFonts w:ascii="Times New Roman" w:hAnsi="Times New Roman" w:cs="Times New Roman"/>
          <w:sz w:val="20"/>
          <w:szCs w:val="20"/>
        </w:rPr>
        <w:footnoteRef/>
      </w:r>
      <w:r w:rsidRPr="00300F37">
        <w:rPr>
          <w:rFonts w:ascii="Times New Roman" w:hAnsi="Times New Roman" w:cs="Times New Roman"/>
          <w:sz w:val="20"/>
          <w:szCs w:val="20"/>
        </w:rPr>
        <w:t xml:space="preserve"> </w:t>
      </w:r>
      <w:r w:rsidRPr="00300F37">
        <w:rPr>
          <w:rFonts w:ascii="Times New Roman" w:hAnsi="Times New Roman" w:cs="Times New Roman"/>
          <w:i/>
          <w:iCs/>
          <w:sz w:val="20"/>
          <w:szCs w:val="20"/>
        </w:rPr>
        <w:t>See, In Re the Application of the Dayton Power and Light Company to Establish a Standard Service Offer in the Form of an Electric Security Plan,</w:t>
      </w:r>
      <w:r w:rsidRPr="00300F37">
        <w:rPr>
          <w:rFonts w:ascii="Times New Roman" w:hAnsi="Times New Roman" w:cs="Times New Roman"/>
          <w:sz w:val="20"/>
          <w:szCs w:val="20"/>
        </w:rPr>
        <w:t xml:space="preserve"> Case No. 08-1094-EL-SSO, Entry on Rehearing at ¶ 38 (June 16, 2021) (citing </w:t>
      </w:r>
      <w:r w:rsidRPr="00300F37">
        <w:rPr>
          <w:rFonts w:ascii="Times New Roman" w:hAnsi="Times New Roman" w:cs="Times New Roman"/>
          <w:i/>
          <w:iCs/>
          <w:sz w:val="20"/>
          <w:szCs w:val="20"/>
        </w:rPr>
        <w:t>In re Application of Ohio Power Co</w:t>
      </w:r>
      <w:r w:rsidRPr="00300F37">
        <w:rPr>
          <w:rFonts w:ascii="Times New Roman" w:hAnsi="Times New Roman" w:cs="Times New Roman"/>
          <w:sz w:val="20"/>
          <w:szCs w:val="20"/>
        </w:rPr>
        <w:t xml:space="preserve">., 2015-Ohio-2056 at ¶ 20; </w:t>
      </w:r>
      <w:r w:rsidRPr="00300F37">
        <w:rPr>
          <w:rFonts w:ascii="Times New Roman" w:hAnsi="Times New Roman" w:cs="Times New Roman"/>
          <w:i/>
          <w:iCs/>
          <w:sz w:val="20"/>
          <w:szCs w:val="20"/>
        </w:rPr>
        <w:t>Consumers’ Counsel v. Pub. Util. Comm.</w:t>
      </w:r>
      <w:r w:rsidRPr="00300F37">
        <w:rPr>
          <w:rFonts w:ascii="Times New Roman" w:hAnsi="Times New Roman" w:cs="Times New Roman"/>
          <w:sz w:val="20"/>
          <w:szCs w:val="20"/>
        </w:rPr>
        <w:t>, 16 Ohio St.3d 9, 10, 475 N.E.2d 782 (1985)).</w:t>
      </w:r>
    </w:p>
  </w:footnote>
  <w:footnote w:id="35">
    <w:p w:rsidR="00746976" w:rsidRPr="00300F37" w:rsidP="00300F37" w14:paraId="3A7AE748" w14:textId="6E919419">
      <w:pPr>
        <w:pStyle w:val="FootnoteText"/>
        <w:spacing w:after="120"/>
        <w:rPr>
          <w:rFonts w:ascii="Times New Roman" w:hAnsi="Times New Roman" w:cs="Times New Roman"/>
        </w:rPr>
      </w:pPr>
      <w:r w:rsidRPr="00300F37">
        <w:rPr>
          <w:rStyle w:val="FootnoteReference"/>
          <w:rFonts w:ascii="Times New Roman" w:hAnsi="Times New Roman" w:cs="Times New Roman"/>
        </w:rPr>
        <w:footnoteRef/>
      </w:r>
      <w:r w:rsidRPr="00300F37">
        <w:rPr>
          <w:rFonts w:ascii="Times New Roman" w:hAnsi="Times New Roman" w:cs="Times New Roman"/>
        </w:rPr>
        <w:t xml:space="preserve"> </w:t>
      </w:r>
      <w:r w:rsidRPr="00300F37">
        <w:rPr>
          <w:rFonts w:ascii="Times New Roman" w:hAnsi="Times New Roman" w:cs="Times New Roman"/>
          <w:i/>
          <w:iCs/>
        </w:rPr>
        <w:t>In the Matter of the Implementation of Sections 4928.54 and 4928.544 of the Revised Code</w:t>
      </w:r>
      <w:r w:rsidRPr="00300F37">
        <w:rPr>
          <w:rFonts w:ascii="Times New Roman" w:hAnsi="Times New Roman" w:cs="Times New Roman"/>
        </w:rPr>
        <w:t>, Case No. 16-247-EL-UNC, Finding and Order (March 2, 2016).</w:t>
      </w:r>
    </w:p>
  </w:footnote>
  <w:footnote w:id="36">
    <w:p w:rsidR="00746976" w:rsidRPr="00300F37" w:rsidP="00300F37" w14:paraId="001FB88A" w14:textId="2C80F6D7">
      <w:pPr>
        <w:pStyle w:val="FootnoteText"/>
        <w:spacing w:after="120"/>
        <w:rPr>
          <w:rFonts w:ascii="Times New Roman" w:hAnsi="Times New Roman" w:cs="Times New Roman"/>
        </w:rPr>
      </w:pPr>
      <w:r w:rsidRPr="00300F37">
        <w:rPr>
          <w:rStyle w:val="FootnoteReference"/>
          <w:rFonts w:ascii="Times New Roman" w:hAnsi="Times New Roman" w:cs="Times New Roman"/>
        </w:rPr>
        <w:footnoteRef/>
      </w:r>
      <w:r w:rsidRPr="00300F37">
        <w:rPr>
          <w:rFonts w:ascii="Times New Roman" w:hAnsi="Times New Roman" w:cs="Times New Roman"/>
        </w:rPr>
        <w:t xml:space="preserve"> </w:t>
      </w:r>
      <w:r w:rsidRPr="00300F37">
        <w:rPr>
          <w:rFonts w:ascii="Times New Roman" w:hAnsi="Times New Roman" w:cs="Times New Roman"/>
          <w:i/>
          <w:iCs/>
        </w:rPr>
        <w:t>See, e.g.,</w:t>
      </w:r>
      <w:r w:rsidRPr="00300F37">
        <w:rPr>
          <w:rFonts w:ascii="Times New Roman" w:hAnsi="Times New Roman" w:cs="Times New Roman"/>
        </w:rPr>
        <w:t xml:space="preserve"> R.C. 4905.22, R.C. 4928.02(A) and R.C. 4928.542(B).</w:t>
      </w:r>
    </w:p>
  </w:footnote>
  <w:footnote w:id="37">
    <w:p w:rsidR="004F39E5" w:rsidRPr="00300F37" w:rsidP="00300F37" w14:paraId="70DC82A6" w14:textId="1B316C58">
      <w:pPr>
        <w:pStyle w:val="FootnoteText"/>
        <w:spacing w:after="120"/>
        <w:rPr>
          <w:rFonts w:ascii="Times New Roman" w:hAnsi="Times New Roman" w:cs="Times New Roman"/>
        </w:rPr>
      </w:pPr>
      <w:r w:rsidRPr="00300F37">
        <w:rPr>
          <w:rStyle w:val="FootnoteReference"/>
          <w:rFonts w:ascii="Times New Roman" w:hAnsi="Times New Roman" w:cs="Times New Roman"/>
        </w:rPr>
        <w:footnoteRef/>
      </w:r>
      <w:r w:rsidRPr="00300F37">
        <w:rPr>
          <w:rFonts w:ascii="Times New Roman" w:hAnsi="Times New Roman" w:cs="Times New Roman"/>
        </w:rPr>
        <w:t xml:space="preserve"> </w:t>
      </w:r>
      <w:r w:rsidRPr="00300F37">
        <w:rPr>
          <w:rFonts w:ascii="Times New Roman" w:hAnsi="Times New Roman" w:cs="Times New Roman"/>
          <w:i/>
          <w:iCs/>
        </w:rPr>
        <w:t>In the Matter of the Implementation of Sections 4928.54 and 4928.544 of the Revised Code</w:t>
      </w:r>
      <w:r w:rsidRPr="00300F37">
        <w:rPr>
          <w:rFonts w:ascii="Times New Roman" w:hAnsi="Times New Roman" w:cs="Times New Roman"/>
        </w:rPr>
        <w:t>, Case No. 16-247-EL-UNC, Staff Report (September 2, 2016)</w:t>
      </w:r>
      <w:r w:rsidRPr="00300F37" w:rsidR="001F702B">
        <w:rPr>
          <w:rFonts w:ascii="Times New Roman" w:hAnsi="Times New Roman" w:cs="Times New Roman"/>
        </w:rPr>
        <w:t xml:space="preserve"> (emphasis added)</w:t>
      </w:r>
      <w:r w:rsidR="00C60AD1">
        <w:rPr>
          <w:rFonts w:ascii="Times New Roman" w:hAnsi="Times New Roman" w:cs="Times New Roman"/>
        </w:rPr>
        <w:t>.</w:t>
      </w:r>
    </w:p>
  </w:footnote>
  <w:footnote w:id="38">
    <w:p w:rsidR="00160012" w:rsidRPr="00300F37" w:rsidP="00300F37" w14:paraId="2058C7C4" w14:textId="3059ADA1">
      <w:pPr>
        <w:pStyle w:val="FootnoteText"/>
        <w:spacing w:after="120"/>
        <w:rPr>
          <w:rFonts w:ascii="Times New Roman" w:hAnsi="Times New Roman" w:cs="Times New Roman"/>
        </w:rPr>
      </w:pPr>
      <w:r w:rsidRPr="00300F37">
        <w:rPr>
          <w:rStyle w:val="FootnoteReference"/>
          <w:rFonts w:ascii="Times New Roman" w:hAnsi="Times New Roman" w:cs="Times New Roman"/>
        </w:rPr>
        <w:footnoteRef/>
      </w:r>
      <w:r w:rsidRPr="00300F37" w:rsidR="00EE2C08">
        <w:rPr>
          <w:rFonts w:ascii="Times New Roman" w:hAnsi="Times New Roman" w:cs="Times New Roman"/>
        </w:rPr>
        <w:t xml:space="preserve"> </w:t>
      </w:r>
      <w:r w:rsidRPr="00300F37" w:rsidR="009079C6">
        <w:rPr>
          <w:rFonts w:ascii="Times New Roman" w:hAnsi="Times New Roman" w:cs="Times New Roman"/>
        </w:rPr>
        <w:t xml:space="preserve">OCC Post-Hearing Brief at 1; </w:t>
      </w:r>
      <w:r w:rsidRPr="00300F37" w:rsidR="009079C6">
        <w:rPr>
          <w:rFonts w:ascii="Times New Roman" w:hAnsi="Times New Roman" w:cs="Times New Roman"/>
          <w:i/>
          <w:iCs/>
        </w:rPr>
        <w:t>see also</w:t>
      </w:r>
      <w:r w:rsidRPr="00300F37" w:rsidR="009079C6">
        <w:rPr>
          <w:rFonts w:ascii="Times New Roman" w:hAnsi="Times New Roman" w:cs="Times New Roman"/>
        </w:rPr>
        <w:t xml:space="preserve">, </w:t>
      </w:r>
      <w:r w:rsidRPr="00300F37" w:rsidR="003D5CEA">
        <w:rPr>
          <w:rFonts w:ascii="Times New Roman" w:hAnsi="Times New Roman" w:cs="Times New Roman"/>
        </w:rPr>
        <w:t>OCC Initial Brief at 1-2 (September 12, 2022)</w:t>
      </w:r>
      <w:r w:rsidRPr="00300F37" w:rsidR="003C044D">
        <w:rPr>
          <w:rFonts w:ascii="Times New Roman" w:hAnsi="Times New Roman" w:cs="Times New Roman"/>
        </w:rPr>
        <w:t>.</w:t>
      </w:r>
      <w:r w:rsidRPr="00300F37" w:rsidR="003D5CEA">
        <w:rPr>
          <w:rFonts w:ascii="Times New Roman" w:hAnsi="Times New Roman" w:cs="Times New Roman"/>
        </w:rPr>
        <w:t xml:space="preserve"> Estimates are that the annual electricity billings for an individual low-income PIPP consumer (for the year ending May 31, 2023) will exceed the standard offers by approximately $1,154 for AEP PIPP consumers, $1,289 for Duke PIPP consumers, $584 for AES PIPP consumers, $334 for CEI PIPP consumers, $331 for Toledo Edison PIPP consumers and $339 for Ohio Edison PIPP consumers. </w:t>
      </w:r>
    </w:p>
  </w:footnote>
  <w:footnote w:id="39">
    <w:p w:rsidR="00753067" w:rsidRPr="00300F37" w:rsidP="00300F37" w14:paraId="435406B3" w14:textId="4C97710C">
      <w:pPr>
        <w:pStyle w:val="FootnoteText"/>
        <w:spacing w:after="120"/>
        <w:rPr>
          <w:rFonts w:ascii="Times New Roman" w:hAnsi="Times New Roman" w:cs="Times New Roman"/>
        </w:rPr>
      </w:pPr>
      <w:r w:rsidRPr="00300F37">
        <w:rPr>
          <w:rStyle w:val="FootnoteReference"/>
          <w:rFonts w:ascii="Times New Roman" w:hAnsi="Times New Roman" w:cs="Times New Roman"/>
        </w:rPr>
        <w:footnoteRef/>
      </w:r>
      <w:r w:rsidRPr="00300F37">
        <w:rPr>
          <w:rFonts w:ascii="Times New Roman" w:hAnsi="Times New Roman" w:cs="Times New Roman"/>
        </w:rPr>
        <w:t xml:space="preserve"> ODOD Ex. 4 at 3.</w:t>
      </w:r>
    </w:p>
  </w:footnote>
  <w:footnote w:id="40">
    <w:p w:rsidR="00A73AB8" w:rsidRPr="00300F37" w:rsidP="00300F37" w14:paraId="2E2AFD04" w14:textId="77777777">
      <w:pPr>
        <w:pStyle w:val="FootnoteText"/>
        <w:spacing w:after="120"/>
        <w:rPr>
          <w:rFonts w:ascii="Times New Roman" w:hAnsi="Times New Roman" w:cs="Times New Roman"/>
        </w:rPr>
      </w:pPr>
      <w:r w:rsidRPr="00300F37">
        <w:rPr>
          <w:rStyle w:val="FootnoteReference"/>
          <w:rFonts w:ascii="Times New Roman" w:hAnsi="Times New Roman" w:cs="Times New Roman"/>
        </w:rPr>
        <w:footnoteRef/>
      </w:r>
      <w:r w:rsidRPr="00300F37">
        <w:rPr>
          <w:rFonts w:ascii="Times New Roman" w:hAnsi="Times New Roman" w:cs="Times New Roman"/>
        </w:rPr>
        <w:t xml:space="preserve"> ODOD Brief at 2-4. </w:t>
      </w:r>
    </w:p>
  </w:footnote>
  <w:footnote w:id="41">
    <w:p w:rsidR="00A73AB8" w:rsidRPr="00300F37" w:rsidP="00300F37" w14:paraId="423948A9" w14:textId="77777777">
      <w:pPr>
        <w:pStyle w:val="FootnoteText"/>
        <w:spacing w:after="120"/>
        <w:rPr>
          <w:rFonts w:ascii="Times New Roman" w:hAnsi="Times New Roman" w:cs="Times New Roman"/>
        </w:rPr>
      </w:pPr>
      <w:r w:rsidRPr="00300F37">
        <w:rPr>
          <w:rStyle w:val="FootnoteReference"/>
          <w:rFonts w:ascii="Times New Roman" w:hAnsi="Times New Roman" w:cs="Times New Roman"/>
        </w:rPr>
        <w:footnoteRef/>
      </w:r>
      <w:r w:rsidRPr="00300F37">
        <w:rPr>
          <w:rFonts w:ascii="Times New Roman" w:hAnsi="Times New Roman" w:cs="Times New Roman"/>
        </w:rPr>
        <w:t xml:space="preserve"> Amended Application and Supplemental Testimony of Megan Meadows filed at 4:03 p.m. November 21, 2022; Stipulation filed at 4:37 p.m. November 23, 2022. </w:t>
      </w:r>
    </w:p>
  </w:footnote>
  <w:footnote w:id="42">
    <w:p w:rsidR="00E3138A" w:rsidRPr="00300F37" w:rsidP="00300F37" w14:paraId="3DADB3ED" w14:textId="7BCB6408">
      <w:pPr>
        <w:pStyle w:val="FootnoteText"/>
        <w:spacing w:after="120"/>
        <w:rPr>
          <w:rFonts w:ascii="Times New Roman" w:hAnsi="Times New Roman" w:cs="Times New Roman"/>
        </w:rPr>
      </w:pPr>
      <w:r w:rsidRPr="00300F37">
        <w:rPr>
          <w:rStyle w:val="FootnoteReference"/>
          <w:rFonts w:ascii="Times New Roman" w:hAnsi="Times New Roman" w:cs="Times New Roman"/>
        </w:rPr>
        <w:footnoteRef/>
      </w:r>
      <w:r w:rsidRPr="00300F37">
        <w:rPr>
          <w:rFonts w:ascii="Times New Roman" w:hAnsi="Times New Roman" w:cs="Times New Roman"/>
        </w:rPr>
        <w:t xml:space="preserve"> ODOD Brief at 5.</w:t>
      </w:r>
    </w:p>
  </w:footnote>
  <w:footnote w:id="43">
    <w:p w:rsidR="001B7BE4" w:rsidRPr="00300F37" w:rsidP="00300F37" w14:paraId="337ACE96" w14:textId="62F99020">
      <w:pPr>
        <w:pStyle w:val="FootnoteText"/>
        <w:spacing w:after="120"/>
        <w:rPr>
          <w:rFonts w:ascii="Times New Roman" w:hAnsi="Times New Roman" w:cs="Times New Roman"/>
        </w:rPr>
      </w:pPr>
      <w:r w:rsidRPr="00300F37">
        <w:rPr>
          <w:rStyle w:val="FootnoteReference"/>
          <w:rFonts w:ascii="Times New Roman" w:hAnsi="Times New Roman" w:cs="Times New Roman"/>
        </w:rPr>
        <w:footnoteRef/>
      </w:r>
      <w:r w:rsidRPr="00300F37">
        <w:rPr>
          <w:rFonts w:ascii="Times New Roman" w:hAnsi="Times New Roman" w:cs="Times New Roman"/>
        </w:rPr>
        <w:t xml:space="preserve"> R.C. 4928.53.</w:t>
      </w:r>
    </w:p>
  </w:footnote>
  <w:footnote w:id="44">
    <w:p w:rsidR="00604F7A" w:rsidRPr="00300F37" w:rsidP="00300F37" w14:paraId="0021A605" w14:textId="0FFB330C">
      <w:pPr>
        <w:pStyle w:val="FootnoteText"/>
        <w:spacing w:after="120"/>
        <w:rPr>
          <w:rFonts w:ascii="Times New Roman" w:hAnsi="Times New Roman" w:cs="Times New Roman"/>
        </w:rPr>
      </w:pPr>
      <w:r w:rsidRPr="00300F37">
        <w:rPr>
          <w:rStyle w:val="FootnoteReference"/>
          <w:rFonts w:ascii="Times New Roman" w:hAnsi="Times New Roman" w:cs="Times New Roman"/>
        </w:rPr>
        <w:footnoteRef/>
      </w:r>
      <w:r w:rsidRPr="00300F37">
        <w:rPr>
          <w:rFonts w:ascii="Times New Roman" w:hAnsi="Times New Roman" w:cs="Times New Roman"/>
        </w:rPr>
        <w:t xml:space="preserve"> ODOD Brief at 6.</w:t>
      </w:r>
    </w:p>
  </w:footnote>
  <w:footnote w:id="45">
    <w:p w:rsidR="005930E4" w:rsidRPr="00300F37" w:rsidP="00300F37" w14:paraId="63FF6179" w14:textId="649423B2">
      <w:pPr>
        <w:pStyle w:val="FootnoteText"/>
        <w:spacing w:after="120"/>
        <w:rPr>
          <w:rFonts w:ascii="Times New Roman" w:hAnsi="Times New Roman" w:cs="Times New Roman"/>
        </w:rPr>
      </w:pPr>
      <w:r w:rsidRPr="00300F37">
        <w:rPr>
          <w:rStyle w:val="FootnoteReference"/>
          <w:rFonts w:ascii="Times New Roman" w:hAnsi="Times New Roman" w:cs="Times New Roman"/>
        </w:rPr>
        <w:footnoteRef/>
      </w:r>
      <w:r w:rsidRPr="00300F37">
        <w:rPr>
          <w:rFonts w:ascii="Times New Roman" w:hAnsi="Times New Roman" w:cs="Times New Roman"/>
        </w:rPr>
        <w:t xml:space="preserve"> Tr. at 21; OCC Brief at 11-12. </w:t>
      </w:r>
    </w:p>
  </w:footnote>
  <w:footnote w:id="46">
    <w:p w:rsidR="005930E4" w:rsidRPr="00300F37" w:rsidP="00300F37" w14:paraId="20B7D1E3" w14:textId="222A522F">
      <w:pPr>
        <w:pStyle w:val="FootnoteText"/>
        <w:spacing w:after="120"/>
        <w:rPr>
          <w:rFonts w:ascii="Times New Roman" w:hAnsi="Times New Roman" w:cs="Times New Roman"/>
        </w:rPr>
      </w:pPr>
      <w:r w:rsidRPr="00300F37">
        <w:rPr>
          <w:rStyle w:val="FootnoteReference"/>
          <w:rFonts w:ascii="Times New Roman" w:hAnsi="Times New Roman" w:cs="Times New Roman"/>
        </w:rPr>
        <w:footnoteRef/>
      </w:r>
      <w:r w:rsidRPr="00300F37">
        <w:rPr>
          <w:rFonts w:ascii="Times New Roman" w:hAnsi="Times New Roman" w:cs="Times New Roman"/>
        </w:rPr>
        <w:t xml:space="preserve"> Tr. at 20; OCC Brief at 11-12. </w:t>
      </w:r>
    </w:p>
  </w:footnote>
  <w:footnote w:id="47">
    <w:p w:rsidR="00E86A31" w:rsidRPr="00300F37" w:rsidP="00300F37" w14:paraId="028787B6" w14:textId="2CDCC999">
      <w:pPr>
        <w:pStyle w:val="FootnoteText"/>
        <w:spacing w:after="120"/>
        <w:rPr>
          <w:rFonts w:ascii="Times New Roman" w:hAnsi="Times New Roman" w:cs="Times New Roman"/>
        </w:rPr>
      </w:pPr>
      <w:r w:rsidRPr="00300F37">
        <w:rPr>
          <w:rStyle w:val="FootnoteReference"/>
          <w:rFonts w:ascii="Times New Roman" w:hAnsi="Times New Roman" w:cs="Times New Roman"/>
        </w:rPr>
        <w:footnoteRef/>
      </w:r>
      <w:r w:rsidRPr="00300F37">
        <w:rPr>
          <w:rFonts w:ascii="Times New Roman" w:hAnsi="Times New Roman" w:cs="Times New Roman"/>
        </w:rPr>
        <w:t xml:space="preserve"> AEP Brief at 4.</w:t>
      </w:r>
    </w:p>
  </w:footnote>
  <w:footnote w:id="48">
    <w:p w:rsidR="00E86A31" w:rsidRPr="00300F37" w:rsidP="00300F37" w14:paraId="73007330" w14:textId="2CB4C29C">
      <w:pPr>
        <w:pStyle w:val="FootnoteText"/>
        <w:spacing w:after="120"/>
        <w:rPr>
          <w:rFonts w:ascii="Times New Roman" w:hAnsi="Times New Roman" w:cs="Times New Roman"/>
        </w:rPr>
      </w:pPr>
      <w:r w:rsidRPr="00300F37">
        <w:rPr>
          <w:rStyle w:val="FootnoteReference"/>
          <w:rFonts w:ascii="Times New Roman" w:hAnsi="Times New Roman" w:cs="Times New Roman"/>
        </w:rPr>
        <w:footnoteRef/>
      </w:r>
      <w:r w:rsidRPr="00300F37">
        <w:rPr>
          <w:rFonts w:ascii="Times New Roman" w:hAnsi="Times New Roman" w:cs="Times New Roman"/>
        </w:rPr>
        <w:t xml:space="preserve"> Tr. at </w:t>
      </w:r>
      <w:r w:rsidRPr="00300F37" w:rsidR="00604F7A">
        <w:rPr>
          <w:rFonts w:ascii="Times New Roman" w:hAnsi="Times New Roman" w:cs="Times New Roman"/>
        </w:rPr>
        <w:t xml:space="preserve">49, </w:t>
      </w:r>
      <w:r w:rsidRPr="00300F37">
        <w:rPr>
          <w:rFonts w:ascii="Times New Roman" w:hAnsi="Times New Roman" w:cs="Times New Roman"/>
        </w:rPr>
        <w:t>54.</w:t>
      </w:r>
    </w:p>
  </w:footnote>
  <w:footnote w:id="49">
    <w:p w:rsidR="00604F7A" w:rsidRPr="00300F37" w:rsidP="00300F37" w14:paraId="50EEA13F" w14:textId="1C881A48">
      <w:pPr>
        <w:pStyle w:val="FootnoteText"/>
        <w:spacing w:after="120"/>
        <w:rPr>
          <w:rFonts w:ascii="Times New Roman" w:hAnsi="Times New Roman" w:cs="Times New Roman"/>
        </w:rPr>
      </w:pPr>
      <w:r w:rsidRPr="00300F37">
        <w:rPr>
          <w:rStyle w:val="FootnoteReference"/>
          <w:rFonts w:ascii="Times New Roman" w:hAnsi="Times New Roman" w:cs="Times New Roman"/>
        </w:rPr>
        <w:footnoteRef/>
      </w:r>
      <w:r w:rsidRPr="00300F37">
        <w:rPr>
          <w:rFonts w:ascii="Times New Roman" w:hAnsi="Times New Roman" w:cs="Times New Roman"/>
        </w:rPr>
        <w:t xml:space="preserve"> ODOD Motions to Strike OCC Witness Williams’ testimony</w:t>
      </w:r>
      <w:r w:rsidRPr="00300F37" w:rsidR="00804CD9">
        <w:rPr>
          <w:rFonts w:ascii="Times New Roman" w:hAnsi="Times New Roman" w:cs="Times New Roman"/>
        </w:rPr>
        <w:t xml:space="preserve"> (joined by AEP)</w:t>
      </w:r>
      <w:r w:rsidRPr="00300F37">
        <w:rPr>
          <w:rFonts w:ascii="Times New Roman" w:hAnsi="Times New Roman" w:cs="Times New Roman"/>
        </w:rPr>
        <w:t>, Tr at 62-69.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F77BE7"/>
    <w:multiLevelType w:val="hybridMultilevel"/>
    <w:tmpl w:val="58ECAA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9517A12"/>
    <w:multiLevelType w:val="hybridMultilevel"/>
    <w:tmpl w:val="67B4C04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
    <w:nsid w:val="4C7B48BA"/>
    <w:multiLevelType w:val="hybridMultilevel"/>
    <w:tmpl w:val="060EC90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670160A8"/>
    <w:multiLevelType w:val="hybridMultilevel"/>
    <w:tmpl w:val="AA040E9E"/>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4">
    <w:nsid w:val="67C3017F"/>
    <w:multiLevelType w:val="hybridMultilevel"/>
    <w:tmpl w:val="2F345E0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C55"/>
    <w:rsid w:val="00002B0B"/>
    <w:rsid w:val="000057F0"/>
    <w:rsid w:val="000073D3"/>
    <w:rsid w:val="00007CC5"/>
    <w:rsid w:val="0001019B"/>
    <w:rsid w:val="000105CE"/>
    <w:rsid w:val="00014541"/>
    <w:rsid w:val="00016086"/>
    <w:rsid w:val="00016DFD"/>
    <w:rsid w:val="00017AFA"/>
    <w:rsid w:val="00017DD9"/>
    <w:rsid w:val="000239DE"/>
    <w:rsid w:val="00025634"/>
    <w:rsid w:val="00027359"/>
    <w:rsid w:val="00027447"/>
    <w:rsid w:val="00031913"/>
    <w:rsid w:val="00033A9F"/>
    <w:rsid w:val="0003603E"/>
    <w:rsid w:val="000362CE"/>
    <w:rsid w:val="000364EC"/>
    <w:rsid w:val="00036F4D"/>
    <w:rsid w:val="000429BF"/>
    <w:rsid w:val="0004309C"/>
    <w:rsid w:val="00043BA5"/>
    <w:rsid w:val="000455C8"/>
    <w:rsid w:val="00046439"/>
    <w:rsid w:val="000466E3"/>
    <w:rsid w:val="0005024F"/>
    <w:rsid w:val="00055AAD"/>
    <w:rsid w:val="00056539"/>
    <w:rsid w:val="000576C5"/>
    <w:rsid w:val="00061A26"/>
    <w:rsid w:val="00063EFF"/>
    <w:rsid w:val="00065DC9"/>
    <w:rsid w:val="0007161F"/>
    <w:rsid w:val="00075CCF"/>
    <w:rsid w:val="00077699"/>
    <w:rsid w:val="00077A80"/>
    <w:rsid w:val="00082708"/>
    <w:rsid w:val="0008496A"/>
    <w:rsid w:val="00085D1A"/>
    <w:rsid w:val="00086A07"/>
    <w:rsid w:val="00091E08"/>
    <w:rsid w:val="00092AA7"/>
    <w:rsid w:val="00096492"/>
    <w:rsid w:val="00097158"/>
    <w:rsid w:val="000A03AC"/>
    <w:rsid w:val="000A0DFF"/>
    <w:rsid w:val="000A275F"/>
    <w:rsid w:val="000A4BA6"/>
    <w:rsid w:val="000A5D6D"/>
    <w:rsid w:val="000A62AA"/>
    <w:rsid w:val="000B00DF"/>
    <w:rsid w:val="000B176B"/>
    <w:rsid w:val="000B1F14"/>
    <w:rsid w:val="000B3341"/>
    <w:rsid w:val="000B402C"/>
    <w:rsid w:val="000B47EA"/>
    <w:rsid w:val="000B6BE2"/>
    <w:rsid w:val="000B7E15"/>
    <w:rsid w:val="000C00F6"/>
    <w:rsid w:val="000C384F"/>
    <w:rsid w:val="000C3EBB"/>
    <w:rsid w:val="000C529A"/>
    <w:rsid w:val="000C5916"/>
    <w:rsid w:val="000C6165"/>
    <w:rsid w:val="000D24EC"/>
    <w:rsid w:val="000D5B79"/>
    <w:rsid w:val="000D7D84"/>
    <w:rsid w:val="000D7E68"/>
    <w:rsid w:val="000E0871"/>
    <w:rsid w:val="000E7D6B"/>
    <w:rsid w:val="000F2AAE"/>
    <w:rsid w:val="000F4966"/>
    <w:rsid w:val="001015EC"/>
    <w:rsid w:val="00105440"/>
    <w:rsid w:val="00107531"/>
    <w:rsid w:val="00110A0A"/>
    <w:rsid w:val="0011109F"/>
    <w:rsid w:val="00111C84"/>
    <w:rsid w:val="00113A0F"/>
    <w:rsid w:val="00114F0D"/>
    <w:rsid w:val="001207B2"/>
    <w:rsid w:val="00121CB6"/>
    <w:rsid w:val="00122D1D"/>
    <w:rsid w:val="00124170"/>
    <w:rsid w:val="00127625"/>
    <w:rsid w:val="00131F59"/>
    <w:rsid w:val="00132340"/>
    <w:rsid w:val="00132A2B"/>
    <w:rsid w:val="00133432"/>
    <w:rsid w:val="001340D7"/>
    <w:rsid w:val="00134E76"/>
    <w:rsid w:val="001363EE"/>
    <w:rsid w:val="00137569"/>
    <w:rsid w:val="00137A0A"/>
    <w:rsid w:val="00140D86"/>
    <w:rsid w:val="00142ACA"/>
    <w:rsid w:val="001454A7"/>
    <w:rsid w:val="0014561C"/>
    <w:rsid w:val="00147032"/>
    <w:rsid w:val="00147982"/>
    <w:rsid w:val="00150731"/>
    <w:rsid w:val="00150D4B"/>
    <w:rsid w:val="00152B37"/>
    <w:rsid w:val="00152B83"/>
    <w:rsid w:val="00153648"/>
    <w:rsid w:val="0015683B"/>
    <w:rsid w:val="00160012"/>
    <w:rsid w:val="0016142D"/>
    <w:rsid w:val="001618C4"/>
    <w:rsid w:val="00162123"/>
    <w:rsid w:val="001631C5"/>
    <w:rsid w:val="001651EE"/>
    <w:rsid w:val="001652BE"/>
    <w:rsid w:val="0016539D"/>
    <w:rsid w:val="00167949"/>
    <w:rsid w:val="00167E02"/>
    <w:rsid w:val="00171586"/>
    <w:rsid w:val="00174F37"/>
    <w:rsid w:val="001757CE"/>
    <w:rsid w:val="001778DD"/>
    <w:rsid w:val="00181B05"/>
    <w:rsid w:val="00182CBF"/>
    <w:rsid w:val="00182ED6"/>
    <w:rsid w:val="00183A82"/>
    <w:rsid w:val="00184668"/>
    <w:rsid w:val="00192094"/>
    <w:rsid w:val="00194112"/>
    <w:rsid w:val="0019491D"/>
    <w:rsid w:val="001A0146"/>
    <w:rsid w:val="001A2D79"/>
    <w:rsid w:val="001A3ECA"/>
    <w:rsid w:val="001A407D"/>
    <w:rsid w:val="001A4816"/>
    <w:rsid w:val="001A63B2"/>
    <w:rsid w:val="001A7853"/>
    <w:rsid w:val="001B2F97"/>
    <w:rsid w:val="001B5F55"/>
    <w:rsid w:val="001B67C3"/>
    <w:rsid w:val="001B7BE4"/>
    <w:rsid w:val="001C06F6"/>
    <w:rsid w:val="001C0AA2"/>
    <w:rsid w:val="001C776D"/>
    <w:rsid w:val="001D10C6"/>
    <w:rsid w:val="001D3A7B"/>
    <w:rsid w:val="001D4136"/>
    <w:rsid w:val="001D7606"/>
    <w:rsid w:val="001D7947"/>
    <w:rsid w:val="001E1FCB"/>
    <w:rsid w:val="001E24E1"/>
    <w:rsid w:val="001E38F8"/>
    <w:rsid w:val="001E5728"/>
    <w:rsid w:val="001E668A"/>
    <w:rsid w:val="001F2F40"/>
    <w:rsid w:val="001F702B"/>
    <w:rsid w:val="001F7659"/>
    <w:rsid w:val="001F767B"/>
    <w:rsid w:val="001F7849"/>
    <w:rsid w:val="00205D87"/>
    <w:rsid w:val="0021009B"/>
    <w:rsid w:val="002106CF"/>
    <w:rsid w:val="002125CF"/>
    <w:rsid w:val="0021264F"/>
    <w:rsid w:val="00214C8D"/>
    <w:rsid w:val="002168FD"/>
    <w:rsid w:val="00217A20"/>
    <w:rsid w:val="0022021E"/>
    <w:rsid w:val="002210AA"/>
    <w:rsid w:val="00222BC6"/>
    <w:rsid w:val="00231E5B"/>
    <w:rsid w:val="002327D8"/>
    <w:rsid w:val="00232D9B"/>
    <w:rsid w:val="00232E7E"/>
    <w:rsid w:val="002333EB"/>
    <w:rsid w:val="002342B1"/>
    <w:rsid w:val="00234B0D"/>
    <w:rsid w:val="0024013E"/>
    <w:rsid w:val="00241EFB"/>
    <w:rsid w:val="002425F5"/>
    <w:rsid w:val="00247FB9"/>
    <w:rsid w:val="002502D4"/>
    <w:rsid w:val="002512DD"/>
    <w:rsid w:val="00251717"/>
    <w:rsid w:val="00251E7F"/>
    <w:rsid w:val="0025245D"/>
    <w:rsid w:val="00255097"/>
    <w:rsid w:val="00255768"/>
    <w:rsid w:val="0025608C"/>
    <w:rsid w:val="0025741B"/>
    <w:rsid w:val="00266478"/>
    <w:rsid w:val="0026655A"/>
    <w:rsid w:val="0027002F"/>
    <w:rsid w:val="0027284A"/>
    <w:rsid w:val="002740CA"/>
    <w:rsid w:val="00274B5F"/>
    <w:rsid w:val="00277C1F"/>
    <w:rsid w:val="00277FF5"/>
    <w:rsid w:val="002803E2"/>
    <w:rsid w:val="00283D3D"/>
    <w:rsid w:val="002914C3"/>
    <w:rsid w:val="00292748"/>
    <w:rsid w:val="00292952"/>
    <w:rsid w:val="002936FE"/>
    <w:rsid w:val="0029492F"/>
    <w:rsid w:val="0029525F"/>
    <w:rsid w:val="00295A72"/>
    <w:rsid w:val="00295F1D"/>
    <w:rsid w:val="0029742F"/>
    <w:rsid w:val="00297ED6"/>
    <w:rsid w:val="002A66BF"/>
    <w:rsid w:val="002B2361"/>
    <w:rsid w:val="002B3A1E"/>
    <w:rsid w:val="002B5157"/>
    <w:rsid w:val="002B61A7"/>
    <w:rsid w:val="002B6A22"/>
    <w:rsid w:val="002B72B4"/>
    <w:rsid w:val="002C1DC5"/>
    <w:rsid w:val="002C2E41"/>
    <w:rsid w:val="002C303E"/>
    <w:rsid w:val="002C47E3"/>
    <w:rsid w:val="002C50E6"/>
    <w:rsid w:val="002C60D1"/>
    <w:rsid w:val="002C6ADA"/>
    <w:rsid w:val="002C737A"/>
    <w:rsid w:val="002C7A8A"/>
    <w:rsid w:val="002D12D9"/>
    <w:rsid w:val="002D47BE"/>
    <w:rsid w:val="002D5EEA"/>
    <w:rsid w:val="002E4138"/>
    <w:rsid w:val="002E7658"/>
    <w:rsid w:val="002E7C68"/>
    <w:rsid w:val="002F1A23"/>
    <w:rsid w:val="002F5D16"/>
    <w:rsid w:val="002F641C"/>
    <w:rsid w:val="002F6F0C"/>
    <w:rsid w:val="00300F37"/>
    <w:rsid w:val="00302509"/>
    <w:rsid w:val="00304767"/>
    <w:rsid w:val="003051E1"/>
    <w:rsid w:val="0030544E"/>
    <w:rsid w:val="003059F5"/>
    <w:rsid w:val="00310FC9"/>
    <w:rsid w:val="00313D80"/>
    <w:rsid w:val="00313FA4"/>
    <w:rsid w:val="00314927"/>
    <w:rsid w:val="00315CF7"/>
    <w:rsid w:val="00316EAD"/>
    <w:rsid w:val="00322ACB"/>
    <w:rsid w:val="00325DD8"/>
    <w:rsid w:val="00331BE9"/>
    <w:rsid w:val="0033466E"/>
    <w:rsid w:val="00335826"/>
    <w:rsid w:val="00335DE5"/>
    <w:rsid w:val="003377CC"/>
    <w:rsid w:val="00341952"/>
    <w:rsid w:val="00342EEB"/>
    <w:rsid w:val="003431DF"/>
    <w:rsid w:val="00344559"/>
    <w:rsid w:val="00346710"/>
    <w:rsid w:val="003511D1"/>
    <w:rsid w:val="00351ABD"/>
    <w:rsid w:val="00353A12"/>
    <w:rsid w:val="00355C1A"/>
    <w:rsid w:val="00355D19"/>
    <w:rsid w:val="00357234"/>
    <w:rsid w:val="00361755"/>
    <w:rsid w:val="0036211A"/>
    <w:rsid w:val="00362BEB"/>
    <w:rsid w:val="00365840"/>
    <w:rsid w:val="00367CE0"/>
    <w:rsid w:val="00371683"/>
    <w:rsid w:val="0037281D"/>
    <w:rsid w:val="00372BBC"/>
    <w:rsid w:val="00372CB9"/>
    <w:rsid w:val="003759E7"/>
    <w:rsid w:val="00376650"/>
    <w:rsid w:val="00377695"/>
    <w:rsid w:val="00377A7E"/>
    <w:rsid w:val="00380AB6"/>
    <w:rsid w:val="00386D41"/>
    <w:rsid w:val="003875E8"/>
    <w:rsid w:val="003914D8"/>
    <w:rsid w:val="003943CA"/>
    <w:rsid w:val="003965B9"/>
    <w:rsid w:val="003A067A"/>
    <w:rsid w:val="003A3C55"/>
    <w:rsid w:val="003A4D02"/>
    <w:rsid w:val="003A6639"/>
    <w:rsid w:val="003B091B"/>
    <w:rsid w:val="003B17AE"/>
    <w:rsid w:val="003B1C18"/>
    <w:rsid w:val="003B39F6"/>
    <w:rsid w:val="003C044D"/>
    <w:rsid w:val="003C1512"/>
    <w:rsid w:val="003C1D70"/>
    <w:rsid w:val="003C3EBC"/>
    <w:rsid w:val="003C4886"/>
    <w:rsid w:val="003C62D0"/>
    <w:rsid w:val="003D0420"/>
    <w:rsid w:val="003D0743"/>
    <w:rsid w:val="003D267B"/>
    <w:rsid w:val="003D274E"/>
    <w:rsid w:val="003D5CEA"/>
    <w:rsid w:val="003D67EE"/>
    <w:rsid w:val="003D7217"/>
    <w:rsid w:val="003E11C0"/>
    <w:rsid w:val="003E69AC"/>
    <w:rsid w:val="003E7714"/>
    <w:rsid w:val="003F07B7"/>
    <w:rsid w:val="003F19D1"/>
    <w:rsid w:val="003F4D1A"/>
    <w:rsid w:val="003F5229"/>
    <w:rsid w:val="003F6263"/>
    <w:rsid w:val="003F6DC4"/>
    <w:rsid w:val="004026C5"/>
    <w:rsid w:val="0040296C"/>
    <w:rsid w:val="00404062"/>
    <w:rsid w:val="00405ADE"/>
    <w:rsid w:val="00406148"/>
    <w:rsid w:val="00410078"/>
    <w:rsid w:val="00411B2C"/>
    <w:rsid w:val="00413CAD"/>
    <w:rsid w:val="00413CC2"/>
    <w:rsid w:val="00416B4A"/>
    <w:rsid w:val="00417001"/>
    <w:rsid w:val="004227F4"/>
    <w:rsid w:val="00422A0A"/>
    <w:rsid w:val="004234DF"/>
    <w:rsid w:val="004323DA"/>
    <w:rsid w:val="00434618"/>
    <w:rsid w:val="0043487D"/>
    <w:rsid w:val="00434ABF"/>
    <w:rsid w:val="00435FB5"/>
    <w:rsid w:val="00436947"/>
    <w:rsid w:val="00437023"/>
    <w:rsid w:val="00442243"/>
    <w:rsid w:val="00442CA5"/>
    <w:rsid w:val="00446FAE"/>
    <w:rsid w:val="00447F90"/>
    <w:rsid w:val="00450DC7"/>
    <w:rsid w:val="00451ACD"/>
    <w:rsid w:val="004531FC"/>
    <w:rsid w:val="0045390B"/>
    <w:rsid w:val="00454085"/>
    <w:rsid w:val="00456511"/>
    <w:rsid w:val="0046025D"/>
    <w:rsid w:val="00462F66"/>
    <w:rsid w:val="004632CA"/>
    <w:rsid w:val="00465DAA"/>
    <w:rsid w:val="004728EE"/>
    <w:rsid w:val="00472994"/>
    <w:rsid w:val="004742AA"/>
    <w:rsid w:val="00475184"/>
    <w:rsid w:val="00475A34"/>
    <w:rsid w:val="00476DFB"/>
    <w:rsid w:val="004821F6"/>
    <w:rsid w:val="0048256F"/>
    <w:rsid w:val="00486889"/>
    <w:rsid w:val="00486C6E"/>
    <w:rsid w:val="00492CF2"/>
    <w:rsid w:val="00495743"/>
    <w:rsid w:val="00497733"/>
    <w:rsid w:val="004A3864"/>
    <w:rsid w:val="004A6DF2"/>
    <w:rsid w:val="004B0BB1"/>
    <w:rsid w:val="004B405B"/>
    <w:rsid w:val="004B6710"/>
    <w:rsid w:val="004B73A6"/>
    <w:rsid w:val="004C051D"/>
    <w:rsid w:val="004C1A6E"/>
    <w:rsid w:val="004C1FD6"/>
    <w:rsid w:val="004C7E1C"/>
    <w:rsid w:val="004D1E03"/>
    <w:rsid w:val="004D22D1"/>
    <w:rsid w:val="004D2897"/>
    <w:rsid w:val="004D37EF"/>
    <w:rsid w:val="004D49D1"/>
    <w:rsid w:val="004D5ED8"/>
    <w:rsid w:val="004D6657"/>
    <w:rsid w:val="004D726C"/>
    <w:rsid w:val="004E1084"/>
    <w:rsid w:val="004E25CC"/>
    <w:rsid w:val="004E2678"/>
    <w:rsid w:val="004E3750"/>
    <w:rsid w:val="004E3C38"/>
    <w:rsid w:val="004F39E5"/>
    <w:rsid w:val="004F4FE9"/>
    <w:rsid w:val="00500B65"/>
    <w:rsid w:val="005065A7"/>
    <w:rsid w:val="00512410"/>
    <w:rsid w:val="00512945"/>
    <w:rsid w:val="0051450D"/>
    <w:rsid w:val="0051779F"/>
    <w:rsid w:val="00522116"/>
    <w:rsid w:val="00526C64"/>
    <w:rsid w:val="00527F30"/>
    <w:rsid w:val="005317F7"/>
    <w:rsid w:val="005332D9"/>
    <w:rsid w:val="0053766E"/>
    <w:rsid w:val="005402A6"/>
    <w:rsid w:val="00540D17"/>
    <w:rsid w:val="005420A2"/>
    <w:rsid w:val="005420BE"/>
    <w:rsid w:val="00543788"/>
    <w:rsid w:val="00546234"/>
    <w:rsid w:val="0055182C"/>
    <w:rsid w:val="0055505F"/>
    <w:rsid w:val="005575FE"/>
    <w:rsid w:val="00560201"/>
    <w:rsid w:val="005636CE"/>
    <w:rsid w:val="00564AAA"/>
    <w:rsid w:val="005672E8"/>
    <w:rsid w:val="00567BAF"/>
    <w:rsid w:val="00570CCB"/>
    <w:rsid w:val="0057174B"/>
    <w:rsid w:val="00574FB1"/>
    <w:rsid w:val="00575DE3"/>
    <w:rsid w:val="00577AA4"/>
    <w:rsid w:val="005807A1"/>
    <w:rsid w:val="00583E98"/>
    <w:rsid w:val="00590BA2"/>
    <w:rsid w:val="005930E4"/>
    <w:rsid w:val="00593F4F"/>
    <w:rsid w:val="00593FEA"/>
    <w:rsid w:val="00595F45"/>
    <w:rsid w:val="005A25F2"/>
    <w:rsid w:val="005A7466"/>
    <w:rsid w:val="005B0651"/>
    <w:rsid w:val="005B0669"/>
    <w:rsid w:val="005B2966"/>
    <w:rsid w:val="005B420A"/>
    <w:rsid w:val="005B4F45"/>
    <w:rsid w:val="005B5365"/>
    <w:rsid w:val="005B57EF"/>
    <w:rsid w:val="005B72EA"/>
    <w:rsid w:val="005C2E8A"/>
    <w:rsid w:val="005C4C38"/>
    <w:rsid w:val="005C5877"/>
    <w:rsid w:val="005C6115"/>
    <w:rsid w:val="005C6AAD"/>
    <w:rsid w:val="005D0C4B"/>
    <w:rsid w:val="005D0DF4"/>
    <w:rsid w:val="005D11F8"/>
    <w:rsid w:val="005D3E22"/>
    <w:rsid w:val="005D4591"/>
    <w:rsid w:val="005D4A7C"/>
    <w:rsid w:val="005D6372"/>
    <w:rsid w:val="005D7D18"/>
    <w:rsid w:val="005E32FB"/>
    <w:rsid w:val="005E37B8"/>
    <w:rsid w:val="005E3C7A"/>
    <w:rsid w:val="005E3EC3"/>
    <w:rsid w:val="005E4DC6"/>
    <w:rsid w:val="005E58E8"/>
    <w:rsid w:val="005E5B83"/>
    <w:rsid w:val="005E650C"/>
    <w:rsid w:val="005E70B5"/>
    <w:rsid w:val="005F1BB2"/>
    <w:rsid w:val="005F2299"/>
    <w:rsid w:val="005F35FA"/>
    <w:rsid w:val="00600A80"/>
    <w:rsid w:val="00602103"/>
    <w:rsid w:val="00603D59"/>
    <w:rsid w:val="006047E4"/>
    <w:rsid w:val="00604F7A"/>
    <w:rsid w:val="0060765B"/>
    <w:rsid w:val="00611D89"/>
    <w:rsid w:val="006136CE"/>
    <w:rsid w:val="00613EEE"/>
    <w:rsid w:val="00617518"/>
    <w:rsid w:val="00617F51"/>
    <w:rsid w:val="00622230"/>
    <w:rsid w:val="00622983"/>
    <w:rsid w:val="00627EDA"/>
    <w:rsid w:val="0063070D"/>
    <w:rsid w:val="00631047"/>
    <w:rsid w:val="0063454E"/>
    <w:rsid w:val="0063519E"/>
    <w:rsid w:val="0063551B"/>
    <w:rsid w:val="0064253D"/>
    <w:rsid w:val="0064432A"/>
    <w:rsid w:val="006448FC"/>
    <w:rsid w:val="0064545D"/>
    <w:rsid w:val="006462A7"/>
    <w:rsid w:val="0064682D"/>
    <w:rsid w:val="00647731"/>
    <w:rsid w:val="00650957"/>
    <w:rsid w:val="006512EE"/>
    <w:rsid w:val="00654616"/>
    <w:rsid w:val="00665B29"/>
    <w:rsid w:val="00665D84"/>
    <w:rsid w:val="006736E8"/>
    <w:rsid w:val="006753D5"/>
    <w:rsid w:val="006760B8"/>
    <w:rsid w:val="006767D0"/>
    <w:rsid w:val="006775E1"/>
    <w:rsid w:val="00680456"/>
    <w:rsid w:val="00680E91"/>
    <w:rsid w:val="006817C9"/>
    <w:rsid w:val="006851CF"/>
    <w:rsid w:val="0068549A"/>
    <w:rsid w:val="006866D9"/>
    <w:rsid w:val="00686AB9"/>
    <w:rsid w:val="00687A66"/>
    <w:rsid w:val="00690016"/>
    <w:rsid w:val="00690B53"/>
    <w:rsid w:val="00692F70"/>
    <w:rsid w:val="006931ED"/>
    <w:rsid w:val="00693599"/>
    <w:rsid w:val="00694215"/>
    <w:rsid w:val="0069770A"/>
    <w:rsid w:val="006A09AC"/>
    <w:rsid w:val="006A1FA5"/>
    <w:rsid w:val="006A21B2"/>
    <w:rsid w:val="006A506B"/>
    <w:rsid w:val="006A561A"/>
    <w:rsid w:val="006B1E30"/>
    <w:rsid w:val="006B238B"/>
    <w:rsid w:val="006B28A6"/>
    <w:rsid w:val="006B31C3"/>
    <w:rsid w:val="006B5EF2"/>
    <w:rsid w:val="006C0C51"/>
    <w:rsid w:val="006C13A7"/>
    <w:rsid w:val="006C255A"/>
    <w:rsid w:val="006C2594"/>
    <w:rsid w:val="006C2A2F"/>
    <w:rsid w:val="006C2EC0"/>
    <w:rsid w:val="006C3309"/>
    <w:rsid w:val="006C3583"/>
    <w:rsid w:val="006C583D"/>
    <w:rsid w:val="006C69F2"/>
    <w:rsid w:val="006C7BDF"/>
    <w:rsid w:val="006C7CE2"/>
    <w:rsid w:val="006D3E8B"/>
    <w:rsid w:val="006D641F"/>
    <w:rsid w:val="006E0F2C"/>
    <w:rsid w:val="006E1419"/>
    <w:rsid w:val="006E1A76"/>
    <w:rsid w:val="006E2C98"/>
    <w:rsid w:val="006E30F7"/>
    <w:rsid w:val="006E4105"/>
    <w:rsid w:val="006E5835"/>
    <w:rsid w:val="006F0345"/>
    <w:rsid w:val="006F08F2"/>
    <w:rsid w:val="006F2A33"/>
    <w:rsid w:val="006F2E29"/>
    <w:rsid w:val="006F4505"/>
    <w:rsid w:val="006F671C"/>
    <w:rsid w:val="00701D48"/>
    <w:rsid w:val="00701DE6"/>
    <w:rsid w:val="00702EA8"/>
    <w:rsid w:val="00703244"/>
    <w:rsid w:val="007034E8"/>
    <w:rsid w:val="00706A38"/>
    <w:rsid w:val="00710820"/>
    <w:rsid w:val="0071121B"/>
    <w:rsid w:val="00712287"/>
    <w:rsid w:val="0071284C"/>
    <w:rsid w:val="0071366F"/>
    <w:rsid w:val="00715BEE"/>
    <w:rsid w:val="00717B79"/>
    <w:rsid w:val="00721730"/>
    <w:rsid w:val="00724A0A"/>
    <w:rsid w:val="00724F30"/>
    <w:rsid w:val="00727C6E"/>
    <w:rsid w:val="0073245B"/>
    <w:rsid w:val="007351B2"/>
    <w:rsid w:val="00735C31"/>
    <w:rsid w:val="00737337"/>
    <w:rsid w:val="00743CA6"/>
    <w:rsid w:val="00746976"/>
    <w:rsid w:val="00751938"/>
    <w:rsid w:val="007523B4"/>
    <w:rsid w:val="00753067"/>
    <w:rsid w:val="0075334C"/>
    <w:rsid w:val="007533B9"/>
    <w:rsid w:val="00753EF5"/>
    <w:rsid w:val="00753FE5"/>
    <w:rsid w:val="007543BB"/>
    <w:rsid w:val="00754496"/>
    <w:rsid w:val="007545FC"/>
    <w:rsid w:val="007558BC"/>
    <w:rsid w:val="00762181"/>
    <w:rsid w:val="00764044"/>
    <w:rsid w:val="0076419C"/>
    <w:rsid w:val="007701AE"/>
    <w:rsid w:val="007703B6"/>
    <w:rsid w:val="007709E4"/>
    <w:rsid w:val="00784A96"/>
    <w:rsid w:val="0078550A"/>
    <w:rsid w:val="00785648"/>
    <w:rsid w:val="007903AA"/>
    <w:rsid w:val="00794FC0"/>
    <w:rsid w:val="007A351A"/>
    <w:rsid w:val="007A4134"/>
    <w:rsid w:val="007A4541"/>
    <w:rsid w:val="007A5A22"/>
    <w:rsid w:val="007A6AEC"/>
    <w:rsid w:val="007A7997"/>
    <w:rsid w:val="007B1AE1"/>
    <w:rsid w:val="007B1C4B"/>
    <w:rsid w:val="007B25AD"/>
    <w:rsid w:val="007B3A05"/>
    <w:rsid w:val="007B3A96"/>
    <w:rsid w:val="007B4026"/>
    <w:rsid w:val="007B4919"/>
    <w:rsid w:val="007B4F00"/>
    <w:rsid w:val="007B6493"/>
    <w:rsid w:val="007B72D0"/>
    <w:rsid w:val="007C0098"/>
    <w:rsid w:val="007C1287"/>
    <w:rsid w:val="007C736D"/>
    <w:rsid w:val="007D012D"/>
    <w:rsid w:val="007D29AF"/>
    <w:rsid w:val="007D2C1F"/>
    <w:rsid w:val="007D5DF2"/>
    <w:rsid w:val="007E112F"/>
    <w:rsid w:val="007E4D10"/>
    <w:rsid w:val="007E5186"/>
    <w:rsid w:val="007E5826"/>
    <w:rsid w:val="007E5B06"/>
    <w:rsid w:val="007E63D8"/>
    <w:rsid w:val="007F38DF"/>
    <w:rsid w:val="007F4D42"/>
    <w:rsid w:val="007F57B6"/>
    <w:rsid w:val="007F765A"/>
    <w:rsid w:val="008000DD"/>
    <w:rsid w:val="00800BD8"/>
    <w:rsid w:val="00802618"/>
    <w:rsid w:val="008038A2"/>
    <w:rsid w:val="00804CD9"/>
    <w:rsid w:val="00806807"/>
    <w:rsid w:val="00807043"/>
    <w:rsid w:val="00810445"/>
    <w:rsid w:val="00810759"/>
    <w:rsid w:val="008136FB"/>
    <w:rsid w:val="008140DC"/>
    <w:rsid w:val="00817341"/>
    <w:rsid w:val="00821AC2"/>
    <w:rsid w:val="00824DA7"/>
    <w:rsid w:val="008271DB"/>
    <w:rsid w:val="0083403C"/>
    <w:rsid w:val="008354DF"/>
    <w:rsid w:val="00835853"/>
    <w:rsid w:val="00836AB1"/>
    <w:rsid w:val="00843E5E"/>
    <w:rsid w:val="008444E5"/>
    <w:rsid w:val="008453E7"/>
    <w:rsid w:val="00846441"/>
    <w:rsid w:val="0084758B"/>
    <w:rsid w:val="00850296"/>
    <w:rsid w:val="00850C06"/>
    <w:rsid w:val="008524FF"/>
    <w:rsid w:val="0085253A"/>
    <w:rsid w:val="008533E8"/>
    <w:rsid w:val="0085386B"/>
    <w:rsid w:val="00854226"/>
    <w:rsid w:val="0085653F"/>
    <w:rsid w:val="0087208B"/>
    <w:rsid w:val="0087293F"/>
    <w:rsid w:val="00874EB1"/>
    <w:rsid w:val="008779EC"/>
    <w:rsid w:val="00880094"/>
    <w:rsid w:val="008830B9"/>
    <w:rsid w:val="008917B9"/>
    <w:rsid w:val="00893DBC"/>
    <w:rsid w:val="00897959"/>
    <w:rsid w:val="008A0E1F"/>
    <w:rsid w:val="008A116C"/>
    <w:rsid w:val="008A326E"/>
    <w:rsid w:val="008A3D97"/>
    <w:rsid w:val="008A422B"/>
    <w:rsid w:val="008A56B0"/>
    <w:rsid w:val="008A7410"/>
    <w:rsid w:val="008B06C1"/>
    <w:rsid w:val="008B2D41"/>
    <w:rsid w:val="008B2F5F"/>
    <w:rsid w:val="008B3926"/>
    <w:rsid w:val="008B491F"/>
    <w:rsid w:val="008B57BF"/>
    <w:rsid w:val="008B589B"/>
    <w:rsid w:val="008B7437"/>
    <w:rsid w:val="008C32BC"/>
    <w:rsid w:val="008D0BE7"/>
    <w:rsid w:val="008D1C8E"/>
    <w:rsid w:val="008D29BB"/>
    <w:rsid w:val="008D3439"/>
    <w:rsid w:val="008D4EB7"/>
    <w:rsid w:val="008D50B3"/>
    <w:rsid w:val="008D659D"/>
    <w:rsid w:val="008D6602"/>
    <w:rsid w:val="008D6920"/>
    <w:rsid w:val="008D6C35"/>
    <w:rsid w:val="008E145F"/>
    <w:rsid w:val="008E2430"/>
    <w:rsid w:val="008E5CD9"/>
    <w:rsid w:val="008E6A52"/>
    <w:rsid w:val="008E768F"/>
    <w:rsid w:val="008F1D45"/>
    <w:rsid w:val="008F503D"/>
    <w:rsid w:val="008F6889"/>
    <w:rsid w:val="008F72FE"/>
    <w:rsid w:val="008F78C7"/>
    <w:rsid w:val="00901626"/>
    <w:rsid w:val="00901951"/>
    <w:rsid w:val="00902593"/>
    <w:rsid w:val="00903A24"/>
    <w:rsid w:val="00906634"/>
    <w:rsid w:val="009079C6"/>
    <w:rsid w:val="00912215"/>
    <w:rsid w:val="00914897"/>
    <w:rsid w:val="009149A4"/>
    <w:rsid w:val="00916B0C"/>
    <w:rsid w:val="00917DEA"/>
    <w:rsid w:val="00920220"/>
    <w:rsid w:val="00921990"/>
    <w:rsid w:val="009240B1"/>
    <w:rsid w:val="009274F8"/>
    <w:rsid w:val="0093249C"/>
    <w:rsid w:val="009324D2"/>
    <w:rsid w:val="00933B6F"/>
    <w:rsid w:val="009353D7"/>
    <w:rsid w:val="00936596"/>
    <w:rsid w:val="009414D6"/>
    <w:rsid w:val="00941E0C"/>
    <w:rsid w:val="00942140"/>
    <w:rsid w:val="00943BF4"/>
    <w:rsid w:val="00943D01"/>
    <w:rsid w:val="00946839"/>
    <w:rsid w:val="00952956"/>
    <w:rsid w:val="009541F4"/>
    <w:rsid w:val="00954B2B"/>
    <w:rsid w:val="00955306"/>
    <w:rsid w:val="00957C3B"/>
    <w:rsid w:val="009625D5"/>
    <w:rsid w:val="00962C4F"/>
    <w:rsid w:val="0096310F"/>
    <w:rsid w:val="0096550F"/>
    <w:rsid w:val="0096611E"/>
    <w:rsid w:val="00967174"/>
    <w:rsid w:val="00970B0A"/>
    <w:rsid w:val="00972518"/>
    <w:rsid w:val="00981AE1"/>
    <w:rsid w:val="00982D79"/>
    <w:rsid w:val="00983865"/>
    <w:rsid w:val="0098606F"/>
    <w:rsid w:val="0098656F"/>
    <w:rsid w:val="00986917"/>
    <w:rsid w:val="00987373"/>
    <w:rsid w:val="00991598"/>
    <w:rsid w:val="009959B7"/>
    <w:rsid w:val="009974BB"/>
    <w:rsid w:val="009A1521"/>
    <w:rsid w:val="009A2496"/>
    <w:rsid w:val="009A3CDF"/>
    <w:rsid w:val="009B535F"/>
    <w:rsid w:val="009C0084"/>
    <w:rsid w:val="009C177C"/>
    <w:rsid w:val="009C18D6"/>
    <w:rsid w:val="009C613F"/>
    <w:rsid w:val="009C66B6"/>
    <w:rsid w:val="009C7BD8"/>
    <w:rsid w:val="009D1FD6"/>
    <w:rsid w:val="009D68CD"/>
    <w:rsid w:val="009E058D"/>
    <w:rsid w:val="009E1316"/>
    <w:rsid w:val="009E3047"/>
    <w:rsid w:val="009E3048"/>
    <w:rsid w:val="009E75FF"/>
    <w:rsid w:val="009F24CC"/>
    <w:rsid w:val="009F4BDB"/>
    <w:rsid w:val="009F6C33"/>
    <w:rsid w:val="009F73EE"/>
    <w:rsid w:val="00A008ED"/>
    <w:rsid w:val="00A040CD"/>
    <w:rsid w:val="00A047A9"/>
    <w:rsid w:val="00A0504A"/>
    <w:rsid w:val="00A06315"/>
    <w:rsid w:val="00A10589"/>
    <w:rsid w:val="00A11B85"/>
    <w:rsid w:val="00A12F20"/>
    <w:rsid w:val="00A134C4"/>
    <w:rsid w:val="00A141EA"/>
    <w:rsid w:val="00A213B0"/>
    <w:rsid w:val="00A222C5"/>
    <w:rsid w:val="00A27241"/>
    <w:rsid w:val="00A27308"/>
    <w:rsid w:val="00A31521"/>
    <w:rsid w:val="00A33EA4"/>
    <w:rsid w:val="00A36D56"/>
    <w:rsid w:val="00A37B42"/>
    <w:rsid w:val="00A40861"/>
    <w:rsid w:val="00A40E7B"/>
    <w:rsid w:val="00A43645"/>
    <w:rsid w:val="00A4601B"/>
    <w:rsid w:val="00A466D7"/>
    <w:rsid w:val="00A47066"/>
    <w:rsid w:val="00A4718F"/>
    <w:rsid w:val="00A501A4"/>
    <w:rsid w:val="00A503CB"/>
    <w:rsid w:val="00A515C8"/>
    <w:rsid w:val="00A54C0E"/>
    <w:rsid w:val="00A60361"/>
    <w:rsid w:val="00A61AB8"/>
    <w:rsid w:val="00A65BBF"/>
    <w:rsid w:val="00A65CDC"/>
    <w:rsid w:val="00A70727"/>
    <w:rsid w:val="00A72924"/>
    <w:rsid w:val="00A73AB8"/>
    <w:rsid w:val="00A74CE9"/>
    <w:rsid w:val="00A85022"/>
    <w:rsid w:val="00A90749"/>
    <w:rsid w:val="00A922A3"/>
    <w:rsid w:val="00A92E65"/>
    <w:rsid w:val="00A96688"/>
    <w:rsid w:val="00A97308"/>
    <w:rsid w:val="00A97FFE"/>
    <w:rsid w:val="00AA11E9"/>
    <w:rsid w:val="00AA3702"/>
    <w:rsid w:val="00AA68E8"/>
    <w:rsid w:val="00AB03C6"/>
    <w:rsid w:val="00AB0500"/>
    <w:rsid w:val="00AB295D"/>
    <w:rsid w:val="00AB5E47"/>
    <w:rsid w:val="00AC0FC1"/>
    <w:rsid w:val="00AC2D85"/>
    <w:rsid w:val="00AC5A19"/>
    <w:rsid w:val="00AC5CA1"/>
    <w:rsid w:val="00AC68B9"/>
    <w:rsid w:val="00AC6E23"/>
    <w:rsid w:val="00AD1D9B"/>
    <w:rsid w:val="00AD60EE"/>
    <w:rsid w:val="00AD68D9"/>
    <w:rsid w:val="00AD6F67"/>
    <w:rsid w:val="00AE0DE5"/>
    <w:rsid w:val="00AE2378"/>
    <w:rsid w:val="00AE545A"/>
    <w:rsid w:val="00AE7386"/>
    <w:rsid w:val="00AF483B"/>
    <w:rsid w:val="00AF59E1"/>
    <w:rsid w:val="00AF6975"/>
    <w:rsid w:val="00B00E1A"/>
    <w:rsid w:val="00B02E6E"/>
    <w:rsid w:val="00B04514"/>
    <w:rsid w:val="00B22E6C"/>
    <w:rsid w:val="00B2539C"/>
    <w:rsid w:val="00B27F5E"/>
    <w:rsid w:val="00B36F47"/>
    <w:rsid w:val="00B36FA4"/>
    <w:rsid w:val="00B37721"/>
    <w:rsid w:val="00B4055A"/>
    <w:rsid w:val="00B41386"/>
    <w:rsid w:val="00B427C8"/>
    <w:rsid w:val="00B43512"/>
    <w:rsid w:val="00B43F6C"/>
    <w:rsid w:val="00B454CC"/>
    <w:rsid w:val="00B4670F"/>
    <w:rsid w:val="00B46797"/>
    <w:rsid w:val="00B46A8C"/>
    <w:rsid w:val="00B46BB5"/>
    <w:rsid w:val="00B47B48"/>
    <w:rsid w:val="00B51638"/>
    <w:rsid w:val="00B52059"/>
    <w:rsid w:val="00B5303A"/>
    <w:rsid w:val="00B54229"/>
    <w:rsid w:val="00B54B9B"/>
    <w:rsid w:val="00B60E0C"/>
    <w:rsid w:val="00B64060"/>
    <w:rsid w:val="00B6497E"/>
    <w:rsid w:val="00B71B60"/>
    <w:rsid w:val="00B73359"/>
    <w:rsid w:val="00B739B0"/>
    <w:rsid w:val="00B76270"/>
    <w:rsid w:val="00B7728D"/>
    <w:rsid w:val="00B80406"/>
    <w:rsid w:val="00B80756"/>
    <w:rsid w:val="00B86FAD"/>
    <w:rsid w:val="00B87B6D"/>
    <w:rsid w:val="00B928ED"/>
    <w:rsid w:val="00B929CC"/>
    <w:rsid w:val="00B93C2C"/>
    <w:rsid w:val="00B945D6"/>
    <w:rsid w:val="00B94EF5"/>
    <w:rsid w:val="00B95173"/>
    <w:rsid w:val="00B952A1"/>
    <w:rsid w:val="00B9604D"/>
    <w:rsid w:val="00BA0E68"/>
    <w:rsid w:val="00BA1B65"/>
    <w:rsid w:val="00BA4554"/>
    <w:rsid w:val="00BA4650"/>
    <w:rsid w:val="00BA58F6"/>
    <w:rsid w:val="00BA5A5F"/>
    <w:rsid w:val="00BA6857"/>
    <w:rsid w:val="00BA6CCB"/>
    <w:rsid w:val="00BB0824"/>
    <w:rsid w:val="00BB34C6"/>
    <w:rsid w:val="00BB4434"/>
    <w:rsid w:val="00BB551B"/>
    <w:rsid w:val="00BB6836"/>
    <w:rsid w:val="00BC199B"/>
    <w:rsid w:val="00BC39D1"/>
    <w:rsid w:val="00BC41BB"/>
    <w:rsid w:val="00BC5B4C"/>
    <w:rsid w:val="00BC7DD2"/>
    <w:rsid w:val="00BD07AB"/>
    <w:rsid w:val="00BD5DE8"/>
    <w:rsid w:val="00BD6ABC"/>
    <w:rsid w:val="00BD6E0F"/>
    <w:rsid w:val="00BE10CA"/>
    <w:rsid w:val="00BE32FC"/>
    <w:rsid w:val="00BE3700"/>
    <w:rsid w:val="00BE56D6"/>
    <w:rsid w:val="00BE58E8"/>
    <w:rsid w:val="00BE62E0"/>
    <w:rsid w:val="00BE7881"/>
    <w:rsid w:val="00BF26BF"/>
    <w:rsid w:val="00BF3938"/>
    <w:rsid w:val="00BF55FB"/>
    <w:rsid w:val="00BF63EB"/>
    <w:rsid w:val="00BF7179"/>
    <w:rsid w:val="00C0014F"/>
    <w:rsid w:val="00C00228"/>
    <w:rsid w:val="00C01463"/>
    <w:rsid w:val="00C0537E"/>
    <w:rsid w:val="00C07969"/>
    <w:rsid w:val="00C1007A"/>
    <w:rsid w:val="00C12D77"/>
    <w:rsid w:val="00C13437"/>
    <w:rsid w:val="00C134CE"/>
    <w:rsid w:val="00C1510D"/>
    <w:rsid w:val="00C15E2B"/>
    <w:rsid w:val="00C15FCF"/>
    <w:rsid w:val="00C1719F"/>
    <w:rsid w:val="00C17A6D"/>
    <w:rsid w:val="00C24099"/>
    <w:rsid w:val="00C317D2"/>
    <w:rsid w:val="00C31AC7"/>
    <w:rsid w:val="00C32EF9"/>
    <w:rsid w:val="00C35239"/>
    <w:rsid w:val="00C35C65"/>
    <w:rsid w:val="00C37BC0"/>
    <w:rsid w:val="00C37F5A"/>
    <w:rsid w:val="00C400D7"/>
    <w:rsid w:val="00C43FA5"/>
    <w:rsid w:val="00C466B0"/>
    <w:rsid w:val="00C47582"/>
    <w:rsid w:val="00C50C91"/>
    <w:rsid w:val="00C5131A"/>
    <w:rsid w:val="00C56887"/>
    <w:rsid w:val="00C56BB9"/>
    <w:rsid w:val="00C60AD1"/>
    <w:rsid w:val="00C629B5"/>
    <w:rsid w:val="00C65CD7"/>
    <w:rsid w:val="00C66185"/>
    <w:rsid w:val="00C66DEE"/>
    <w:rsid w:val="00C710A6"/>
    <w:rsid w:val="00C71F2A"/>
    <w:rsid w:val="00C7373A"/>
    <w:rsid w:val="00C75984"/>
    <w:rsid w:val="00C83F06"/>
    <w:rsid w:val="00C84A54"/>
    <w:rsid w:val="00C85E85"/>
    <w:rsid w:val="00C8715F"/>
    <w:rsid w:val="00C875B1"/>
    <w:rsid w:val="00C87E47"/>
    <w:rsid w:val="00C90530"/>
    <w:rsid w:val="00C90C13"/>
    <w:rsid w:val="00C91696"/>
    <w:rsid w:val="00C922D3"/>
    <w:rsid w:val="00C956C4"/>
    <w:rsid w:val="00C969E4"/>
    <w:rsid w:val="00CA1E90"/>
    <w:rsid w:val="00CA375C"/>
    <w:rsid w:val="00CA43D0"/>
    <w:rsid w:val="00CA5087"/>
    <w:rsid w:val="00CA6186"/>
    <w:rsid w:val="00CA6D3C"/>
    <w:rsid w:val="00CB3A19"/>
    <w:rsid w:val="00CB5C64"/>
    <w:rsid w:val="00CB68BE"/>
    <w:rsid w:val="00CC0BC1"/>
    <w:rsid w:val="00CC58F3"/>
    <w:rsid w:val="00CC6E6E"/>
    <w:rsid w:val="00CC7BBA"/>
    <w:rsid w:val="00CD3BD1"/>
    <w:rsid w:val="00CD412F"/>
    <w:rsid w:val="00CD4D71"/>
    <w:rsid w:val="00CD726D"/>
    <w:rsid w:val="00CD7373"/>
    <w:rsid w:val="00CE1CA2"/>
    <w:rsid w:val="00CE5ADD"/>
    <w:rsid w:val="00CE6913"/>
    <w:rsid w:val="00CF0A35"/>
    <w:rsid w:val="00CF0DF5"/>
    <w:rsid w:val="00CF6623"/>
    <w:rsid w:val="00D00FC0"/>
    <w:rsid w:val="00D0132A"/>
    <w:rsid w:val="00D03D12"/>
    <w:rsid w:val="00D03E28"/>
    <w:rsid w:val="00D06B0B"/>
    <w:rsid w:val="00D06FEC"/>
    <w:rsid w:val="00D11774"/>
    <w:rsid w:val="00D14829"/>
    <w:rsid w:val="00D14991"/>
    <w:rsid w:val="00D14D7A"/>
    <w:rsid w:val="00D15193"/>
    <w:rsid w:val="00D17C8B"/>
    <w:rsid w:val="00D20C46"/>
    <w:rsid w:val="00D21232"/>
    <w:rsid w:val="00D2604D"/>
    <w:rsid w:val="00D33737"/>
    <w:rsid w:val="00D3558E"/>
    <w:rsid w:val="00D40913"/>
    <w:rsid w:val="00D43045"/>
    <w:rsid w:val="00D4416A"/>
    <w:rsid w:val="00D44A1E"/>
    <w:rsid w:val="00D4513F"/>
    <w:rsid w:val="00D47995"/>
    <w:rsid w:val="00D47BBD"/>
    <w:rsid w:val="00D52895"/>
    <w:rsid w:val="00D53E9E"/>
    <w:rsid w:val="00D550A7"/>
    <w:rsid w:val="00D55611"/>
    <w:rsid w:val="00D604B8"/>
    <w:rsid w:val="00D63EA8"/>
    <w:rsid w:val="00D675D9"/>
    <w:rsid w:val="00D67759"/>
    <w:rsid w:val="00D6798C"/>
    <w:rsid w:val="00D73F8A"/>
    <w:rsid w:val="00D75C8E"/>
    <w:rsid w:val="00D765DF"/>
    <w:rsid w:val="00D775B8"/>
    <w:rsid w:val="00D81F07"/>
    <w:rsid w:val="00D836D4"/>
    <w:rsid w:val="00D83B4F"/>
    <w:rsid w:val="00D83FE6"/>
    <w:rsid w:val="00D84EE5"/>
    <w:rsid w:val="00D850DF"/>
    <w:rsid w:val="00D852C9"/>
    <w:rsid w:val="00D86821"/>
    <w:rsid w:val="00D87D86"/>
    <w:rsid w:val="00D87F2D"/>
    <w:rsid w:val="00D9173F"/>
    <w:rsid w:val="00D9277C"/>
    <w:rsid w:val="00D93CFE"/>
    <w:rsid w:val="00D93E2C"/>
    <w:rsid w:val="00DA05E2"/>
    <w:rsid w:val="00DA2362"/>
    <w:rsid w:val="00DA35E9"/>
    <w:rsid w:val="00DA4D33"/>
    <w:rsid w:val="00DA536D"/>
    <w:rsid w:val="00DB08DA"/>
    <w:rsid w:val="00DB170D"/>
    <w:rsid w:val="00DB3E18"/>
    <w:rsid w:val="00DB57A0"/>
    <w:rsid w:val="00DB7F9E"/>
    <w:rsid w:val="00DB7FF9"/>
    <w:rsid w:val="00DC16E8"/>
    <w:rsid w:val="00DC28D8"/>
    <w:rsid w:val="00DC3D42"/>
    <w:rsid w:val="00DC3DE7"/>
    <w:rsid w:val="00DD0F22"/>
    <w:rsid w:val="00DD328D"/>
    <w:rsid w:val="00DD4754"/>
    <w:rsid w:val="00DD4953"/>
    <w:rsid w:val="00DD567B"/>
    <w:rsid w:val="00DD5B60"/>
    <w:rsid w:val="00DE03EA"/>
    <w:rsid w:val="00DE2613"/>
    <w:rsid w:val="00DE2942"/>
    <w:rsid w:val="00DE2ACE"/>
    <w:rsid w:val="00DE4D70"/>
    <w:rsid w:val="00DE53E7"/>
    <w:rsid w:val="00DE5C62"/>
    <w:rsid w:val="00DE6AA9"/>
    <w:rsid w:val="00DE6F7F"/>
    <w:rsid w:val="00DF7755"/>
    <w:rsid w:val="00E00975"/>
    <w:rsid w:val="00E00A93"/>
    <w:rsid w:val="00E017B8"/>
    <w:rsid w:val="00E028F8"/>
    <w:rsid w:val="00E02D8D"/>
    <w:rsid w:val="00E039DA"/>
    <w:rsid w:val="00E0471A"/>
    <w:rsid w:val="00E074EE"/>
    <w:rsid w:val="00E07A28"/>
    <w:rsid w:val="00E11DB5"/>
    <w:rsid w:val="00E169F1"/>
    <w:rsid w:val="00E177A9"/>
    <w:rsid w:val="00E17A84"/>
    <w:rsid w:val="00E17ED8"/>
    <w:rsid w:val="00E21BC3"/>
    <w:rsid w:val="00E21C9C"/>
    <w:rsid w:val="00E231F3"/>
    <w:rsid w:val="00E234D9"/>
    <w:rsid w:val="00E3138A"/>
    <w:rsid w:val="00E34EF7"/>
    <w:rsid w:val="00E3571A"/>
    <w:rsid w:val="00E36749"/>
    <w:rsid w:val="00E44078"/>
    <w:rsid w:val="00E45352"/>
    <w:rsid w:val="00E51109"/>
    <w:rsid w:val="00E51EB2"/>
    <w:rsid w:val="00E53456"/>
    <w:rsid w:val="00E54914"/>
    <w:rsid w:val="00E56275"/>
    <w:rsid w:val="00E5788C"/>
    <w:rsid w:val="00E60A19"/>
    <w:rsid w:val="00E620EA"/>
    <w:rsid w:val="00E64C50"/>
    <w:rsid w:val="00E6617A"/>
    <w:rsid w:val="00E669A9"/>
    <w:rsid w:val="00E6735E"/>
    <w:rsid w:val="00E70D8A"/>
    <w:rsid w:val="00E71592"/>
    <w:rsid w:val="00E74D48"/>
    <w:rsid w:val="00E760CD"/>
    <w:rsid w:val="00E76989"/>
    <w:rsid w:val="00E8548B"/>
    <w:rsid w:val="00E855DC"/>
    <w:rsid w:val="00E86A31"/>
    <w:rsid w:val="00E8707C"/>
    <w:rsid w:val="00E9237C"/>
    <w:rsid w:val="00E923CE"/>
    <w:rsid w:val="00E932E6"/>
    <w:rsid w:val="00E9384F"/>
    <w:rsid w:val="00E94BEE"/>
    <w:rsid w:val="00E951A8"/>
    <w:rsid w:val="00E96FA4"/>
    <w:rsid w:val="00E96FB2"/>
    <w:rsid w:val="00EA070F"/>
    <w:rsid w:val="00EA1474"/>
    <w:rsid w:val="00EA3807"/>
    <w:rsid w:val="00EA4B42"/>
    <w:rsid w:val="00EB050D"/>
    <w:rsid w:val="00EB0851"/>
    <w:rsid w:val="00EB246F"/>
    <w:rsid w:val="00EB277F"/>
    <w:rsid w:val="00EB2B03"/>
    <w:rsid w:val="00EB5B90"/>
    <w:rsid w:val="00EC02A5"/>
    <w:rsid w:val="00EC2398"/>
    <w:rsid w:val="00EC2DFE"/>
    <w:rsid w:val="00EC40BD"/>
    <w:rsid w:val="00EC4F41"/>
    <w:rsid w:val="00EC7F1B"/>
    <w:rsid w:val="00ED1202"/>
    <w:rsid w:val="00ED2743"/>
    <w:rsid w:val="00ED33EF"/>
    <w:rsid w:val="00ED4CE5"/>
    <w:rsid w:val="00EE2C08"/>
    <w:rsid w:val="00EE56CB"/>
    <w:rsid w:val="00EE649B"/>
    <w:rsid w:val="00EF1E4B"/>
    <w:rsid w:val="00EF2A6D"/>
    <w:rsid w:val="00EF3F79"/>
    <w:rsid w:val="00EF5AB8"/>
    <w:rsid w:val="00F0150E"/>
    <w:rsid w:val="00F01CC7"/>
    <w:rsid w:val="00F02A63"/>
    <w:rsid w:val="00F02EA1"/>
    <w:rsid w:val="00F04440"/>
    <w:rsid w:val="00F079E3"/>
    <w:rsid w:val="00F13945"/>
    <w:rsid w:val="00F15B34"/>
    <w:rsid w:val="00F169C4"/>
    <w:rsid w:val="00F16AB3"/>
    <w:rsid w:val="00F250DD"/>
    <w:rsid w:val="00F25E54"/>
    <w:rsid w:val="00F26B18"/>
    <w:rsid w:val="00F276F0"/>
    <w:rsid w:val="00F30006"/>
    <w:rsid w:val="00F349F9"/>
    <w:rsid w:val="00F3603D"/>
    <w:rsid w:val="00F36452"/>
    <w:rsid w:val="00F4575A"/>
    <w:rsid w:val="00F47551"/>
    <w:rsid w:val="00F47EDB"/>
    <w:rsid w:val="00F521E7"/>
    <w:rsid w:val="00F5295F"/>
    <w:rsid w:val="00F53964"/>
    <w:rsid w:val="00F556AA"/>
    <w:rsid w:val="00F60021"/>
    <w:rsid w:val="00F60D28"/>
    <w:rsid w:val="00F6154A"/>
    <w:rsid w:val="00F6282A"/>
    <w:rsid w:val="00F640AC"/>
    <w:rsid w:val="00F647B5"/>
    <w:rsid w:val="00F65955"/>
    <w:rsid w:val="00F75D89"/>
    <w:rsid w:val="00F75E22"/>
    <w:rsid w:val="00F76084"/>
    <w:rsid w:val="00F764C1"/>
    <w:rsid w:val="00F808C3"/>
    <w:rsid w:val="00F80A27"/>
    <w:rsid w:val="00F80D73"/>
    <w:rsid w:val="00F82D16"/>
    <w:rsid w:val="00F830B5"/>
    <w:rsid w:val="00F84127"/>
    <w:rsid w:val="00F85ED9"/>
    <w:rsid w:val="00F91B84"/>
    <w:rsid w:val="00F92351"/>
    <w:rsid w:val="00F929D4"/>
    <w:rsid w:val="00F93A0F"/>
    <w:rsid w:val="00F95050"/>
    <w:rsid w:val="00F9795A"/>
    <w:rsid w:val="00F97BE2"/>
    <w:rsid w:val="00FA265F"/>
    <w:rsid w:val="00FB1BA4"/>
    <w:rsid w:val="00FB3821"/>
    <w:rsid w:val="00FB5963"/>
    <w:rsid w:val="00FC0A1B"/>
    <w:rsid w:val="00FC2851"/>
    <w:rsid w:val="00FC51FE"/>
    <w:rsid w:val="00FD0B02"/>
    <w:rsid w:val="00FD1264"/>
    <w:rsid w:val="00FD2CF2"/>
    <w:rsid w:val="00FD2F2F"/>
    <w:rsid w:val="00FD4806"/>
    <w:rsid w:val="00FD5726"/>
    <w:rsid w:val="00FE083B"/>
    <w:rsid w:val="00FE10CD"/>
    <w:rsid w:val="00FE2268"/>
    <w:rsid w:val="00FE231F"/>
    <w:rsid w:val="00FE2734"/>
    <w:rsid w:val="00FE37B4"/>
    <w:rsid w:val="00FF069D"/>
    <w:rsid w:val="00FF3A0A"/>
    <w:rsid w:val="00FF628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CA1"/>
  </w:style>
  <w:style w:type="paragraph" w:styleId="Heading1">
    <w:name w:val="heading 1"/>
    <w:basedOn w:val="Normal"/>
    <w:next w:val="Normal"/>
    <w:link w:val="Heading1Char"/>
    <w:autoRedefine/>
    <w:qFormat/>
    <w:rsid w:val="009C177C"/>
    <w:pPr>
      <w:keepNext/>
      <w:spacing w:after="240" w:line="240" w:lineRule="auto"/>
      <w:outlineLvl w:val="0"/>
    </w:pPr>
    <w:rPr>
      <w:rFonts w:ascii="Times New Roman Bold" w:eastAsia="Times New Roman" w:hAnsi="Times New Roman Bold" w:cs="Times New Roman"/>
      <w:b/>
      <w:caps/>
      <w:sz w:val="24"/>
      <w:szCs w:val="24"/>
    </w:rPr>
  </w:style>
  <w:style w:type="paragraph" w:styleId="Heading2">
    <w:name w:val="heading 2"/>
    <w:basedOn w:val="Normal"/>
    <w:next w:val="Normal"/>
    <w:link w:val="Heading2Char"/>
    <w:uiPriority w:val="9"/>
    <w:unhideWhenUsed/>
    <w:qFormat/>
    <w:rsid w:val="006A21B2"/>
    <w:pPr>
      <w:spacing w:after="240" w:line="240" w:lineRule="auto"/>
      <w:ind w:left="1440" w:hanging="720"/>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Footnote Text Char Char4 Char,Footnote Text Char Char4 Char1 Char Char,Footnote Text Char2,Footnote Text Char4 Char,Footnote Text Char4 Char1 Char Char,Footnote Text Char5 Char1 Char Char Char Char Char"/>
    <w:basedOn w:val="Normal"/>
    <w:link w:val="FootnoteTextChar"/>
    <w:uiPriority w:val="99"/>
    <w:unhideWhenUsed/>
    <w:rsid w:val="00EC40BD"/>
    <w:pPr>
      <w:spacing w:after="0" w:line="240" w:lineRule="auto"/>
    </w:pPr>
    <w:rPr>
      <w:sz w:val="20"/>
      <w:szCs w:val="20"/>
    </w:rPr>
  </w:style>
  <w:style w:type="character" w:customStyle="1" w:styleId="FootnoteTextChar">
    <w:name w:val="Footnote Text Char"/>
    <w:aliases w:val="Footnote Text Cha Char,Footnote Text Char Char4 Char Char,Footnote Text Char Char4 Char1 Char Char Char,Footnote Text Char2 Char,Footnote Text Char4 Char Char,Footnote Text Char4 Char1 Char Char Char"/>
    <w:basedOn w:val="DefaultParagraphFont"/>
    <w:link w:val="FootnoteText"/>
    <w:uiPriority w:val="99"/>
    <w:rsid w:val="00EC40BD"/>
    <w:rPr>
      <w:sz w:val="20"/>
      <w:szCs w:val="20"/>
    </w:rPr>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basedOn w:val="DefaultParagraphFont"/>
    <w:uiPriority w:val="99"/>
    <w:unhideWhenUsed/>
    <w:rsid w:val="00EC40BD"/>
    <w:rPr>
      <w:vertAlign w:val="superscript"/>
    </w:rPr>
  </w:style>
  <w:style w:type="character" w:styleId="Hyperlink">
    <w:name w:val="Hyperlink"/>
    <w:basedOn w:val="DefaultParagraphFont"/>
    <w:uiPriority w:val="99"/>
    <w:unhideWhenUsed/>
    <w:rsid w:val="00970B0A"/>
    <w:rPr>
      <w:color w:val="0000FF"/>
      <w:u w:val="single"/>
    </w:rPr>
  </w:style>
  <w:style w:type="paragraph" w:styleId="NormalWeb">
    <w:name w:val="Normal (Web)"/>
    <w:basedOn w:val="Normal"/>
    <w:uiPriority w:val="99"/>
    <w:unhideWhenUsed/>
    <w:rsid w:val="0013234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B33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341"/>
    <w:rPr>
      <w:rFonts w:ascii="Segoe UI" w:hAnsi="Segoe UI" w:cs="Segoe UI"/>
      <w:sz w:val="18"/>
      <w:szCs w:val="18"/>
    </w:rPr>
  </w:style>
  <w:style w:type="paragraph" w:styleId="Header">
    <w:name w:val="header"/>
    <w:basedOn w:val="Normal"/>
    <w:link w:val="HeaderChar"/>
    <w:uiPriority w:val="99"/>
    <w:unhideWhenUsed/>
    <w:rsid w:val="00C71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0A6"/>
  </w:style>
  <w:style w:type="paragraph" w:styleId="Footer">
    <w:name w:val="footer"/>
    <w:basedOn w:val="Normal"/>
    <w:link w:val="FooterChar"/>
    <w:uiPriority w:val="99"/>
    <w:unhideWhenUsed/>
    <w:rsid w:val="00C71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0A6"/>
  </w:style>
  <w:style w:type="paragraph" w:styleId="HTMLPreformatted">
    <w:name w:val="HTML Preformatted"/>
    <w:basedOn w:val="Normal"/>
    <w:link w:val="HTMLPreformattedChar"/>
    <w:rsid w:val="005B4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5B4F45"/>
    <w:rPr>
      <w:rFonts w:ascii="Courier New" w:eastAsia="Courier New" w:hAnsi="Courier New" w:cs="Courier New"/>
      <w:sz w:val="20"/>
      <w:szCs w:val="20"/>
    </w:rPr>
  </w:style>
  <w:style w:type="character" w:customStyle="1" w:styleId="Heading1Char">
    <w:name w:val="Heading 1 Char"/>
    <w:basedOn w:val="DefaultParagraphFont"/>
    <w:link w:val="Heading1"/>
    <w:rsid w:val="009C177C"/>
    <w:rPr>
      <w:rFonts w:ascii="Times New Roman Bold" w:eastAsia="Times New Roman" w:hAnsi="Times New Roman Bold" w:cs="Times New Roman"/>
      <w:b/>
      <w:caps/>
      <w:sz w:val="24"/>
      <w:szCs w:val="24"/>
    </w:rPr>
  </w:style>
  <w:style w:type="paragraph" w:styleId="BodyTextIndent3">
    <w:name w:val="Body Text Indent 3"/>
    <w:basedOn w:val="Normal"/>
    <w:link w:val="BodyTextIndent3Char"/>
    <w:rsid w:val="0085386B"/>
    <w:pPr>
      <w:spacing w:after="0" w:line="480" w:lineRule="atLeast"/>
      <w:ind w:firstLine="72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85386B"/>
    <w:rPr>
      <w:rFonts w:ascii="Times New Roman" w:eastAsia="Times New Roman" w:hAnsi="Times New Roman" w:cs="Times New Roman"/>
      <w:sz w:val="24"/>
      <w:szCs w:val="20"/>
    </w:rPr>
  </w:style>
  <w:style w:type="paragraph" w:styleId="CommentText">
    <w:name w:val="annotation text"/>
    <w:basedOn w:val="Normal"/>
    <w:link w:val="CommentTextChar"/>
    <w:semiHidden/>
    <w:rsid w:val="003B091B"/>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semiHidden/>
    <w:rsid w:val="003B091B"/>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333EB"/>
    <w:rPr>
      <w:color w:val="605E5C"/>
      <w:shd w:val="clear" w:color="auto" w:fill="E1DFDD"/>
    </w:rPr>
  </w:style>
  <w:style w:type="character" w:styleId="CommentReference">
    <w:name w:val="annotation reference"/>
    <w:basedOn w:val="DefaultParagraphFont"/>
    <w:uiPriority w:val="99"/>
    <w:semiHidden/>
    <w:unhideWhenUsed/>
    <w:rsid w:val="000576C5"/>
    <w:rPr>
      <w:sz w:val="16"/>
      <w:szCs w:val="16"/>
    </w:rPr>
  </w:style>
  <w:style w:type="paragraph" w:styleId="CommentSubject">
    <w:name w:val="annotation subject"/>
    <w:basedOn w:val="CommentText"/>
    <w:next w:val="CommentText"/>
    <w:link w:val="CommentSubjectChar"/>
    <w:uiPriority w:val="99"/>
    <w:semiHidden/>
    <w:unhideWhenUsed/>
    <w:rsid w:val="000576C5"/>
    <w:pPr>
      <w:spacing w:after="16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0576C5"/>
    <w:rPr>
      <w:rFonts w:ascii="Times New Roman" w:eastAsia="Times New Roman" w:hAnsi="Times New Roman" w:cs="Times New Roman"/>
      <w:b/>
      <w:bCs/>
      <w:sz w:val="20"/>
      <w:szCs w:val="20"/>
    </w:rPr>
  </w:style>
  <w:style w:type="paragraph" w:styleId="Revision">
    <w:name w:val="Revision"/>
    <w:hidden/>
    <w:uiPriority w:val="99"/>
    <w:semiHidden/>
    <w:rsid w:val="007A4541"/>
    <w:pPr>
      <w:spacing w:after="0" w:line="240" w:lineRule="auto"/>
    </w:pPr>
  </w:style>
  <w:style w:type="table" w:styleId="TableGrid">
    <w:name w:val="Table Grid"/>
    <w:basedOn w:val="TableNormal"/>
    <w:uiPriority w:val="39"/>
    <w:rsid w:val="00107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B246F"/>
    <w:pPr>
      <w:tabs>
        <w:tab w:val="decimal" w:leader="dot" w:pos="9360"/>
      </w:tabs>
      <w:spacing w:after="240" w:line="240" w:lineRule="auto"/>
      <w:ind w:left="720" w:hanging="720"/>
    </w:pPr>
    <w:rPr>
      <w:rFonts w:ascii="Times New Roman" w:hAnsi="Times New Roman" w:cs="Times New Roman"/>
      <w:sz w:val="24"/>
      <w:szCs w:val="24"/>
    </w:rPr>
  </w:style>
  <w:style w:type="paragraph" w:styleId="TOC2">
    <w:name w:val="toc 2"/>
    <w:basedOn w:val="Normal"/>
    <w:next w:val="Normal"/>
    <w:autoRedefine/>
    <w:uiPriority w:val="39"/>
    <w:unhideWhenUsed/>
    <w:rsid w:val="00665D84"/>
    <w:pPr>
      <w:tabs>
        <w:tab w:val="decimal" w:leader="dot" w:pos="9360"/>
      </w:tabs>
      <w:spacing w:after="240" w:line="240" w:lineRule="auto"/>
      <w:ind w:left="1440" w:hanging="720"/>
    </w:pPr>
    <w:rPr>
      <w:rFonts w:ascii="Times New Roman" w:hAnsi="Times New Roman" w:cs="Times New Roman"/>
      <w:sz w:val="24"/>
      <w:szCs w:val="24"/>
    </w:rPr>
  </w:style>
  <w:style w:type="paragraph" w:styleId="TOC3">
    <w:name w:val="toc 3"/>
    <w:basedOn w:val="Normal"/>
    <w:next w:val="Normal"/>
    <w:autoRedefine/>
    <w:uiPriority w:val="39"/>
    <w:unhideWhenUsed/>
    <w:rsid w:val="00665D84"/>
    <w:pPr>
      <w:tabs>
        <w:tab w:val="decimal" w:leader="dot" w:pos="9360"/>
      </w:tabs>
      <w:spacing w:after="240" w:line="240" w:lineRule="auto"/>
      <w:ind w:left="2160" w:hanging="720"/>
    </w:pPr>
    <w:rPr>
      <w:rFonts w:ascii="Times New Roman" w:hAnsi="Times New Roman" w:cs="Times New Roman"/>
      <w:sz w:val="24"/>
      <w:szCs w:val="24"/>
    </w:rPr>
  </w:style>
  <w:style w:type="paragraph" w:styleId="ListParagraph">
    <w:name w:val="List Paragraph"/>
    <w:basedOn w:val="Normal"/>
    <w:uiPriority w:val="34"/>
    <w:qFormat/>
    <w:rsid w:val="005B5365"/>
    <w:pPr>
      <w:ind w:left="720"/>
      <w:contextualSpacing/>
    </w:pPr>
  </w:style>
  <w:style w:type="character" w:customStyle="1" w:styleId="Heading2Char">
    <w:name w:val="Heading 2 Char"/>
    <w:basedOn w:val="DefaultParagraphFont"/>
    <w:link w:val="Heading2"/>
    <w:uiPriority w:val="9"/>
    <w:rsid w:val="006A21B2"/>
    <w:rPr>
      <w:rFonts w:ascii="Times New Roman" w:hAnsi="Times New Roman" w:cs="Times New Roman"/>
      <w:b/>
      <w:bCs/>
      <w:sz w:val="24"/>
      <w:szCs w:val="24"/>
    </w:rPr>
  </w:style>
  <w:style w:type="character" w:customStyle="1" w:styleId="UnresolvedMention2">
    <w:name w:val="Unresolved Mention2"/>
    <w:basedOn w:val="DefaultParagraphFont"/>
    <w:uiPriority w:val="99"/>
    <w:rsid w:val="009B535F"/>
    <w:rPr>
      <w:color w:val="605E5C"/>
      <w:shd w:val="clear" w:color="auto" w:fill="E1DFDD"/>
    </w:rPr>
  </w:style>
  <w:style w:type="character" w:styleId="PlaceholderText">
    <w:name w:val="Placeholder Text"/>
    <w:basedOn w:val="DefaultParagraphFont"/>
    <w:uiPriority w:val="99"/>
    <w:semiHidden/>
    <w:rsid w:val="000360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sarah.feldkamp@ohioAGO.gov" TargetMode="External" /><Relationship Id="rId11" Type="http://schemas.openxmlformats.org/officeDocument/2006/relationships/hyperlink" Target="about:blank" TargetMode="External" /><Relationship Id="rId12" Type="http://schemas.openxmlformats.org/officeDocument/2006/relationships/hyperlink" Target="mailto:christopher.hollon@aes.com" TargetMode="External" /><Relationship Id="rId13" Type="http://schemas.openxmlformats.org/officeDocument/2006/relationships/hyperlink" Target="mailto:mjschuler@aep.com" TargetMode="External" /><Relationship Id="rId14" Type="http://schemas.openxmlformats.org/officeDocument/2006/relationships/hyperlink" Target="mailto:greta.see@puco.ohio.gov" TargetMode="External" /><Relationship Id="rId15" Type="http://schemas.openxmlformats.org/officeDocument/2006/relationships/hyperlink" Target="mailto:isabel.marcelletti@puco.ohio.gov" TargetMode="External" /><Relationship Id="rId16" Type="http://schemas.openxmlformats.org/officeDocument/2006/relationships/hyperlink" Target="mailto:dproano@bakerlaw.com" TargetMode="External" /><Relationship Id="rId17" Type="http://schemas.openxmlformats.org/officeDocument/2006/relationships/hyperlink" Target="mailto:ahaque@bakerlaw.com" TargetMode="External" /><Relationship Id="rId18" Type="http://schemas.openxmlformats.org/officeDocument/2006/relationships/hyperlink" Target="mailto:eprouty@bakerlaw.com" TargetMode="External" /><Relationship Id="rId19" Type="http://schemas.openxmlformats.org/officeDocument/2006/relationships/hyperlink" Target="mailto:rocco.dascenzo@duke-energy.com" TargetMode="External" /><Relationship Id="rId2" Type="http://schemas.openxmlformats.org/officeDocument/2006/relationships/settings" Target="settings.xml" /><Relationship Id="rId20" Type="http://schemas.openxmlformats.org/officeDocument/2006/relationships/hyperlink" Target="mailto:jeanne.kingery@duke-energy.com" TargetMode="External" /><Relationship Id="rId21" Type="http://schemas.openxmlformats.org/officeDocument/2006/relationships/hyperlink" Target="mailto:larisa.vaysman@duke-energy.com" TargetMode="External" /><Relationship Id="rId22" Type="http://schemas.openxmlformats.org/officeDocument/2006/relationships/hyperlink" Target="mailto:elyse.akhbari@duke-energy.com" TargetMode="External" /><Relationship Id="rId23" Type="http://schemas.openxmlformats.org/officeDocument/2006/relationships/hyperlink" Target="mailto:jbreig@beneschlaw.com" TargetMode="Externa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my.botschner.obrien@occ.ohio.gov"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A39DF-5EED-4C76-B891-2A36B8BA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2715</Words>
  <Characters>15477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edits accepted MW edits/USF Reply Brief 22-556  (00550507.DOCX;1)</vt:lpstr>
    </vt:vector>
  </TitlesOfParts>
  <Company/>
  <LinksUpToDate>false</LinksUpToDate>
  <CharactersWithSpaces>18156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2022-12-08T16:33:46Z</dcterms:created>
  <dcterms:modified xsi:type="dcterms:W3CDTF">2022-12-08T16:33:46Z</dcterms:modified>
</cp:coreProperties>
</file>