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20" w:rsidRDefault="00660F20" w:rsidP="00660F20">
      <w:pPr>
        <w:jc w:val="center"/>
        <w:rPr>
          <w:b/>
        </w:rPr>
      </w:pPr>
      <w:r>
        <w:rPr>
          <w:b/>
        </w:rPr>
        <w:t>BEFORE</w:t>
      </w:r>
    </w:p>
    <w:p w:rsidR="00660F20" w:rsidRDefault="00660F20" w:rsidP="00660F20">
      <w:pPr>
        <w:jc w:val="center"/>
        <w:rPr>
          <w:b/>
        </w:rPr>
      </w:pPr>
      <w:r>
        <w:rPr>
          <w:b/>
        </w:rPr>
        <w:t>THE PUBLIC UTILITIES COMMISSION OF OHIO</w:t>
      </w:r>
    </w:p>
    <w:p w:rsidR="00660F20" w:rsidRDefault="00660F20">
      <w:pPr>
        <w:rPr>
          <w:b/>
        </w:rPr>
      </w:pPr>
    </w:p>
    <w:p w:rsidR="00660F20" w:rsidRDefault="00660F20" w:rsidP="00621E53">
      <w:r>
        <w:t>In the Matter of the Application of Ohio</w:t>
      </w:r>
      <w:r>
        <w:tab/>
        <w:t>)</w:t>
      </w:r>
    </w:p>
    <w:p w:rsidR="00660F20" w:rsidRDefault="00660F20" w:rsidP="00621E53">
      <w:r>
        <w:t>Gas Company for Approval to Change</w:t>
      </w:r>
      <w:r>
        <w:tab/>
        <w:t>)</w:t>
      </w:r>
      <w:r>
        <w:tab/>
        <w:t xml:space="preserve">Case No.  </w:t>
      </w:r>
      <w:r w:rsidR="008F395B">
        <w:t>15-</w:t>
      </w:r>
      <w:r w:rsidR="00CF64DB">
        <w:t>0222</w:t>
      </w:r>
      <w:r w:rsidR="008F395B">
        <w:t>-GA-AAM</w:t>
      </w:r>
    </w:p>
    <w:p w:rsidR="00660F20" w:rsidRPr="00660F20" w:rsidRDefault="00660F20" w:rsidP="00621E53">
      <w:r>
        <w:t>Accounting Methods</w:t>
      </w:r>
      <w:r>
        <w:tab/>
      </w:r>
      <w:r>
        <w:tab/>
      </w:r>
      <w:r>
        <w:tab/>
        <w:t>)</w:t>
      </w:r>
    </w:p>
    <w:p w:rsidR="00660F20" w:rsidRDefault="00660F20">
      <w:pPr>
        <w:rPr>
          <w:u w:val="single"/>
        </w:rPr>
      </w:pPr>
    </w:p>
    <w:p w:rsidR="00CE3757" w:rsidRDefault="00CE3757">
      <w:pPr>
        <w:rPr>
          <w:b/>
          <w:u w:val="single"/>
        </w:rPr>
      </w:pPr>
      <w:r>
        <w:rPr>
          <w:b/>
          <w:u w:val="single"/>
        </w:rPr>
        <w:t>______________________________________________________________________</w:t>
      </w:r>
    </w:p>
    <w:p w:rsidR="00CE3757" w:rsidRDefault="00CE3757">
      <w:pPr>
        <w:rPr>
          <w:b/>
          <w:u w:val="single"/>
        </w:rPr>
      </w:pPr>
    </w:p>
    <w:p w:rsidR="00CE3757" w:rsidRPr="00CE3757" w:rsidRDefault="00CE3757" w:rsidP="00CE3757">
      <w:pPr>
        <w:jc w:val="center"/>
        <w:rPr>
          <w:b/>
        </w:rPr>
      </w:pPr>
      <w:r w:rsidRPr="00CE3757">
        <w:rPr>
          <w:b/>
        </w:rPr>
        <w:t>APPLICATION OF OHIO GAS COMPANY FOR AUTHORITY TO ESTABLISH A REGULATORY ASSET</w:t>
      </w:r>
    </w:p>
    <w:p w:rsidR="00CE3757" w:rsidRPr="00CE3757" w:rsidRDefault="00CE3757">
      <w:pPr>
        <w:rPr>
          <w:b/>
          <w:u w:val="single"/>
        </w:rPr>
      </w:pPr>
      <w:r>
        <w:rPr>
          <w:b/>
          <w:u w:val="single"/>
        </w:rPr>
        <w:t>______________________________________________________________________</w:t>
      </w:r>
    </w:p>
    <w:p w:rsidR="00660F20" w:rsidRDefault="00660F20">
      <w:pPr>
        <w:rPr>
          <w:u w:val="single"/>
        </w:rPr>
      </w:pPr>
    </w:p>
    <w:p w:rsidR="00FD5543" w:rsidRDefault="00FD5543" w:rsidP="00FD5543">
      <w:pPr>
        <w:ind w:firstLine="720"/>
        <w:jc w:val="both"/>
        <w:rPr>
          <w:b/>
        </w:rPr>
      </w:pPr>
      <w:r>
        <w:rPr>
          <w:b/>
        </w:rPr>
        <w:tab/>
      </w:r>
      <w:r>
        <w:rPr>
          <w:b/>
        </w:rPr>
        <w:tab/>
      </w:r>
      <w:r>
        <w:rPr>
          <w:b/>
        </w:rPr>
        <w:tab/>
      </w:r>
      <w:r>
        <w:rPr>
          <w:b/>
        </w:rPr>
        <w:tab/>
      </w:r>
      <w:r>
        <w:rPr>
          <w:b/>
        </w:rPr>
        <w:tab/>
      </w:r>
    </w:p>
    <w:p w:rsidR="00FD5543" w:rsidRDefault="00FD5543" w:rsidP="00FD5543">
      <w:pPr>
        <w:ind w:firstLine="720"/>
        <w:jc w:val="both"/>
        <w:rPr>
          <w:b/>
        </w:rPr>
      </w:pPr>
    </w:p>
    <w:p w:rsidR="00FD5543" w:rsidRDefault="00FD5543" w:rsidP="00FD5543">
      <w:pPr>
        <w:ind w:firstLine="720"/>
        <w:jc w:val="both"/>
        <w:rPr>
          <w:b/>
        </w:rPr>
      </w:pPr>
    </w:p>
    <w:p w:rsidR="00FD5543" w:rsidRDefault="00FD5543" w:rsidP="00FD5543">
      <w:pPr>
        <w:ind w:firstLine="720"/>
        <w:jc w:val="both"/>
        <w:rPr>
          <w:b/>
        </w:rPr>
      </w:pPr>
    </w:p>
    <w:p w:rsidR="00FD5543" w:rsidRDefault="00FD5543" w:rsidP="00FD5543">
      <w:pPr>
        <w:ind w:firstLine="720"/>
        <w:jc w:val="both"/>
        <w:rPr>
          <w:b/>
        </w:rPr>
      </w:pPr>
    </w:p>
    <w:p w:rsidR="00FD5543" w:rsidRDefault="00FD5543" w:rsidP="00FD5543">
      <w:pPr>
        <w:ind w:firstLine="720"/>
        <w:jc w:val="both"/>
        <w:rPr>
          <w:b/>
        </w:rPr>
      </w:pPr>
    </w:p>
    <w:p w:rsidR="00FD5543" w:rsidRDefault="00FD5543" w:rsidP="00FD5543">
      <w:pPr>
        <w:ind w:firstLine="720"/>
        <w:jc w:val="both"/>
        <w:rPr>
          <w:b/>
        </w:rPr>
      </w:pPr>
    </w:p>
    <w:p w:rsidR="00FD5543" w:rsidRDefault="00FD5543" w:rsidP="00FD5543">
      <w:pPr>
        <w:ind w:left="3600" w:firstLine="720"/>
        <w:jc w:val="both"/>
        <w:rPr>
          <w:rFonts w:cs="Arial"/>
          <w:bCs/>
          <w:lang w:val="fr-FR"/>
        </w:rPr>
      </w:pPr>
    </w:p>
    <w:p w:rsidR="00FD5543" w:rsidRDefault="00FD5543" w:rsidP="00FD5543">
      <w:pPr>
        <w:jc w:val="both"/>
        <w:rPr>
          <w:rFonts w:cs="Arial"/>
          <w:bCs/>
          <w:lang w:val="fr-FR"/>
        </w:rPr>
      </w:pPr>
    </w:p>
    <w:p w:rsidR="00FD5543" w:rsidRDefault="00FD5543" w:rsidP="00FD5543">
      <w:pPr>
        <w:ind w:left="3600" w:firstLine="720"/>
        <w:jc w:val="both"/>
        <w:rPr>
          <w:rFonts w:cs="Arial"/>
          <w:bCs/>
          <w:lang w:val="fr-FR"/>
        </w:rPr>
      </w:pPr>
    </w:p>
    <w:p w:rsidR="00FD5543" w:rsidRDefault="00FD5543" w:rsidP="00FD5543">
      <w:pPr>
        <w:ind w:left="3600" w:firstLine="720"/>
        <w:jc w:val="both"/>
        <w:rPr>
          <w:rFonts w:cs="Arial"/>
          <w:bCs/>
          <w:lang w:val="fr-FR"/>
        </w:rPr>
      </w:pPr>
    </w:p>
    <w:p w:rsidR="00FD5543" w:rsidRDefault="00FD5543" w:rsidP="00FD5543">
      <w:pPr>
        <w:ind w:left="3600" w:firstLine="720"/>
        <w:jc w:val="both"/>
        <w:rPr>
          <w:rFonts w:cs="Arial"/>
          <w:bCs/>
          <w:lang w:val="fr-FR"/>
        </w:rPr>
      </w:pPr>
    </w:p>
    <w:p w:rsidR="00FD5543" w:rsidRDefault="00FD5543" w:rsidP="00FD5543">
      <w:pPr>
        <w:ind w:left="3600" w:firstLine="720"/>
        <w:jc w:val="both"/>
        <w:rPr>
          <w:rFonts w:cs="Arial"/>
          <w:bCs/>
          <w:lang w:val="fr-FR"/>
        </w:rPr>
      </w:pPr>
    </w:p>
    <w:p w:rsidR="00FD5543" w:rsidRDefault="00FD5543" w:rsidP="00FD5543">
      <w:pPr>
        <w:ind w:left="3600" w:firstLine="720"/>
        <w:jc w:val="both"/>
        <w:rPr>
          <w:rFonts w:cs="Arial"/>
          <w:bCs/>
          <w:lang w:val="fr-FR"/>
        </w:rPr>
      </w:pPr>
    </w:p>
    <w:p w:rsidR="00FD5543" w:rsidRDefault="00FD5543" w:rsidP="00FD5543">
      <w:pPr>
        <w:ind w:left="3600" w:firstLine="720"/>
        <w:jc w:val="both"/>
        <w:rPr>
          <w:rFonts w:cs="Arial"/>
          <w:bCs/>
          <w:lang w:val="fr-FR"/>
        </w:rPr>
      </w:pPr>
    </w:p>
    <w:p w:rsidR="00FD5543" w:rsidRDefault="00FD5543" w:rsidP="00FD5543">
      <w:pPr>
        <w:ind w:left="3600" w:firstLine="720"/>
        <w:jc w:val="both"/>
        <w:rPr>
          <w:rFonts w:cs="Arial"/>
          <w:bCs/>
          <w:lang w:val="fr-FR"/>
        </w:rPr>
      </w:pPr>
    </w:p>
    <w:p w:rsidR="00FD5543" w:rsidRPr="00FD5543" w:rsidRDefault="00FD5543" w:rsidP="00FD5543">
      <w:pPr>
        <w:ind w:left="4320"/>
        <w:rPr>
          <w:rFonts w:cs="Arial"/>
          <w:bCs/>
        </w:rPr>
      </w:pPr>
      <w:r w:rsidRPr="00FD5543">
        <w:rPr>
          <w:rFonts w:cs="Arial"/>
          <w:bCs/>
        </w:rPr>
        <w:t>Frank P. Darr (Reg. No. 0025469)</w:t>
      </w:r>
    </w:p>
    <w:p w:rsidR="00FD5543" w:rsidRPr="00FD5543" w:rsidRDefault="00FD5543" w:rsidP="00FD5543">
      <w:pPr>
        <w:ind w:left="4320"/>
        <w:rPr>
          <w:rFonts w:cs="Arial"/>
          <w:bCs/>
        </w:rPr>
      </w:pPr>
      <w:r w:rsidRPr="00FD5543">
        <w:rPr>
          <w:rFonts w:cs="Arial"/>
          <w:bCs/>
        </w:rPr>
        <w:t>(Counsel of Record)</w:t>
      </w:r>
    </w:p>
    <w:p w:rsidR="00FD5543" w:rsidRPr="00FD5543" w:rsidRDefault="00FD5543" w:rsidP="00FD5543">
      <w:pPr>
        <w:ind w:left="4320"/>
        <w:rPr>
          <w:rFonts w:cs="Arial"/>
          <w:b/>
          <w:bCs/>
        </w:rPr>
      </w:pPr>
      <w:r w:rsidRPr="00FD5543">
        <w:rPr>
          <w:rFonts w:cs="Arial"/>
          <w:bCs/>
        </w:rPr>
        <w:t>Matthew R. Pritchard (Reg. No. 0088070)</w:t>
      </w:r>
    </w:p>
    <w:p w:rsidR="00FD5543" w:rsidRPr="00FD5543" w:rsidRDefault="00FD5543" w:rsidP="00FD5543">
      <w:pPr>
        <w:ind w:left="4320"/>
        <w:rPr>
          <w:rFonts w:cs="Arial"/>
          <w:b/>
          <w:bCs/>
        </w:rPr>
      </w:pPr>
      <w:r w:rsidRPr="00FD5543">
        <w:rPr>
          <w:rFonts w:cs="Arial"/>
          <w:bCs/>
        </w:rPr>
        <w:t>McNees Wallace &amp; Nurick LLC</w:t>
      </w:r>
    </w:p>
    <w:p w:rsidR="00FD5543" w:rsidRPr="00FD5543" w:rsidRDefault="00FD5543" w:rsidP="00FD5543">
      <w:pPr>
        <w:ind w:left="4320"/>
        <w:rPr>
          <w:rFonts w:cs="Arial"/>
          <w:b/>
          <w:bCs/>
        </w:rPr>
      </w:pPr>
      <w:r w:rsidRPr="00FD5543">
        <w:rPr>
          <w:rFonts w:cs="Arial"/>
          <w:bCs/>
        </w:rPr>
        <w:t>21 East State Street, 17</w:t>
      </w:r>
      <w:r w:rsidRPr="00FD5543">
        <w:rPr>
          <w:rFonts w:cs="Arial"/>
          <w:bCs/>
          <w:vertAlign w:val="superscript"/>
        </w:rPr>
        <w:t>TH</w:t>
      </w:r>
      <w:r w:rsidRPr="00FD5543">
        <w:rPr>
          <w:rFonts w:cs="Arial"/>
          <w:bCs/>
        </w:rPr>
        <w:t xml:space="preserve"> Floor</w:t>
      </w:r>
    </w:p>
    <w:p w:rsidR="00FD5543" w:rsidRPr="00FD5543" w:rsidRDefault="00FD5543" w:rsidP="00FD5543">
      <w:pPr>
        <w:ind w:left="4320"/>
        <w:rPr>
          <w:rFonts w:cs="Arial"/>
          <w:bCs/>
        </w:rPr>
      </w:pPr>
      <w:r w:rsidRPr="00FD5543">
        <w:rPr>
          <w:rFonts w:cs="Arial"/>
          <w:bCs/>
        </w:rPr>
        <w:t>Columbus, OH  43215</w:t>
      </w:r>
    </w:p>
    <w:p w:rsidR="00FD5543" w:rsidRPr="00FD5543" w:rsidRDefault="00FD5543" w:rsidP="00FD5543">
      <w:pPr>
        <w:ind w:left="4320"/>
        <w:rPr>
          <w:rFonts w:cs="Arial"/>
          <w:bCs/>
        </w:rPr>
      </w:pPr>
      <w:r w:rsidRPr="00FD5543">
        <w:rPr>
          <w:rFonts w:cs="Arial"/>
          <w:bCs/>
        </w:rPr>
        <w:t>Telephone:  (614) 469-8000</w:t>
      </w:r>
    </w:p>
    <w:p w:rsidR="00FD5543" w:rsidRPr="00FD5543" w:rsidRDefault="00FD5543" w:rsidP="00FD5543">
      <w:pPr>
        <w:ind w:left="4320"/>
        <w:rPr>
          <w:rFonts w:cs="Arial"/>
          <w:bCs/>
        </w:rPr>
      </w:pPr>
      <w:r w:rsidRPr="00FD5543">
        <w:rPr>
          <w:rFonts w:cs="Arial"/>
          <w:bCs/>
        </w:rPr>
        <w:t>Telecopier:  (614) 469-4653</w:t>
      </w:r>
    </w:p>
    <w:p w:rsidR="00FD5543" w:rsidRPr="00FD5543" w:rsidRDefault="00FD5543" w:rsidP="00FD5543">
      <w:pPr>
        <w:ind w:left="4320"/>
        <w:rPr>
          <w:rFonts w:cs="Arial"/>
          <w:bCs/>
        </w:rPr>
      </w:pPr>
      <w:r w:rsidRPr="00FD5543">
        <w:rPr>
          <w:rFonts w:cs="Arial"/>
          <w:bCs/>
        </w:rPr>
        <w:t>fdarr@mwncmh.com</w:t>
      </w:r>
    </w:p>
    <w:p w:rsidR="00FD5543" w:rsidRPr="00FD5543" w:rsidRDefault="00FD5543" w:rsidP="00FD5543">
      <w:pPr>
        <w:ind w:left="4320"/>
        <w:rPr>
          <w:rFonts w:cs="Arial"/>
          <w:bCs/>
        </w:rPr>
      </w:pPr>
      <w:r w:rsidRPr="00FD5543">
        <w:rPr>
          <w:rFonts w:cs="Arial"/>
          <w:bCs/>
        </w:rPr>
        <w:t>(willing to accept service by e-mail)</w:t>
      </w:r>
    </w:p>
    <w:p w:rsidR="00FD5543" w:rsidRPr="00FD5543" w:rsidRDefault="00FD5543" w:rsidP="00FD5543">
      <w:pPr>
        <w:ind w:left="4320"/>
        <w:rPr>
          <w:rFonts w:cs="Arial"/>
          <w:bCs/>
        </w:rPr>
      </w:pPr>
      <w:r w:rsidRPr="00FD5543">
        <w:rPr>
          <w:rFonts w:cs="Arial"/>
          <w:bCs/>
        </w:rPr>
        <w:t>mpritchard@mwncmh.com</w:t>
      </w:r>
    </w:p>
    <w:p w:rsidR="00FD5543" w:rsidRPr="00FD5543" w:rsidRDefault="00FD5543" w:rsidP="00FD5543">
      <w:pPr>
        <w:ind w:left="4320"/>
        <w:rPr>
          <w:rFonts w:cs="Arial"/>
          <w:bCs/>
        </w:rPr>
      </w:pPr>
      <w:r w:rsidRPr="00FD5543">
        <w:rPr>
          <w:rFonts w:cs="Arial"/>
          <w:bCs/>
        </w:rPr>
        <w:t>(willing to accept service by e-mail)</w:t>
      </w:r>
    </w:p>
    <w:p w:rsidR="00FD5543" w:rsidRPr="00FD5543" w:rsidRDefault="00FD5543" w:rsidP="00FD5543">
      <w:pPr>
        <w:ind w:left="4320"/>
        <w:rPr>
          <w:rFonts w:cs="Arial"/>
          <w:bCs/>
        </w:rPr>
      </w:pPr>
    </w:p>
    <w:p w:rsidR="00FD5543" w:rsidRDefault="00621E53" w:rsidP="0076643F">
      <w:pPr>
        <w:rPr>
          <w:rFonts w:cs="Arial"/>
          <w:b/>
          <w:caps/>
        </w:rPr>
        <w:sectPr w:rsidR="00FD5543" w:rsidSect="00A8796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Pr>
          <w:rFonts w:cs="Arial"/>
          <w:b/>
          <w:bCs/>
        </w:rPr>
        <w:t>January 28</w:t>
      </w:r>
      <w:r w:rsidR="00FD5543" w:rsidRPr="00FD5543">
        <w:rPr>
          <w:rFonts w:cs="Arial"/>
          <w:b/>
          <w:bCs/>
        </w:rPr>
        <w:t>, 2015</w:t>
      </w:r>
      <w:r w:rsidR="00FD5543" w:rsidRPr="00FD5543">
        <w:rPr>
          <w:rFonts w:cs="Arial"/>
          <w:b/>
          <w:bCs/>
        </w:rPr>
        <w:tab/>
      </w:r>
      <w:r w:rsidR="00FD5543">
        <w:rPr>
          <w:rFonts w:cs="Arial"/>
          <w:b/>
          <w:bCs/>
        </w:rPr>
        <w:tab/>
      </w:r>
      <w:r w:rsidR="00FD5543">
        <w:rPr>
          <w:rFonts w:cs="Arial"/>
          <w:b/>
          <w:bCs/>
        </w:rPr>
        <w:tab/>
      </w:r>
      <w:r w:rsidR="00FD5543">
        <w:rPr>
          <w:rFonts w:cs="Arial"/>
          <w:b/>
          <w:bCs/>
        </w:rPr>
        <w:tab/>
      </w:r>
      <w:r w:rsidR="00FD5543">
        <w:rPr>
          <w:rFonts w:cs="Arial"/>
          <w:b/>
          <w:caps/>
        </w:rPr>
        <w:t>ON bEHALF OF OHIO GAS COMPANY</w:t>
      </w:r>
    </w:p>
    <w:p w:rsidR="00FD5543" w:rsidRDefault="00FD5543" w:rsidP="00FD5543">
      <w:pPr>
        <w:jc w:val="center"/>
        <w:rPr>
          <w:b/>
        </w:rPr>
      </w:pPr>
      <w:r>
        <w:rPr>
          <w:b/>
        </w:rPr>
        <w:lastRenderedPageBreak/>
        <w:t>BEFORE</w:t>
      </w:r>
    </w:p>
    <w:p w:rsidR="00FD5543" w:rsidRDefault="00FD5543" w:rsidP="00FD5543">
      <w:pPr>
        <w:jc w:val="center"/>
        <w:rPr>
          <w:b/>
        </w:rPr>
      </w:pPr>
      <w:r>
        <w:rPr>
          <w:b/>
        </w:rPr>
        <w:t>THE PUBLIC UTILITIES COMMISSION OF OHIO</w:t>
      </w:r>
    </w:p>
    <w:p w:rsidR="00FD5543" w:rsidRDefault="00FD5543" w:rsidP="00FD5543">
      <w:pPr>
        <w:rPr>
          <w:b/>
        </w:rPr>
      </w:pPr>
    </w:p>
    <w:p w:rsidR="00FD5543" w:rsidRDefault="00FD5543" w:rsidP="00621E53">
      <w:r>
        <w:t>In the Matter of the Application of Ohio</w:t>
      </w:r>
      <w:r>
        <w:tab/>
        <w:t>)</w:t>
      </w:r>
    </w:p>
    <w:p w:rsidR="00FD5543" w:rsidRDefault="00FD5543" w:rsidP="00621E53">
      <w:r>
        <w:t>Gas Company for Approval to Change</w:t>
      </w:r>
      <w:r>
        <w:tab/>
        <w:t>)</w:t>
      </w:r>
      <w:r>
        <w:tab/>
        <w:t>Case No.  15-</w:t>
      </w:r>
      <w:r w:rsidR="00CF64DB">
        <w:t>0222</w:t>
      </w:r>
      <w:r>
        <w:t>-GA-AAM</w:t>
      </w:r>
    </w:p>
    <w:p w:rsidR="00FD5543" w:rsidRPr="00660F20" w:rsidRDefault="00FD5543" w:rsidP="00621E53">
      <w:r>
        <w:t>Accounting Methods</w:t>
      </w:r>
      <w:r>
        <w:tab/>
      </w:r>
      <w:r>
        <w:tab/>
      </w:r>
      <w:r>
        <w:tab/>
        <w:t>)</w:t>
      </w:r>
    </w:p>
    <w:p w:rsidR="00FD5543" w:rsidRDefault="00FD5543" w:rsidP="00FD5543">
      <w:pPr>
        <w:rPr>
          <w:u w:val="single"/>
        </w:rPr>
      </w:pPr>
    </w:p>
    <w:p w:rsidR="00FD5543" w:rsidRDefault="00FD5543" w:rsidP="00FD5543">
      <w:pPr>
        <w:rPr>
          <w:b/>
          <w:u w:val="single"/>
        </w:rPr>
      </w:pPr>
      <w:r>
        <w:rPr>
          <w:b/>
          <w:u w:val="single"/>
        </w:rPr>
        <w:t>______________________________________________________________________</w:t>
      </w:r>
    </w:p>
    <w:p w:rsidR="00FD5543" w:rsidRDefault="00FD5543" w:rsidP="00FD5543">
      <w:pPr>
        <w:rPr>
          <w:b/>
          <w:u w:val="single"/>
        </w:rPr>
      </w:pPr>
    </w:p>
    <w:p w:rsidR="00FD5543" w:rsidRPr="00CE3757" w:rsidRDefault="00FD5543" w:rsidP="00FD5543">
      <w:pPr>
        <w:jc w:val="center"/>
        <w:rPr>
          <w:b/>
        </w:rPr>
      </w:pPr>
      <w:r w:rsidRPr="00CE3757">
        <w:rPr>
          <w:b/>
        </w:rPr>
        <w:t>APPLICATION OF OHIO GAS COMPANY FOR AUTHORITY TO ESTABLISH A REGULATORY ASSET</w:t>
      </w:r>
    </w:p>
    <w:p w:rsidR="00FD5543" w:rsidRPr="00CE3757" w:rsidRDefault="00FD5543" w:rsidP="00FD5543">
      <w:pPr>
        <w:rPr>
          <w:b/>
          <w:u w:val="single"/>
        </w:rPr>
      </w:pPr>
      <w:r>
        <w:rPr>
          <w:b/>
          <w:u w:val="single"/>
        </w:rPr>
        <w:t>______________________________________________________________________</w:t>
      </w:r>
    </w:p>
    <w:p w:rsidR="00FD5543" w:rsidRDefault="00FD5543" w:rsidP="00FD5543">
      <w:pPr>
        <w:rPr>
          <w:u w:val="single"/>
        </w:rPr>
      </w:pPr>
    </w:p>
    <w:p w:rsidR="00660F20" w:rsidRDefault="00660F20">
      <w:pPr>
        <w:rPr>
          <w:u w:val="single"/>
        </w:rPr>
      </w:pPr>
    </w:p>
    <w:p w:rsidR="008B5676" w:rsidRDefault="00B745D7" w:rsidP="00A87966">
      <w:pPr>
        <w:spacing w:after="120" w:line="480" w:lineRule="auto"/>
        <w:ind w:firstLine="720"/>
        <w:jc w:val="both"/>
      </w:pPr>
      <w:r w:rsidRPr="00B745D7">
        <w:t>Pursuant</w:t>
      </w:r>
      <w:r>
        <w:t xml:space="preserve"> to Rev. Code § 4905.13, Ohio Gas Company</w:t>
      </w:r>
      <w:r w:rsidR="008B5676">
        <w:t xml:space="preserve"> </w:t>
      </w:r>
      <w:r w:rsidR="00656C4D">
        <w:t xml:space="preserve">(“Ohio Gas”) </w:t>
      </w:r>
      <w:r w:rsidRPr="00B745D7">
        <w:t>files this Application with the Public Utilities Commission of Ohio,</w:t>
      </w:r>
      <w:r w:rsidR="008B5676">
        <w:t xml:space="preserve"> </w:t>
      </w:r>
      <w:r w:rsidRPr="00B745D7">
        <w:t xml:space="preserve">(“Commission”) for authority to modify its accounting procedures. </w:t>
      </w:r>
      <w:r>
        <w:t xml:space="preserve"> Ohio Gas </w:t>
      </w:r>
      <w:r w:rsidRPr="00B745D7">
        <w:t>is</w:t>
      </w:r>
      <w:r w:rsidR="008B5676">
        <w:t xml:space="preserve"> </w:t>
      </w:r>
      <w:r w:rsidRPr="00B745D7">
        <w:t>seeking authority to establish a regulatory asset and defer, for accounting and</w:t>
      </w:r>
      <w:r w:rsidR="008B5676">
        <w:t xml:space="preserve"> </w:t>
      </w:r>
      <w:r w:rsidRPr="00B745D7">
        <w:t>financial reporting purposes, the related expendi</w:t>
      </w:r>
      <w:r>
        <w:t>tures to be incurred by Ohio Gas</w:t>
      </w:r>
      <w:r w:rsidR="008B5676">
        <w:t xml:space="preserve"> </w:t>
      </w:r>
      <w:r>
        <w:t xml:space="preserve">associated with its implementation of </w:t>
      </w:r>
      <w:r w:rsidRPr="00B745D7">
        <w:t xml:space="preserve">a </w:t>
      </w:r>
      <w:r>
        <w:t>Geographic Information System (</w:t>
      </w:r>
      <w:r w:rsidR="00656C4D">
        <w:t>“</w:t>
      </w:r>
      <w:r>
        <w:t>GIS</w:t>
      </w:r>
      <w:r w:rsidR="00656C4D">
        <w:t>”</w:t>
      </w:r>
      <w:r>
        <w:t xml:space="preserve">) </w:t>
      </w:r>
      <w:r w:rsidRPr="00B745D7">
        <w:t>designed</w:t>
      </w:r>
      <w:r w:rsidR="008B5676">
        <w:t xml:space="preserve"> </w:t>
      </w:r>
      <w:r w:rsidR="00A77A09">
        <w:t xml:space="preserve">to support a wide range of operational needs. </w:t>
      </w:r>
      <w:r w:rsidRPr="00B745D7">
        <w:t xml:space="preserve"> In support of its Application,</w:t>
      </w:r>
      <w:r w:rsidR="008B5676">
        <w:t xml:space="preserve"> </w:t>
      </w:r>
      <w:r>
        <w:t>Ohio Gas</w:t>
      </w:r>
      <w:r w:rsidRPr="00B745D7">
        <w:t xml:space="preserve"> states:</w:t>
      </w:r>
    </w:p>
    <w:p w:rsidR="00B745D7" w:rsidRPr="00B745D7" w:rsidRDefault="00B745D7" w:rsidP="00FD5543">
      <w:pPr>
        <w:pStyle w:val="ListParagraph"/>
        <w:numPr>
          <w:ilvl w:val="0"/>
          <w:numId w:val="1"/>
        </w:numPr>
        <w:spacing w:after="120" w:line="480" w:lineRule="auto"/>
        <w:ind w:left="720" w:hanging="720"/>
        <w:contextualSpacing w:val="0"/>
        <w:jc w:val="both"/>
      </w:pPr>
      <w:r>
        <w:t>Ohio Gas</w:t>
      </w:r>
      <w:r w:rsidRPr="00B745D7">
        <w:t xml:space="preserve"> is a natural gas company within the meaning of </w:t>
      </w:r>
      <w:r w:rsidR="00522073">
        <w:t>R.C.</w:t>
      </w:r>
      <w:r w:rsidRPr="00B745D7">
        <w:t xml:space="preserve"> 4905.03(A)(6), and as such, is a public utility subject to the jurisdiction of the</w:t>
      </w:r>
      <w:r w:rsidR="008A2FEE">
        <w:t xml:space="preserve"> </w:t>
      </w:r>
      <w:r w:rsidRPr="00B745D7">
        <w:t>Commission.</w:t>
      </w:r>
    </w:p>
    <w:p w:rsidR="00B745D7" w:rsidRDefault="00597DF9" w:rsidP="00FD5543">
      <w:pPr>
        <w:pStyle w:val="ListParagraph"/>
        <w:numPr>
          <w:ilvl w:val="0"/>
          <w:numId w:val="1"/>
        </w:numPr>
        <w:spacing w:after="120" w:line="480" w:lineRule="auto"/>
        <w:ind w:left="720" w:hanging="720"/>
        <w:contextualSpacing w:val="0"/>
        <w:jc w:val="both"/>
      </w:pPr>
      <w:r>
        <w:t>R.C.</w:t>
      </w:r>
      <w:r w:rsidR="00B745D7" w:rsidRPr="00B745D7">
        <w:t xml:space="preserve"> 4905.13 authorizes the Commission to establish systems of</w:t>
      </w:r>
      <w:r w:rsidR="008A2FEE">
        <w:t xml:space="preserve"> </w:t>
      </w:r>
      <w:r w:rsidR="00B745D7" w:rsidRPr="00B745D7">
        <w:t>accounts to be kept by public utilities and to prescribe the manner in which these</w:t>
      </w:r>
      <w:r w:rsidR="008A2FEE">
        <w:t xml:space="preserve"> </w:t>
      </w:r>
      <w:r w:rsidR="00B745D7" w:rsidRPr="00B745D7">
        <w:t xml:space="preserve">accounts shall be kept. </w:t>
      </w:r>
      <w:r w:rsidR="00656C4D">
        <w:t xml:space="preserve"> </w:t>
      </w:r>
      <w:r w:rsidR="00B745D7" w:rsidRPr="00B745D7">
        <w:t xml:space="preserve">In </w:t>
      </w:r>
      <w:r w:rsidR="00522073">
        <w:t>Rule</w:t>
      </w:r>
      <w:r w:rsidR="00B745D7" w:rsidRPr="00B745D7">
        <w:t xml:space="preserve"> 4901:1-13-1</w:t>
      </w:r>
      <w:r w:rsidR="0028529C">
        <w:t>3</w:t>
      </w:r>
      <w:r w:rsidR="00656C4D">
        <w:t>,</w:t>
      </w:r>
      <w:r w:rsidR="00B745D7" w:rsidRPr="00B745D7">
        <w:t xml:space="preserve"> Ohio Administrative Code, the</w:t>
      </w:r>
      <w:r w:rsidR="008A2FEE">
        <w:t xml:space="preserve"> </w:t>
      </w:r>
      <w:r w:rsidR="00B745D7" w:rsidRPr="00B745D7">
        <w:t>Commission has adopted the Uniform System of Accounts (“USOA”) for gas</w:t>
      </w:r>
      <w:r w:rsidR="008A2FEE">
        <w:t xml:space="preserve"> </w:t>
      </w:r>
      <w:r w:rsidR="00B745D7" w:rsidRPr="00B745D7">
        <w:t>utilities established by the Federal Energy Regulatory Commission (“FERC”) for</w:t>
      </w:r>
      <w:r w:rsidR="008A2FEE">
        <w:t xml:space="preserve"> </w:t>
      </w:r>
      <w:r w:rsidR="00B745D7" w:rsidRPr="00B745D7">
        <w:t>use in Ohio</w:t>
      </w:r>
      <w:r w:rsidR="00656C4D" w:rsidRPr="00B745D7">
        <w:t xml:space="preserve">.  </w:t>
      </w:r>
      <w:r w:rsidR="00B745D7" w:rsidRPr="00B745D7">
        <w:t>For Ohio regulatory purposes, the system of accounts is only applicable</w:t>
      </w:r>
      <w:r w:rsidR="008A2FEE">
        <w:t xml:space="preserve"> </w:t>
      </w:r>
      <w:r w:rsidR="00B745D7" w:rsidRPr="00B745D7">
        <w:t xml:space="preserve">to the extent that </w:t>
      </w:r>
      <w:r w:rsidR="00B745D7" w:rsidRPr="00B745D7">
        <w:lastRenderedPageBreak/>
        <w:t>it has been adopted by the Commission</w:t>
      </w:r>
      <w:r w:rsidR="00656C4D" w:rsidRPr="00B745D7">
        <w:t xml:space="preserve">.  </w:t>
      </w:r>
      <w:r w:rsidR="00B745D7" w:rsidRPr="00B745D7">
        <w:t>Therefore, the</w:t>
      </w:r>
      <w:r w:rsidR="008A2FEE">
        <w:t xml:space="preserve"> </w:t>
      </w:r>
      <w:r w:rsidR="00B745D7" w:rsidRPr="00B745D7">
        <w:t>Commission may modify the USOA prescribed by FERC as it applies to utilities</w:t>
      </w:r>
      <w:r w:rsidR="008A2FEE">
        <w:t xml:space="preserve"> </w:t>
      </w:r>
      <w:r w:rsidR="00B745D7" w:rsidRPr="00B745D7">
        <w:t>within Ohio.</w:t>
      </w:r>
    </w:p>
    <w:p w:rsidR="008F395B" w:rsidRDefault="008F395B" w:rsidP="00FD5543">
      <w:pPr>
        <w:pStyle w:val="ListParagraph"/>
        <w:numPr>
          <w:ilvl w:val="0"/>
          <w:numId w:val="1"/>
        </w:numPr>
        <w:spacing w:after="120" w:line="480" w:lineRule="auto"/>
        <w:ind w:left="720" w:hanging="720"/>
        <w:contextualSpacing w:val="0"/>
        <w:jc w:val="both"/>
      </w:pPr>
      <w:r>
        <w:t>Ohio Gas is implementing a GIS system that will become part of the operational systems used to operate its natural gas distribution system.</w:t>
      </w:r>
    </w:p>
    <w:p w:rsidR="0033177C" w:rsidRDefault="00042E6F" w:rsidP="00621E53">
      <w:pPr>
        <w:pStyle w:val="ListParagraph"/>
        <w:numPr>
          <w:ilvl w:val="0"/>
          <w:numId w:val="1"/>
        </w:numPr>
        <w:spacing w:after="120" w:line="480" w:lineRule="auto"/>
        <w:ind w:left="720" w:hanging="720"/>
        <w:contextualSpacing w:val="0"/>
        <w:jc w:val="both"/>
      </w:pPr>
      <w:r>
        <w:t xml:space="preserve">GIS systems are being widely utilized in the utility industry to take advantage of technology to digitize mapping and </w:t>
      </w:r>
      <w:r w:rsidR="0028529C">
        <w:t>to develop</w:t>
      </w:r>
      <w:r>
        <w:t xml:space="preserve"> database information that permits queries and analysis.  </w:t>
      </w:r>
      <w:r w:rsidR="008F395B">
        <w:t xml:space="preserve">The </w:t>
      </w:r>
      <w:r>
        <w:t xml:space="preserve">GIS </w:t>
      </w:r>
      <w:r w:rsidR="008F395B">
        <w:t>system being implemented by Ohio Gas will support</w:t>
      </w:r>
      <w:r>
        <w:t xml:space="preserve"> </w:t>
      </w:r>
      <w:r w:rsidR="008F395B">
        <w:t>its</w:t>
      </w:r>
      <w:r>
        <w:t xml:space="preserve"> mission in many ways, including a) providing reliable and uninterrupted service to its customers</w:t>
      </w:r>
      <w:r w:rsidR="00656C4D">
        <w:t>;</w:t>
      </w:r>
      <w:r>
        <w:t xml:space="preserve"> b) allowing Ohio Gas to take prompt action when concerns arise</w:t>
      </w:r>
      <w:r w:rsidR="00656C4D">
        <w:t>;</w:t>
      </w:r>
      <w:r>
        <w:t xml:space="preserve"> c) maintaining Ohio Gas infrastructure through regular inspections, surveys, responses to customer inquiries</w:t>
      </w:r>
      <w:r w:rsidR="00656C4D">
        <w:t>,</w:t>
      </w:r>
      <w:r>
        <w:t xml:space="preserve"> and routine maintenance and repair activities</w:t>
      </w:r>
      <w:r w:rsidR="00656C4D">
        <w:t>;</w:t>
      </w:r>
      <w:r>
        <w:t xml:space="preserve"> d) </w:t>
      </w:r>
      <w:r w:rsidR="008F395B">
        <w:t xml:space="preserve">providing additional means to effectively respond to inquiries from </w:t>
      </w:r>
      <w:r>
        <w:t>the Ohio Utilities Protection Service (</w:t>
      </w:r>
      <w:r w:rsidR="00656C4D">
        <w:t>“</w:t>
      </w:r>
      <w:r>
        <w:t>OUPS</w:t>
      </w:r>
      <w:r w:rsidR="00656C4D">
        <w:t>”</w:t>
      </w:r>
      <w:r>
        <w:t>)</w:t>
      </w:r>
      <w:r w:rsidR="00656C4D">
        <w:t>,</w:t>
      </w:r>
      <w:r>
        <w:t xml:space="preserve"> including prompt responses to requests for marking the location of underground facilities</w:t>
      </w:r>
      <w:r w:rsidR="00656C4D">
        <w:t>;</w:t>
      </w:r>
      <w:r>
        <w:t xml:space="preserve"> </w:t>
      </w:r>
      <w:r w:rsidR="00656C4D">
        <w:t>and</w:t>
      </w:r>
      <w:r w:rsidR="00CB141D">
        <w:t>,</w:t>
      </w:r>
      <w:r w:rsidR="00656C4D">
        <w:t xml:space="preserve"> </w:t>
      </w:r>
      <w:r>
        <w:t xml:space="preserve">e) </w:t>
      </w:r>
      <w:r w:rsidR="00865F24">
        <w:t xml:space="preserve">complying </w:t>
      </w:r>
      <w:r>
        <w:t xml:space="preserve">with </w:t>
      </w:r>
      <w:r w:rsidR="00656C4D">
        <w:t>Commission</w:t>
      </w:r>
      <w:r>
        <w:t xml:space="preserve"> regulations including rates, efficiency, pipeline safety, minimum service standards for providing service, consumer safeguards</w:t>
      </w:r>
      <w:r w:rsidR="00656C4D">
        <w:t>,</w:t>
      </w:r>
      <w:r>
        <w:t xml:space="preserve"> and various</w:t>
      </w:r>
      <w:r w:rsidR="0033177C">
        <w:t xml:space="preserve"> records management and reporting requirements.</w:t>
      </w:r>
    </w:p>
    <w:p w:rsidR="008F395B" w:rsidRDefault="008F395B" w:rsidP="00621E53">
      <w:pPr>
        <w:pStyle w:val="ListParagraph"/>
        <w:numPr>
          <w:ilvl w:val="0"/>
          <w:numId w:val="1"/>
        </w:numPr>
        <w:spacing w:after="120" w:line="480" w:lineRule="auto"/>
        <w:ind w:left="720" w:hanging="720"/>
        <w:contextualSpacing w:val="0"/>
        <w:jc w:val="both"/>
      </w:pPr>
      <w:r w:rsidRPr="008F395B">
        <w:t>The one-time incremental expenditures associated with the GIS system are expected to total approximately $1 million</w:t>
      </w:r>
      <w:r w:rsidR="00F664AE">
        <w:t xml:space="preserve"> for the first phase of the project</w:t>
      </w:r>
      <w:r w:rsidRPr="008F395B">
        <w:t>.</w:t>
      </w:r>
      <w:r w:rsidR="00F664AE">
        <w:t xml:space="preserve">  </w:t>
      </w:r>
      <w:r w:rsidR="00460374">
        <w:t>The</w:t>
      </w:r>
      <w:r w:rsidR="00460374" w:rsidRPr="008F395B">
        <w:t xml:space="preserve"> costs </w:t>
      </w:r>
      <w:r w:rsidR="00460374">
        <w:t xml:space="preserve">of the first phase </w:t>
      </w:r>
      <w:r w:rsidR="00460374" w:rsidRPr="008F395B">
        <w:t xml:space="preserve">are primarily related to implementation and integration of the GIS, data conversion, and training.  </w:t>
      </w:r>
      <w:r w:rsidR="00F664AE">
        <w:t xml:space="preserve">A second phase addressing additional mapping of service lines </w:t>
      </w:r>
      <w:r w:rsidR="00460374">
        <w:t xml:space="preserve">and user applications </w:t>
      </w:r>
      <w:r w:rsidR="00F664AE">
        <w:t xml:space="preserve">will be required, but the scope and anticipated costs of that phase will not be known until the first phase is </w:t>
      </w:r>
      <w:r w:rsidR="00F664AE">
        <w:lastRenderedPageBreak/>
        <w:t>completed.</w:t>
      </w:r>
      <w:r w:rsidRPr="008F395B">
        <w:t xml:space="preserve">  </w:t>
      </w:r>
      <w:r w:rsidR="00522073">
        <w:t>C</w:t>
      </w:r>
      <w:r w:rsidR="00FE623B">
        <w:t>osts were incurred starting i</w:t>
      </w:r>
      <w:r w:rsidRPr="008F395B">
        <w:t xml:space="preserve">n </w:t>
      </w:r>
      <w:r w:rsidR="00E25898" w:rsidRPr="00F65CA7">
        <w:t>2014</w:t>
      </w:r>
      <w:r w:rsidRPr="008F395B">
        <w:t xml:space="preserve">, and are expected to continue through mid-2016.  This estimate is based on current work plans.  Actual costs are being tracked and recorded as incurred and may vary from this estimate.  </w:t>
      </w:r>
    </w:p>
    <w:p w:rsidR="008F395B" w:rsidRDefault="0047120E" w:rsidP="00FD5543">
      <w:pPr>
        <w:pStyle w:val="ListParagraph"/>
        <w:numPr>
          <w:ilvl w:val="0"/>
          <w:numId w:val="1"/>
        </w:numPr>
        <w:spacing w:after="120" w:line="480" w:lineRule="auto"/>
        <w:ind w:left="720" w:hanging="720"/>
        <w:contextualSpacing w:val="0"/>
        <w:jc w:val="both"/>
      </w:pPr>
      <w:r>
        <w:t>The costs of implementing the GIS are prudent and necessary business</w:t>
      </w:r>
      <w:r w:rsidR="008A2FEE">
        <w:t xml:space="preserve"> </w:t>
      </w:r>
      <w:r>
        <w:t>expenses incurred by Ohio Gas</w:t>
      </w:r>
      <w:r w:rsidR="00B3608C">
        <w:t xml:space="preserve"> that will benefit customers. </w:t>
      </w:r>
      <w:r>
        <w:t xml:space="preserve"> </w:t>
      </w:r>
      <w:r w:rsidR="00A333CE">
        <w:t xml:space="preserve">Because GIS did not exist at the time </w:t>
      </w:r>
      <w:r w:rsidR="00F65CA7">
        <w:t xml:space="preserve">current </w:t>
      </w:r>
      <w:r w:rsidR="00A333CE">
        <w:t>rates were established for Ohio Gas</w:t>
      </w:r>
      <w:r w:rsidR="00F65CA7">
        <w:t xml:space="preserve"> in 1985</w:t>
      </w:r>
      <w:r w:rsidR="00A333CE">
        <w:t>, t</w:t>
      </w:r>
      <w:r w:rsidR="008F395B">
        <w:t>hese costs are not recovered in Ohio Gas’s current base rates, and t</w:t>
      </w:r>
      <w:r>
        <w:t>he</w:t>
      </w:r>
      <w:r w:rsidR="008A2FEE">
        <w:t xml:space="preserve"> </w:t>
      </w:r>
      <w:r>
        <w:t>incurrence of these costs may result in a significant and unavoidable negative</w:t>
      </w:r>
      <w:r w:rsidR="008A2FEE">
        <w:t xml:space="preserve"> </w:t>
      </w:r>
      <w:r>
        <w:t>impact on Ohio Gas’s earnings</w:t>
      </w:r>
      <w:r w:rsidR="00656C4D">
        <w:t xml:space="preserve">.  </w:t>
      </w:r>
    </w:p>
    <w:p w:rsidR="002069A9" w:rsidRDefault="0047120E" w:rsidP="00FD5543">
      <w:pPr>
        <w:pStyle w:val="ListParagraph"/>
        <w:numPr>
          <w:ilvl w:val="0"/>
          <w:numId w:val="1"/>
        </w:numPr>
        <w:spacing w:after="120" w:line="480" w:lineRule="auto"/>
        <w:ind w:left="720" w:hanging="720"/>
        <w:contextualSpacing w:val="0"/>
        <w:jc w:val="both"/>
      </w:pPr>
      <w:r>
        <w:t>Ohio Gas requests that the Commission</w:t>
      </w:r>
      <w:r w:rsidR="008A2FEE">
        <w:t xml:space="preserve"> </w:t>
      </w:r>
      <w:r>
        <w:t>authorize Ohio Gas to revise its accounting procedures and permit Ohio Gas</w:t>
      </w:r>
      <w:r w:rsidR="008A2FEE">
        <w:t xml:space="preserve"> </w:t>
      </w:r>
      <w:r>
        <w:t>to defer income statement recognition of the incremental GIS costs incurred</w:t>
      </w:r>
      <w:r w:rsidR="008A2FEE">
        <w:t xml:space="preserve"> </w:t>
      </w:r>
      <w:r>
        <w:t xml:space="preserve">by Ohio Gas after </w:t>
      </w:r>
      <w:r w:rsidR="00E25898" w:rsidRPr="00F65CA7">
        <w:t>January 1, 2014</w:t>
      </w:r>
      <w:r w:rsidR="00656C4D">
        <w:t xml:space="preserve">.  </w:t>
      </w:r>
      <w:r>
        <w:t>The recovery of the deferred</w:t>
      </w:r>
      <w:r w:rsidR="008A2FEE">
        <w:t xml:space="preserve"> </w:t>
      </w:r>
      <w:r>
        <w:t>amount will be addressed through a separate proceeding or in Ohio Gas’s next</w:t>
      </w:r>
      <w:r w:rsidR="008A2FEE">
        <w:t xml:space="preserve"> </w:t>
      </w:r>
      <w:r w:rsidR="00CB141D">
        <w:t xml:space="preserve">base rate </w:t>
      </w:r>
      <w:r>
        <w:t>case proceeding</w:t>
      </w:r>
      <w:r w:rsidR="00656C4D">
        <w:t xml:space="preserve">.  </w:t>
      </w:r>
      <w:r>
        <w:t>Ohio Gas also requests authority to recover carrying</w:t>
      </w:r>
      <w:r w:rsidR="008A2FEE">
        <w:t xml:space="preserve"> </w:t>
      </w:r>
      <w:r>
        <w:t xml:space="preserve">charges on the deferred balance, computed at </w:t>
      </w:r>
      <w:r w:rsidR="00E25898" w:rsidRPr="00F65CA7">
        <w:t>4%</w:t>
      </w:r>
      <w:r w:rsidR="008F395B" w:rsidRPr="008F395B">
        <w:t>.</w:t>
      </w:r>
      <w:r w:rsidR="008A2FEE">
        <w:t xml:space="preserve"> </w:t>
      </w:r>
      <w:r w:rsidR="008F395B">
        <w:t xml:space="preserve"> </w:t>
      </w:r>
      <w:r>
        <w:t>Ohio Gas proposes to record all costs as a regulatory asset on its balance sheet in</w:t>
      </w:r>
      <w:r w:rsidR="002069A9">
        <w:t xml:space="preserve"> </w:t>
      </w:r>
      <w:r w:rsidR="002069A9" w:rsidRPr="002069A9">
        <w:t>Account 182, Other Regulatory Assets</w:t>
      </w:r>
      <w:r w:rsidR="00656C4D" w:rsidRPr="002069A9">
        <w:t xml:space="preserve">.  </w:t>
      </w:r>
      <w:r w:rsidR="002069A9" w:rsidRPr="002069A9">
        <w:t>Commission approval for this deferral</w:t>
      </w:r>
      <w:r w:rsidR="008A2FEE">
        <w:t xml:space="preserve"> </w:t>
      </w:r>
      <w:r w:rsidR="002069A9" w:rsidRPr="002069A9">
        <w:t>accounting tre</w:t>
      </w:r>
      <w:r w:rsidR="002069A9">
        <w:t xml:space="preserve">atment is necessary for Ohio Gas to indicate the </w:t>
      </w:r>
      <w:r w:rsidR="002069A9" w:rsidRPr="002069A9">
        <w:t>probability of recovery</w:t>
      </w:r>
      <w:r w:rsidR="008A2FEE">
        <w:t xml:space="preserve"> </w:t>
      </w:r>
      <w:r w:rsidR="002069A9" w:rsidRPr="002069A9">
        <w:t xml:space="preserve">of such expenditures under </w:t>
      </w:r>
      <w:r w:rsidR="00CB141D">
        <w:t>generally accepted accounting principles (“</w:t>
      </w:r>
      <w:r w:rsidR="002069A9" w:rsidRPr="002069A9">
        <w:t>GAAP</w:t>
      </w:r>
      <w:r w:rsidR="00CB141D">
        <w:t>”)</w:t>
      </w:r>
      <w:r w:rsidR="002069A9" w:rsidRPr="002069A9">
        <w:t>.</w:t>
      </w:r>
    </w:p>
    <w:p w:rsidR="002069A9" w:rsidRDefault="002069A9" w:rsidP="00FD5543">
      <w:pPr>
        <w:pStyle w:val="ListParagraph"/>
        <w:numPr>
          <w:ilvl w:val="0"/>
          <w:numId w:val="1"/>
        </w:numPr>
        <w:spacing w:after="120" w:line="480" w:lineRule="auto"/>
        <w:ind w:left="720" w:hanging="720"/>
        <w:contextualSpacing w:val="0"/>
        <w:jc w:val="both"/>
      </w:pPr>
      <w:r w:rsidRPr="002069A9">
        <w:t>These deferred expenses will remain in Account 182, until a new rider can</w:t>
      </w:r>
      <w:r w:rsidR="008A2FEE">
        <w:t xml:space="preserve"> </w:t>
      </w:r>
      <w:r w:rsidRPr="002069A9">
        <w:t>be established in a separate</w:t>
      </w:r>
      <w:r>
        <w:t xml:space="preserve"> proceeding or in Ohio Gas’</w:t>
      </w:r>
      <w:r w:rsidRPr="002069A9">
        <w:t>s next general rate case</w:t>
      </w:r>
      <w:r w:rsidR="008A2FEE">
        <w:t xml:space="preserve"> </w:t>
      </w:r>
      <w:r w:rsidRPr="002069A9">
        <w:t>proceeding, and recovery of the deferred expenses c</w:t>
      </w:r>
      <w:r>
        <w:t>ommences</w:t>
      </w:r>
      <w:r w:rsidR="00656C4D">
        <w:t xml:space="preserve">.  </w:t>
      </w:r>
      <w:r>
        <w:t xml:space="preserve">At that time, </w:t>
      </w:r>
      <w:r>
        <w:lastRenderedPageBreak/>
        <w:t>Ohio Gas</w:t>
      </w:r>
      <w:r w:rsidR="008A2FEE">
        <w:t xml:space="preserve"> </w:t>
      </w:r>
      <w:r w:rsidRPr="002069A9">
        <w:t>will reduce the new regulatory asset and charge the applicable expense</w:t>
      </w:r>
      <w:r w:rsidR="008A2FEE">
        <w:t xml:space="preserve"> </w:t>
      </w:r>
      <w:r>
        <w:t xml:space="preserve">account. </w:t>
      </w:r>
      <w:r w:rsidR="00B3608C">
        <w:t xml:space="preserve"> </w:t>
      </w:r>
    </w:p>
    <w:p w:rsidR="0030167B" w:rsidRDefault="00813F94" w:rsidP="00FD5543">
      <w:pPr>
        <w:pStyle w:val="ListParagraph"/>
        <w:numPr>
          <w:ilvl w:val="0"/>
          <w:numId w:val="1"/>
        </w:numPr>
        <w:spacing w:after="120" w:line="480" w:lineRule="auto"/>
        <w:ind w:left="720" w:hanging="720"/>
        <w:contextualSpacing w:val="0"/>
        <w:jc w:val="both"/>
      </w:pPr>
      <w:r w:rsidRPr="00813F94">
        <w:t>After approv</w:t>
      </w:r>
      <w:r>
        <w:t>al of this Application, Ohio Gas</w:t>
      </w:r>
      <w:r w:rsidRPr="00813F94">
        <w:t xml:space="preserve"> will file an annual report,</w:t>
      </w:r>
      <w:r w:rsidR="008A2FEE">
        <w:t xml:space="preserve"> </w:t>
      </w:r>
      <w:r w:rsidR="00DD4DAE">
        <w:t>prior to June</w:t>
      </w:r>
      <w:r>
        <w:t xml:space="preserve"> 1 of 2015, 2016, and 2017, beginning in 2015 for calendar year 2014</w:t>
      </w:r>
      <w:r w:rsidRPr="00813F94">
        <w:t>, which sets forth</w:t>
      </w:r>
      <w:r>
        <w:t xml:space="preserve"> </w:t>
      </w:r>
      <w:r w:rsidR="00656C4D">
        <w:t xml:space="preserve">GIS </w:t>
      </w:r>
      <w:r w:rsidR="00656C4D" w:rsidRPr="00813F94">
        <w:t>expenses</w:t>
      </w:r>
      <w:r w:rsidRPr="00813F94">
        <w:t xml:space="preserve"> on an annua</w:t>
      </w:r>
      <w:r>
        <w:t>l and cumulative basis</w:t>
      </w:r>
      <w:r w:rsidR="00656C4D">
        <w:t xml:space="preserve">.  </w:t>
      </w:r>
      <w:r>
        <w:t>This GIS</w:t>
      </w:r>
      <w:r w:rsidRPr="00813F94">
        <w:t xml:space="preserve"> report will include</w:t>
      </w:r>
      <w:r w:rsidR="008A2FEE">
        <w:t xml:space="preserve"> </w:t>
      </w:r>
      <w:r w:rsidRPr="00813F94">
        <w:t>monthly expend</w:t>
      </w:r>
      <w:r>
        <w:t xml:space="preserve">itures for each component of GIS deferred by Ohio Gas </w:t>
      </w:r>
      <w:r w:rsidRPr="00813F94">
        <w:t>on an</w:t>
      </w:r>
      <w:r w:rsidR="008A2FEE">
        <w:t xml:space="preserve"> </w:t>
      </w:r>
      <w:r w:rsidRPr="00813F94">
        <w:t>annual basis</w:t>
      </w:r>
      <w:r w:rsidR="00656C4D" w:rsidRPr="00813F94">
        <w:t xml:space="preserve">.  </w:t>
      </w:r>
    </w:p>
    <w:p w:rsidR="00DD4DAE" w:rsidRDefault="00C92CBF" w:rsidP="00621E53">
      <w:pPr>
        <w:pStyle w:val="ListParagraph"/>
        <w:numPr>
          <w:ilvl w:val="0"/>
          <w:numId w:val="1"/>
        </w:numPr>
        <w:spacing w:after="120" w:line="480" w:lineRule="auto"/>
        <w:ind w:left="720" w:hanging="720"/>
        <w:contextualSpacing w:val="0"/>
        <w:jc w:val="both"/>
      </w:pPr>
      <w:r>
        <w:t>Ohio Gas</w:t>
      </w:r>
      <w:r w:rsidR="00DD4DAE" w:rsidRPr="00DD4DAE">
        <w:t xml:space="preserve"> proposes that </w:t>
      </w:r>
      <w:r w:rsidR="00CB141D">
        <w:t>Commission Staff (“</w:t>
      </w:r>
      <w:r w:rsidR="00DD4DAE" w:rsidRPr="00DD4DAE">
        <w:t>Staff</w:t>
      </w:r>
      <w:r w:rsidR="00CB141D">
        <w:t>”)</w:t>
      </w:r>
      <w:r w:rsidR="00DD4DAE" w:rsidRPr="00DD4DAE">
        <w:t xml:space="preserve"> annually review all reported program expenses,</w:t>
      </w:r>
      <w:r w:rsidR="008A2FEE" w:rsidRPr="00DD4DAE">
        <w:t xml:space="preserve"> </w:t>
      </w:r>
      <w:r w:rsidR="00DD4DAE" w:rsidRPr="00DD4DAE">
        <w:t>with a report to be filed by Staff no later tha</w:t>
      </w:r>
      <w:r>
        <w:t>n 90 days subsequent to Ohio Gas</w:t>
      </w:r>
      <w:r w:rsidR="00DD4DAE" w:rsidRPr="00DD4DAE">
        <w:t>’s</w:t>
      </w:r>
      <w:r w:rsidR="008A2FEE">
        <w:t xml:space="preserve"> </w:t>
      </w:r>
      <w:r w:rsidR="00DD4DAE" w:rsidRPr="00DD4DAE">
        <w:t>filing of the annual report</w:t>
      </w:r>
      <w:r w:rsidR="00656C4D" w:rsidRPr="00DD4DAE">
        <w:t xml:space="preserve">.  </w:t>
      </w:r>
      <w:r w:rsidR="00DD4DAE" w:rsidRPr="00DD4DAE">
        <w:t>The Staff’s report shall set forth those expenditures,</w:t>
      </w:r>
      <w:r w:rsidR="008A2FEE" w:rsidRPr="00DD4DAE">
        <w:t xml:space="preserve"> </w:t>
      </w:r>
      <w:r w:rsidR="00DD4DAE" w:rsidRPr="00DD4DAE">
        <w:t>if any, that it recommends should not be deferred for future recovery.</w:t>
      </w:r>
      <w:r w:rsidR="005E28A9">
        <w:t xml:space="preserve">  </w:t>
      </w:r>
      <w:r>
        <w:t>Staff’s review of Ohio Gas’s GIS</w:t>
      </w:r>
      <w:r w:rsidR="00DD4DAE" w:rsidRPr="00DD4DAE">
        <w:t xml:space="preserve"> expenses, for which deferral treatment is</w:t>
      </w:r>
      <w:r w:rsidR="005E28A9">
        <w:t xml:space="preserve"> </w:t>
      </w:r>
      <w:r w:rsidR="00DD4DAE" w:rsidRPr="00DD4DAE">
        <w:t>requested, should include a detailed examination and a determination that the</w:t>
      </w:r>
      <w:r w:rsidR="005E28A9">
        <w:t xml:space="preserve"> </w:t>
      </w:r>
      <w:r w:rsidR="00DD4DAE" w:rsidRPr="00DD4DAE">
        <w:t>deferred costs are p</w:t>
      </w:r>
      <w:r>
        <w:t>roperly recorded on Ohio Gas’s books</w:t>
      </w:r>
      <w:r w:rsidR="00656C4D">
        <w:t xml:space="preserve">.  </w:t>
      </w:r>
      <w:r>
        <w:t>Ohio Gas</w:t>
      </w:r>
      <w:r w:rsidR="00DD4DAE" w:rsidRPr="00DD4DAE">
        <w:t xml:space="preserve"> shall have</w:t>
      </w:r>
      <w:r w:rsidR="00DD4DAE">
        <w:t xml:space="preserve"> </w:t>
      </w:r>
      <w:r w:rsidR="00DD4DAE" w:rsidRPr="00DD4DAE">
        <w:t>30 days after the filing of Staff’s report to accept the Staff’s recommendations, or</w:t>
      </w:r>
      <w:r w:rsidR="005E28A9">
        <w:t xml:space="preserve"> </w:t>
      </w:r>
      <w:r w:rsidR="00DD4DAE" w:rsidRPr="00DD4DAE">
        <w:t xml:space="preserve">file </w:t>
      </w:r>
      <w:r>
        <w:t>objections thereto</w:t>
      </w:r>
      <w:r w:rsidR="00656C4D">
        <w:t xml:space="preserve">.  </w:t>
      </w:r>
      <w:r>
        <w:t xml:space="preserve">If Ohio Gas </w:t>
      </w:r>
      <w:r w:rsidR="00DD4DAE" w:rsidRPr="00DD4DAE">
        <w:t xml:space="preserve">files objections to Staff’s </w:t>
      </w:r>
      <w:r w:rsidR="00656C4D" w:rsidRPr="00DD4DAE">
        <w:t>findings,</w:t>
      </w:r>
      <w:r w:rsidR="00DD4DAE" w:rsidRPr="00DD4DAE">
        <w:t xml:space="preserve"> the Commission</w:t>
      </w:r>
      <w:r w:rsidR="005E28A9">
        <w:t xml:space="preserve"> </w:t>
      </w:r>
      <w:r w:rsidR="00DD4DAE" w:rsidRPr="00DD4DAE">
        <w:t>shall establish a procedural schedule for the filing of testimony and for</w:t>
      </w:r>
      <w:r w:rsidR="005E28A9">
        <w:t xml:space="preserve"> </w:t>
      </w:r>
      <w:r w:rsidR="00DD4DAE" w:rsidRPr="00DD4DAE">
        <w:t>an evidentiary hearing</w:t>
      </w:r>
      <w:r>
        <w:t>.</w:t>
      </w:r>
    </w:p>
    <w:p w:rsidR="00597DF9" w:rsidRDefault="00597DF9" w:rsidP="00621E53">
      <w:pPr>
        <w:pStyle w:val="ListParagraph"/>
        <w:numPr>
          <w:ilvl w:val="0"/>
          <w:numId w:val="1"/>
        </w:numPr>
        <w:spacing w:after="120" w:line="480" w:lineRule="auto"/>
        <w:ind w:left="720" w:hanging="720"/>
        <w:contextualSpacing w:val="0"/>
        <w:jc w:val="both"/>
      </w:pPr>
      <w:r>
        <w:t>Staff approval of the reports of the amounts being deferred will not constitute Staff’s approval of the amount that may be recoverable from customers.  Total recovery and the method of recovery of the amounts deferred shall be established in a separate proceeding or base rate case.</w:t>
      </w:r>
    </w:p>
    <w:p w:rsidR="00C92CBF" w:rsidRDefault="00C92CBF" w:rsidP="00621E53">
      <w:pPr>
        <w:pStyle w:val="ListParagraph"/>
        <w:numPr>
          <w:ilvl w:val="0"/>
          <w:numId w:val="1"/>
        </w:numPr>
        <w:spacing w:after="120" w:line="480" w:lineRule="auto"/>
        <w:ind w:left="720" w:hanging="720"/>
        <w:contextualSpacing w:val="0"/>
        <w:jc w:val="both"/>
      </w:pPr>
      <w:r>
        <w:lastRenderedPageBreak/>
        <w:t xml:space="preserve">Ohio Gas is attaching with this </w:t>
      </w:r>
      <w:r w:rsidR="00240CD5">
        <w:t>Application</w:t>
      </w:r>
      <w:r>
        <w:t xml:space="preserve">, a </w:t>
      </w:r>
      <w:r w:rsidR="00D55578">
        <w:t xml:space="preserve">detailed </w:t>
      </w:r>
      <w:r>
        <w:t>description of the GIS project</w:t>
      </w:r>
      <w:r w:rsidR="008F395B">
        <w:t xml:space="preserve"> (Attachment 1)</w:t>
      </w:r>
      <w:r w:rsidR="00D55578">
        <w:t>.</w:t>
      </w:r>
    </w:p>
    <w:p w:rsidR="00DC5132" w:rsidRDefault="00DC5132" w:rsidP="00621E53">
      <w:pPr>
        <w:pStyle w:val="ListParagraph"/>
        <w:numPr>
          <w:ilvl w:val="0"/>
          <w:numId w:val="1"/>
        </w:numPr>
        <w:spacing w:after="120" w:line="480" w:lineRule="auto"/>
        <w:ind w:left="720" w:hanging="720"/>
        <w:contextualSpacing w:val="0"/>
        <w:jc w:val="both"/>
      </w:pPr>
      <w:r w:rsidRPr="00DC5132">
        <w:t>The requested change in accounting procedure does not result in</w:t>
      </w:r>
      <w:r w:rsidR="005E28A9">
        <w:t xml:space="preserve"> </w:t>
      </w:r>
      <w:r w:rsidRPr="00DC5132">
        <w:t>any increase in any rate or charge, and the Commission can therefore approve</w:t>
      </w:r>
      <w:r w:rsidR="005E28A9">
        <w:t xml:space="preserve"> </w:t>
      </w:r>
      <w:r w:rsidRPr="00DC5132">
        <w:t xml:space="preserve">this </w:t>
      </w:r>
      <w:r w:rsidR="00240CD5">
        <w:t>A</w:t>
      </w:r>
      <w:r w:rsidR="00240CD5" w:rsidRPr="00DC5132">
        <w:t xml:space="preserve">pplication </w:t>
      </w:r>
      <w:r w:rsidRPr="00DC5132">
        <w:t>without a hearing.</w:t>
      </w:r>
    </w:p>
    <w:p w:rsidR="003415F3" w:rsidRDefault="003415F3" w:rsidP="00A87966">
      <w:pPr>
        <w:spacing w:after="120" w:line="480" w:lineRule="auto"/>
        <w:ind w:firstLine="720"/>
        <w:jc w:val="both"/>
      </w:pPr>
      <w:r w:rsidRPr="003415F3">
        <w:rPr>
          <w:b/>
          <w:bCs/>
        </w:rPr>
        <w:t>WHEREFORE</w:t>
      </w:r>
      <w:r w:rsidRPr="003415F3">
        <w:t>, for the</w:t>
      </w:r>
      <w:r>
        <w:t xml:space="preserve"> reasons stated herein, Ohio Gas</w:t>
      </w:r>
      <w:r w:rsidRPr="003415F3">
        <w:t xml:space="preserve"> respectively requests</w:t>
      </w:r>
      <w:r w:rsidR="005E28A9">
        <w:t xml:space="preserve"> </w:t>
      </w:r>
      <w:r w:rsidRPr="003415F3">
        <w:t>the Commission grant the accounting authority requested in this Application</w:t>
      </w:r>
      <w:r>
        <w:t>.</w:t>
      </w:r>
    </w:p>
    <w:p w:rsidR="00A11C67" w:rsidRDefault="00A11C67" w:rsidP="00FD5543">
      <w:pPr>
        <w:spacing w:after="120" w:line="480" w:lineRule="auto"/>
        <w:ind w:firstLine="720"/>
        <w:jc w:val="both"/>
      </w:pPr>
      <w:r>
        <w:tab/>
      </w:r>
      <w:r>
        <w:tab/>
      </w:r>
      <w:r>
        <w:tab/>
      </w:r>
      <w:r>
        <w:tab/>
      </w:r>
      <w:r>
        <w:tab/>
        <w:t>Respectfully submitted,</w:t>
      </w:r>
    </w:p>
    <w:p w:rsidR="00FD5543" w:rsidRPr="00CF64DB" w:rsidRDefault="00A11C67" w:rsidP="00CF64DB">
      <w:pPr>
        <w:ind w:firstLine="720"/>
        <w:jc w:val="both"/>
      </w:pPr>
      <w:r>
        <w:tab/>
      </w:r>
      <w:r>
        <w:tab/>
      </w:r>
      <w:r>
        <w:tab/>
      </w:r>
      <w:r>
        <w:tab/>
      </w:r>
      <w:r>
        <w:tab/>
      </w:r>
      <w:r w:rsidR="00CF64DB" w:rsidRPr="00CF64DB">
        <w:rPr>
          <w:i/>
          <w:u w:val="single"/>
        </w:rPr>
        <w:t>/s/ Frank P. Darrr</w:t>
      </w:r>
      <w:r w:rsidR="00CF64DB" w:rsidRPr="00CF64DB">
        <w:rPr>
          <w:i/>
          <w:u w:val="single"/>
        </w:rPr>
        <w:tab/>
      </w:r>
      <w:r w:rsidR="00CF64DB">
        <w:rPr>
          <w:u w:val="single"/>
        </w:rPr>
        <w:tab/>
      </w:r>
      <w:r w:rsidR="00CF64DB">
        <w:rPr>
          <w:u w:val="single"/>
        </w:rPr>
        <w:tab/>
      </w:r>
      <w:r w:rsidR="00CF64DB">
        <w:rPr>
          <w:u w:val="single"/>
        </w:rPr>
        <w:tab/>
      </w:r>
      <w:r w:rsidR="00CF64DB">
        <w:tab/>
      </w:r>
      <w:r w:rsidR="00CF64DB">
        <w:tab/>
      </w:r>
      <w:r w:rsidR="00CF64DB">
        <w:tab/>
      </w:r>
      <w:r w:rsidR="00CF64DB">
        <w:tab/>
      </w:r>
      <w:r w:rsidR="00CF64DB">
        <w:tab/>
      </w:r>
      <w:r w:rsidR="00CF64DB">
        <w:tab/>
      </w:r>
      <w:r w:rsidR="00CF64DB">
        <w:tab/>
      </w:r>
      <w:r w:rsidR="00FD5543" w:rsidRPr="00FD5543">
        <w:rPr>
          <w:rFonts w:cs="Arial"/>
          <w:bCs/>
        </w:rPr>
        <w:t>Frank P. Darr (Reg. No. 0025469)</w:t>
      </w:r>
    </w:p>
    <w:p w:rsidR="00FD5543" w:rsidRPr="00FD5543" w:rsidRDefault="00FD5543" w:rsidP="00FD5543">
      <w:pPr>
        <w:ind w:left="4320"/>
        <w:rPr>
          <w:rFonts w:cs="Arial"/>
          <w:bCs/>
        </w:rPr>
      </w:pPr>
      <w:r w:rsidRPr="00FD5543">
        <w:rPr>
          <w:rFonts w:cs="Arial"/>
          <w:bCs/>
        </w:rPr>
        <w:t>(Counsel of Record)</w:t>
      </w:r>
    </w:p>
    <w:p w:rsidR="00FD5543" w:rsidRPr="00FD5543" w:rsidRDefault="00FD5543" w:rsidP="00FD5543">
      <w:pPr>
        <w:ind w:left="4320"/>
        <w:rPr>
          <w:rFonts w:cs="Arial"/>
          <w:b/>
          <w:bCs/>
        </w:rPr>
      </w:pPr>
      <w:r w:rsidRPr="00FD5543">
        <w:rPr>
          <w:rFonts w:cs="Arial"/>
          <w:bCs/>
        </w:rPr>
        <w:t>Matthew R. Pritchard (Reg. No. 0088070)</w:t>
      </w:r>
    </w:p>
    <w:p w:rsidR="00FD5543" w:rsidRPr="00FD5543" w:rsidRDefault="00FD5543" w:rsidP="00FD5543">
      <w:pPr>
        <w:ind w:left="4320"/>
        <w:rPr>
          <w:rFonts w:cs="Arial"/>
          <w:b/>
          <w:bCs/>
        </w:rPr>
      </w:pPr>
      <w:r w:rsidRPr="00FD5543">
        <w:rPr>
          <w:rFonts w:cs="Arial"/>
          <w:bCs/>
        </w:rPr>
        <w:t>McNees Wallace &amp; Nurick LLC</w:t>
      </w:r>
    </w:p>
    <w:p w:rsidR="00FD5543" w:rsidRPr="00FD5543" w:rsidRDefault="00FD5543" w:rsidP="00FD5543">
      <w:pPr>
        <w:ind w:left="4320"/>
        <w:rPr>
          <w:rFonts w:cs="Arial"/>
          <w:b/>
          <w:bCs/>
        </w:rPr>
      </w:pPr>
      <w:r w:rsidRPr="00FD5543">
        <w:rPr>
          <w:rFonts w:cs="Arial"/>
          <w:bCs/>
        </w:rPr>
        <w:t>21 East State Street, 17</w:t>
      </w:r>
      <w:r w:rsidRPr="00FD5543">
        <w:rPr>
          <w:rFonts w:cs="Arial"/>
          <w:bCs/>
          <w:vertAlign w:val="superscript"/>
        </w:rPr>
        <w:t>TH</w:t>
      </w:r>
      <w:r w:rsidRPr="00FD5543">
        <w:rPr>
          <w:rFonts w:cs="Arial"/>
          <w:bCs/>
        </w:rPr>
        <w:t xml:space="preserve"> Floor</w:t>
      </w:r>
    </w:p>
    <w:p w:rsidR="00FD5543" w:rsidRPr="00FD5543" w:rsidRDefault="00FD5543" w:rsidP="00FD5543">
      <w:pPr>
        <w:ind w:left="4320"/>
        <w:rPr>
          <w:rFonts w:cs="Arial"/>
          <w:bCs/>
        </w:rPr>
      </w:pPr>
      <w:r w:rsidRPr="00FD5543">
        <w:rPr>
          <w:rFonts w:cs="Arial"/>
          <w:bCs/>
        </w:rPr>
        <w:t>Columbus, OH  43215</w:t>
      </w:r>
    </w:p>
    <w:p w:rsidR="00FD5543" w:rsidRPr="00FD5543" w:rsidRDefault="00FD5543" w:rsidP="00FD5543">
      <w:pPr>
        <w:ind w:left="4320"/>
        <w:rPr>
          <w:rFonts w:cs="Arial"/>
          <w:bCs/>
        </w:rPr>
      </w:pPr>
      <w:r w:rsidRPr="00FD5543">
        <w:rPr>
          <w:rFonts w:cs="Arial"/>
          <w:bCs/>
        </w:rPr>
        <w:t>Telephone:  (614) 469-8000</w:t>
      </w:r>
    </w:p>
    <w:p w:rsidR="00FD5543" w:rsidRPr="00FD5543" w:rsidRDefault="00FD5543" w:rsidP="00FD5543">
      <w:pPr>
        <w:ind w:left="4320"/>
        <w:rPr>
          <w:rFonts w:cs="Arial"/>
          <w:bCs/>
        </w:rPr>
      </w:pPr>
      <w:r w:rsidRPr="00FD5543">
        <w:rPr>
          <w:rFonts w:cs="Arial"/>
          <w:bCs/>
        </w:rPr>
        <w:t>Telecopier:  (614) 469-4653</w:t>
      </w:r>
    </w:p>
    <w:p w:rsidR="00FD5543" w:rsidRPr="00FD5543" w:rsidRDefault="00FD5543" w:rsidP="00FD5543">
      <w:pPr>
        <w:ind w:left="4320"/>
        <w:rPr>
          <w:rFonts w:cs="Arial"/>
          <w:bCs/>
        </w:rPr>
      </w:pPr>
      <w:r w:rsidRPr="00FD5543">
        <w:rPr>
          <w:rFonts w:cs="Arial"/>
          <w:bCs/>
        </w:rPr>
        <w:t>fdarr@mwncmh.com</w:t>
      </w:r>
    </w:p>
    <w:p w:rsidR="00FD5543" w:rsidRPr="00FD5543" w:rsidRDefault="00FD5543" w:rsidP="00FD5543">
      <w:pPr>
        <w:ind w:left="4320"/>
        <w:rPr>
          <w:rFonts w:cs="Arial"/>
          <w:bCs/>
        </w:rPr>
      </w:pPr>
      <w:r w:rsidRPr="00FD5543">
        <w:rPr>
          <w:rFonts w:cs="Arial"/>
          <w:bCs/>
        </w:rPr>
        <w:t>mpritchard@mwncmh.com</w:t>
      </w:r>
    </w:p>
    <w:p w:rsidR="00A11C67" w:rsidRPr="00156C87" w:rsidRDefault="00A11C67" w:rsidP="00FD5543">
      <w:pPr>
        <w:ind w:firstLine="720"/>
        <w:jc w:val="both"/>
        <w:rPr>
          <w:rFonts w:cs="Arial"/>
          <w:color w:val="000000"/>
        </w:rPr>
      </w:pPr>
    </w:p>
    <w:p w:rsidR="00A11C67" w:rsidRPr="00A11C67" w:rsidRDefault="00A11C67" w:rsidP="00621E53">
      <w:pPr>
        <w:ind w:left="3600" w:firstLine="720"/>
        <w:rPr>
          <w:u w:val="single"/>
        </w:rPr>
      </w:pPr>
      <w:bookmarkStart w:id="0" w:name="_GoBack"/>
      <w:bookmarkEnd w:id="0"/>
      <w:r w:rsidRPr="00156C87">
        <w:rPr>
          <w:rFonts w:cs="Arial"/>
          <w:b/>
          <w:caps/>
        </w:rPr>
        <w:t>On Behalf of Ohio Gas Company</w:t>
      </w:r>
    </w:p>
    <w:sectPr w:rsidR="00A11C67" w:rsidRPr="00A11C67" w:rsidSect="00820DB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E5" w:rsidRDefault="00F833E5" w:rsidP="00F833E5">
      <w:r>
        <w:separator/>
      </w:r>
    </w:p>
  </w:endnote>
  <w:endnote w:type="continuationSeparator" w:id="0">
    <w:p w:rsidR="00F833E5" w:rsidRDefault="00F833E5" w:rsidP="00F8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D5" w:rsidRDefault="00240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9C" w:rsidRPr="0065089C" w:rsidRDefault="00CF64DB" w:rsidP="00DD240D">
    <w:pPr>
      <w:pStyle w:val="Footer"/>
    </w:pPr>
    <w:r w:rsidRPr="00CF64DB">
      <w:rPr>
        <w:noProof/>
        <w:sz w:val="16"/>
      </w:rPr>
      <w:t>{C46319:3 }</w:t>
    </w:r>
    <w:sdt>
      <w:sdtPr>
        <w:id w:val="459623166"/>
        <w:docPartObj>
          <w:docPartGallery w:val="Page Numbers (Bottom of Page)"/>
          <w:docPartUnique/>
        </w:docPartObj>
      </w:sdtPr>
      <w:sdtEndPr>
        <w:rPr>
          <w:noProof/>
        </w:rPr>
      </w:sdtEndPr>
      <w:sdtContent>
        <w:r w:rsidR="00DD240D">
          <w:tab/>
        </w:r>
        <w:r w:rsidR="0065089C" w:rsidRPr="0065089C">
          <w:fldChar w:fldCharType="begin"/>
        </w:r>
        <w:r w:rsidR="0065089C" w:rsidRPr="0065089C">
          <w:instrText xml:space="preserve"> PAGE   \* MERGEFORMAT </w:instrText>
        </w:r>
        <w:r w:rsidR="0065089C" w:rsidRPr="0065089C">
          <w:fldChar w:fldCharType="separate"/>
        </w:r>
        <w:r>
          <w:rPr>
            <w:noProof/>
          </w:rPr>
          <w:t>5</w:t>
        </w:r>
        <w:r w:rsidR="0065089C" w:rsidRPr="0065089C">
          <w:rPr>
            <w:noProof/>
          </w:rPr>
          <w:fldChar w:fldCharType="end"/>
        </w:r>
      </w:sdtContent>
    </w:sdt>
  </w:p>
  <w:p w:rsidR="00F833E5" w:rsidRPr="0065089C" w:rsidRDefault="00F83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E5" w:rsidRPr="00F833E5" w:rsidRDefault="00CF64DB">
    <w:pPr>
      <w:pStyle w:val="Footer"/>
    </w:pPr>
    <w:r w:rsidRPr="00CF64DB">
      <w:rPr>
        <w:noProof/>
        <w:sz w:val="16"/>
      </w:rPr>
      <w:t>{C46319:3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E5" w:rsidRDefault="00F833E5" w:rsidP="00F833E5">
      <w:pPr>
        <w:rPr>
          <w:noProof/>
        </w:rPr>
      </w:pPr>
      <w:r>
        <w:rPr>
          <w:noProof/>
        </w:rPr>
        <w:separator/>
      </w:r>
    </w:p>
  </w:footnote>
  <w:footnote w:type="continuationSeparator" w:id="0">
    <w:p w:rsidR="00F833E5" w:rsidRDefault="00F833E5" w:rsidP="00F8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D5" w:rsidRDefault="00240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D5" w:rsidRDefault="00240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D5" w:rsidRDefault="00240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90094"/>
    <w:multiLevelType w:val="hybridMultilevel"/>
    <w:tmpl w:val="5FE0ADF8"/>
    <w:lvl w:ilvl="0" w:tplc="8360599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4690D"/>
    <w:multiLevelType w:val="hybridMultilevel"/>
    <w:tmpl w:val="EFA8A44E"/>
    <w:lvl w:ilvl="0" w:tplc="0232A332">
      <w:start w:val="1"/>
      <w:numFmt w:val="decimal"/>
      <w:lvlText w:val="%1."/>
      <w:lvlJc w:val="left"/>
      <w:pPr>
        <w:ind w:left="2610" w:hanging="360"/>
      </w:pPr>
      <w:rPr>
        <w:rFonts w:cs="Aria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5492899-0D60-4DC3-8208-1DCABB47AC8D}"/>
    <w:docVar w:name="dgnword-eventsink" w:val="277336968"/>
  </w:docVars>
  <w:rsids>
    <w:rsidRoot w:val="00F833E5"/>
    <w:rsid w:val="00042E6F"/>
    <w:rsid w:val="001266B0"/>
    <w:rsid w:val="002069A9"/>
    <w:rsid w:val="00215CE3"/>
    <w:rsid w:val="00240CD5"/>
    <w:rsid w:val="0028529C"/>
    <w:rsid w:val="0030167B"/>
    <w:rsid w:val="0033177C"/>
    <w:rsid w:val="003415F3"/>
    <w:rsid w:val="004274C0"/>
    <w:rsid w:val="00460374"/>
    <w:rsid w:val="0047120E"/>
    <w:rsid w:val="00515658"/>
    <w:rsid w:val="00522073"/>
    <w:rsid w:val="00597DF9"/>
    <w:rsid w:val="005E28A9"/>
    <w:rsid w:val="00621E53"/>
    <w:rsid w:val="0065089C"/>
    <w:rsid w:val="00656C4D"/>
    <w:rsid w:val="00660F20"/>
    <w:rsid w:val="0066607B"/>
    <w:rsid w:val="0075062B"/>
    <w:rsid w:val="0076643F"/>
    <w:rsid w:val="0078264E"/>
    <w:rsid w:val="00813F94"/>
    <w:rsid w:val="00820DB5"/>
    <w:rsid w:val="00842260"/>
    <w:rsid w:val="00865F24"/>
    <w:rsid w:val="008A1B0B"/>
    <w:rsid w:val="008A2FEE"/>
    <w:rsid w:val="008B5676"/>
    <w:rsid w:val="008E3BF4"/>
    <w:rsid w:val="008F395B"/>
    <w:rsid w:val="00970890"/>
    <w:rsid w:val="009B21B3"/>
    <w:rsid w:val="00A11C67"/>
    <w:rsid w:val="00A333CE"/>
    <w:rsid w:val="00A63D5E"/>
    <w:rsid w:val="00A77A09"/>
    <w:rsid w:val="00A87966"/>
    <w:rsid w:val="00B3608C"/>
    <w:rsid w:val="00B5100E"/>
    <w:rsid w:val="00B745D7"/>
    <w:rsid w:val="00C0405A"/>
    <w:rsid w:val="00C92CBF"/>
    <w:rsid w:val="00CB141D"/>
    <w:rsid w:val="00CE3757"/>
    <w:rsid w:val="00CF64DB"/>
    <w:rsid w:val="00D22AA9"/>
    <w:rsid w:val="00D55578"/>
    <w:rsid w:val="00DC5132"/>
    <w:rsid w:val="00DD240D"/>
    <w:rsid w:val="00DD4DAE"/>
    <w:rsid w:val="00E25898"/>
    <w:rsid w:val="00F65CA7"/>
    <w:rsid w:val="00F664AE"/>
    <w:rsid w:val="00F833E5"/>
    <w:rsid w:val="00F90761"/>
    <w:rsid w:val="00FB1406"/>
    <w:rsid w:val="00FD554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2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3E5"/>
    <w:pPr>
      <w:tabs>
        <w:tab w:val="center" w:pos="4680"/>
        <w:tab w:val="right" w:pos="9360"/>
      </w:tabs>
    </w:pPr>
  </w:style>
  <w:style w:type="character" w:customStyle="1" w:styleId="HeaderChar">
    <w:name w:val="Header Char"/>
    <w:basedOn w:val="DefaultParagraphFont"/>
    <w:link w:val="Header"/>
    <w:uiPriority w:val="99"/>
    <w:rsid w:val="00F833E5"/>
  </w:style>
  <w:style w:type="paragraph" w:styleId="Footer">
    <w:name w:val="footer"/>
    <w:basedOn w:val="Normal"/>
    <w:link w:val="FooterChar"/>
    <w:uiPriority w:val="99"/>
    <w:unhideWhenUsed/>
    <w:rsid w:val="00F833E5"/>
    <w:pPr>
      <w:tabs>
        <w:tab w:val="center" w:pos="4680"/>
        <w:tab w:val="right" w:pos="9360"/>
      </w:tabs>
    </w:pPr>
  </w:style>
  <w:style w:type="character" w:customStyle="1" w:styleId="FooterChar">
    <w:name w:val="Footer Char"/>
    <w:basedOn w:val="DefaultParagraphFont"/>
    <w:link w:val="Footer"/>
    <w:uiPriority w:val="99"/>
    <w:rsid w:val="00F833E5"/>
  </w:style>
  <w:style w:type="paragraph" w:styleId="ListParagraph">
    <w:name w:val="List Paragraph"/>
    <w:basedOn w:val="Normal"/>
    <w:uiPriority w:val="34"/>
    <w:qFormat/>
    <w:rsid w:val="005E28A9"/>
    <w:pPr>
      <w:ind w:left="720"/>
      <w:contextualSpacing/>
    </w:pPr>
  </w:style>
  <w:style w:type="character" w:customStyle="1" w:styleId="Heading1Char">
    <w:name w:val="Heading 1 Char"/>
    <w:basedOn w:val="DefaultParagraphFont"/>
    <w:link w:val="Heading1"/>
    <w:uiPriority w:val="9"/>
    <w:rsid w:val="005E28A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E28A9"/>
    <w:rPr>
      <w:rFonts w:ascii="Tahoma" w:hAnsi="Tahoma" w:cs="Tahoma"/>
      <w:sz w:val="16"/>
      <w:szCs w:val="16"/>
    </w:rPr>
  </w:style>
  <w:style w:type="character" w:customStyle="1" w:styleId="BalloonTextChar">
    <w:name w:val="Balloon Text Char"/>
    <w:basedOn w:val="DefaultParagraphFont"/>
    <w:link w:val="BalloonText"/>
    <w:uiPriority w:val="99"/>
    <w:semiHidden/>
    <w:rsid w:val="005E28A9"/>
    <w:rPr>
      <w:rFonts w:ascii="Tahoma" w:hAnsi="Tahoma" w:cs="Tahoma"/>
      <w:sz w:val="16"/>
      <w:szCs w:val="16"/>
    </w:rPr>
  </w:style>
  <w:style w:type="character" w:styleId="CommentReference">
    <w:name w:val="annotation reference"/>
    <w:basedOn w:val="DefaultParagraphFont"/>
    <w:uiPriority w:val="99"/>
    <w:semiHidden/>
    <w:unhideWhenUsed/>
    <w:rsid w:val="00865F24"/>
    <w:rPr>
      <w:sz w:val="16"/>
      <w:szCs w:val="16"/>
    </w:rPr>
  </w:style>
  <w:style w:type="paragraph" w:styleId="CommentText">
    <w:name w:val="annotation text"/>
    <w:basedOn w:val="Normal"/>
    <w:link w:val="CommentTextChar"/>
    <w:uiPriority w:val="99"/>
    <w:semiHidden/>
    <w:unhideWhenUsed/>
    <w:rsid w:val="00865F24"/>
    <w:rPr>
      <w:sz w:val="20"/>
      <w:szCs w:val="20"/>
    </w:rPr>
  </w:style>
  <w:style w:type="character" w:customStyle="1" w:styleId="CommentTextChar">
    <w:name w:val="Comment Text Char"/>
    <w:basedOn w:val="DefaultParagraphFont"/>
    <w:link w:val="CommentText"/>
    <w:uiPriority w:val="99"/>
    <w:semiHidden/>
    <w:rsid w:val="00865F24"/>
    <w:rPr>
      <w:sz w:val="20"/>
      <w:szCs w:val="20"/>
    </w:rPr>
  </w:style>
  <w:style w:type="paragraph" w:styleId="CommentSubject">
    <w:name w:val="annotation subject"/>
    <w:basedOn w:val="CommentText"/>
    <w:next w:val="CommentText"/>
    <w:link w:val="CommentSubjectChar"/>
    <w:uiPriority w:val="99"/>
    <w:semiHidden/>
    <w:unhideWhenUsed/>
    <w:rsid w:val="00865F24"/>
    <w:rPr>
      <w:b/>
      <w:bCs/>
    </w:rPr>
  </w:style>
  <w:style w:type="character" w:customStyle="1" w:styleId="CommentSubjectChar">
    <w:name w:val="Comment Subject Char"/>
    <w:basedOn w:val="CommentTextChar"/>
    <w:link w:val="CommentSubject"/>
    <w:uiPriority w:val="99"/>
    <w:semiHidden/>
    <w:rsid w:val="00865F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2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3E5"/>
    <w:pPr>
      <w:tabs>
        <w:tab w:val="center" w:pos="4680"/>
        <w:tab w:val="right" w:pos="9360"/>
      </w:tabs>
    </w:pPr>
  </w:style>
  <w:style w:type="character" w:customStyle="1" w:styleId="HeaderChar">
    <w:name w:val="Header Char"/>
    <w:basedOn w:val="DefaultParagraphFont"/>
    <w:link w:val="Header"/>
    <w:uiPriority w:val="99"/>
    <w:rsid w:val="00F833E5"/>
  </w:style>
  <w:style w:type="paragraph" w:styleId="Footer">
    <w:name w:val="footer"/>
    <w:basedOn w:val="Normal"/>
    <w:link w:val="FooterChar"/>
    <w:uiPriority w:val="99"/>
    <w:unhideWhenUsed/>
    <w:rsid w:val="00F833E5"/>
    <w:pPr>
      <w:tabs>
        <w:tab w:val="center" w:pos="4680"/>
        <w:tab w:val="right" w:pos="9360"/>
      </w:tabs>
    </w:pPr>
  </w:style>
  <w:style w:type="character" w:customStyle="1" w:styleId="FooterChar">
    <w:name w:val="Footer Char"/>
    <w:basedOn w:val="DefaultParagraphFont"/>
    <w:link w:val="Footer"/>
    <w:uiPriority w:val="99"/>
    <w:rsid w:val="00F833E5"/>
  </w:style>
  <w:style w:type="paragraph" w:styleId="ListParagraph">
    <w:name w:val="List Paragraph"/>
    <w:basedOn w:val="Normal"/>
    <w:uiPriority w:val="34"/>
    <w:qFormat/>
    <w:rsid w:val="005E28A9"/>
    <w:pPr>
      <w:ind w:left="720"/>
      <w:contextualSpacing/>
    </w:pPr>
  </w:style>
  <w:style w:type="character" w:customStyle="1" w:styleId="Heading1Char">
    <w:name w:val="Heading 1 Char"/>
    <w:basedOn w:val="DefaultParagraphFont"/>
    <w:link w:val="Heading1"/>
    <w:uiPriority w:val="9"/>
    <w:rsid w:val="005E28A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E28A9"/>
    <w:rPr>
      <w:rFonts w:ascii="Tahoma" w:hAnsi="Tahoma" w:cs="Tahoma"/>
      <w:sz w:val="16"/>
      <w:szCs w:val="16"/>
    </w:rPr>
  </w:style>
  <w:style w:type="character" w:customStyle="1" w:styleId="BalloonTextChar">
    <w:name w:val="Balloon Text Char"/>
    <w:basedOn w:val="DefaultParagraphFont"/>
    <w:link w:val="BalloonText"/>
    <w:uiPriority w:val="99"/>
    <w:semiHidden/>
    <w:rsid w:val="005E28A9"/>
    <w:rPr>
      <w:rFonts w:ascii="Tahoma" w:hAnsi="Tahoma" w:cs="Tahoma"/>
      <w:sz w:val="16"/>
      <w:szCs w:val="16"/>
    </w:rPr>
  </w:style>
  <w:style w:type="character" w:styleId="CommentReference">
    <w:name w:val="annotation reference"/>
    <w:basedOn w:val="DefaultParagraphFont"/>
    <w:uiPriority w:val="99"/>
    <w:semiHidden/>
    <w:unhideWhenUsed/>
    <w:rsid w:val="00865F24"/>
    <w:rPr>
      <w:sz w:val="16"/>
      <w:szCs w:val="16"/>
    </w:rPr>
  </w:style>
  <w:style w:type="paragraph" w:styleId="CommentText">
    <w:name w:val="annotation text"/>
    <w:basedOn w:val="Normal"/>
    <w:link w:val="CommentTextChar"/>
    <w:uiPriority w:val="99"/>
    <w:semiHidden/>
    <w:unhideWhenUsed/>
    <w:rsid w:val="00865F24"/>
    <w:rPr>
      <w:sz w:val="20"/>
      <w:szCs w:val="20"/>
    </w:rPr>
  </w:style>
  <w:style w:type="character" w:customStyle="1" w:styleId="CommentTextChar">
    <w:name w:val="Comment Text Char"/>
    <w:basedOn w:val="DefaultParagraphFont"/>
    <w:link w:val="CommentText"/>
    <w:uiPriority w:val="99"/>
    <w:semiHidden/>
    <w:rsid w:val="00865F24"/>
    <w:rPr>
      <w:sz w:val="20"/>
      <w:szCs w:val="20"/>
    </w:rPr>
  </w:style>
  <w:style w:type="paragraph" w:styleId="CommentSubject">
    <w:name w:val="annotation subject"/>
    <w:basedOn w:val="CommentText"/>
    <w:next w:val="CommentText"/>
    <w:link w:val="CommentSubjectChar"/>
    <w:uiPriority w:val="99"/>
    <w:semiHidden/>
    <w:unhideWhenUsed/>
    <w:rsid w:val="00865F24"/>
    <w:rPr>
      <w:b/>
      <w:bCs/>
    </w:rPr>
  </w:style>
  <w:style w:type="character" w:customStyle="1" w:styleId="CommentSubjectChar">
    <w:name w:val="Comment Subject Char"/>
    <w:basedOn w:val="CommentTextChar"/>
    <w:link w:val="CommentSubject"/>
    <w:uiPriority w:val="99"/>
    <w:semiHidden/>
    <w:rsid w:val="00865F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D07D-1AD0-4E30-9B16-356D7C48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1230</Words>
  <Characters>6886</Characters>
  <Application>Microsoft Office Word</Application>
  <DocSecurity>0</DocSecurity>
  <PresentationFormat/>
  <Lines>162</Lines>
  <Paragraphs>56</Paragraphs>
  <ScaleCrop>false</ScaleCrop>
  <HeadingPairs>
    <vt:vector size="2" baseType="variant">
      <vt:variant>
        <vt:lpstr>Title</vt:lpstr>
      </vt:variant>
      <vt:variant>
        <vt:i4>1</vt:i4>
      </vt:variant>
    </vt:vector>
  </HeadingPairs>
  <TitlesOfParts>
    <vt:vector size="1" baseType="lpstr">
      <vt:lpstr>Ohio Gas Deferral Request (C46319-3).DOCX</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Gas Deferral Request (C46319-3).DOCX</dc:title>
  <dc:subject>C46319:3 /font=8</dc:subject>
  <dc:creator> </dc:creator>
  <cp:keywords> </cp:keywords>
  <dc:description/>
  <cp:lastModifiedBy>Karen Bowman</cp:lastModifiedBy>
  <cp:revision>20</cp:revision>
  <cp:lastPrinted>2014-12-23T18:31:00Z</cp:lastPrinted>
  <dcterms:created xsi:type="dcterms:W3CDTF">2014-12-29T19:03:00Z</dcterms:created>
  <dcterms:modified xsi:type="dcterms:W3CDTF">2015-01-28T15:05:00Z</dcterms:modified>
</cp:coreProperties>
</file>