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7B0B6" w14:textId="77777777" w:rsidR="00342459" w:rsidRPr="00995250" w:rsidRDefault="00342459" w:rsidP="00342459">
      <w:pPr>
        <w:jc w:val="center"/>
        <w:rPr>
          <w:rFonts w:eastAsia="Calibri"/>
          <w:b/>
        </w:rPr>
      </w:pPr>
      <w:r>
        <w:rPr>
          <w:rFonts w:eastAsia="Calibri"/>
          <w:b/>
        </w:rPr>
        <w:t>B</w:t>
      </w:r>
      <w:r w:rsidRPr="00995250">
        <w:rPr>
          <w:rFonts w:eastAsia="Calibri"/>
          <w:b/>
        </w:rPr>
        <w:t>EFORE</w:t>
      </w:r>
    </w:p>
    <w:p w14:paraId="0222FA28" w14:textId="77777777" w:rsidR="00342459" w:rsidRPr="00995250" w:rsidRDefault="00342459" w:rsidP="00342459">
      <w:pPr>
        <w:jc w:val="center"/>
        <w:rPr>
          <w:rFonts w:eastAsia="Calibri"/>
          <w:b/>
        </w:rPr>
      </w:pPr>
    </w:p>
    <w:p w14:paraId="12E38150" w14:textId="77777777" w:rsidR="00342459" w:rsidRDefault="00342459" w:rsidP="00342459">
      <w:pPr>
        <w:jc w:val="center"/>
        <w:rPr>
          <w:rFonts w:eastAsia="Calibri"/>
          <w:b/>
        </w:rPr>
      </w:pPr>
      <w:r w:rsidRPr="00995250">
        <w:rPr>
          <w:rFonts w:eastAsia="Calibri"/>
          <w:b/>
        </w:rPr>
        <w:t>THE PUBLIC UTILITIES COMMISSION OF OHIO</w:t>
      </w:r>
    </w:p>
    <w:p w14:paraId="3CE4970F" w14:textId="77777777" w:rsidR="00AC1C6C" w:rsidRPr="00995250" w:rsidRDefault="00AC1C6C" w:rsidP="00342459">
      <w:pPr>
        <w:jc w:val="center"/>
        <w:rPr>
          <w:rFonts w:eastAsia="Calibri"/>
          <w:b/>
        </w:rPr>
      </w:pPr>
    </w:p>
    <w:tbl>
      <w:tblPr>
        <w:tblW w:w="9662" w:type="dxa"/>
        <w:tblLook w:val="04A0" w:firstRow="1" w:lastRow="0" w:firstColumn="1" w:lastColumn="0" w:noHBand="0" w:noVBand="1"/>
      </w:tblPr>
      <w:tblGrid>
        <w:gridCol w:w="4833"/>
        <w:gridCol w:w="483"/>
        <w:gridCol w:w="4346"/>
      </w:tblGrid>
      <w:tr w:rsidR="00D765D2" w:rsidRPr="000E34F3" w14:paraId="73938BAE" w14:textId="77777777" w:rsidTr="006D49FF">
        <w:trPr>
          <w:trHeight w:val="2862"/>
        </w:trPr>
        <w:tc>
          <w:tcPr>
            <w:tcW w:w="4833" w:type="dxa"/>
          </w:tcPr>
          <w:p w14:paraId="2883DF63" w14:textId="77777777" w:rsidR="00D765D2" w:rsidRDefault="00D765D2" w:rsidP="006D49FF">
            <w:pPr>
              <w:widowControl w:val="0"/>
              <w:suppressLineNumbers/>
              <w:tabs>
                <w:tab w:val="left" w:pos="4770"/>
              </w:tabs>
              <w:ind w:right="342"/>
              <w:jc w:val="both"/>
            </w:pPr>
            <w:r>
              <w:t xml:space="preserve">In the Matter of the Complaint of Citizens Against Clear Cutting, </w:t>
            </w:r>
            <w:r w:rsidR="00C874FB" w:rsidRPr="00C874FB">
              <w:rPr>
                <w:i/>
              </w:rPr>
              <w:t>e</w:t>
            </w:r>
            <w:r w:rsidRPr="00C874FB">
              <w:rPr>
                <w:i/>
              </w:rPr>
              <w:t xml:space="preserve">t </w:t>
            </w:r>
            <w:r w:rsidR="00C874FB" w:rsidRPr="00C874FB">
              <w:rPr>
                <w:i/>
              </w:rPr>
              <w:t>a</w:t>
            </w:r>
            <w:r w:rsidRPr="00C874FB">
              <w:rPr>
                <w:i/>
              </w:rPr>
              <w:t>l</w:t>
            </w:r>
            <w:r>
              <w:t>.,</w:t>
            </w:r>
          </w:p>
          <w:p w14:paraId="661D90A2" w14:textId="77777777" w:rsidR="00D765D2" w:rsidRDefault="00D765D2" w:rsidP="006D49FF">
            <w:pPr>
              <w:widowControl w:val="0"/>
              <w:suppressLineNumbers/>
              <w:tabs>
                <w:tab w:val="left" w:pos="4770"/>
              </w:tabs>
              <w:ind w:right="342"/>
              <w:jc w:val="both"/>
            </w:pPr>
          </w:p>
          <w:p w14:paraId="1742957C" w14:textId="77777777" w:rsidR="00D765D2" w:rsidRDefault="00D765D2" w:rsidP="006D49FF">
            <w:pPr>
              <w:widowControl w:val="0"/>
              <w:suppressLineNumbers/>
              <w:tabs>
                <w:tab w:val="left" w:pos="4770"/>
              </w:tabs>
              <w:ind w:right="342"/>
              <w:jc w:val="both"/>
            </w:pPr>
            <w:r>
              <w:t xml:space="preserve">                       Complainants, </w:t>
            </w:r>
          </w:p>
          <w:p w14:paraId="706D6879" w14:textId="77777777" w:rsidR="00D765D2" w:rsidRDefault="00D765D2" w:rsidP="006D49FF">
            <w:pPr>
              <w:widowControl w:val="0"/>
              <w:suppressLineNumbers/>
              <w:tabs>
                <w:tab w:val="left" w:pos="4770"/>
              </w:tabs>
              <w:ind w:right="342"/>
              <w:jc w:val="both"/>
            </w:pPr>
            <w:proofErr w:type="gramStart"/>
            <w:r>
              <w:t>v</w:t>
            </w:r>
            <w:proofErr w:type="gramEnd"/>
            <w:r>
              <w:t>.</w:t>
            </w:r>
          </w:p>
          <w:p w14:paraId="304DCD2A" w14:textId="77777777" w:rsidR="00D765D2" w:rsidRDefault="00D765D2" w:rsidP="006D49FF">
            <w:pPr>
              <w:widowControl w:val="0"/>
              <w:suppressLineNumbers/>
              <w:tabs>
                <w:tab w:val="left" w:pos="4770"/>
              </w:tabs>
              <w:ind w:right="342"/>
              <w:jc w:val="both"/>
            </w:pPr>
          </w:p>
          <w:p w14:paraId="33C48A9E" w14:textId="77777777" w:rsidR="00D765D2" w:rsidRDefault="00D765D2" w:rsidP="006D49FF">
            <w:pPr>
              <w:widowControl w:val="0"/>
              <w:suppressLineNumbers/>
              <w:tabs>
                <w:tab w:val="left" w:pos="4770"/>
              </w:tabs>
              <w:ind w:right="342"/>
              <w:jc w:val="both"/>
            </w:pPr>
            <w:r>
              <w:t xml:space="preserve"> Duke Energy Ohio, Inc.,</w:t>
            </w:r>
          </w:p>
          <w:p w14:paraId="16069862" w14:textId="77777777" w:rsidR="00D765D2" w:rsidRDefault="00D765D2" w:rsidP="006D49FF">
            <w:pPr>
              <w:widowControl w:val="0"/>
              <w:suppressLineNumbers/>
              <w:tabs>
                <w:tab w:val="left" w:pos="4770"/>
              </w:tabs>
              <w:ind w:right="342"/>
              <w:jc w:val="both"/>
            </w:pPr>
          </w:p>
          <w:p w14:paraId="161097EF" w14:textId="77777777" w:rsidR="00D765D2" w:rsidRPr="000E34F3" w:rsidRDefault="00D765D2" w:rsidP="006D49FF">
            <w:pPr>
              <w:widowControl w:val="0"/>
              <w:suppressLineNumbers/>
              <w:tabs>
                <w:tab w:val="left" w:pos="4770"/>
              </w:tabs>
              <w:ind w:right="342"/>
              <w:jc w:val="both"/>
            </w:pPr>
            <w:r>
              <w:t xml:space="preserve">                       Respondent.</w:t>
            </w:r>
          </w:p>
        </w:tc>
        <w:tc>
          <w:tcPr>
            <w:tcW w:w="483" w:type="dxa"/>
          </w:tcPr>
          <w:p w14:paraId="15A1655F" w14:textId="77777777" w:rsidR="00D765D2" w:rsidRDefault="00D765D2" w:rsidP="006D49FF">
            <w:pPr>
              <w:widowControl w:val="0"/>
              <w:suppressLineNumbers/>
              <w:tabs>
                <w:tab w:val="left" w:pos="4770"/>
              </w:tabs>
              <w:jc w:val="both"/>
            </w:pPr>
            <w:r w:rsidRPr="000E34F3">
              <w:t>)</w:t>
            </w:r>
            <w:r w:rsidRPr="000E34F3">
              <w:br/>
              <w:t>)</w:t>
            </w:r>
            <w:r w:rsidRPr="000E34F3">
              <w:br/>
              <w:t>)</w:t>
            </w:r>
            <w:r w:rsidRPr="000E34F3">
              <w:br/>
            </w:r>
            <w:r>
              <w:t>)</w:t>
            </w:r>
          </w:p>
          <w:p w14:paraId="6BBAB42B" w14:textId="77777777" w:rsidR="00D765D2" w:rsidRDefault="00D765D2" w:rsidP="006D49FF">
            <w:pPr>
              <w:widowControl w:val="0"/>
              <w:suppressLineNumbers/>
              <w:tabs>
                <w:tab w:val="left" w:pos="4770"/>
              </w:tabs>
              <w:jc w:val="both"/>
            </w:pPr>
            <w:r>
              <w:t>)</w:t>
            </w:r>
          </w:p>
          <w:p w14:paraId="749EBA79" w14:textId="77777777" w:rsidR="00D765D2" w:rsidRDefault="00D765D2" w:rsidP="006D49FF">
            <w:pPr>
              <w:widowControl w:val="0"/>
              <w:suppressLineNumbers/>
              <w:tabs>
                <w:tab w:val="left" w:pos="4770"/>
              </w:tabs>
              <w:jc w:val="both"/>
            </w:pPr>
            <w:r>
              <w:t>)</w:t>
            </w:r>
          </w:p>
          <w:p w14:paraId="0864A0AF" w14:textId="77777777" w:rsidR="00D765D2" w:rsidRDefault="00D765D2" w:rsidP="006D49FF">
            <w:pPr>
              <w:widowControl w:val="0"/>
              <w:suppressLineNumbers/>
              <w:tabs>
                <w:tab w:val="left" w:pos="4770"/>
              </w:tabs>
              <w:jc w:val="both"/>
            </w:pPr>
            <w:r>
              <w:t>)</w:t>
            </w:r>
          </w:p>
          <w:p w14:paraId="1774FC45" w14:textId="77777777" w:rsidR="00D765D2" w:rsidRDefault="00D765D2" w:rsidP="006D49FF">
            <w:pPr>
              <w:widowControl w:val="0"/>
              <w:suppressLineNumbers/>
              <w:tabs>
                <w:tab w:val="left" w:pos="4770"/>
              </w:tabs>
              <w:jc w:val="both"/>
            </w:pPr>
            <w:r>
              <w:t>)</w:t>
            </w:r>
          </w:p>
          <w:p w14:paraId="7DFE9A5C" w14:textId="77777777" w:rsidR="00D765D2" w:rsidRPr="00DB5004" w:rsidRDefault="00D765D2" w:rsidP="006D49FF">
            <w:pPr>
              <w:widowControl w:val="0"/>
              <w:suppressLineNumbers/>
              <w:tabs>
                <w:tab w:val="left" w:pos="4770"/>
              </w:tabs>
              <w:jc w:val="both"/>
            </w:pPr>
            <w:r>
              <w:t>)</w:t>
            </w:r>
          </w:p>
        </w:tc>
        <w:tc>
          <w:tcPr>
            <w:tcW w:w="4346" w:type="dxa"/>
          </w:tcPr>
          <w:p w14:paraId="2B74BD93" w14:textId="77777777" w:rsidR="00D765D2" w:rsidRPr="000E34F3" w:rsidRDefault="00D765D2" w:rsidP="006D49FF">
            <w:pPr>
              <w:widowControl w:val="0"/>
              <w:suppressLineNumbers/>
              <w:tabs>
                <w:tab w:val="left" w:pos="4770"/>
              </w:tabs>
              <w:jc w:val="both"/>
            </w:pPr>
          </w:p>
          <w:p w14:paraId="38997783" w14:textId="77777777" w:rsidR="00D765D2" w:rsidRDefault="00D765D2" w:rsidP="006D49FF">
            <w:pPr>
              <w:widowControl w:val="0"/>
              <w:suppressLineNumbers/>
              <w:tabs>
                <w:tab w:val="left" w:pos="4770"/>
              </w:tabs>
              <w:jc w:val="both"/>
            </w:pPr>
          </w:p>
          <w:p w14:paraId="728A9E86" w14:textId="77777777" w:rsidR="00D765D2" w:rsidRDefault="00D765D2" w:rsidP="006D49FF">
            <w:pPr>
              <w:widowControl w:val="0"/>
              <w:suppressLineNumbers/>
              <w:tabs>
                <w:tab w:val="left" w:pos="4770"/>
              </w:tabs>
              <w:jc w:val="both"/>
            </w:pPr>
          </w:p>
          <w:p w14:paraId="4AF074E3" w14:textId="77777777" w:rsidR="00D765D2" w:rsidRDefault="00D765D2" w:rsidP="006D49FF">
            <w:pPr>
              <w:widowControl w:val="0"/>
              <w:suppressLineNumbers/>
              <w:tabs>
                <w:tab w:val="left" w:pos="4770"/>
              </w:tabs>
              <w:jc w:val="both"/>
            </w:pPr>
          </w:p>
          <w:p w14:paraId="05C10C33" w14:textId="77777777" w:rsidR="00D765D2" w:rsidRPr="000E34F3" w:rsidRDefault="00D765D2" w:rsidP="006D49FF">
            <w:pPr>
              <w:widowControl w:val="0"/>
              <w:suppressLineNumbers/>
              <w:tabs>
                <w:tab w:val="left" w:pos="4770"/>
              </w:tabs>
              <w:jc w:val="both"/>
            </w:pPr>
            <w:r w:rsidRPr="000E34F3">
              <w:t>Case No. 17-2344-EL-CSS</w:t>
            </w:r>
          </w:p>
          <w:p w14:paraId="59FDAAEF" w14:textId="77777777" w:rsidR="00D765D2" w:rsidRPr="00DB5004" w:rsidRDefault="00D765D2" w:rsidP="006D49FF">
            <w:pPr>
              <w:widowControl w:val="0"/>
              <w:suppressLineNumbers/>
              <w:tabs>
                <w:tab w:val="left" w:pos="4770"/>
              </w:tabs>
              <w:jc w:val="both"/>
            </w:pPr>
          </w:p>
        </w:tc>
      </w:tr>
    </w:tbl>
    <w:p w14:paraId="7E6291E3" w14:textId="77777777" w:rsidR="00342459" w:rsidRPr="00995250" w:rsidRDefault="00342459" w:rsidP="00342459">
      <w:pPr>
        <w:jc w:val="center"/>
        <w:rPr>
          <w:rFonts w:eastAsia="Calibri"/>
          <w:b/>
        </w:rPr>
      </w:pPr>
    </w:p>
    <w:p w14:paraId="26839F16" w14:textId="77777777" w:rsidR="00342459" w:rsidRDefault="00342459" w:rsidP="00342459">
      <w:pPr>
        <w:pStyle w:val="BodyText"/>
        <w:pBdr>
          <w:top w:val="single" w:sz="4" w:space="1" w:color="auto"/>
          <w:bottom w:val="single" w:sz="4" w:space="1" w:color="auto"/>
        </w:pBdr>
        <w:rPr>
          <w:b w:val="0"/>
          <w:bCs w:val="0"/>
        </w:rPr>
      </w:pPr>
    </w:p>
    <w:p w14:paraId="227ADEF1" w14:textId="77777777" w:rsidR="00C5380B" w:rsidRDefault="001B2196" w:rsidP="001B2196">
      <w:pPr>
        <w:pStyle w:val="BodyText"/>
        <w:pBdr>
          <w:top w:val="single" w:sz="4" w:space="1" w:color="auto"/>
          <w:bottom w:val="single" w:sz="4" w:space="1" w:color="auto"/>
        </w:pBdr>
        <w:rPr>
          <w:bCs w:val="0"/>
        </w:rPr>
      </w:pPr>
      <w:r>
        <w:rPr>
          <w:bCs w:val="0"/>
        </w:rPr>
        <w:t xml:space="preserve">JOINT </w:t>
      </w:r>
      <w:r w:rsidR="00C874FB">
        <w:rPr>
          <w:bCs w:val="0"/>
        </w:rPr>
        <w:t xml:space="preserve">MOTION TO </w:t>
      </w:r>
      <w:r>
        <w:rPr>
          <w:bCs w:val="0"/>
        </w:rPr>
        <w:t>REVISE STAY BY AGREEMENT</w:t>
      </w:r>
    </w:p>
    <w:p w14:paraId="5EC7961F" w14:textId="77777777" w:rsidR="00E20EA9" w:rsidRDefault="00E20EA9" w:rsidP="00342459">
      <w:pPr>
        <w:pStyle w:val="BodyText"/>
        <w:pBdr>
          <w:top w:val="single" w:sz="4" w:space="1" w:color="auto"/>
          <w:bottom w:val="single" w:sz="4" w:space="1" w:color="auto"/>
        </w:pBdr>
      </w:pPr>
    </w:p>
    <w:p w14:paraId="29D7038C" w14:textId="77777777" w:rsidR="00342459" w:rsidRDefault="00342459" w:rsidP="00342459">
      <w:pPr>
        <w:spacing w:line="480" w:lineRule="auto"/>
        <w:ind w:firstLine="720"/>
        <w:jc w:val="both"/>
      </w:pPr>
    </w:p>
    <w:p w14:paraId="38AFD4FF" w14:textId="77777777" w:rsidR="001B2196" w:rsidRDefault="00C874FB" w:rsidP="00910CC6">
      <w:pPr>
        <w:spacing w:after="200" w:line="480" w:lineRule="auto"/>
        <w:jc w:val="both"/>
      </w:pPr>
      <w:r>
        <w:tab/>
      </w:r>
      <w:r w:rsidR="001B2196">
        <w:t>Now comes Duke Energy Ohio, Inc., (Duke Energy Ohio</w:t>
      </w:r>
      <w:r w:rsidR="00EF22CB">
        <w:t xml:space="preserve"> or the Company</w:t>
      </w:r>
      <w:r w:rsidR="001B2196">
        <w:t>)</w:t>
      </w:r>
      <w:r w:rsidR="00EF22CB">
        <w:t xml:space="preserve">, </w:t>
      </w:r>
      <w:r w:rsidR="001B2196">
        <w:t>together with the Citizens Against Clear Cutting (CACC)</w:t>
      </w:r>
      <w:r w:rsidR="00EF22CB">
        <w:t xml:space="preserve">, </w:t>
      </w:r>
      <w:r w:rsidR="001B2196">
        <w:t>jointly</w:t>
      </w:r>
      <w:r w:rsidR="00910CC6">
        <w:t xml:space="preserve"> moving the Public Utili</w:t>
      </w:r>
      <w:r w:rsidR="00EF22CB">
        <w:t>t</w:t>
      </w:r>
      <w:r w:rsidR="00910CC6">
        <w:t xml:space="preserve">ies Commission of Ohio (Commission) for </w:t>
      </w:r>
      <w:r w:rsidR="00EF22CB">
        <w:t xml:space="preserve">a </w:t>
      </w:r>
      <w:r w:rsidR="001B2196">
        <w:t>modification of the Commission’s stay of Duke Energy Ohio’s vegetation manag</w:t>
      </w:r>
      <w:r w:rsidR="00910CC6">
        <w:t>e</w:t>
      </w:r>
      <w:r w:rsidR="001B2196">
        <w:t xml:space="preserve">ment </w:t>
      </w:r>
      <w:r w:rsidR="00243C28">
        <w:t>activities</w:t>
      </w:r>
      <w:r w:rsidR="001B2196">
        <w:t xml:space="preserve"> as related to the properties of th</w:t>
      </w:r>
      <w:r w:rsidR="009B26E6">
        <w:t>ose C</w:t>
      </w:r>
      <w:r w:rsidR="001B2196">
        <w:t>omplainants who presently comprise CACC</w:t>
      </w:r>
      <w:r w:rsidR="009B26E6">
        <w:t xml:space="preserve"> and those Complainants who are subject to the May 3, 2018 Partial Stipulation.  </w:t>
      </w:r>
      <w:r w:rsidR="0077328D">
        <w:t>Reasons</w:t>
      </w:r>
      <w:r w:rsidR="00255C13">
        <w:t xml:space="preserve"> </w:t>
      </w:r>
      <w:r w:rsidR="0077328D">
        <w:t>are set forth in the attached memorandum in support.</w:t>
      </w:r>
    </w:p>
    <w:p w14:paraId="4C8B0AE2" w14:textId="77777777" w:rsidR="009B26E6" w:rsidRDefault="009B26E6">
      <w:pPr>
        <w:spacing w:after="200" w:line="276" w:lineRule="auto"/>
      </w:pPr>
      <w:r>
        <w:br w:type="page"/>
      </w:r>
    </w:p>
    <w:p w14:paraId="0D2D6E8D" w14:textId="77777777" w:rsidR="0077328D" w:rsidRDefault="0077328D" w:rsidP="0077328D">
      <w:pPr>
        <w:spacing w:after="200" w:line="480" w:lineRule="auto"/>
        <w:jc w:val="both"/>
      </w:pPr>
      <w:r>
        <w:lastRenderedPageBreak/>
        <w:tab/>
      </w:r>
      <w:r>
        <w:tab/>
      </w:r>
      <w:r>
        <w:tab/>
      </w:r>
      <w:r>
        <w:tab/>
      </w:r>
      <w:r>
        <w:tab/>
      </w:r>
      <w:r>
        <w:tab/>
        <w:t>Respectfully submitted,</w:t>
      </w:r>
    </w:p>
    <w:p w14:paraId="22F6C0A9" w14:textId="77777777" w:rsidR="0077328D" w:rsidRPr="002F2CE9" w:rsidRDefault="009B26E6" w:rsidP="0077328D">
      <w:pPr>
        <w:keepNext/>
        <w:ind w:left="4320"/>
        <w:rPr>
          <w:u w:val="single"/>
        </w:rPr>
      </w:pPr>
      <w:r w:rsidRPr="002F2CE9">
        <w:rPr>
          <w:u w:val="single"/>
        </w:rPr>
        <w:t>/s/ Robert A. McMahon</w:t>
      </w:r>
      <w:r w:rsidRPr="002F2CE9">
        <w:rPr>
          <w:u w:val="single"/>
        </w:rPr>
        <w:tab/>
      </w:r>
      <w:r w:rsidRPr="002F2CE9">
        <w:rPr>
          <w:u w:val="single"/>
        </w:rPr>
        <w:tab/>
      </w:r>
    </w:p>
    <w:p w14:paraId="6F49D807" w14:textId="77777777" w:rsidR="0077328D" w:rsidRDefault="0077328D" w:rsidP="0077328D">
      <w:pPr>
        <w:ind w:left="4320"/>
      </w:pPr>
      <w:r>
        <w:t xml:space="preserve">Rocco O. </w:t>
      </w:r>
      <w:proofErr w:type="spellStart"/>
      <w:r>
        <w:t>D’Ascenzo</w:t>
      </w:r>
      <w:proofErr w:type="spellEnd"/>
      <w:r>
        <w:t xml:space="preserve"> (0077651)</w:t>
      </w:r>
    </w:p>
    <w:p w14:paraId="7EF16D10" w14:textId="77777777" w:rsidR="0077328D" w:rsidRDefault="0077328D" w:rsidP="0077328D">
      <w:pPr>
        <w:ind w:left="4320"/>
      </w:pPr>
      <w:r>
        <w:t>Deputy General Counsel</w:t>
      </w:r>
    </w:p>
    <w:p w14:paraId="0EF20E01" w14:textId="77777777" w:rsidR="0077328D" w:rsidRDefault="0077328D" w:rsidP="0077328D">
      <w:pPr>
        <w:ind w:left="4320"/>
      </w:pPr>
      <w:r>
        <w:t>Elizabeth H. Watts (0031092)</w:t>
      </w:r>
    </w:p>
    <w:p w14:paraId="770FF455" w14:textId="77777777" w:rsidR="0077328D" w:rsidRDefault="0077328D" w:rsidP="0077328D">
      <w:pPr>
        <w:ind w:left="4320"/>
      </w:pPr>
      <w:r>
        <w:t>Associate General Counsel</w:t>
      </w:r>
    </w:p>
    <w:p w14:paraId="3A1D5505" w14:textId="77777777" w:rsidR="0077328D" w:rsidRDefault="0077328D" w:rsidP="0077328D">
      <w:pPr>
        <w:ind w:left="4320"/>
      </w:pPr>
      <w:r>
        <w:t>DUKE ENERGY OHIO, INC.</w:t>
      </w:r>
    </w:p>
    <w:p w14:paraId="12536946" w14:textId="77777777" w:rsidR="0077328D" w:rsidRDefault="0077328D" w:rsidP="0077328D">
      <w:pPr>
        <w:ind w:left="4320"/>
      </w:pPr>
      <w:r>
        <w:t xml:space="preserve">139 East Fourth Street  </w:t>
      </w:r>
    </w:p>
    <w:p w14:paraId="24FA6EB5" w14:textId="77777777" w:rsidR="0077328D" w:rsidRDefault="0077328D" w:rsidP="0077328D">
      <w:pPr>
        <w:ind w:left="4320"/>
      </w:pPr>
      <w:r>
        <w:t>1303-Main</w:t>
      </w:r>
    </w:p>
    <w:p w14:paraId="3675EC26" w14:textId="77777777" w:rsidR="0077328D" w:rsidRDefault="0077328D" w:rsidP="0077328D">
      <w:pPr>
        <w:ind w:left="4320"/>
      </w:pPr>
      <w:r>
        <w:t>P.O. Box 960</w:t>
      </w:r>
    </w:p>
    <w:p w14:paraId="64F131D6" w14:textId="77777777" w:rsidR="0077328D" w:rsidRDefault="0077328D" w:rsidP="0077328D">
      <w:pPr>
        <w:ind w:left="4320"/>
      </w:pPr>
      <w:r>
        <w:t>Cincinnati, Ohio 45202</w:t>
      </w:r>
    </w:p>
    <w:p w14:paraId="1411DC40" w14:textId="77777777" w:rsidR="0077328D" w:rsidRDefault="0077328D" w:rsidP="0077328D">
      <w:pPr>
        <w:ind w:left="4320"/>
        <w:jc w:val="both"/>
      </w:pPr>
      <w:r>
        <w:t>Telephone: (513) 287-4320</w:t>
      </w:r>
    </w:p>
    <w:p w14:paraId="0C3B403F" w14:textId="7AFD5C9D" w:rsidR="0077328D" w:rsidRDefault="0077328D" w:rsidP="0077328D">
      <w:pPr>
        <w:ind w:left="4320"/>
        <w:jc w:val="both"/>
      </w:pPr>
      <w:proofErr w:type="spellStart"/>
      <w:r w:rsidRPr="00960592">
        <w:t>Rocco.D’Ascenzo@duke-energy.com</w:t>
      </w:r>
      <w:proofErr w:type="spellEnd"/>
      <w:r>
        <w:rPr>
          <w:u w:val="single"/>
        </w:rPr>
        <w:t xml:space="preserve"> </w:t>
      </w:r>
    </w:p>
    <w:p w14:paraId="581C5ED1" w14:textId="2652307E" w:rsidR="0077328D" w:rsidRDefault="0077328D" w:rsidP="0077328D">
      <w:pPr>
        <w:ind w:left="4320"/>
        <w:jc w:val="both"/>
        <w:rPr>
          <w:rStyle w:val="Hyperlink"/>
          <w:u w:val="none"/>
        </w:rPr>
      </w:pPr>
      <w:proofErr w:type="spellStart"/>
      <w:r w:rsidRPr="00960592">
        <w:t>Elizabeth.Watts@duke-energy.com</w:t>
      </w:r>
      <w:proofErr w:type="spellEnd"/>
      <w:r>
        <w:rPr>
          <w:rStyle w:val="Hyperlink"/>
        </w:rPr>
        <w:t xml:space="preserve"> </w:t>
      </w:r>
    </w:p>
    <w:p w14:paraId="536E5F07" w14:textId="77777777" w:rsidR="0077328D" w:rsidRDefault="0077328D" w:rsidP="0077328D">
      <w:pPr>
        <w:ind w:left="4320"/>
        <w:jc w:val="both"/>
      </w:pPr>
      <w:r>
        <w:tab/>
      </w:r>
      <w:r>
        <w:tab/>
      </w:r>
      <w:r>
        <w:tab/>
      </w:r>
      <w:r>
        <w:tab/>
      </w:r>
      <w:r>
        <w:tab/>
      </w:r>
    </w:p>
    <w:p w14:paraId="4C4066FC" w14:textId="77777777" w:rsidR="0077328D" w:rsidRDefault="0077328D" w:rsidP="0077328D">
      <w:pPr>
        <w:keepNext/>
        <w:ind w:left="4320"/>
        <w:rPr>
          <w:color w:val="1D1B11"/>
        </w:rPr>
      </w:pPr>
      <w:r>
        <w:rPr>
          <w:color w:val="1D1B11"/>
        </w:rPr>
        <w:t>Robert A. McMahon (0064319)</w:t>
      </w:r>
    </w:p>
    <w:p w14:paraId="5DBBAA69" w14:textId="77777777" w:rsidR="0077328D" w:rsidRDefault="0077328D" w:rsidP="0077328D">
      <w:pPr>
        <w:keepNext/>
        <w:ind w:left="4320"/>
        <w:rPr>
          <w:color w:val="1D1B11"/>
        </w:rPr>
      </w:pPr>
      <w:r>
        <w:rPr>
          <w:color w:val="1D1B11"/>
        </w:rPr>
        <w:t>Eberly McMahon Copetas LLC</w:t>
      </w:r>
    </w:p>
    <w:p w14:paraId="03856852" w14:textId="77777777" w:rsidR="0077328D" w:rsidRDefault="0077328D" w:rsidP="0077328D">
      <w:pPr>
        <w:keepNext/>
        <w:ind w:left="4320"/>
        <w:rPr>
          <w:color w:val="1D1B11"/>
        </w:rPr>
      </w:pPr>
      <w:r>
        <w:rPr>
          <w:color w:val="1D1B11"/>
        </w:rPr>
        <w:t>2321 Kemper Lane, Suite 100</w:t>
      </w:r>
    </w:p>
    <w:p w14:paraId="2FFFD407" w14:textId="77777777" w:rsidR="0077328D" w:rsidRDefault="0077328D" w:rsidP="0077328D">
      <w:pPr>
        <w:keepNext/>
        <w:ind w:left="4320"/>
        <w:rPr>
          <w:color w:val="1D1B11"/>
        </w:rPr>
      </w:pPr>
      <w:r>
        <w:rPr>
          <w:color w:val="1D1B11"/>
        </w:rPr>
        <w:t>Cincinnati, Ohio 45206</w:t>
      </w:r>
    </w:p>
    <w:p w14:paraId="0475D9E7" w14:textId="77777777" w:rsidR="0077328D" w:rsidRDefault="0077328D" w:rsidP="0077328D">
      <w:pPr>
        <w:keepNext/>
        <w:ind w:left="4320"/>
        <w:rPr>
          <w:color w:val="1D1B11"/>
        </w:rPr>
      </w:pPr>
      <w:r>
        <w:rPr>
          <w:color w:val="1D1B11"/>
        </w:rPr>
        <w:t>(513) 533-3441 (telephone)</w:t>
      </w:r>
    </w:p>
    <w:p w14:paraId="38351FBA" w14:textId="77777777" w:rsidR="0077328D" w:rsidRDefault="0077328D" w:rsidP="0077328D">
      <w:pPr>
        <w:ind w:left="4320"/>
        <w:rPr>
          <w:color w:val="1D1B11"/>
        </w:rPr>
      </w:pPr>
      <w:r>
        <w:rPr>
          <w:color w:val="1D1B11"/>
        </w:rPr>
        <w:t>(513) 533-3554 (fax)</w:t>
      </w:r>
    </w:p>
    <w:p w14:paraId="690EEDDF" w14:textId="3E932126" w:rsidR="0077328D" w:rsidRDefault="0077328D" w:rsidP="0077328D">
      <w:pPr>
        <w:ind w:left="4320"/>
        <w:rPr>
          <w:color w:val="1D1B11"/>
        </w:rPr>
      </w:pPr>
      <w:proofErr w:type="spellStart"/>
      <w:r w:rsidRPr="00960592">
        <w:t>bmcmahon@emclawyers.com</w:t>
      </w:r>
      <w:proofErr w:type="spellEnd"/>
      <w:r>
        <w:rPr>
          <w:color w:val="1D1B11"/>
        </w:rPr>
        <w:t xml:space="preserve"> </w:t>
      </w:r>
    </w:p>
    <w:p w14:paraId="7CC872E7" w14:textId="77777777" w:rsidR="0077328D" w:rsidRDefault="0077328D" w:rsidP="0077328D">
      <w:pPr>
        <w:ind w:left="4320"/>
        <w:rPr>
          <w:color w:val="1D1B11"/>
        </w:rPr>
      </w:pPr>
      <w:r>
        <w:rPr>
          <w:color w:val="1D1B11"/>
        </w:rPr>
        <w:tab/>
      </w:r>
      <w:r>
        <w:rPr>
          <w:color w:val="1D1B11"/>
        </w:rPr>
        <w:tab/>
      </w:r>
      <w:r>
        <w:rPr>
          <w:color w:val="1D1B11"/>
        </w:rPr>
        <w:tab/>
      </w:r>
      <w:r>
        <w:rPr>
          <w:color w:val="1D1B11"/>
        </w:rPr>
        <w:tab/>
      </w:r>
      <w:r>
        <w:rPr>
          <w:color w:val="1D1B11"/>
        </w:rPr>
        <w:tab/>
      </w:r>
    </w:p>
    <w:p w14:paraId="30ED0187" w14:textId="77777777" w:rsidR="0077328D" w:rsidRPr="00C874FB" w:rsidRDefault="0077328D" w:rsidP="0077328D">
      <w:pPr>
        <w:ind w:left="4320"/>
        <w:rPr>
          <w:b/>
          <w:color w:val="1D1B11"/>
        </w:rPr>
      </w:pPr>
      <w:r w:rsidRPr="00C874FB">
        <w:rPr>
          <w:b/>
          <w:color w:val="1D1B11"/>
        </w:rPr>
        <w:t>Attorneys for Duke Energy Ohio, Inc.</w:t>
      </w:r>
    </w:p>
    <w:p w14:paraId="0F606A64" w14:textId="77777777" w:rsidR="0077328D" w:rsidRDefault="0077328D" w:rsidP="0077328D">
      <w:pPr>
        <w:tabs>
          <w:tab w:val="left" w:pos="4680"/>
        </w:tabs>
      </w:pPr>
    </w:p>
    <w:p w14:paraId="00DE49B6" w14:textId="67D6C7CB" w:rsidR="00FC3FB9" w:rsidRPr="00561B05" w:rsidRDefault="00FC3FB9" w:rsidP="00FC3FB9">
      <w:pPr>
        <w:tabs>
          <w:tab w:val="left" w:pos="4320"/>
        </w:tabs>
        <w:rPr>
          <w:u w:val="single"/>
        </w:rPr>
      </w:pPr>
      <w:r w:rsidRPr="00561B05">
        <w:tab/>
      </w:r>
      <w:r w:rsidR="006622E1" w:rsidRPr="00561B05">
        <w:rPr>
          <w:u w:val="single"/>
        </w:rPr>
        <w:t xml:space="preserve">/s/ </w:t>
      </w:r>
      <w:r w:rsidR="00561B05" w:rsidRPr="00561B05">
        <w:rPr>
          <w:u w:val="single"/>
        </w:rPr>
        <w:t xml:space="preserve">Kimberly W. </w:t>
      </w:r>
      <w:proofErr w:type="spellStart"/>
      <w:r w:rsidR="00561B05" w:rsidRPr="00561B05">
        <w:rPr>
          <w:u w:val="single"/>
        </w:rPr>
        <w:t>Bojko</w:t>
      </w:r>
      <w:proofErr w:type="spellEnd"/>
      <w:r w:rsidR="003D209F" w:rsidRPr="00561B05">
        <w:rPr>
          <w:u w:val="single"/>
        </w:rPr>
        <w:tab/>
      </w:r>
      <w:r w:rsidRPr="00561B05">
        <w:rPr>
          <w:u w:val="single"/>
        </w:rPr>
        <w:tab/>
      </w:r>
    </w:p>
    <w:p w14:paraId="6ABE7440" w14:textId="77777777" w:rsidR="0077328D" w:rsidRPr="00E10C36" w:rsidRDefault="0077328D" w:rsidP="00243C28">
      <w:pPr>
        <w:ind w:left="4320"/>
      </w:pPr>
      <w:r w:rsidRPr="00E10C36">
        <w:t xml:space="preserve">Kimberly W. </w:t>
      </w:r>
      <w:proofErr w:type="spellStart"/>
      <w:r w:rsidRPr="00E10C36">
        <w:t>Bojko</w:t>
      </w:r>
      <w:proofErr w:type="spellEnd"/>
      <w:r w:rsidR="00546FE9">
        <w:t xml:space="preserve"> (0069402)</w:t>
      </w:r>
    </w:p>
    <w:p w14:paraId="277EB0BE" w14:textId="77777777" w:rsidR="0077328D" w:rsidRPr="00E10C36" w:rsidRDefault="0077328D" w:rsidP="0077328D">
      <w:pPr>
        <w:ind w:left="4320"/>
      </w:pPr>
      <w:r w:rsidRPr="00E10C36">
        <w:t>Stephen E. Dutton</w:t>
      </w:r>
      <w:r w:rsidR="00546FE9">
        <w:t xml:space="preserve"> (0096064)</w:t>
      </w:r>
    </w:p>
    <w:p w14:paraId="424F20C5" w14:textId="77777777" w:rsidR="0077328D" w:rsidRPr="00E10C36" w:rsidRDefault="0077328D" w:rsidP="0077328D">
      <w:pPr>
        <w:ind w:left="4320"/>
      </w:pPr>
      <w:r w:rsidRPr="00E10C36">
        <w:t xml:space="preserve">Brian W. </w:t>
      </w:r>
      <w:proofErr w:type="spellStart"/>
      <w:r w:rsidRPr="00E10C36">
        <w:t>Dressel</w:t>
      </w:r>
      <w:proofErr w:type="spellEnd"/>
      <w:r w:rsidR="00546FE9">
        <w:t xml:space="preserve"> (0097163)</w:t>
      </w:r>
    </w:p>
    <w:p w14:paraId="70A904CC" w14:textId="77777777" w:rsidR="0077328D" w:rsidRPr="00E10C36" w:rsidRDefault="0077328D" w:rsidP="0077328D">
      <w:pPr>
        <w:ind w:left="4320"/>
      </w:pPr>
      <w:r w:rsidRPr="00E10C36">
        <w:t xml:space="preserve">Carpenter </w:t>
      </w:r>
      <w:proofErr w:type="spellStart"/>
      <w:r w:rsidRPr="00E10C36">
        <w:t>Lipps</w:t>
      </w:r>
      <w:proofErr w:type="spellEnd"/>
      <w:r w:rsidRPr="00E10C36">
        <w:t xml:space="preserve"> &amp; Leland LLP</w:t>
      </w:r>
    </w:p>
    <w:p w14:paraId="1F2A0125" w14:textId="77777777" w:rsidR="0077328D" w:rsidRPr="00E10C36" w:rsidRDefault="0077328D" w:rsidP="0077328D">
      <w:pPr>
        <w:ind w:left="4320"/>
      </w:pPr>
      <w:r w:rsidRPr="00E10C36">
        <w:t>280 Plaza, Suite 1300</w:t>
      </w:r>
    </w:p>
    <w:p w14:paraId="297AA5CF" w14:textId="77777777" w:rsidR="0077328D" w:rsidRPr="00E10C36" w:rsidRDefault="0077328D" w:rsidP="0077328D">
      <w:pPr>
        <w:ind w:left="4320"/>
      </w:pPr>
      <w:r w:rsidRPr="00E10C36">
        <w:t>280 North High Street</w:t>
      </w:r>
    </w:p>
    <w:p w14:paraId="6137C6F8" w14:textId="77777777" w:rsidR="0077328D" w:rsidRPr="00E10C36" w:rsidRDefault="0077328D" w:rsidP="0077328D">
      <w:pPr>
        <w:ind w:left="4320"/>
      </w:pPr>
      <w:r w:rsidRPr="00E10C36">
        <w:t>Columbus, OH 43215</w:t>
      </w:r>
    </w:p>
    <w:p w14:paraId="33D910F4" w14:textId="106BDEDE" w:rsidR="0077328D" w:rsidRPr="00E10C36" w:rsidRDefault="0077328D" w:rsidP="0077328D">
      <w:pPr>
        <w:ind w:left="4320"/>
      </w:pPr>
      <w:proofErr w:type="spellStart"/>
      <w:r w:rsidRPr="00960592">
        <w:t>bojko@carpenterlipps.com</w:t>
      </w:r>
      <w:proofErr w:type="spellEnd"/>
    </w:p>
    <w:p w14:paraId="296C39F5" w14:textId="79178D2E" w:rsidR="0077328D" w:rsidRPr="00E10C36" w:rsidRDefault="0077328D" w:rsidP="0077328D">
      <w:pPr>
        <w:ind w:left="4320"/>
      </w:pPr>
      <w:proofErr w:type="spellStart"/>
      <w:r w:rsidRPr="00960592">
        <w:t>Dutton@carpenterlipps.com</w:t>
      </w:r>
      <w:proofErr w:type="spellEnd"/>
    </w:p>
    <w:p w14:paraId="37F83343" w14:textId="0CA7E4E7" w:rsidR="0077328D" w:rsidRPr="00E10C36" w:rsidRDefault="0077328D" w:rsidP="0077328D">
      <w:pPr>
        <w:ind w:left="4320"/>
      </w:pPr>
      <w:proofErr w:type="spellStart"/>
      <w:r w:rsidRPr="00960592">
        <w:t>dressel@carpenterlipps.com</w:t>
      </w:r>
      <w:proofErr w:type="spellEnd"/>
    </w:p>
    <w:p w14:paraId="47D36137" w14:textId="77777777" w:rsidR="0077328D" w:rsidRPr="00E10C36" w:rsidRDefault="0077328D" w:rsidP="0077328D"/>
    <w:p w14:paraId="13454696" w14:textId="77777777" w:rsidR="0077328D" w:rsidRDefault="0077328D" w:rsidP="0077328D">
      <w:pPr>
        <w:rPr>
          <w:b/>
        </w:rPr>
      </w:pPr>
      <w:r>
        <w:rPr>
          <w:b/>
        </w:rPr>
        <w:tab/>
      </w:r>
      <w:r>
        <w:rPr>
          <w:b/>
        </w:rPr>
        <w:tab/>
      </w:r>
      <w:r>
        <w:rPr>
          <w:b/>
        </w:rPr>
        <w:tab/>
      </w:r>
      <w:r>
        <w:rPr>
          <w:b/>
        </w:rPr>
        <w:tab/>
      </w:r>
      <w:r>
        <w:rPr>
          <w:b/>
        </w:rPr>
        <w:tab/>
      </w:r>
      <w:r>
        <w:rPr>
          <w:b/>
        </w:rPr>
        <w:tab/>
      </w:r>
      <w:r w:rsidRPr="00E10C36">
        <w:rPr>
          <w:b/>
        </w:rPr>
        <w:t>Counsel for Complainants</w:t>
      </w:r>
    </w:p>
    <w:p w14:paraId="63B1A688" w14:textId="77777777" w:rsidR="0077328D" w:rsidRDefault="0077328D">
      <w:pPr>
        <w:spacing w:after="200" w:line="276" w:lineRule="auto"/>
        <w:rPr>
          <w:b/>
        </w:rPr>
      </w:pPr>
      <w:r>
        <w:rPr>
          <w:b/>
        </w:rPr>
        <w:br w:type="page"/>
      </w:r>
    </w:p>
    <w:p w14:paraId="314E9888" w14:textId="77777777" w:rsidR="0077328D" w:rsidRPr="0077328D" w:rsidRDefault="0077328D" w:rsidP="0077328D">
      <w:pPr>
        <w:spacing w:after="200" w:line="480" w:lineRule="auto"/>
        <w:jc w:val="center"/>
        <w:rPr>
          <w:b/>
        </w:rPr>
      </w:pPr>
      <w:r w:rsidRPr="0077328D">
        <w:rPr>
          <w:b/>
        </w:rPr>
        <w:lastRenderedPageBreak/>
        <w:t>Memorandum in Support</w:t>
      </w:r>
    </w:p>
    <w:p w14:paraId="2F3E6D2D" w14:textId="77777777" w:rsidR="0077328D" w:rsidRDefault="0077328D" w:rsidP="000F523B">
      <w:pPr>
        <w:spacing w:line="480" w:lineRule="auto"/>
        <w:jc w:val="both"/>
      </w:pPr>
      <w:r>
        <w:tab/>
        <w:t>Duke Energy Ohio</w:t>
      </w:r>
      <w:r w:rsidR="009B26E6">
        <w:t xml:space="preserve"> </w:t>
      </w:r>
      <w:r w:rsidR="00EF22CB">
        <w:t xml:space="preserve">and </w:t>
      </w:r>
      <w:r>
        <w:t xml:space="preserve">CACC </w:t>
      </w:r>
      <w:r w:rsidR="009B26E6">
        <w:t xml:space="preserve">hereby </w:t>
      </w:r>
      <w:r>
        <w:t>jointly mov</w:t>
      </w:r>
      <w:r w:rsidR="009B26E6">
        <w:t xml:space="preserve">e </w:t>
      </w:r>
      <w:r>
        <w:t xml:space="preserve">the Commission </w:t>
      </w:r>
      <w:r w:rsidR="00EF22CB">
        <w:t xml:space="preserve">to modify </w:t>
      </w:r>
      <w:r>
        <w:t xml:space="preserve">the Commission’s stay of Duke Energy Ohio’s vegetation management </w:t>
      </w:r>
      <w:r w:rsidR="00243C28">
        <w:t>activities</w:t>
      </w:r>
      <w:r>
        <w:t xml:space="preserve"> as related to the properties of </w:t>
      </w:r>
      <w:proofErr w:type="spellStart"/>
      <w:r w:rsidR="00272759">
        <w:t>of</w:t>
      </w:r>
      <w:proofErr w:type="spellEnd"/>
      <w:r w:rsidR="00272759">
        <w:t xml:space="preserve"> those Complainants who </w:t>
      </w:r>
      <w:r w:rsidR="00546FE9">
        <w:t xml:space="preserve">are currently named in the Second Amended Complaint </w:t>
      </w:r>
      <w:r w:rsidR="00272759">
        <w:t xml:space="preserve">and those Complainants who are subject to the May 3, 2018 Partial Stipulation. </w:t>
      </w:r>
    </w:p>
    <w:p w14:paraId="08EF340A" w14:textId="0526EE5E" w:rsidR="00910CC6" w:rsidRDefault="0077328D" w:rsidP="000F523B">
      <w:pPr>
        <w:spacing w:line="480" w:lineRule="auto"/>
        <w:jc w:val="both"/>
      </w:pPr>
      <w:r>
        <w:tab/>
      </w:r>
      <w:r w:rsidR="00910CC6">
        <w:t>On November 16, 2017, the Commission issued an Entry directing that Duke Energy Ohio</w:t>
      </w:r>
      <w:r>
        <w:t xml:space="preserve"> </w:t>
      </w:r>
      <w:r w:rsidR="00910CC6">
        <w:t xml:space="preserve">cease </w:t>
      </w:r>
      <w:r>
        <w:t>vegetation management</w:t>
      </w:r>
      <w:r w:rsidR="00910CC6">
        <w:t xml:space="preserve"> on Complainants’ properties during the pendency of the complaint proceeding.  Since that time, the Company has ceased all vegetation management on the five transmission circuits that include properties of Complainants</w:t>
      </w:r>
      <w:r w:rsidR="00272759">
        <w:t>, except as jointly requested by the parties through Joint Motion</w:t>
      </w:r>
      <w:r w:rsidR="00397746">
        <w:t>s</w:t>
      </w:r>
      <w:r w:rsidR="00272759">
        <w:t xml:space="preserve"> filed on April 3, 2018</w:t>
      </w:r>
      <w:r w:rsidR="00397746">
        <w:t xml:space="preserve"> and June 20, 2018</w:t>
      </w:r>
      <w:r w:rsidR="00272759">
        <w:t xml:space="preserve">, and </w:t>
      </w:r>
      <w:r w:rsidR="00243C28">
        <w:t>authorized</w:t>
      </w:r>
      <w:r w:rsidR="00272759">
        <w:t xml:space="preserve"> by the Commission by Entr</w:t>
      </w:r>
      <w:r w:rsidR="00397746">
        <w:t>ies</w:t>
      </w:r>
      <w:r w:rsidR="00272759">
        <w:t xml:space="preserve"> dated April 5, 2018</w:t>
      </w:r>
      <w:r w:rsidR="00397746">
        <w:t xml:space="preserve"> and June 22, 2018</w:t>
      </w:r>
      <w:r w:rsidR="00910CC6">
        <w:t>.</w:t>
      </w:r>
    </w:p>
    <w:p w14:paraId="51AEC6FD" w14:textId="75BDFED0" w:rsidR="00397746" w:rsidRDefault="00910CC6" w:rsidP="002F2CE9">
      <w:pPr>
        <w:spacing w:line="480" w:lineRule="auto"/>
        <w:jc w:val="both"/>
      </w:pPr>
      <w:r>
        <w:tab/>
      </w:r>
      <w:r w:rsidR="00943921">
        <w:t xml:space="preserve">Duke Energy Ohio, Inc. </w:t>
      </w:r>
      <w:r w:rsidR="003D209F">
        <w:t xml:space="preserve">has </w:t>
      </w:r>
      <w:r>
        <w:t>perform</w:t>
      </w:r>
      <w:r w:rsidR="00943921">
        <w:t xml:space="preserve">ed </w:t>
      </w:r>
      <w:r>
        <w:t xml:space="preserve">an inspection of its transmission lines to determine if there were any imminent threats </w:t>
      </w:r>
      <w:r w:rsidR="00546FE9">
        <w:t xml:space="preserve">to </w:t>
      </w:r>
      <w:r w:rsidR="00EF356D">
        <w:t>the electric system</w:t>
      </w:r>
      <w:r w:rsidR="00546FE9">
        <w:t xml:space="preserve"> </w:t>
      </w:r>
      <w:r>
        <w:t xml:space="preserve">that should be immediately addressed.  </w:t>
      </w:r>
      <w:r w:rsidR="003D209F">
        <w:t xml:space="preserve">As a result of that inspection, </w:t>
      </w:r>
      <w:r w:rsidR="00CF62FA">
        <w:t xml:space="preserve">it has been determined that there are </w:t>
      </w:r>
      <w:r w:rsidR="00943921">
        <w:t xml:space="preserve">multiple </w:t>
      </w:r>
      <w:r w:rsidR="00CF62FA">
        <w:t xml:space="preserve">trees </w:t>
      </w:r>
      <w:r w:rsidR="00EF22CB">
        <w:t xml:space="preserve">on Complainants’ properties </w:t>
      </w:r>
      <w:r w:rsidR="00CF62FA">
        <w:t xml:space="preserve">that </w:t>
      </w:r>
      <w:r w:rsidR="00DA25A5">
        <w:t xml:space="preserve">may </w:t>
      </w:r>
      <w:r w:rsidR="00CF62FA">
        <w:t xml:space="preserve">pose an immediate threat to public safety and electric service, safety and reliability.  </w:t>
      </w:r>
      <w:r w:rsidR="00943921">
        <w:t xml:space="preserve">Duke Energy Ohio </w:t>
      </w:r>
      <w:r w:rsidR="00DA25A5">
        <w:t xml:space="preserve">has </w:t>
      </w:r>
      <w:r w:rsidR="00943921">
        <w:t>identifie</w:t>
      </w:r>
      <w:r w:rsidR="00DA25A5">
        <w:t>d</w:t>
      </w:r>
      <w:r w:rsidR="00943921">
        <w:t xml:space="preserve"> </w:t>
      </w:r>
      <w:r w:rsidR="00DA25A5">
        <w:t>those</w:t>
      </w:r>
      <w:r w:rsidR="00943921">
        <w:t xml:space="preserve"> trees as Priority 2 (P2), meaning the trees are within 6-15 feet of the transmission line or conductor.</w:t>
      </w:r>
      <w:r w:rsidR="00397746">
        <w:t xml:space="preserve">  </w:t>
      </w:r>
    </w:p>
    <w:p w14:paraId="72365367" w14:textId="0A774CD4" w:rsidR="000840F1" w:rsidRDefault="00DA25A5" w:rsidP="002F2CE9">
      <w:pPr>
        <w:spacing w:line="480" w:lineRule="auto"/>
        <w:ind w:firstLine="720"/>
        <w:jc w:val="both"/>
      </w:pPr>
      <w:r w:rsidRPr="00B75080">
        <w:t>In order to conduct vegetation management on the</w:t>
      </w:r>
      <w:r w:rsidR="0073592C">
        <w:t xml:space="preserve">se </w:t>
      </w:r>
      <w:r w:rsidRPr="00B75080">
        <w:t>P2 trees</w:t>
      </w:r>
      <w:r w:rsidR="00CF62FA" w:rsidRPr="00B75080">
        <w:t xml:space="preserve">, the parties agree that the Company </w:t>
      </w:r>
      <w:r w:rsidR="00EE40E2" w:rsidRPr="00B75080">
        <w:t xml:space="preserve">should be allowed to </w:t>
      </w:r>
      <w:r w:rsidR="00CF62FA" w:rsidRPr="00B75080">
        <w:t>prune trees</w:t>
      </w:r>
      <w:r w:rsidR="000840F1" w:rsidRPr="00B75080">
        <w:t xml:space="preserve"> under the following conditions:</w:t>
      </w:r>
    </w:p>
    <w:p w14:paraId="491F02A5" w14:textId="4F0452C7" w:rsidR="003D209F" w:rsidRPr="003D209F" w:rsidRDefault="003D209F" w:rsidP="003D209F">
      <w:pPr>
        <w:pStyle w:val="ListParagraph"/>
        <w:numPr>
          <w:ilvl w:val="0"/>
          <w:numId w:val="6"/>
        </w:numPr>
        <w:ind w:right="720"/>
        <w:rPr>
          <w:rFonts w:ascii="Times New Roman" w:hAnsi="Times New Roman"/>
        </w:rPr>
      </w:pPr>
      <w:r w:rsidRPr="003D209F">
        <w:rPr>
          <w:rFonts w:ascii="Times New Roman" w:hAnsi="Times New Roman"/>
        </w:rPr>
        <w:t xml:space="preserve">Duke Energy </w:t>
      </w:r>
      <w:r>
        <w:rPr>
          <w:rFonts w:ascii="Times New Roman" w:hAnsi="Times New Roman"/>
        </w:rPr>
        <w:t xml:space="preserve">Ohio </w:t>
      </w:r>
      <w:r w:rsidRPr="003D209F">
        <w:rPr>
          <w:rFonts w:ascii="Times New Roman" w:hAnsi="Times New Roman"/>
        </w:rPr>
        <w:t>may</w:t>
      </w:r>
      <w:r w:rsidRPr="003D209F">
        <w:rPr>
          <w:rFonts w:ascii="Times New Roman" w:hAnsi="Times New Roman"/>
          <w:spacing w:val="43"/>
        </w:rPr>
        <w:t xml:space="preserve"> </w:t>
      </w:r>
      <w:r w:rsidRPr="003D209F">
        <w:rPr>
          <w:rFonts w:ascii="Times New Roman" w:hAnsi="Times New Roman"/>
        </w:rPr>
        <w:t>trim</w:t>
      </w:r>
      <w:r w:rsidRPr="003D209F">
        <w:rPr>
          <w:rFonts w:ascii="Times New Roman" w:hAnsi="Times New Roman"/>
          <w:spacing w:val="41"/>
        </w:rPr>
        <w:t xml:space="preserve"> </w:t>
      </w:r>
      <w:r w:rsidRPr="003D209F">
        <w:rPr>
          <w:rFonts w:ascii="Times New Roman" w:hAnsi="Times New Roman"/>
        </w:rPr>
        <w:t>and/or</w:t>
      </w:r>
      <w:r w:rsidRPr="003D209F">
        <w:rPr>
          <w:rFonts w:ascii="Times New Roman" w:hAnsi="Times New Roman"/>
          <w:spacing w:val="43"/>
        </w:rPr>
        <w:t xml:space="preserve"> </w:t>
      </w:r>
      <w:r w:rsidRPr="003D209F">
        <w:rPr>
          <w:rFonts w:ascii="Times New Roman" w:hAnsi="Times New Roman"/>
        </w:rPr>
        <w:t>prune</w:t>
      </w:r>
      <w:r w:rsidRPr="003D209F">
        <w:rPr>
          <w:rFonts w:ascii="Times New Roman" w:hAnsi="Times New Roman"/>
          <w:spacing w:val="47"/>
        </w:rPr>
        <w:t xml:space="preserve"> </w:t>
      </w:r>
      <w:r w:rsidRPr="003D209F">
        <w:rPr>
          <w:rFonts w:ascii="Times New Roman" w:hAnsi="Times New Roman"/>
        </w:rPr>
        <w:t>any</w:t>
      </w:r>
      <w:r w:rsidRPr="003D209F">
        <w:rPr>
          <w:rFonts w:ascii="Times New Roman" w:hAnsi="Times New Roman"/>
          <w:spacing w:val="-1"/>
        </w:rPr>
        <w:t xml:space="preserve"> </w:t>
      </w:r>
      <w:r w:rsidRPr="003D209F">
        <w:rPr>
          <w:rFonts w:ascii="Times New Roman" w:hAnsi="Times New Roman"/>
        </w:rPr>
        <w:t>tree </w:t>
      </w:r>
      <w:r w:rsidRPr="003D209F">
        <w:rPr>
          <w:rFonts w:ascii="Times New Roman" w:hAnsi="Times New Roman"/>
          <w:spacing w:val="25"/>
        </w:rPr>
        <w:t xml:space="preserve">on a property owned by any Complainant </w:t>
      </w:r>
      <w:r w:rsidRPr="003D209F">
        <w:rPr>
          <w:rFonts w:ascii="Times New Roman" w:hAnsi="Times New Roman"/>
        </w:rPr>
        <w:t>(including</w:t>
      </w:r>
      <w:r w:rsidRPr="003D209F">
        <w:rPr>
          <w:rFonts w:ascii="Times New Roman" w:hAnsi="Times New Roman"/>
          <w:spacing w:val="2"/>
        </w:rPr>
        <w:t xml:space="preserve"> </w:t>
      </w:r>
      <w:r w:rsidRPr="003D209F">
        <w:rPr>
          <w:rFonts w:ascii="Times New Roman" w:hAnsi="Times New Roman"/>
        </w:rPr>
        <w:t>those</w:t>
      </w:r>
      <w:r w:rsidRPr="003D209F">
        <w:rPr>
          <w:rFonts w:ascii="Times New Roman" w:hAnsi="Times New Roman"/>
          <w:spacing w:val="3"/>
        </w:rPr>
        <w:t xml:space="preserve"> </w:t>
      </w:r>
      <w:r w:rsidRPr="003D209F">
        <w:rPr>
          <w:rFonts w:ascii="Times New Roman" w:hAnsi="Times New Roman"/>
        </w:rPr>
        <w:t>Complainants</w:t>
      </w:r>
      <w:r w:rsidRPr="003D209F">
        <w:rPr>
          <w:rFonts w:ascii="Times New Roman" w:hAnsi="Times New Roman"/>
          <w:spacing w:val="-1"/>
        </w:rPr>
        <w:t xml:space="preserve"> </w:t>
      </w:r>
      <w:r w:rsidRPr="003D209F">
        <w:rPr>
          <w:rFonts w:ascii="Times New Roman" w:hAnsi="Times New Roman"/>
        </w:rPr>
        <w:t>who</w:t>
      </w:r>
      <w:r w:rsidRPr="003D209F">
        <w:rPr>
          <w:rFonts w:ascii="Times New Roman" w:hAnsi="Times New Roman"/>
          <w:spacing w:val="56"/>
        </w:rPr>
        <w:t xml:space="preserve"> </w:t>
      </w:r>
      <w:r w:rsidRPr="003D209F">
        <w:rPr>
          <w:rFonts w:ascii="Times New Roman" w:hAnsi="Times New Roman"/>
        </w:rPr>
        <w:t>are</w:t>
      </w:r>
      <w:r w:rsidRPr="003D209F">
        <w:rPr>
          <w:rFonts w:ascii="Times New Roman" w:hAnsi="Times New Roman"/>
          <w:spacing w:val="55"/>
        </w:rPr>
        <w:t xml:space="preserve"> </w:t>
      </w:r>
      <w:r w:rsidRPr="003D209F">
        <w:rPr>
          <w:rFonts w:ascii="Times New Roman" w:hAnsi="Times New Roman"/>
        </w:rPr>
        <w:t>subject</w:t>
      </w:r>
      <w:r w:rsidRPr="003D209F">
        <w:rPr>
          <w:rFonts w:ascii="Times New Roman" w:hAnsi="Times New Roman"/>
          <w:spacing w:val="55"/>
        </w:rPr>
        <w:t xml:space="preserve"> </w:t>
      </w:r>
      <w:r w:rsidRPr="003D209F">
        <w:rPr>
          <w:rFonts w:ascii="Times New Roman" w:hAnsi="Times New Roman"/>
        </w:rPr>
        <w:t>to</w:t>
      </w:r>
      <w:r w:rsidRPr="003D209F">
        <w:rPr>
          <w:rFonts w:ascii="Times New Roman" w:hAnsi="Times New Roman"/>
          <w:spacing w:val="57"/>
        </w:rPr>
        <w:t xml:space="preserve"> </w:t>
      </w:r>
      <w:r w:rsidRPr="003D209F">
        <w:rPr>
          <w:rFonts w:ascii="Times New Roman" w:hAnsi="Times New Roman"/>
        </w:rPr>
        <w:t>the</w:t>
      </w:r>
      <w:r w:rsidRPr="003D209F">
        <w:rPr>
          <w:rFonts w:ascii="Times New Roman" w:hAnsi="Times New Roman"/>
          <w:spacing w:val="55"/>
        </w:rPr>
        <w:t xml:space="preserve"> </w:t>
      </w:r>
      <w:r w:rsidRPr="003D209F">
        <w:rPr>
          <w:rFonts w:ascii="Times New Roman" w:hAnsi="Times New Roman"/>
        </w:rPr>
        <w:t>May</w:t>
      </w:r>
      <w:r w:rsidRPr="003D209F">
        <w:rPr>
          <w:rFonts w:ascii="Times New Roman" w:hAnsi="Times New Roman"/>
          <w:spacing w:val="56"/>
        </w:rPr>
        <w:t xml:space="preserve"> </w:t>
      </w:r>
      <w:r w:rsidRPr="003D209F">
        <w:rPr>
          <w:rFonts w:ascii="Times New Roman" w:hAnsi="Times New Roman"/>
        </w:rPr>
        <w:t>3,</w:t>
      </w:r>
      <w:r w:rsidRPr="003D209F">
        <w:rPr>
          <w:rFonts w:ascii="Times New Roman" w:hAnsi="Times New Roman"/>
          <w:spacing w:val="56"/>
        </w:rPr>
        <w:t xml:space="preserve"> </w:t>
      </w:r>
      <w:r w:rsidRPr="003D209F">
        <w:rPr>
          <w:rFonts w:ascii="Times New Roman" w:hAnsi="Times New Roman"/>
        </w:rPr>
        <w:t>2018</w:t>
      </w:r>
      <w:r w:rsidRPr="003D209F">
        <w:rPr>
          <w:rFonts w:ascii="Times New Roman" w:hAnsi="Times New Roman"/>
          <w:spacing w:val="57"/>
        </w:rPr>
        <w:t xml:space="preserve"> </w:t>
      </w:r>
      <w:r w:rsidRPr="003D209F">
        <w:rPr>
          <w:rFonts w:ascii="Times New Roman" w:hAnsi="Times New Roman"/>
        </w:rPr>
        <w:t>Partial</w:t>
      </w:r>
      <w:r w:rsidRPr="003D209F">
        <w:rPr>
          <w:rFonts w:ascii="Times New Roman" w:hAnsi="Times New Roman"/>
          <w:spacing w:val="57"/>
        </w:rPr>
        <w:t xml:space="preserve"> </w:t>
      </w:r>
      <w:r w:rsidRPr="003D209F">
        <w:rPr>
          <w:rFonts w:ascii="Times New Roman" w:hAnsi="Times New Roman"/>
        </w:rPr>
        <w:t>Stipulation) that comes within 15 feet of a transmission line so</w:t>
      </w:r>
      <w:r w:rsidRPr="003D209F">
        <w:rPr>
          <w:rFonts w:ascii="Times New Roman" w:hAnsi="Times New Roman"/>
          <w:spacing w:val="25"/>
        </w:rPr>
        <w:t xml:space="preserve"> </w:t>
      </w:r>
      <w:r w:rsidRPr="003D209F">
        <w:rPr>
          <w:rFonts w:ascii="Times New Roman" w:hAnsi="Times New Roman"/>
        </w:rPr>
        <w:t>as</w:t>
      </w:r>
      <w:r w:rsidRPr="003D209F">
        <w:rPr>
          <w:rFonts w:ascii="Times New Roman" w:hAnsi="Times New Roman"/>
          <w:spacing w:val="25"/>
        </w:rPr>
        <w:t xml:space="preserve"> </w:t>
      </w:r>
      <w:r w:rsidRPr="003D209F">
        <w:rPr>
          <w:rFonts w:ascii="Times New Roman" w:hAnsi="Times New Roman"/>
        </w:rPr>
        <w:t>to</w:t>
      </w:r>
      <w:r w:rsidRPr="003D209F">
        <w:rPr>
          <w:rFonts w:ascii="Times New Roman" w:hAnsi="Times New Roman"/>
          <w:spacing w:val="25"/>
        </w:rPr>
        <w:t xml:space="preserve"> </w:t>
      </w:r>
      <w:r w:rsidRPr="003D209F">
        <w:rPr>
          <w:rFonts w:ascii="Times New Roman" w:hAnsi="Times New Roman"/>
        </w:rPr>
        <w:t>create</w:t>
      </w:r>
      <w:r w:rsidRPr="003D209F">
        <w:rPr>
          <w:rFonts w:ascii="Times New Roman" w:hAnsi="Times New Roman"/>
          <w:spacing w:val="22"/>
        </w:rPr>
        <w:t xml:space="preserve"> </w:t>
      </w:r>
      <w:r w:rsidRPr="003D209F">
        <w:rPr>
          <w:rFonts w:ascii="Times New Roman" w:hAnsi="Times New Roman"/>
        </w:rPr>
        <w:t>a</w:t>
      </w:r>
      <w:r w:rsidRPr="003D209F">
        <w:rPr>
          <w:rFonts w:ascii="Times New Roman" w:hAnsi="Times New Roman"/>
          <w:spacing w:val="26"/>
        </w:rPr>
        <w:t xml:space="preserve"> </w:t>
      </w:r>
      <w:r w:rsidRPr="003D209F">
        <w:rPr>
          <w:rFonts w:ascii="Times New Roman" w:hAnsi="Times New Roman"/>
        </w:rPr>
        <w:t>15-foot</w:t>
      </w:r>
      <w:r w:rsidRPr="003D209F">
        <w:rPr>
          <w:rFonts w:ascii="Times New Roman" w:hAnsi="Times New Roman"/>
          <w:spacing w:val="23"/>
        </w:rPr>
        <w:t xml:space="preserve"> </w:t>
      </w:r>
      <w:r w:rsidRPr="003D209F">
        <w:rPr>
          <w:rFonts w:ascii="Times New Roman" w:hAnsi="Times New Roman"/>
        </w:rPr>
        <w:t>clearance</w:t>
      </w:r>
      <w:r w:rsidRPr="003D209F">
        <w:rPr>
          <w:rFonts w:ascii="Times New Roman" w:hAnsi="Times New Roman"/>
          <w:spacing w:val="23"/>
        </w:rPr>
        <w:t xml:space="preserve"> </w:t>
      </w:r>
      <w:r w:rsidRPr="003D209F">
        <w:rPr>
          <w:rFonts w:ascii="Times New Roman" w:hAnsi="Times New Roman"/>
        </w:rPr>
        <w:t>distance</w:t>
      </w:r>
      <w:r w:rsidRPr="003D209F">
        <w:rPr>
          <w:rFonts w:ascii="Times New Roman" w:hAnsi="Times New Roman"/>
          <w:spacing w:val="23"/>
        </w:rPr>
        <w:t xml:space="preserve"> </w:t>
      </w:r>
      <w:r w:rsidRPr="003D209F">
        <w:rPr>
          <w:rFonts w:ascii="Times New Roman" w:hAnsi="Times New Roman"/>
        </w:rPr>
        <w:t>between</w:t>
      </w:r>
      <w:r w:rsidRPr="003D209F">
        <w:rPr>
          <w:rFonts w:ascii="Times New Roman" w:hAnsi="Times New Roman"/>
          <w:spacing w:val="25"/>
        </w:rPr>
        <w:t xml:space="preserve"> </w:t>
      </w:r>
      <w:r w:rsidRPr="003D209F">
        <w:rPr>
          <w:rFonts w:ascii="Times New Roman" w:hAnsi="Times New Roman"/>
        </w:rPr>
        <w:t>the</w:t>
      </w:r>
      <w:r w:rsidRPr="003D209F">
        <w:rPr>
          <w:rFonts w:ascii="Times New Roman" w:hAnsi="Times New Roman"/>
          <w:spacing w:val="23"/>
        </w:rPr>
        <w:t xml:space="preserve"> </w:t>
      </w:r>
      <w:r w:rsidRPr="003D209F">
        <w:rPr>
          <w:rFonts w:ascii="Times New Roman" w:hAnsi="Times New Roman"/>
        </w:rPr>
        <w:t>tree</w:t>
      </w:r>
      <w:r w:rsidRPr="003D209F">
        <w:rPr>
          <w:rFonts w:ascii="Times New Roman" w:hAnsi="Times New Roman"/>
          <w:spacing w:val="23"/>
        </w:rPr>
        <w:t xml:space="preserve"> </w:t>
      </w:r>
      <w:r w:rsidRPr="003D209F">
        <w:rPr>
          <w:rFonts w:ascii="Times New Roman" w:hAnsi="Times New Roman"/>
        </w:rPr>
        <w:t>and</w:t>
      </w:r>
      <w:r w:rsidRPr="003D209F">
        <w:rPr>
          <w:rFonts w:ascii="Times New Roman" w:hAnsi="Times New Roman"/>
          <w:spacing w:val="-1"/>
        </w:rPr>
        <w:t xml:space="preserve"> </w:t>
      </w:r>
      <w:r w:rsidRPr="003D209F">
        <w:rPr>
          <w:rFonts w:ascii="Times New Roman" w:hAnsi="Times New Roman"/>
        </w:rPr>
        <w:t>the</w:t>
      </w:r>
      <w:r w:rsidRPr="003D209F">
        <w:rPr>
          <w:rFonts w:ascii="Times New Roman" w:hAnsi="Times New Roman"/>
          <w:spacing w:val="-1"/>
        </w:rPr>
        <w:t xml:space="preserve"> </w:t>
      </w:r>
      <w:r w:rsidRPr="003D209F">
        <w:rPr>
          <w:rFonts w:ascii="Times New Roman" w:hAnsi="Times New Roman"/>
        </w:rPr>
        <w:t>nearest transmission line.</w:t>
      </w:r>
      <w:r w:rsidRPr="003D209F">
        <w:rPr>
          <w:rFonts w:ascii="Times New Roman" w:hAnsi="Times New Roman"/>
          <w:spacing w:val="58"/>
        </w:rPr>
        <w:t xml:space="preserve"> </w:t>
      </w:r>
      <w:r w:rsidRPr="003D209F">
        <w:rPr>
          <w:rFonts w:ascii="Times New Roman" w:hAnsi="Times New Roman"/>
        </w:rPr>
        <w:t>Duke</w:t>
      </w:r>
      <w:r w:rsidRPr="003D209F">
        <w:rPr>
          <w:rFonts w:ascii="Times New Roman" w:hAnsi="Times New Roman"/>
          <w:spacing w:val="-4"/>
        </w:rPr>
        <w:t xml:space="preserve"> Energy Ohio </w:t>
      </w:r>
      <w:r w:rsidRPr="003D209F">
        <w:rPr>
          <w:rFonts w:ascii="Times New Roman" w:hAnsi="Times New Roman"/>
        </w:rPr>
        <w:t>will</w:t>
      </w:r>
      <w:r w:rsidRPr="003D209F">
        <w:rPr>
          <w:rFonts w:ascii="Times New Roman" w:hAnsi="Times New Roman"/>
          <w:spacing w:val="-2"/>
        </w:rPr>
        <w:t xml:space="preserve"> </w:t>
      </w:r>
      <w:r w:rsidRPr="003D209F">
        <w:rPr>
          <w:rFonts w:ascii="Times New Roman" w:hAnsi="Times New Roman"/>
        </w:rPr>
        <w:t>not</w:t>
      </w:r>
      <w:r w:rsidRPr="003D209F">
        <w:rPr>
          <w:rFonts w:ascii="Times New Roman" w:hAnsi="Times New Roman"/>
          <w:spacing w:val="-1"/>
        </w:rPr>
        <w:t xml:space="preserve"> </w:t>
      </w:r>
      <w:r w:rsidRPr="003D209F">
        <w:rPr>
          <w:rFonts w:ascii="Times New Roman" w:hAnsi="Times New Roman"/>
        </w:rPr>
        <w:t>trim</w:t>
      </w:r>
      <w:r w:rsidRPr="003D209F">
        <w:rPr>
          <w:rFonts w:ascii="Times New Roman" w:hAnsi="Times New Roman"/>
          <w:spacing w:val="-1"/>
        </w:rPr>
        <w:t xml:space="preserve"> or prune </w:t>
      </w:r>
      <w:r w:rsidRPr="003D209F">
        <w:rPr>
          <w:rFonts w:ascii="Times New Roman" w:hAnsi="Times New Roman"/>
        </w:rPr>
        <w:t>more than</w:t>
      </w:r>
      <w:r w:rsidRPr="003D209F">
        <w:rPr>
          <w:rFonts w:ascii="Times New Roman" w:hAnsi="Times New Roman"/>
          <w:spacing w:val="-1"/>
        </w:rPr>
        <w:t xml:space="preserve"> </w:t>
      </w:r>
      <w:r w:rsidRPr="003D209F">
        <w:rPr>
          <w:rFonts w:ascii="Times New Roman" w:hAnsi="Times New Roman"/>
        </w:rPr>
        <w:t>is</w:t>
      </w:r>
      <w:r w:rsidRPr="003D209F">
        <w:rPr>
          <w:rFonts w:ascii="Times New Roman" w:hAnsi="Times New Roman"/>
          <w:spacing w:val="-1"/>
        </w:rPr>
        <w:t xml:space="preserve"> </w:t>
      </w:r>
      <w:r w:rsidRPr="003D209F">
        <w:rPr>
          <w:rFonts w:ascii="Times New Roman" w:hAnsi="Times New Roman"/>
        </w:rPr>
        <w:t>necessary</w:t>
      </w:r>
      <w:r w:rsidRPr="003D209F">
        <w:rPr>
          <w:rFonts w:ascii="Times New Roman" w:hAnsi="Times New Roman"/>
          <w:spacing w:val="-1"/>
        </w:rPr>
        <w:t xml:space="preserve"> </w:t>
      </w:r>
      <w:r w:rsidRPr="003D209F">
        <w:rPr>
          <w:rFonts w:ascii="Times New Roman" w:hAnsi="Times New Roman"/>
        </w:rPr>
        <w:t>to</w:t>
      </w:r>
      <w:r w:rsidRPr="003D209F">
        <w:rPr>
          <w:rFonts w:ascii="Times New Roman" w:hAnsi="Times New Roman"/>
          <w:spacing w:val="11"/>
        </w:rPr>
        <w:t xml:space="preserve"> </w:t>
      </w:r>
      <w:r w:rsidRPr="003D209F">
        <w:rPr>
          <w:rFonts w:ascii="Times New Roman" w:hAnsi="Times New Roman"/>
        </w:rPr>
        <w:t>create</w:t>
      </w:r>
      <w:r w:rsidRPr="003D209F">
        <w:rPr>
          <w:rFonts w:ascii="Times New Roman" w:hAnsi="Times New Roman"/>
          <w:spacing w:val="11"/>
        </w:rPr>
        <w:t xml:space="preserve"> </w:t>
      </w:r>
      <w:r w:rsidRPr="003D209F">
        <w:rPr>
          <w:rFonts w:ascii="Times New Roman" w:hAnsi="Times New Roman"/>
        </w:rPr>
        <w:t>a</w:t>
      </w:r>
      <w:r w:rsidRPr="003D209F">
        <w:rPr>
          <w:rFonts w:ascii="Times New Roman" w:hAnsi="Times New Roman"/>
          <w:spacing w:val="15"/>
        </w:rPr>
        <w:t xml:space="preserve"> </w:t>
      </w:r>
      <w:r w:rsidRPr="003D209F">
        <w:rPr>
          <w:rFonts w:ascii="Times New Roman" w:hAnsi="Times New Roman"/>
        </w:rPr>
        <w:t>15-foot</w:t>
      </w:r>
      <w:r w:rsidRPr="003D209F">
        <w:rPr>
          <w:rFonts w:ascii="Times New Roman" w:hAnsi="Times New Roman"/>
          <w:spacing w:val="11"/>
        </w:rPr>
        <w:t xml:space="preserve"> </w:t>
      </w:r>
      <w:r w:rsidRPr="003D209F">
        <w:rPr>
          <w:rFonts w:ascii="Times New Roman" w:hAnsi="Times New Roman"/>
        </w:rPr>
        <w:t>clearance</w:t>
      </w:r>
      <w:r w:rsidRPr="003D209F">
        <w:rPr>
          <w:rFonts w:ascii="Times New Roman" w:hAnsi="Times New Roman"/>
          <w:spacing w:val="12"/>
        </w:rPr>
        <w:t xml:space="preserve"> </w:t>
      </w:r>
      <w:r w:rsidRPr="003D209F">
        <w:rPr>
          <w:rFonts w:ascii="Times New Roman" w:hAnsi="Times New Roman"/>
        </w:rPr>
        <w:t>distance</w:t>
      </w:r>
      <w:r w:rsidRPr="003D209F">
        <w:rPr>
          <w:rFonts w:ascii="Times New Roman" w:hAnsi="Times New Roman"/>
          <w:spacing w:val="15"/>
        </w:rPr>
        <w:t xml:space="preserve"> </w:t>
      </w:r>
      <w:r w:rsidRPr="003D209F">
        <w:rPr>
          <w:rFonts w:ascii="Times New Roman" w:hAnsi="Times New Roman"/>
        </w:rPr>
        <w:t>unless</w:t>
      </w:r>
      <w:r w:rsidRPr="003D209F">
        <w:rPr>
          <w:rFonts w:ascii="Times New Roman" w:hAnsi="Times New Roman"/>
          <w:spacing w:val="12"/>
        </w:rPr>
        <w:t xml:space="preserve"> </w:t>
      </w:r>
      <w:r w:rsidRPr="003D209F">
        <w:rPr>
          <w:rFonts w:ascii="Times New Roman" w:hAnsi="Times New Roman"/>
        </w:rPr>
        <w:t>the</w:t>
      </w:r>
      <w:r w:rsidRPr="003D209F">
        <w:rPr>
          <w:rFonts w:ascii="Times New Roman" w:hAnsi="Times New Roman"/>
          <w:spacing w:val="11"/>
        </w:rPr>
        <w:t xml:space="preserve"> </w:t>
      </w:r>
      <w:r w:rsidRPr="003D209F">
        <w:rPr>
          <w:rFonts w:ascii="Times New Roman" w:hAnsi="Times New Roman"/>
        </w:rPr>
        <w:t>property</w:t>
      </w:r>
      <w:r w:rsidRPr="003D209F">
        <w:rPr>
          <w:rFonts w:ascii="Times New Roman" w:hAnsi="Times New Roman"/>
          <w:spacing w:val="13"/>
        </w:rPr>
        <w:t xml:space="preserve"> </w:t>
      </w:r>
      <w:r w:rsidRPr="003D209F">
        <w:rPr>
          <w:rFonts w:ascii="Times New Roman" w:hAnsi="Times New Roman"/>
        </w:rPr>
        <w:t>owner</w:t>
      </w:r>
      <w:r w:rsidRPr="003D209F">
        <w:rPr>
          <w:rFonts w:ascii="Times New Roman" w:hAnsi="Times New Roman"/>
          <w:spacing w:val="11"/>
        </w:rPr>
        <w:t xml:space="preserve"> </w:t>
      </w:r>
      <w:r w:rsidRPr="003D209F">
        <w:rPr>
          <w:rFonts w:ascii="Times New Roman" w:hAnsi="Times New Roman"/>
        </w:rPr>
        <w:t>agrees</w:t>
      </w:r>
      <w:r w:rsidRPr="003D209F">
        <w:rPr>
          <w:rFonts w:ascii="Times New Roman" w:hAnsi="Times New Roman"/>
          <w:spacing w:val="-1"/>
        </w:rPr>
        <w:t xml:space="preserve"> </w:t>
      </w:r>
      <w:r w:rsidRPr="003D209F">
        <w:rPr>
          <w:rFonts w:ascii="Times New Roman" w:hAnsi="Times New Roman"/>
        </w:rPr>
        <w:t>and</w:t>
      </w:r>
      <w:r w:rsidRPr="003D209F">
        <w:rPr>
          <w:rFonts w:ascii="Times New Roman" w:hAnsi="Times New Roman"/>
          <w:spacing w:val="-1"/>
        </w:rPr>
        <w:t xml:space="preserve"> </w:t>
      </w:r>
      <w:r w:rsidRPr="003D209F">
        <w:rPr>
          <w:rFonts w:ascii="Times New Roman" w:hAnsi="Times New Roman"/>
        </w:rPr>
        <w:t>affirmatively</w:t>
      </w:r>
      <w:r w:rsidRPr="003D209F">
        <w:rPr>
          <w:rFonts w:ascii="Times New Roman" w:hAnsi="Times New Roman"/>
          <w:spacing w:val="-1"/>
        </w:rPr>
        <w:t xml:space="preserve"> </w:t>
      </w:r>
      <w:r w:rsidRPr="003D209F">
        <w:rPr>
          <w:rFonts w:ascii="Times New Roman" w:hAnsi="Times New Roman"/>
        </w:rPr>
        <w:t>consents</w:t>
      </w:r>
      <w:r w:rsidRPr="003D209F">
        <w:rPr>
          <w:rFonts w:ascii="Times New Roman" w:hAnsi="Times New Roman"/>
          <w:spacing w:val="-1"/>
        </w:rPr>
        <w:t xml:space="preserve"> </w:t>
      </w:r>
      <w:r w:rsidRPr="003D209F">
        <w:rPr>
          <w:rFonts w:ascii="Times New Roman" w:hAnsi="Times New Roman"/>
        </w:rPr>
        <w:t>otherwise.</w:t>
      </w:r>
    </w:p>
    <w:p w14:paraId="45B54923" w14:textId="77777777" w:rsidR="003D209F" w:rsidRDefault="003D209F" w:rsidP="003D209F">
      <w:pPr>
        <w:pStyle w:val="ListParagraph"/>
        <w:numPr>
          <w:ilvl w:val="0"/>
          <w:numId w:val="6"/>
        </w:numPr>
        <w:ind w:right="720"/>
        <w:rPr>
          <w:rFonts w:ascii="Times New Roman" w:hAnsi="Times New Roman"/>
        </w:rPr>
      </w:pPr>
      <w:r w:rsidRPr="003D209F">
        <w:rPr>
          <w:rFonts w:ascii="Times New Roman" w:hAnsi="Times New Roman"/>
        </w:rPr>
        <w:lastRenderedPageBreak/>
        <w:t>Duke</w:t>
      </w:r>
      <w:r w:rsidRPr="003D209F">
        <w:rPr>
          <w:rFonts w:ascii="Times New Roman" w:hAnsi="Times New Roman"/>
          <w:spacing w:val="1"/>
        </w:rPr>
        <w:t xml:space="preserve"> Energy Ohio </w:t>
      </w:r>
      <w:r w:rsidRPr="003D209F">
        <w:rPr>
          <w:rFonts w:ascii="Times New Roman" w:hAnsi="Times New Roman"/>
        </w:rPr>
        <w:t>will</w:t>
      </w:r>
      <w:r w:rsidRPr="003D209F">
        <w:rPr>
          <w:rFonts w:ascii="Times New Roman" w:hAnsi="Times New Roman"/>
          <w:spacing w:val="3"/>
        </w:rPr>
        <w:t xml:space="preserve"> </w:t>
      </w:r>
      <w:r w:rsidRPr="003D209F">
        <w:rPr>
          <w:rFonts w:ascii="Times New Roman" w:hAnsi="Times New Roman"/>
        </w:rPr>
        <w:t>provide</w:t>
      </w:r>
      <w:r w:rsidRPr="003D209F">
        <w:rPr>
          <w:rFonts w:ascii="Times New Roman" w:hAnsi="Times New Roman"/>
          <w:spacing w:val="5"/>
        </w:rPr>
        <w:t xml:space="preserve"> </w:t>
      </w:r>
      <w:r w:rsidRPr="003D209F">
        <w:rPr>
          <w:rFonts w:ascii="Times New Roman" w:hAnsi="Times New Roman"/>
        </w:rPr>
        <w:t>all</w:t>
      </w:r>
      <w:r w:rsidRPr="003D209F">
        <w:rPr>
          <w:rFonts w:ascii="Times New Roman" w:hAnsi="Times New Roman"/>
          <w:spacing w:val="3"/>
        </w:rPr>
        <w:t xml:space="preserve"> </w:t>
      </w:r>
      <w:r w:rsidRPr="003D209F">
        <w:rPr>
          <w:rFonts w:ascii="Times New Roman" w:hAnsi="Times New Roman"/>
        </w:rPr>
        <w:t>affected</w:t>
      </w:r>
      <w:r w:rsidRPr="003D209F">
        <w:rPr>
          <w:rFonts w:ascii="Times New Roman" w:hAnsi="Times New Roman"/>
          <w:spacing w:val="5"/>
        </w:rPr>
        <w:t xml:space="preserve"> </w:t>
      </w:r>
      <w:r w:rsidRPr="003D209F">
        <w:rPr>
          <w:rFonts w:ascii="Times New Roman" w:hAnsi="Times New Roman"/>
        </w:rPr>
        <w:t>Complainants</w:t>
      </w:r>
      <w:r w:rsidRPr="003D209F">
        <w:rPr>
          <w:rFonts w:ascii="Times New Roman" w:hAnsi="Times New Roman"/>
          <w:spacing w:val="2"/>
        </w:rPr>
        <w:t xml:space="preserve"> </w:t>
      </w:r>
      <w:r w:rsidRPr="003D209F">
        <w:rPr>
          <w:rFonts w:ascii="Times New Roman" w:hAnsi="Times New Roman"/>
        </w:rPr>
        <w:t>(including</w:t>
      </w:r>
      <w:r w:rsidRPr="003D209F">
        <w:rPr>
          <w:rFonts w:ascii="Times New Roman" w:hAnsi="Times New Roman"/>
          <w:spacing w:val="2"/>
        </w:rPr>
        <w:t xml:space="preserve"> </w:t>
      </w:r>
      <w:r w:rsidRPr="003D209F">
        <w:rPr>
          <w:rFonts w:ascii="Times New Roman" w:hAnsi="Times New Roman"/>
        </w:rPr>
        <w:t>those</w:t>
      </w:r>
      <w:r w:rsidRPr="003D209F">
        <w:rPr>
          <w:rFonts w:ascii="Times New Roman" w:hAnsi="Times New Roman"/>
          <w:spacing w:val="3"/>
        </w:rPr>
        <w:t xml:space="preserve"> </w:t>
      </w:r>
      <w:r w:rsidRPr="003D209F">
        <w:rPr>
          <w:rFonts w:ascii="Times New Roman" w:hAnsi="Times New Roman"/>
        </w:rPr>
        <w:t>Complainants</w:t>
      </w:r>
      <w:r w:rsidRPr="003D209F">
        <w:rPr>
          <w:rFonts w:ascii="Times New Roman" w:hAnsi="Times New Roman"/>
          <w:spacing w:val="-1"/>
        </w:rPr>
        <w:t xml:space="preserve"> </w:t>
      </w:r>
      <w:r w:rsidRPr="003D209F">
        <w:rPr>
          <w:rFonts w:ascii="Times New Roman" w:hAnsi="Times New Roman"/>
        </w:rPr>
        <w:t>who</w:t>
      </w:r>
      <w:r w:rsidRPr="003D209F">
        <w:rPr>
          <w:rFonts w:ascii="Times New Roman" w:hAnsi="Times New Roman"/>
          <w:spacing w:val="56"/>
        </w:rPr>
        <w:t xml:space="preserve"> </w:t>
      </w:r>
      <w:r w:rsidRPr="003D209F">
        <w:rPr>
          <w:rFonts w:ascii="Times New Roman" w:hAnsi="Times New Roman"/>
        </w:rPr>
        <w:t>are</w:t>
      </w:r>
      <w:r w:rsidRPr="003D209F">
        <w:rPr>
          <w:rFonts w:ascii="Times New Roman" w:hAnsi="Times New Roman"/>
          <w:spacing w:val="55"/>
        </w:rPr>
        <w:t xml:space="preserve"> </w:t>
      </w:r>
      <w:r w:rsidRPr="003D209F">
        <w:rPr>
          <w:rFonts w:ascii="Times New Roman" w:hAnsi="Times New Roman"/>
        </w:rPr>
        <w:t>subject</w:t>
      </w:r>
      <w:r w:rsidRPr="003D209F">
        <w:rPr>
          <w:rFonts w:ascii="Times New Roman" w:hAnsi="Times New Roman"/>
          <w:spacing w:val="55"/>
        </w:rPr>
        <w:t xml:space="preserve"> </w:t>
      </w:r>
      <w:r w:rsidRPr="003D209F">
        <w:rPr>
          <w:rFonts w:ascii="Times New Roman" w:hAnsi="Times New Roman"/>
        </w:rPr>
        <w:t>to</w:t>
      </w:r>
      <w:r w:rsidRPr="003D209F">
        <w:rPr>
          <w:rFonts w:ascii="Times New Roman" w:hAnsi="Times New Roman"/>
          <w:spacing w:val="57"/>
        </w:rPr>
        <w:t xml:space="preserve"> </w:t>
      </w:r>
      <w:r w:rsidRPr="003D209F">
        <w:rPr>
          <w:rFonts w:ascii="Times New Roman" w:hAnsi="Times New Roman"/>
        </w:rPr>
        <w:t>the</w:t>
      </w:r>
      <w:r w:rsidRPr="003D209F">
        <w:rPr>
          <w:rFonts w:ascii="Times New Roman" w:hAnsi="Times New Roman"/>
          <w:spacing w:val="55"/>
        </w:rPr>
        <w:t xml:space="preserve"> </w:t>
      </w:r>
      <w:r w:rsidRPr="003D209F">
        <w:rPr>
          <w:rFonts w:ascii="Times New Roman" w:hAnsi="Times New Roman"/>
        </w:rPr>
        <w:t>May</w:t>
      </w:r>
      <w:r w:rsidRPr="003D209F">
        <w:rPr>
          <w:rFonts w:ascii="Times New Roman" w:hAnsi="Times New Roman"/>
          <w:spacing w:val="56"/>
        </w:rPr>
        <w:t xml:space="preserve"> </w:t>
      </w:r>
      <w:r w:rsidRPr="003D209F">
        <w:rPr>
          <w:rFonts w:ascii="Times New Roman" w:hAnsi="Times New Roman"/>
        </w:rPr>
        <w:t>3,</w:t>
      </w:r>
      <w:r w:rsidRPr="003D209F">
        <w:rPr>
          <w:rFonts w:ascii="Times New Roman" w:hAnsi="Times New Roman"/>
          <w:spacing w:val="56"/>
        </w:rPr>
        <w:t xml:space="preserve"> </w:t>
      </w:r>
      <w:r w:rsidRPr="003D209F">
        <w:rPr>
          <w:rFonts w:ascii="Times New Roman" w:hAnsi="Times New Roman"/>
        </w:rPr>
        <w:t>2018</w:t>
      </w:r>
      <w:r w:rsidRPr="003D209F">
        <w:rPr>
          <w:rFonts w:ascii="Times New Roman" w:hAnsi="Times New Roman"/>
          <w:spacing w:val="57"/>
        </w:rPr>
        <w:t xml:space="preserve"> </w:t>
      </w:r>
      <w:r w:rsidRPr="003D209F">
        <w:rPr>
          <w:rFonts w:ascii="Times New Roman" w:hAnsi="Times New Roman"/>
        </w:rPr>
        <w:t>Partial</w:t>
      </w:r>
      <w:r w:rsidRPr="003D209F">
        <w:rPr>
          <w:rFonts w:ascii="Times New Roman" w:hAnsi="Times New Roman"/>
          <w:spacing w:val="57"/>
        </w:rPr>
        <w:t xml:space="preserve"> </w:t>
      </w:r>
      <w:r w:rsidRPr="003D209F">
        <w:rPr>
          <w:rFonts w:ascii="Times New Roman" w:hAnsi="Times New Roman"/>
        </w:rPr>
        <w:t>Stipulation)</w:t>
      </w:r>
      <w:r w:rsidRPr="003D209F">
        <w:rPr>
          <w:rFonts w:ascii="Times New Roman" w:hAnsi="Times New Roman"/>
          <w:spacing w:val="58"/>
        </w:rPr>
        <w:t xml:space="preserve"> </w:t>
      </w:r>
      <w:r w:rsidRPr="003D209F">
        <w:rPr>
          <w:rFonts w:ascii="Times New Roman" w:hAnsi="Times New Roman"/>
        </w:rPr>
        <w:t>at</w:t>
      </w:r>
      <w:r w:rsidRPr="003D209F">
        <w:rPr>
          <w:rFonts w:ascii="Times New Roman" w:hAnsi="Times New Roman"/>
          <w:spacing w:val="55"/>
        </w:rPr>
        <w:t xml:space="preserve"> </w:t>
      </w:r>
      <w:r w:rsidRPr="003D209F">
        <w:rPr>
          <w:rFonts w:ascii="Times New Roman" w:hAnsi="Times New Roman"/>
        </w:rPr>
        <w:t>least 72 hours’</w:t>
      </w:r>
      <w:r w:rsidRPr="003D209F">
        <w:rPr>
          <w:rFonts w:ascii="Times New Roman" w:hAnsi="Times New Roman"/>
          <w:spacing w:val="55"/>
        </w:rPr>
        <w:t xml:space="preserve"> </w:t>
      </w:r>
      <w:r w:rsidRPr="003D209F">
        <w:rPr>
          <w:rFonts w:ascii="Times New Roman" w:hAnsi="Times New Roman"/>
        </w:rPr>
        <w:t>notice</w:t>
      </w:r>
      <w:r w:rsidRPr="003D209F">
        <w:rPr>
          <w:rFonts w:ascii="Times New Roman" w:hAnsi="Times New Roman"/>
          <w:spacing w:val="6"/>
        </w:rPr>
        <w:t xml:space="preserve"> to their undersigned counsel by email </w:t>
      </w:r>
      <w:r w:rsidRPr="003D209F">
        <w:rPr>
          <w:rFonts w:ascii="Times New Roman" w:hAnsi="Times New Roman"/>
        </w:rPr>
        <w:t>prior</w:t>
      </w:r>
      <w:r w:rsidRPr="003D209F">
        <w:rPr>
          <w:rFonts w:ascii="Times New Roman" w:hAnsi="Times New Roman"/>
          <w:spacing w:val="6"/>
        </w:rPr>
        <w:t xml:space="preserve"> </w:t>
      </w:r>
      <w:r w:rsidRPr="003D209F">
        <w:rPr>
          <w:rFonts w:ascii="Times New Roman" w:hAnsi="Times New Roman"/>
        </w:rPr>
        <w:t>to</w:t>
      </w:r>
      <w:r w:rsidRPr="003D209F">
        <w:rPr>
          <w:rFonts w:ascii="Times New Roman" w:hAnsi="Times New Roman"/>
          <w:spacing w:val="10"/>
        </w:rPr>
        <w:t xml:space="preserve"> </w:t>
      </w:r>
      <w:r w:rsidRPr="003D209F">
        <w:rPr>
          <w:rFonts w:ascii="Times New Roman" w:hAnsi="Times New Roman"/>
        </w:rPr>
        <w:t>performing</w:t>
      </w:r>
      <w:r w:rsidRPr="003D209F">
        <w:rPr>
          <w:rFonts w:ascii="Times New Roman" w:hAnsi="Times New Roman"/>
          <w:spacing w:val="7"/>
        </w:rPr>
        <w:t xml:space="preserve"> </w:t>
      </w:r>
      <w:r w:rsidRPr="003D209F">
        <w:rPr>
          <w:rFonts w:ascii="Times New Roman" w:hAnsi="Times New Roman"/>
        </w:rPr>
        <w:t>any</w:t>
      </w:r>
      <w:r w:rsidRPr="003D209F">
        <w:rPr>
          <w:rFonts w:ascii="Times New Roman" w:hAnsi="Times New Roman"/>
          <w:spacing w:val="5"/>
        </w:rPr>
        <w:t xml:space="preserve"> </w:t>
      </w:r>
      <w:r w:rsidRPr="003D209F">
        <w:rPr>
          <w:rFonts w:ascii="Times New Roman" w:hAnsi="Times New Roman"/>
        </w:rPr>
        <w:t>work</w:t>
      </w:r>
      <w:r w:rsidRPr="003D209F">
        <w:rPr>
          <w:rFonts w:ascii="Times New Roman" w:hAnsi="Times New Roman"/>
          <w:spacing w:val="8"/>
        </w:rPr>
        <w:t xml:space="preserve"> </w:t>
      </w:r>
      <w:r w:rsidRPr="003D209F">
        <w:rPr>
          <w:rFonts w:ascii="Times New Roman" w:hAnsi="Times New Roman"/>
        </w:rPr>
        <w:t>on</w:t>
      </w:r>
      <w:r w:rsidRPr="003D209F">
        <w:rPr>
          <w:rFonts w:ascii="Times New Roman" w:hAnsi="Times New Roman"/>
          <w:spacing w:val="8"/>
        </w:rPr>
        <w:t xml:space="preserve"> </w:t>
      </w:r>
      <w:r w:rsidRPr="003D209F">
        <w:rPr>
          <w:rFonts w:ascii="Times New Roman" w:hAnsi="Times New Roman"/>
        </w:rPr>
        <w:t>Complainants’</w:t>
      </w:r>
      <w:r w:rsidRPr="003D209F">
        <w:rPr>
          <w:rFonts w:ascii="Times New Roman" w:hAnsi="Times New Roman"/>
          <w:spacing w:val="-1"/>
        </w:rPr>
        <w:t xml:space="preserve"> </w:t>
      </w:r>
      <w:r w:rsidRPr="003D209F">
        <w:rPr>
          <w:rFonts w:ascii="Times New Roman" w:hAnsi="Times New Roman"/>
        </w:rPr>
        <w:t>properties.</w:t>
      </w:r>
      <w:r w:rsidRPr="003D209F">
        <w:rPr>
          <w:rFonts w:ascii="Times New Roman" w:hAnsi="Times New Roman"/>
          <w:spacing w:val="52"/>
        </w:rPr>
        <w:t xml:space="preserve"> </w:t>
      </w:r>
      <w:r w:rsidRPr="003D209F">
        <w:rPr>
          <w:rFonts w:ascii="Times New Roman" w:hAnsi="Times New Roman"/>
        </w:rPr>
        <w:t>Duke will provide additional</w:t>
      </w:r>
      <w:r w:rsidRPr="003D209F">
        <w:rPr>
          <w:rFonts w:ascii="Times New Roman" w:hAnsi="Times New Roman"/>
          <w:spacing w:val="56"/>
        </w:rPr>
        <w:t xml:space="preserve"> </w:t>
      </w:r>
      <w:r w:rsidRPr="003D209F">
        <w:rPr>
          <w:rFonts w:ascii="Times New Roman" w:hAnsi="Times New Roman"/>
        </w:rPr>
        <w:t>notice</w:t>
      </w:r>
      <w:r w:rsidRPr="003D209F">
        <w:rPr>
          <w:rFonts w:ascii="Times New Roman" w:hAnsi="Times New Roman"/>
          <w:spacing w:val="55"/>
        </w:rPr>
        <w:t xml:space="preserve"> </w:t>
      </w:r>
      <w:r w:rsidRPr="003D209F">
        <w:rPr>
          <w:rFonts w:ascii="Times New Roman" w:hAnsi="Times New Roman"/>
        </w:rPr>
        <w:t>to</w:t>
      </w:r>
      <w:r w:rsidRPr="003D209F">
        <w:rPr>
          <w:rFonts w:ascii="Times New Roman" w:hAnsi="Times New Roman"/>
          <w:spacing w:val="55"/>
        </w:rPr>
        <w:t xml:space="preserve"> </w:t>
      </w:r>
      <w:r w:rsidRPr="003D209F">
        <w:rPr>
          <w:rFonts w:ascii="Times New Roman" w:hAnsi="Times New Roman"/>
        </w:rPr>
        <w:t>affected</w:t>
      </w:r>
      <w:r w:rsidRPr="003D209F">
        <w:rPr>
          <w:rFonts w:ascii="Times New Roman" w:hAnsi="Times New Roman"/>
          <w:spacing w:val="-1"/>
        </w:rPr>
        <w:t xml:space="preserve"> </w:t>
      </w:r>
      <w:r w:rsidRPr="003D209F">
        <w:rPr>
          <w:rFonts w:ascii="Times New Roman" w:hAnsi="Times New Roman"/>
        </w:rPr>
        <w:t>Complainants</w:t>
      </w:r>
      <w:r w:rsidRPr="003D209F">
        <w:rPr>
          <w:rFonts w:ascii="Times New Roman" w:hAnsi="Times New Roman"/>
          <w:spacing w:val="20"/>
        </w:rPr>
        <w:t xml:space="preserve">, by email to their undersigned counsel, </w:t>
      </w:r>
      <w:r w:rsidRPr="003D209F">
        <w:rPr>
          <w:rFonts w:ascii="Times New Roman" w:hAnsi="Times New Roman"/>
        </w:rPr>
        <w:t>in</w:t>
      </w:r>
      <w:r w:rsidRPr="003D209F">
        <w:rPr>
          <w:rFonts w:ascii="Times New Roman" w:hAnsi="Times New Roman"/>
          <w:spacing w:val="20"/>
        </w:rPr>
        <w:t xml:space="preserve"> </w:t>
      </w:r>
      <w:r w:rsidRPr="003D209F">
        <w:rPr>
          <w:rFonts w:ascii="Times New Roman" w:hAnsi="Times New Roman"/>
        </w:rPr>
        <w:t>the</w:t>
      </w:r>
      <w:r w:rsidRPr="003D209F">
        <w:rPr>
          <w:rFonts w:ascii="Times New Roman" w:hAnsi="Times New Roman"/>
          <w:spacing w:val="18"/>
        </w:rPr>
        <w:t xml:space="preserve"> </w:t>
      </w:r>
      <w:r w:rsidRPr="003D209F">
        <w:rPr>
          <w:rFonts w:ascii="Times New Roman" w:hAnsi="Times New Roman"/>
        </w:rPr>
        <w:t>event</w:t>
      </w:r>
      <w:r w:rsidRPr="003D209F">
        <w:rPr>
          <w:rFonts w:ascii="Times New Roman" w:hAnsi="Times New Roman"/>
          <w:spacing w:val="18"/>
        </w:rPr>
        <w:t xml:space="preserve"> </w:t>
      </w:r>
      <w:r w:rsidRPr="003D209F">
        <w:rPr>
          <w:rFonts w:ascii="Times New Roman" w:hAnsi="Times New Roman"/>
        </w:rPr>
        <w:t>that</w:t>
      </w:r>
      <w:r w:rsidRPr="003D209F">
        <w:rPr>
          <w:rFonts w:ascii="Times New Roman" w:hAnsi="Times New Roman"/>
          <w:spacing w:val="20"/>
        </w:rPr>
        <w:t xml:space="preserve"> </w:t>
      </w:r>
      <w:r w:rsidRPr="003D209F">
        <w:rPr>
          <w:rFonts w:ascii="Times New Roman" w:hAnsi="Times New Roman"/>
        </w:rPr>
        <w:t>additional</w:t>
      </w:r>
      <w:r w:rsidRPr="003D209F">
        <w:rPr>
          <w:rFonts w:ascii="Times New Roman" w:hAnsi="Times New Roman"/>
          <w:spacing w:val="20"/>
        </w:rPr>
        <w:t xml:space="preserve"> </w:t>
      </w:r>
      <w:r w:rsidRPr="003D209F">
        <w:rPr>
          <w:rFonts w:ascii="Times New Roman" w:hAnsi="Times New Roman"/>
        </w:rPr>
        <w:t>work</w:t>
      </w:r>
      <w:r w:rsidRPr="003D209F">
        <w:rPr>
          <w:rFonts w:ascii="Times New Roman" w:hAnsi="Times New Roman"/>
          <w:spacing w:val="20"/>
        </w:rPr>
        <w:t xml:space="preserve"> </w:t>
      </w:r>
      <w:r w:rsidRPr="003D209F">
        <w:rPr>
          <w:rFonts w:ascii="Times New Roman" w:hAnsi="Times New Roman"/>
        </w:rPr>
        <w:t>needs</w:t>
      </w:r>
      <w:r w:rsidRPr="003D209F">
        <w:rPr>
          <w:rFonts w:ascii="Times New Roman" w:hAnsi="Times New Roman"/>
          <w:spacing w:val="20"/>
        </w:rPr>
        <w:t xml:space="preserve"> </w:t>
      </w:r>
      <w:r w:rsidRPr="003D209F">
        <w:rPr>
          <w:rFonts w:ascii="Times New Roman" w:hAnsi="Times New Roman"/>
        </w:rPr>
        <w:t>to</w:t>
      </w:r>
      <w:r w:rsidRPr="003D209F">
        <w:rPr>
          <w:rFonts w:ascii="Times New Roman" w:hAnsi="Times New Roman"/>
          <w:spacing w:val="18"/>
        </w:rPr>
        <w:t xml:space="preserve"> </w:t>
      </w:r>
      <w:r w:rsidRPr="003D209F">
        <w:rPr>
          <w:rFonts w:ascii="Times New Roman" w:hAnsi="Times New Roman"/>
        </w:rPr>
        <w:t>be</w:t>
      </w:r>
      <w:r w:rsidRPr="003D209F">
        <w:rPr>
          <w:rFonts w:ascii="Times New Roman" w:hAnsi="Times New Roman"/>
          <w:spacing w:val="18"/>
        </w:rPr>
        <w:t xml:space="preserve"> </w:t>
      </w:r>
      <w:r w:rsidRPr="003D209F">
        <w:rPr>
          <w:rFonts w:ascii="Times New Roman" w:hAnsi="Times New Roman"/>
        </w:rPr>
        <w:t>completed</w:t>
      </w:r>
      <w:r w:rsidRPr="003D209F">
        <w:rPr>
          <w:rFonts w:ascii="Times New Roman" w:hAnsi="Times New Roman"/>
          <w:spacing w:val="-1"/>
        </w:rPr>
        <w:t xml:space="preserve"> </w:t>
      </w:r>
      <w:r w:rsidRPr="003D209F">
        <w:rPr>
          <w:rFonts w:ascii="Times New Roman" w:hAnsi="Times New Roman"/>
        </w:rPr>
        <w:t>or</w:t>
      </w:r>
      <w:r w:rsidRPr="003D209F">
        <w:rPr>
          <w:rFonts w:ascii="Times New Roman" w:hAnsi="Times New Roman"/>
          <w:spacing w:val="-1"/>
        </w:rPr>
        <w:t xml:space="preserve"> </w:t>
      </w:r>
      <w:r w:rsidRPr="003D209F">
        <w:rPr>
          <w:rFonts w:ascii="Times New Roman" w:hAnsi="Times New Roman"/>
        </w:rPr>
        <w:t>if the Company needs</w:t>
      </w:r>
      <w:r w:rsidRPr="003D209F">
        <w:rPr>
          <w:rFonts w:ascii="Times New Roman" w:hAnsi="Times New Roman"/>
          <w:spacing w:val="-1"/>
        </w:rPr>
        <w:t xml:space="preserve"> </w:t>
      </w:r>
      <w:r w:rsidRPr="003D209F">
        <w:rPr>
          <w:rFonts w:ascii="Times New Roman" w:hAnsi="Times New Roman"/>
        </w:rPr>
        <w:t>to</w:t>
      </w:r>
      <w:r w:rsidRPr="003D209F">
        <w:rPr>
          <w:rFonts w:ascii="Times New Roman" w:hAnsi="Times New Roman"/>
          <w:spacing w:val="-1"/>
        </w:rPr>
        <w:t xml:space="preserve"> </w:t>
      </w:r>
      <w:r w:rsidRPr="003D209F">
        <w:rPr>
          <w:rFonts w:ascii="Times New Roman" w:hAnsi="Times New Roman"/>
        </w:rPr>
        <w:t>reschedule</w:t>
      </w:r>
      <w:r w:rsidRPr="003D209F">
        <w:rPr>
          <w:rFonts w:ascii="Times New Roman" w:hAnsi="Times New Roman"/>
          <w:spacing w:val="-1"/>
        </w:rPr>
        <w:t xml:space="preserve"> </w:t>
      </w:r>
      <w:r w:rsidRPr="003D209F">
        <w:rPr>
          <w:rFonts w:ascii="Times New Roman" w:hAnsi="Times New Roman"/>
        </w:rPr>
        <w:t>the</w:t>
      </w:r>
      <w:r w:rsidRPr="003D209F">
        <w:rPr>
          <w:rFonts w:ascii="Times New Roman" w:hAnsi="Times New Roman"/>
          <w:spacing w:val="-1"/>
        </w:rPr>
        <w:t xml:space="preserve"> </w:t>
      </w:r>
      <w:r w:rsidRPr="003D209F">
        <w:rPr>
          <w:rFonts w:ascii="Times New Roman" w:hAnsi="Times New Roman"/>
        </w:rPr>
        <w:t>work</w:t>
      </w:r>
      <w:r w:rsidRPr="003D209F">
        <w:rPr>
          <w:rFonts w:ascii="Times New Roman" w:hAnsi="Times New Roman"/>
          <w:spacing w:val="-1"/>
        </w:rPr>
        <w:t xml:space="preserve"> </w:t>
      </w:r>
      <w:r w:rsidRPr="003D209F">
        <w:rPr>
          <w:rFonts w:ascii="Times New Roman" w:hAnsi="Times New Roman"/>
        </w:rPr>
        <w:t>for</w:t>
      </w:r>
      <w:r w:rsidRPr="003D209F">
        <w:rPr>
          <w:rFonts w:ascii="Times New Roman" w:hAnsi="Times New Roman"/>
          <w:spacing w:val="-1"/>
        </w:rPr>
        <w:t xml:space="preserve"> </w:t>
      </w:r>
      <w:r w:rsidRPr="003D209F">
        <w:rPr>
          <w:rFonts w:ascii="Times New Roman" w:hAnsi="Times New Roman"/>
        </w:rPr>
        <w:t>any</w:t>
      </w:r>
      <w:r w:rsidRPr="003D209F">
        <w:rPr>
          <w:rFonts w:ascii="Times New Roman" w:hAnsi="Times New Roman"/>
          <w:spacing w:val="-3"/>
        </w:rPr>
        <w:t xml:space="preserve"> </w:t>
      </w:r>
      <w:r w:rsidRPr="003D209F">
        <w:rPr>
          <w:rFonts w:ascii="Times New Roman" w:hAnsi="Times New Roman"/>
        </w:rPr>
        <w:t xml:space="preserve">reason. Duke Energy Ohio also will instruct its tree trimming personnel and/or representatives performing the vegetation management work, prior to starting that work, to knock on the door or ring the doorbell in an attempt to provide personal notice to the property owners of their intent to enter their properties to perform vegetation management.  </w:t>
      </w:r>
    </w:p>
    <w:p w14:paraId="7BF01613" w14:textId="77777777" w:rsidR="00E27B17" w:rsidRPr="003D209F" w:rsidRDefault="00E27B17" w:rsidP="00E27B17">
      <w:pPr>
        <w:pStyle w:val="ListParagraph"/>
        <w:ind w:right="720"/>
        <w:rPr>
          <w:rFonts w:ascii="Times New Roman" w:hAnsi="Times New Roman"/>
        </w:rPr>
      </w:pPr>
    </w:p>
    <w:p w14:paraId="448BE065" w14:textId="27BB4FF1" w:rsidR="00E27B17" w:rsidRDefault="003D209F" w:rsidP="00E27B17">
      <w:pPr>
        <w:pStyle w:val="ListParagraph"/>
        <w:numPr>
          <w:ilvl w:val="0"/>
          <w:numId w:val="6"/>
        </w:numPr>
        <w:ind w:right="720"/>
        <w:rPr>
          <w:rFonts w:ascii="Times New Roman" w:hAnsi="Times New Roman"/>
        </w:rPr>
      </w:pPr>
      <w:r w:rsidRPr="003D209F">
        <w:rPr>
          <w:rFonts w:ascii="Times New Roman" w:hAnsi="Times New Roman"/>
        </w:rPr>
        <w:t>Duke Energy Ohio will</w:t>
      </w:r>
      <w:r w:rsidRPr="003D209F">
        <w:rPr>
          <w:rFonts w:ascii="Times New Roman" w:hAnsi="Times New Roman"/>
          <w:spacing w:val="40"/>
        </w:rPr>
        <w:t xml:space="preserve"> </w:t>
      </w:r>
      <w:r w:rsidRPr="003D209F">
        <w:rPr>
          <w:rFonts w:ascii="Times New Roman" w:hAnsi="Times New Roman"/>
        </w:rPr>
        <w:t>remove</w:t>
      </w:r>
      <w:r w:rsidRPr="003D209F">
        <w:rPr>
          <w:rFonts w:ascii="Times New Roman" w:hAnsi="Times New Roman"/>
          <w:spacing w:val="38"/>
        </w:rPr>
        <w:t xml:space="preserve"> </w:t>
      </w:r>
      <w:r w:rsidRPr="003D209F">
        <w:rPr>
          <w:rFonts w:ascii="Times New Roman" w:hAnsi="Times New Roman"/>
        </w:rPr>
        <w:t>all</w:t>
      </w:r>
      <w:r w:rsidRPr="003D209F">
        <w:rPr>
          <w:rFonts w:ascii="Times New Roman" w:hAnsi="Times New Roman"/>
          <w:spacing w:val="42"/>
        </w:rPr>
        <w:t xml:space="preserve"> </w:t>
      </w:r>
      <w:r w:rsidRPr="003D209F">
        <w:rPr>
          <w:rFonts w:ascii="Times New Roman" w:hAnsi="Times New Roman"/>
        </w:rPr>
        <w:t>debris</w:t>
      </w:r>
      <w:r w:rsidRPr="003D209F">
        <w:rPr>
          <w:rFonts w:ascii="Times New Roman" w:hAnsi="Times New Roman"/>
          <w:spacing w:val="40"/>
        </w:rPr>
        <w:t xml:space="preserve"> </w:t>
      </w:r>
      <w:r w:rsidRPr="003D209F">
        <w:rPr>
          <w:rFonts w:ascii="Times New Roman" w:hAnsi="Times New Roman"/>
        </w:rPr>
        <w:t>from</w:t>
      </w:r>
      <w:r w:rsidRPr="003D209F">
        <w:rPr>
          <w:rFonts w:ascii="Times New Roman" w:hAnsi="Times New Roman"/>
          <w:spacing w:val="38"/>
        </w:rPr>
        <w:t xml:space="preserve"> </w:t>
      </w:r>
      <w:r w:rsidRPr="003D209F">
        <w:rPr>
          <w:rFonts w:ascii="Times New Roman" w:hAnsi="Times New Roman"/>
        </w:rPr>
        <w:t>the</w:t>
      </w:r>
      <w:r w:rsidRPr="003D209F">
        <w:rPr>
          <w:rFonts w:ascii="Times New Roman" w:hAnsi="Times New Roman"/>
          <w:spacing w:val="43"/>
        </w:rPr>
        <w:t xml:space="preserve"> </w:t>
      </w:r>
      <w:r w:rsidRPr="003D209F">
        <w:rPr>
          <w:rFonts w:ascii="Times New Roman" w:hAnsi="Times New Roman"/>
        </w:rPr>
        <w:t>Complainants’</w:t>
      </w:r>
      <w:r w:rsidRPr="003D209F">
        <w:rPr>
          <w:rFonts w:ascii="Times New Roman" w:hAnsi="Times New Roman"/>
          <w:spacing w:val="40"/>
        </w:rPr>
        <w:t xml:space="preserve"> </w:t>
      </w:r>
      <w:r w:rsidRPr="003D209F">
        <w:rPr>
          <w:rFonts w:ascii="Times New Roman" w:hAnsi="Times New Roman"/>
        </w:rPr>
        <w:t>properties</w:t>
      </w:r>
      <w:r w:rsidRPr="003D209F">
        <w:rPr>
          <w:rFonts w:ascii="Times New Roman" w:hAnsi="Times New Roman"/>
          <w:spacing w:val="40"/>
        </w:rPr>
        <w:t xml:space="preserve"> </w:t>
      </w:r>
      <w:r w:rsidRPr="003D209F">
        <w:rPr>
          <w:rFonts w:ascii="Times New Roman" w:hAnsi="Times New Roman"/>
        </w:rPr>
        <w:t>after performing the vegetation management work.</w:t>
      </w:r>
    </w:p>
    <w:p w14:paraId="57F6AA3D" w14:textId="77777777" w:rsidR="00E27B17" w:rsidRPr="00E27B17" w:rsidRDefault="00E27B17" w:rsidP="00E27B17">
      <w:pPr>
        <w:pStyle w:val="ListParagraph"/>
        <w:ind w:right="720"/>
        <w:rPr>
          <w:rFonts w:ascii="Times New Roman" w:hAnsi="Times New Roman"/>
        </w:rPr>
      </w:pPr>
    </w:p>
    <w:p w14:paraId="249AB8FE" w14:textId="77777777" w:rsidR="00CF62FA" w:rsidRDefault="00CF62FA" w:rsidP="00DA25A5">
      <w:pPr>
        <w:spacing w:line="480" w:lineRule="auto"/>
        <w:jc w:val="both"/>
      </w:pPr>
      <w:r w:rsidRPr="003D209F">
        <w:tab/>
      </w:r>
      <w:r w:rsidR="00C75176" w:rsidRPr="003D209F">
        <w:t>By agreeing to this joint motion</w:t>
      </w:r>
      <w:r w:rsidR="005F132F" w:rsidRPr="003D209F">
        <w:t xml:space="preserve"> and agreeing to conduct this limited vegetation</w:t>
      </w:r>
      <w:r w:rsidR="00DA25A5" w:rsidRPr="003D209F">
        <w:t xml:space="preserve"> </w:t>
      </w:r>
      <w:r w:rsidR="00FC3FB9" w:rsidRPr="003D209F">
        <w:t>maintenance</w:t>
      </w:r>
      <w:r w:rsidR="00C75176" w:rsidRPr="003D209F">
        <w:t xml:space="preserve">, </w:t>
      </w:r>
      <w:r w:rsidR="00DA25A5" w:rsidRPr="003D209F">
        <w:t xml:space="preserve">the parties are not waiving their </w:t>
      </w:r>
      <w:r w:rsidR="00DA25A5">
        <w:t>legal arguments as to what constitutes what is appropriate, reasonable, lawful, or the best practices regarding Duke Energy Ohio’s vegetation management activities</w:t>
      </w:r>
      <w:r w:rsidR="006622E1">
        <w:t xml:space="preserve"> or under the Company’s easements</w:t>
      </w:r>
      <w:r w:rsidR="00DA25A5">
        <w:t xml:space="preserve">.  </w:t>
      </w:r>
      <w:r w:rsidR="00C75176">
        <w:t xml:space="preserve"> </w:t>
      </w:r>
      <w:r w:rsidR="00EF22CB">
        <w:t xml:space="preserve">  </w:t>
      </w:r>
    </w:p>
    <w:p w14:paraId="5EB7BE37" w14:textId="0D0FE7CB" w:rsidR="00910CC6" w:rsidRDefault="00910CC6" w:rsidP="000F523B">
      <w:pPr>
        <w:spacing w:line="480" w:lineRule="auto"/>
        <w:jc w:val="both"/>
      </w:pPr>
      <w:r>
        <w:tab/>
        <w:t xml:space="preserve">Wherefore, Duke Energy Ohio and CACC respectfully request that the Commission amend the stay of the Company’s vegetation management activities to permit </w:t>
      </w:r>
      <w:r w:rsidR="00DA25A5">
        <w:t>the proposed vegetation management</w:t>
      </w:r>
      <w:r w:rsidR="00AC75F1">
        <w:t xml:space="preserve"> and to allow </w:t>
      </w:r>
      <w:r w:rsidR="00254C71">
        <w:t xml:space="preserve">the </w:t>
      </w:r>
      <w:r w:rsidR="00AC75F1">
        <w:t xml:space="preserve">pruning of trees </w:t>
      </w:r>
      <w:r w:rsidR="00E27B17">
        <w:t xml:space="preserve">on property owned by any Complainant </w:t>
      </w:r>
      <w:r w:rsidR="00E27B17" w:rsidRPr="003D209F">
        <w:t>(including</w:t>
      </w:r>
      <w:r w:rsidR="00E27B17" w:rsidRPr="003D209F">
        <w:rPr>
          <w:spacing w:val="2"/>
        </w:rPr>
        <w:t xml:space="preserve"> </w:t>
      </w:r>
      <w:r w:rsidR="00E27B17" w:rsidRPr="003D209F">
        <w:t>those</w:t>
      </w:r>
      <w:r w:rsidR="00E27B17" w:rsidRPr="003D209F">
        <w:rPr>
          <w:spacing w:val="3"/>
        </w:rPr>
        <w:t xml:space="preserve"> </w:t>
      </w:r>
      <w:r w:rsidR="00E27B17" w:rsidRPr="003D209F">
        <w:t>Complainants</w:t>
      </w:r>
      <w:r w:rsidR="00E27B17" w:rsidRPr="003D209F">
        <w:rPr>
          <w:spacing w:val="-1"/>
        </w:rPr>
        <w:t xml:space="preserve"> </w:t>
      </w:r>
      <w:r w:rsidR="00E27B17" w:rsidRPr="003D209F">
        <w:t>who</w:t>
      </w:r>
      <w:r w:rsidR="00E27B17" w:rsidRPr="003D209F">
        <w:rPr>
          <w:spacing w:val="56"/>
        </w:rPr>
        <w:t xml:space="preserve"> </w:t>
      </w:r>
      <w:r w:rsidR="00E27B17" w:rsidRPr="003D209F">
        <w:t>are</w:t>
      </w:r>
      <w:r w:rsidR="00E27B17" w:rsidRPr="003D209F">
        <w:rPr>
          <w:spacing w:val="55"/>
        </w:rPr>
        <w:t xml:space="preserve"> </w:t>
      </w:r>
      <w:r w:rsidR="00E27B17" w:rsidRPr="003D209F">
        <w:t>subject</w:t>
      </w:r>
      <w:r w:rsidR="00E27B17" w:rsidRPr="003D209F">
        <w:rPr>
          <w:spacing w:val="55"/>
        </w:rPr>
        <w:t xml:space="preserve"> </w:t>
      </w:r>
      <w:r w:rsidR="00E27B17" w:rsidRPr="003D209F">
        <w:t>to</w:t>
      </w:r>
      <w:r w:rsidR="00E27B17" w:rsidRPr="003D209F">
        <w:rPr>
          <w:spacing w:val="57"/>
        </w:rPr>
        <w:t xml:space="preserve"> </w:t>
      </w:r>
      <w:r w:rsidR="00E27B17" w:rsidRPr="003D209F">
        <w:t>the</w:t>
      </w:r>
      <w:r w:rsidR="00E27B17" w:rsidRPr="003D209F">
        <w:rPr>
          <w:spacing w:val="55"/>
        </w:rPr>
        <w:t xml:space="preserve"> </w:t>
      </w:r>
      <w:r w:rsidR="00E27B17" w:rsidRPr="003D209F">
        <w:t>May</w:t>
      </w:r>
      <w:r w:rsidR="00E27B17" w:rsidRPr="003D209F">
        <w:rPr>
          <w:spacing w:val="56"/>
        </w:rPr>
        <w:t xml:space="preserve"> </w:t>
      </w:r>
      <w:r w:rsidR="00E27B17" w:rsidRPr="003D209F">
        <w:t>3,</w:t>
      </w:r>
      <w:r w:rsidR="00E27B17" w:rsidRPr="003D209F">
        <w:rPr>
          <w:spacing w:val="56"/>
        </w:rPr>
        <w:t xml:space="preserve"> </w:t>
      </w:r>
      <w:r w:rsidR="00E27B17" w:rsidRPr="003D209F">
        <w:t>2018</w:t>
      </w:r>
      <w:r w:rsidR="00E27B17" w:rsidRPr="003D209F">
        <w:rPr>
          <w:spacing w:val="57"/>
        </w:rPr>
        <w:t xml:space="preserve"> </w:t>
      </w:r>
      <w:r w:rsidR="00E27B17" w:rsidRPr="003D209F">
        <w:t>Partial</w:t>
      </w:r>
      <w:r w:rsidR="00E27B17" w:rsidRPr="003D209F">
        <w:rPr>
          <w:spacing w:val="57"/>
        </w:rPr>
        <w:t xml:space="preserve"> </w:t>
      </w:r>
      <w:r w:rsidR="00E27B17" w:rsidRPr="003D209F">
        <w:t>Stipulation)</w:t>
      </w:r>
      <w:r w:rsidR="005F132F">
        <w:t xml:space="preserve">, </w:t>
      </w:r>
      <w:r w:rsidR="00EF22CB">
        <w:t>provided that this amendment shall not be construed or used against Duke Energy Ohio or CACC</w:t>
      </w:r>
      <w:r w:rsidR="00EE40E2">
        <w:t xml:space="preserve"> in this proceeding, nor shall this agreement constitute any waiver </w:t>
      </w:r>
      <w:r w:rsidR="0069625D">
        <w:t>of either party’s</w:t>
      </w:r>
      <w:r w:rsidR="00EE40E2">
        <w:t xml:space="preserve"> rights </w:t>
      </w:r>
      <w:r w:rsidR="0069625D">
        <w:t>regarding their legal arguments concerning Duke Energy Ohio’s vegetation management activities</w:t>
      </w:r>
      <w:r>
        <w:t xml:space="preserve">.  </w:t>
      </w:r>
    </w:p>
    <w:p w14:paraId="4A092AEF" w14:textId="77777777" w:rsidR="005F132F" w:rsidRDefault="005F132F">
      <w:pPr>
        <w:spacing w:after="200" w:line="276" w:lineRule="auto"/>
      </w:pPr>
      <w:r>
        <w:br w:type="page"/>
      </w:r>
    </w:p>
    <w:p w14:paraId="5CC0DC54" w14:textId="77777777" w:rsidR="00910CC6" w:rsidRDefault="00910CC6" w:rsidP="001B2196">
      <w:pPr>
        <w:spacing w:after="200" w:line="480" w:lineRule="auto"/>
      </w:pPr>
      <w:r>
        <w:lastRenderedPageBreak/>
        <w:tab/>
      </w:r>
      <w:r>
        <w:tab/>
      </w:r>
      <w:r>
        <w:tab/>
      </w:r>
      <w:r>
        <w:tab/>
      </w:r>
      <w:r>
        <w:tab/>
      </w:r>
      <w:r>
        <w:tab/>
        <w:t>Respectfully submitted,</w:t>
      </w:r>
    </w:p>
    <w:p w14:paraId="6DD1639F" w14:textId="77777777" w:rsidR="0077328D" w:rsidRPr="002F2CE9" w:rsidRDefault="005F132F" w:rsidP="0077328D">
      <w:pPr>
        <w:keepNext/>
        <w:ind w:left="4320"/>
        <w:rPr>
          <w:u w:val="single"/>
        </w:rPr>
      </w:pPr>
      <w:r w:rsidRPr="002F2CE9">
        <w:rPr>
          <w:u w:val="single"/>
        </w:rPr>
        <w:t>/s/ Robert A. McMahon</w:t>
      </w:r>
      <w:r w:rsidRPr="002F2CE9">
        <w:rPr>
          <w:u w:val="single"/>
        </w:rPr>
        <w:tab/>
      </w:r>
      <w:r w:rsidRPr="002F2CE9">
        <w:rPr>
          <w:u w:val="single"/>
        </w:rPr>
        <w:tab/>
      </w:r>
    </w:p>
    <w:p w14:paraId="14E7B430" w14:textId="77777777" w:rsidR="0077328D" w:rsidRDefault="0077328D" w:rsidP="0077328D">
      <w:pPr>
        <w:ind w:left="4320"/>
      </w:pPr>
      <w:r>
        <w:t xml:space="preserve">Rocco O. </w:t>
      </w:r>
      <w:proofErr w:type="spellStart"/>
      <w:r>
        <w:t>D’Ascenzo</w:t>
      </w:r>
      <w:proofErr w:type="spellEnd"/>
      <w:r>
        <w:t xml:space="preserve"> (0077651)</w:t>
      </w:r>
    </w:p>
    <w:p w14:paraId="17F85ECC" w14:textId="77777777" w:rsidR="0077328D" w:rsidRDefault="0077328D" w:rsidP="0077328D">
      <w:pPr>
        <w:ind w:left="4320"/>
      </w:pPr>
      <w:r>
        <w:t>Deputy General Counsel</w:t>
      </w:r>
    </w:p>
    <w:p w14:paraId="2E5964EB" w14:textId="77777777" w:rsidR="0077328D" w:rsidRDefault="0077328D" w:rsidP="0077328D">
      <w:pPr>
        <w:ind w:left="4320"/>
      </w:pPr>
      <w:r>
        <w:t>Elizabeth H. Watts (0031092)</w:t>
      </w:r>
    </w:p>
    <w:p w14:paraId="368156AD" w14:textId="77777777" w:rsidR="0077328D" w:rsidRDefault="0077328D" w:rsidP="0077328D">
      <w:pPr>
        <w:ind w:left="4320"/>
      </w:pPr>
      <w:r>
        <w:t>Associate General Counsel</w:t>
      </w:r>
    </w:p>
    <w:p w14:paraId="1AE6F361" w14:textId="77777777" w:rsidR="0077328D" w:rsidRDefault="0077328D" w:rsidP="0077328D">
      <w:pPr>
        <w:ind w:left="4320"/>
      </w:pPr>
      <w:r>
        <w:t>DUKE ENERGY OHIO, INC.</w:t>
      </w:r>
    </w:p>
    <w:p w14:paraId="2913A37C" w14:textId="77777777" w:rsidR="0077328D" w:rsidRDefault="0077328D" w:rsidP="0077328D">
      <w:pPr>
        <w:ind w:left="4320"/>
      </w:pPr>
      <w:r>
        <w:t xml:space="preserve">139 East Fourth Street  </w:t>
      </w:r>
    </w:p>
    <w:p w14:paraId="71739E51" w14:textId="77777777" w:rsidR="0077328D" w:rsidRDefault="0077328D" w:rsidP="0077328D">
      <w:pPr>
        <w:ind w:left="4320"/>
      </w:pPr>
      <w:r>
        <w:t>1303-Main</w:t>
      </w:r>
    </w:p>
    <w:p w14:paraId="7B8D7432" w14:textId="77777777" w:rsidR="0077328D" w:rsidRDefault="0077328D" w:rsidP="0077328D">
      <w:pPr>
        <w:ind w:left="4320"/>
      </w:pPr>
      <w:r>
        <w:t>P.O. Box 960</w:t>
      </w:r>
    </w:p>
    <w:p w14:paraId="7CAF9C38" w14:textId="77777777" w:rsidR="0077328D" w:rsidRDefault="0077328D" w:rsidP="0077328D">
      <w:pPr>
        <w:ind w:left="4320"/>
      </w:pPr>
      <w:r>
        <w:t>Cincinnati, Ohio 45202</w:t>
      </w:r>
    </w:p>
    <w:p w14:paraId="78090C7F" w14:textId="77777777" w:rsidR="0077328D" w:rsidRDefault="0077328D" w:rsidP="0077328D">
      <w:pPr>
        <w:ind w:left="4320"/>
        <w:jc w:val="both"/>
      </w:pPr>
      <w:r>
        <w:t>Telephone: (513) 287-4320</w:t>
      </w:r>
    </w:p>
    <w:p w14:paraId="0E316398" w14:textId="001989A3" w:rsidR="0077328D" w:rsidRDefault="0077328D" w:rsidP="0077328D">
      <w:pPr>
        <w:ind w:left="4320"/>
        <w:jc w:val="both"/>
      </w:pPr>
      <w:proofErr w:type="spellStart"/>
      <w:r w:rsidRPr="00960592">
        <w:t>Rocco.D’Ascenzo@duke-energy.com</w:t>
      </w:r>
      <w:proofErr w:type="spellEnd"/>
      <w:r>
        <w:rPr>
          <w:u w:val="single"/>
        </w:rPr>
        <w:t xml:space="preserve"> </w:t>
      </w:r>
    </w:p>
    <w:p w14:paraId="17C670A6" w14:textId="1CE687E3" w:rsidR="0077328D" w:rsidRDefault="0077328D" w:rsidP="0077328D">
      <w:pPr>
        <w:ind w:left="4320"/>
        <w:jc w:val="both"/>
        <w:rPr>
          <w:rStyle w:val="Hyperlink"/>
          <w:u w:val="none"/>
        </w:rPr>
      </w:pPr>
      <w:proofErr w:type="spellStart"/>
      <w:r w:rsidRPr="00960592">
        <w:t>Elizabeth.Watts@duke-energy.com</w:t>
      </w:r>
      <w:proofErr w:type="spellEnd"/>
      <w:r>
        <w:rPr>
          <w:rStyle w:val="Hyperlink"/>
        </w:rPr>
        <w:t xml:space="preserve"> </w:t>
      </w:r>
    </w:p>
    <w:p w14:paraId="32DC4D26" w14:textId="77777777" w:rsidR="0077328D" w:rsidRDefault="0077328D" w:rsidP="0077328D">
      <w:pPr>
        <w:ind w:left="4320"/>
        <w:jc w:val="both"/>
      </w:pPr>
      <w:r>
        <w:tab/>
      </w:r>
      <w:r>
        <w:tab/>
      </w:r>
      <w:r>
        <w:tab/>
      </w:r>
      <w:r>
        <w:tab/>
      </w:r>
      <w:r>
        <w:tab/>
      </w:r>
    </w:p>
    <w:p w14:paraId="4888712A" w14:textId="77777777" w:rsidR="0077328D" w:rsidRDefault="0077328D" w:rsidP="0077328D">
      <w:pPr>
        <w:keepNext/>
        <w:ind w:left="4320"/>
        <w:rPr>
          <w:color w:val="1D1B11"/>
        </w:rPr>
      </w:pPr>
      <w:r>
        <w:rPr>
          <w:color w:val="1D1B11"/>
        </w:rPr>
        <w:t>Robert A. McMahon (0064319)</w:t>
      </w:r>
    </w:p>
    <w:p w14:paraId="356A213D" w14:textId="77777777" w:rsidR="0077328D" w:rsidRDefault="0077328D" w:rsidP="0077328D">
      <w:pPr>
        <w:keepNext/>
        <w:ind w:left="4320"/>
        <w:rPr>
          <w:color w:val="1D1B11"/>
        </w:rPr>
      </w:pPr>
      <w:r>
        <w:rPr>
          <w:color w:val="1D1B11"/>
        </w:rPr>
        <w:t>Eberly McMahon Copetas LLC</w:t>
      </w:r>
    </w:p>
    <w:p w14:paraId="4389F7DA" w14:textId="77777777" w:rsidR="0077328D" w:rsidRDefault="0077328D" w:rsidP="0077328D">
      <w:pPr>
        <w:keepNext/>
        <w:ind w:left="4320"/>
        <w:rPr>
          <w:color w:val="1D1B11"/>
        </w:rPr>
      </w:pPr>
      <w:r>
        <w:rPr>
          <w:color w:val="1D1B11"/>
        </w:rPr>
        <w:t>2321 Kemper Lane, Suite 100</w:t>
      </w:r>
    </w:p>
    <w:p w14:paraId="1EF6461B" w14:textId="77777777" w:rsidR="0077328D" w:rsidRDefault="0077328D" w:rsidP="0077328D">
      <w:pPr>
        <w:keepNext/>
        <w:ind w:left="4320"/>
        <w:rPr>
          <w:color w:val="1D1B11"/>
        </w:rPr>
      </w:pPr>
      <w:r>
        <w:rPr>
          <w:color w:val="1D1B11"/>
        </w:rPr>
        <w:t>Cincinnati, Ohio 45206</w:t>
      </w:r>
    </w:p>
    <w:p w14:paraId="68EC4077" w14:textId="77777777" w:rsidR="0077328D" w:rsidRDefault="0077328D" w:rsidP="0077328D">
      <w:pPr>
        <w:keepNext/>
        <w:ind w:left="4320"/>
        <w:rPr>
          <w:color w:val="1D1B11"/>
        </w:rPr>
      </w:pPr>
      <w:bookmarkStart w:id="0" w:name="_GoBack"/>
      <w:r>
        <w:rPr>
          <w:color w:val="1D1B11"/>
        </w:rPr>
        <w:t>(513) 533-3441 (telephone)</w:t>
      </w:r>
    </w:p>
    <w:bookmarkEnd w:id="0"/>
    <w:p w14:paraId="4A71FA15" w14:textId="77777777" w:rsidR="0077328D" w:rsidRDefault="0077328D" w:rsidP="0077328D">
      <w:pPr>
        <w:ind w:left="4320"/>
        <w:rPr>
          <w:color w:val="1D1B11"/>
        </w:rPr>
      </w:pPr>
      <w:r>
        <w:rPr>
          <w:color w:val="1D1B11"/>
        </w:rPr>
        <w:t>(513) 533-3554 (fax)</w:t>
      </w:r>
    </w:p>
    <w:p w14:paraId="1193E434" w14:textId="061B27EF" w:rsidR="0077328D" w:rsidRDefault="0077328D" w:rsidP="0077328D">
      <w:pPr>
        <w:ind w:left="4320"/>
        <w:rPr>
          <w:color w:val="1D1B11"/>
        </w:rPr>
      </w:pPr>
      <w:proofErr w:type="spellStart"/>
      <w:r w:rsidRPr="00960592">
        <w:t>bmcmahon@emclawyers.com</w:t>
      </w:r>
      <w:proofErr w:type="spellEnd"/>
      <w:r>
        <w:rPr>
          <w:color w:val="1D1B11"/>
        </w:rPr>
        <w:t xml:space="preserve"> </w:t>
      </w:r>
    </w:p>
    <w:p w14:paraId="71A659EE" w14:textId="77777777" w:rsidR="0077328D" w:rsidRDefault="0077328D" w:rsidP="0077328D">
      <w:pPr>
        <w:ind w:left="4320"/>
        <w:rPr>
          <w:color w:val="1D1B11"/>
        </w:rPr>
      </w:pPr>
      <w:r>
        <w:rPr>
          <w:color w:val="1D1B11"/>
        </w:rPr>
        <w:tab/>
      </w:r>
      <w:r>
        <w:rPr>
          <w:color w:val="1D1B11"/>
        </w:rPr>
        <w:tab/>
      </w:r>
      <w:r>
        <w:rPr>
          <w:color w:val="1D1B11"/>
        </w:rPr>
        <w:tab/>
      </w:r>
      <w:r>
        <w:rPr>
          <w:color w:val="1D1B11"/>
        </w:rPr>
        <w:tab/>
      </w:r>
      <w:r>
        <w:rPr>
          <w:color w:val="1D1B11"/>
        </w:rPr>
        <w:tab/>
      </w:r>
    </w:p>
    <w:p w14:paraId="15D504C3" w14:textId="77777777" w:rsidR="0077328D" w:rsidRDefault="0077328D" w:rsidP="0077328D">
      <w:pPr>
        <w:ind w:left="4320"/>
        <w:rPr>
          <w:b/>
          <w:color w:val="1D1B11"/>
        </w:rPr>
      </w:pPr>
      <w:r w:rsidRPr="00C874FB">
        <w:rPr>
          <w:b/>
          <w:color w:val="1D1B11"/>
        </w:rPr>
        <w:t>Attorneys for Duke Energy Ohio, Inc.</w:t>
      </w:r>
    </w:p>
    <w:p w14:paraId="282465B6" w14:textId="77777777" w:rsidR="0016369D" w:rsidRPr="00C874FB" w:rsidRDefault="0016369D" w:rsidP="0077328D">
      <w:pPr>
        <w:ind w:left="4320"/>
        <w:rPr>
          <w:b/>
          <w:color w:val="1D1B11"/>
        </w:rPr>
      </w:pPr>
    </w:p>
    <w:p w14:paraId="175ECBCA" w14:textId="77777777" w:rsidR="0077328D" w:rsidRDefault="0077328D" w:rsidP="0077328D">
      <w:pPr>
        <w:tabs>
          <w:tab w:val="left" w:pos="4680"/>
        </w:tabs>
      </w:pPr>
    </w:p>
    <w:p w14:paraId="68E7218D" w14:textId="77777777" w:rsidR="00561B05" w:rsidRPr="00561B05" w:rsidRDefault="00FC3FB9" w:rsidP="00561B05">
      <w:pPr>
        <w:tabs>
          <w:tab w:val="left" w:pos="4320"/>
        </w:tabs>
        <w:rPr>
          <w:u w:val="single"/>
        </w:rPr>
      </w:pPr>
      <w:r>
        <w:tab/>
      </w:r>
      <w:r w:rsidR="00561B05" w:rsidRPr="00561B05">
        <w:rPr>
          <w:u w:val="single"/>
        </w:rPr>
        <w:t xml:space="preserve">/s/ Kimberly W. </w:t>
      </w:r>
      <w:proofErr w:type="spellStart"/>
      <w:r w:rsidR="00561B05" w:rsidRPr="00561B05">
        <w:rPr>
          <w:u w:val="single"/>
        </w:rPr>
        <w:t>Bojko</w:t>
      </w:r>
      <w:proofErr w:type="spellEnd"/>
      <w:r w:rsidR="00561B05" w:rsidRPr="00561B05">
        <w:rPr>
          <w:u w:val="single"/>
        </w:rPr>
        <w:tab/>
      </w:r>
      <w:r w:rsidR="00561B05" w:rsidRPr="00561B05">
        <w:rPr>
          <w:u w:val="single"/>
        </w:rPr>
        <w:tab/>
      </w:r>
    </w:p>
    <w:p w14:paraId="265BF3C9" w14:textId="77777777" w:rsidR="0077328D" w:rsidRPr="00E10C36" w:rsidRDefault="0077328D" w:rsidP="0077328D">
      <w:pPr>
        <w:ind w:left="4320"/>
      </w:pPr>
      <w:r w:rsidRPr="00E10C36">
        <w:t xml:space="preserve">Kimberly W. </w:t>
      </w:r>
      <w:proofErr w:type="spellStart"/>
      <w:r w:rsidRPr="00E10C36">
        <w:t>Bojko</w:t>
      </w:r>
      <w:proofErr w:type="spellEnd"/>
      <w:r w:rsidR="00546FE9">
        <w:t xml:space="preserve"> (0069402)</w:t>
      </w:r>
    </w:p>
    <w:p w14:paraId="30A41A65" w14:textId="77777777" w:rsidR="0077328D" w:rsidRPr="00E10C36" w:rsidRDefault="0077328D" w:rsidP="0077328D">
      <w:pPr>
        <w:ind w:left="4320"/>
      </w:pPr>
      <w:r w:rsidRPr="00E10C36">
        <w:t>Stephen E. Dutton</w:t>
      </w:r>
      <w:r w:rsidR="00546FE9">
        <w:t xml:space="preserve"> (0096064)</w:t>
      </w:r>
    </w:p>
    <w:p w14:paraId="22956D42" w14:textId="77777777" w:rsidR="0077328D" w:rsidRPr="00E10C36" w:rsidRDefault="0077328D" w:rsidP="0077328D">
      <w:pPr>
        <w:ind w:left="4320"/>
      </w:pPr>
      <w:r w:rsidRPr="00E10C36">
        <w:t xml:space="preserve">Brian W. </w:t>
      </w:r>
      <w:proofErr w:type="spellStart"/>
      <w:r w:rsidRPr="00E10C36">
        <w:t>Dressel</w:t>
      </w:r>
      <w:proofErr w:type="spellEnd"/>
      <w:r w:rsidR="00546FE9">
        <w:t xml:space="preserve"> (0097163)</w:t>
      </w:r>
    </w:p>
    <w:p w14:paraId="598D4B47" w14:textId="77777777" w:rsidR="0077328D" w:rsidRPr="00E10C36" w:rsidRDefault="0077328D" w:rsidP="0077328D">
      <w:pPr>
        <w:ind w:left="4320"/>
      </w:pPr>
      <w:r w:rsidRPr="00E10C36">
        <w:t xml:space="preserve">Carpenter </w:t>
      </w:r>
      <w:proofErr w:type="spellStart"/>
      <w:r w:rsidRPr="00E10C36">
        <w:t>Lipps</w:t>
      </w:r>
      <w:proofErr w:type="spellEnd"/>
      <w:r w:rsidRPr="00E10C36">
        <w:t xml:space="preserve"> &amp; Leland LLP</w:t>
      </w:r>
    </w:p>
    <w:p w14:paraId="1C8DB584" w14:textId="77777777" w:rsidR="0077328D" w:rsidRPr="00E10C36" w:rsidRDefault="0077328D" w:rsidP="0077328D">
      <w:pPr>
        <w:ind w:left="4320"/>
      </w:pPr>
      <w:r w:rsidRPr="00E10C36">
        <w:t>280 Plaza, Suite 1300</w:t>
      </w:r>
    </w:p>
    <w:p w14:paraId="037950D0" w14:textId="77777777" w:rsidR="0077328D" w:rsidRPr="00E10C36" w:rsidRDefault="0077328D" w:rsidP="0077328D">
      <w:pPr>
        <w:ind w:left="4320"/>
      </w:pPr>
      <w:r w:rsidRPr="00E10C36">
        <w:t>280 North High Street</w:t>
      </w:r>
    </w:p>
    <w:p w14:paraId="601DF674" w14:textId="77777777" w:rsidR="0077328D" w:rsidRPr="00E10C36" w:rsidRDefault="0077328D" w:rsidP="0077328D">
      <w:pPr>
        <w:ind w:left="4320"/>
      </w:pPr>
      <w:r w:rsidRPr="00E10C36">
        <w:t>Columbus, OH 43215</w:t>
      </w:r>
    </w:p>
    <w:p w14:paraId="7884B780" w14:textId="1EEE7456" w:rsidR="0077328D" w:rsidRPr="00E10C36" w:rsidRDefault="0077328D" w:rsidP="0077328D">
      <w:pPr>
        <w:ind w:left="4320"/>
      </w:pPr>
      <w:proofErr w:type="spellStart"/>
      <w:r w:rsidRPr="00960592">
        <w:t>bojko@carpenterlipps.com</w:t>
      </w:r>
      <w:proofErr w:type="spellEnd"/>
    </w:p>
    <w:p w14:paraId="168090E7" w14:textId="24B1072F" w:rsidR="0077328D" w:rsidRPr="00E10C36" w:rsidRDefault="0077328D" w:rsidP="0077328D">
      <w:pPr>
        <w:ind w:left="4320"/>
      </w:pPr>
      <w:proofErr w:type="spellStart"/>
      <w:r w:rsidRPr="00960592">
        <w:t>Dutton@carpenterlipps.com</w:t>
      </w:r>
      <w:proofErr w:type="spellEnd"/>
    </w:p>
    <w:p w14:paraId="5D43BADE" w14:textId="1D884B69" w:rsidR="0077328D" w:rsidRPr="00E10C36" w:rsidRDefault="0077328D" w:rsidP="0077328D">
      <w:pPr>
        <w:ind w:left="4320"/>
      </w:pPr>
      <w:proofErr w:type="spellStart"/>
      <w:r w:rsidRPr="00960592">
        <w:t>dressel@carpenterlipps.com</w:t>
      </w:r>
      <w:proofErr w:type="spellEnd"/>
    </w:p>
    <w:p w14:paraId="0A64C565" w14:textId="77777777" w:rsidR="0077328D" w:rsidRPr="00E10C36" w:rsidRDefault="0077328D" w:rsidP="0077328D"/>
    <w:p w14:paraId="56F57900" w14:textId="77777777" w:rsidR="00333D3C" w:rsidRDefault="0077328D" w:rsidP="0077328D">
      <w:r>
        <w:rPr>
          <w:b/>
        </w:rPr>
        <w:tab/>
      </w:r>
      <w:r>
        <w:rPr>
          <w:b/>
        </w:rPr>
        <w:tab/>
      </w:r>
      <w:r>
        <w:rPr>
          <w:b/>
        </w:rPr>
        <w:tab/>
      </w:r>
      <w:r>
        <w:rPr>
          <w:b/>
        </w:rPr>
        <w:tab/>
      </w:r>
      <w:r>
        <w:rPr>
          <w:b/>
        </w:rPr>
        <w:tab/>
      </w:r>
      <w:r>
        <w:rPr>
          <w:b/>
        </w:rPr>
        <w:tab/>
      </w:r>
      <w:r w:rsidRPr="00E10C36">
        <w:rPr>
          <w:b/>
        </w:rPr>
        <w:t>Counsel for Complainants</w:t>
      </w:r>
    </w:p>
    <w:sectPr w:rsidR="00333D3C" w:rsidSect="00D129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F3BE0" w14:textId="77777777" w:rsidR="00BB20D2" w:rsidRDefault="00BB20D2" w:rsidP="00D562CC">
      <w:r>
        <w:separator/>
      </w:r>
    </w:p>
  </w:endnote>
  <w:endnote w:type="continuationSeparator" w:id="0">
    <w:p w14:paraId="0E1CFC69" w14:textId="77777777" w:rsidR="00BB20D2" w:rsidRDefault="00BB20D2" w:rsidP="00D5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9C133" w14:textId="77777777" w:rsidR="007B1E18" w:rsidRDefault="007B1E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033658"/>
      <w:docPartObj>
        <w:docPartGallery w:val="Page Numbers (Bottom of Page)"/>
        <w:docPartUnique/>
      </w:docPartObj>
    </w:sdtPr>
    <w:sdtEndPr>
      <w:rPr>
        <w:noProof/>
      </w:rPr>
    </w:sdtEndPr>
    <w:sdtContent>
      <w:p w14:paraId="689F8E26" w14:textId="7DAEA56E" w:rsidR="00D562CC" w:rsidRDefault="00D562CC">
        <w:pPr>
          <w:pStyle w:val="Footer"/>
          <w:jc w:val="center"/>
        </w:pPr>
        <w:r>
          <w:fldChar w:fldCharType="begin"/>
        </w:r>
        <w:r>
          <w:instrText xml:space="preserve"> PAGE   \* MERGEFORMAT </w:instrText>
        </w:r>
        <w:r>
          <w:fldChar w:fldCharType="separate"/>
        </w:r>
        <w:r w:rsidR="00FA12F1">
          <w:rPr>
            <w:noProof/>
          </w:rPr>
          <w:t>5</w:t>
        </w:r>
        <w:r>
          <w:rPr>
            <w:noProof/>
          </w:rPr>
          <w:fldChar w:fldCharType="end"/>
        </w:r>
      </w:p>
    </w:sdtContent>
  </w:sdt>
  <w:p w14:paraId="4C1D2829" w14:textId="77777777" w:rsidR="00D562CC" w:rsidRDefault="00D562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AB76" w14:textId="77777777" w:rsidR="007B1E18" w:rsidRDefault="007B1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EB034" w14:textId="77777777" w:rsidR="00BB20D2" w:rsidRDefault="00BB20D2" w:rsidP="00D562CC">
      <w:r>
        <w:separator/>
      </w:r>
    </w:p>
  </w:footnote>
  <w:footnote w:type="continuationSeparator" w:id="0">
    <w:p w14:paraId="66C07238" w14:textId="77777777" w:rsidR="00BB20D2" w:rsidRDefault="00BB20D2" w:rsidP="00D56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4CB47" w14:textId="77777777" w:rsidR="007B1E18" w:rsidRDefault="007B1E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09F0A" w14:textId="77777777" w:rsidR="007B1E18" w:rsidRDefault="007B1E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E7B2A" w14:textId="77777777" w:rsidR="007B1E18" w:rsidRDefault="007B1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800" w:hanging="360"/>
      </w:pPr>
      <w:rPr>
        <w:rFonts w:ascii="Times New Roman" w:hAnsi="Times New Roman" w:cs="Times New Roman"/>
        <w:b/>
        <w:bCs/>
        <w:spacing w:val="-18"/>
        <w:w w:val="99"/>
        <w:sz w:val="24"/>
        <w:szCs w:val="24"/>
      </w:rPr>
    </w:lvl>
    <w:lvl w:ilvl="1">
      <w:numFmt w:val="bullet"/>
      <w:lvlText w:val="•"/>
      <w:lvlJc w:val="left"/>
      <w:pPr>
        <w:ind w:left="1600" w:hanging="360"/>
      </w:pPr>
    </w:lvl>
    <w:lvl w:ilvl="2">
      <w:numFmt w:val="bullet"/>
      <w:lvlText w:val="•"/>
      <w:lvlJc w:val="left"/>
      <w:pPr>
        <w:ind w:left="2400" w:hanging="360"/>
      </w:pPr>
    </w:lvl>
    <w:lvl w:ilvl="3">
      <w:numFmt w:val="bullet"/>
      <w:lvlText w:val="•"/>
      <w:lvlJc w:val="left"/>
      <w:pPr>
        <w:ind w:left="3200" w:hanging="360"/>
      </w:pPr>
    </w:lvl>
    <w:lvl w:ilvl="4">
      <w:numFmt w:val="bullet"/>
      <w:lvlText w:val="•"/>
      <w:lvlJc w:val="left"/>
      <w:pPr>
        <w:ind w:left="4000" w:hanging="360"/>
      </w:pPr>
    </w:lvl>
    <w:lvl w:ilvl="5">
      <w:numFmt w:val="bullet"/>
      <w:lvlText w:val="•"/>
      <w:lvlJc w:val="left"/>
      <w:pPr>
        <w:ind w:left="4800" w:hanging="360"/>
      </w:pPr>
    </w:lvl>
    <w:lvl w:ilvl="6">
      <w:numFmt w:val="bullet"/>
      <w:lvlText w:val="•"/>
      <w:lvlJc w:val="left"/>
      <w:pPr>
        <w:ind w:left="5600" w:hanging="360"/>
      </w:pPr>
    </w:lvl>
    <w:lvl w:ilvl="7">
      <w:numFmt w:val="bullet"/>
      <w:lvlText w:val="•"/>
      <w:lvlJc w:val="left"/>
      <w:pPr>
        <w:ind w:left="6400" w:hanging="360"/>
      </w:pPr>
    </w:lvl>
    <w:lvl w:ilvl="8">
      <w:numFmt w:val="bullet"/>
      <w:lvlText w:val="•"/>
      <w:lvlJc w:val="left"/>
      <w:pPr>
        <w:ind w:left="7200" w:hanging="360"/>
      </w:pPr>
    </w:lvl>
  </w:abstractNum>
  <w:abstractNum w:abstractNumId="1" w15:restartNumberingAfterBreak="0">
    <w:nsid w:val="0C1C3CEB"/>
    <w:multiLevelType w:val="hybridMultilevel"/>
    <w:tmpl w:val="6980B1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95C0356"/>
    <w:multiLevelType w:val="hybridMultilevel"/>
    <w:tmpl w:val="60505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D0996"/>
    <w:multiLevelType w:val="hybridMultilevel"/>
    <w:tmpl w:val="F45A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59"/>
    <w:rsid w:val="00005D80"/>
    <w:rsid w:val="00007FDC"/>
    <w:rsid w:val="00012A42"/>
    <w:rsid w:val="0001521A"/>
    <w:rsid w:val="00021F8F"/>
    <w:rsid w:val="0002249D"/>
    <w:rsid w:val="00031D24"/>
    <w:rsid w:val="00031E3B"/>
    <w:rsid w:val="00051729"/>
    <w:rsid w:val="000840F1"/>
    <w:rsid w:val="00091229"/>
    <w:rsid w:val="000C42D6"/>
    <w:rsid w:val="000D297D"/>
    <w:rsid w:val="000E34F3"/>
    <w:rsid w:val="000E7B6C"/>
    <w:rsid w:val="000F523B"/>
    <w:rsid w:val="00105CA6"/>
    <w:rsid w:val="0010774B"/>
    <w:rsid w:val="001242FB"/>
    <w:rsid w:val="001264F8"/>
    <w:rsid w:val="00145E37"/>
    <w:rsid w:val="001501F7"/>
    <w:rsid w:val="0016369D"/>
    <w:rsid w:val="00173A64"/>
    <w:rsid w:val="00187C89"/>
    <w:rsid w:val="001936F8"/>
    <w:rsid w:val="001B2196"/>
    <w:rsid w:val="001B68CC"/>
    <w:rsid w:val="001D631C"/>
    <w:rsid w:val="001E2C19"/>
    <w:rsid w:val="001F3C65"/>
    <w:rsid w:val="001F5E20"/>
    <w:rsid w:val="001F7903"/>
    <w:rsid w:val="00225170"/>
    <w:rsid w:val="002305C6"/>
    <w:rsid w:val="0023146D"/>
    <w:rsid w:val="00234652"/>
    <w:rsid w:val="00243C28"/>
    <w:rsid w:val="00245B6D"/>
    <w:rsid w:val="002531D0"/>
    <w:rsid w:val="00254C71"/>
    <w:rsid w:val="00255C13"/>
    <w:rsid w:val="00255E3B"/>
    <w:rsid w:val="00272759"/>
    <w:rsid w:val="00274365"/>
    <w:rsid w:val="00297DC6"/>
    <w:rsid w:val="002B27EF"/>
    <w:rsid w:val="002D081F"/>
    <w:rsid w:val="002E334D"/>
    <w:rsid w:val="002F2CE9"/>
    <w:rsid w:val="003045C6"/>
    <w:rsid w:val="00310E45"/>
    <w:rsid w:val="00317891"/>
    <w:rsid w:val="003279D8"/>
    <w:rsid w:val="00333D3C"/>
    <w:rsid w:val="0033485F"/>
    <w:rsid w:val="00342196"/>
    <w:rsid w:val="00342459"/>
    <w:rsid w:val="00342C2E"/>
    <w:rsid w:val="00350507"/>
    <w:rsid w:val="00362CB7"/>
    <w:rsid w:val="003654CC"/>
    <w:rsid w:val="00382F31"/>
    <w:rsid w:val="00396EB5"/>
    <w:rsid w:val="003972B2"/>
    <w:rsid w:val="00397746"/>
    <w:rsid w:val="003B1AA2"/>
    <w:rsid w:val="003C5CF5"/>
    <w:rsid w:val="003D209F"/>
    <w:rsid w:val="003F073F"/>
    <w:rsid w:val="00412F8D"/>
    <w:rsid w:val="00415CFC"/>
    <w:rsid w:val="004178E3"/>
    <w:rsid w:val="00430740"/>
    <w:rsid w:val="00442065"/>
    <w:rsid w:val="004662F0"/>
    <w:rsid w:val="004837B2"/>
    <w:rsid w:val="00494F4B"/>
    <w:rsid w:val="004B281D"/>
    <w:rsid w:val="004C393A"/>
    <w:rsid w:val="004C4FB9"/>
    <w:rsid w:val="004D4949"/>
    <w:rsid w:val="004D7A39"/>
    <w:rsid w:val="005264F3"/>
    <w:rsid w:val="00526D7E"/>
    <w:rsid w:val="0054271B"/>
    <w:rsid w:val="00546FE9"/>
    <w:rsid w:val="0055026B"/>
    <w:rsid w:val="005578DB"/>
    <w:rsid w:val="005610DB"/>
    <w:rsid w:val="00561B05"/>
    <w:rsid w:val="00582FBC"/>
    <w:rsid w:val="005872CB"/>
    <w:rsid w:val="00596E4F"/>
    <w:rsid w:val="005A3E6A"/>
    <w:rsid w:val="005A4574"/>
    <w:rsid w:val="005B1AC0"/>
    <w:rsid w:val="005B6388"/>
    <w:rsid w:val="005C746A"/>
    <w:rsid w:val="005E69B7"/>
    <w:rsid w:val="005F132F"/>
    <w:rsid w:val="005F554F"/>
    <w:rsid w:val="00620B44"/>
    <w:rsid w:val="0064330C"/>
    <w:rsid w:val="00645730"/>
    <w:rsid w:val="00661173"/>
    <w:rsid w:val="006614AF"/>
    <w:rsid w:val="006616CC"/>
    <w:rsid w:val="006622E1"/>
    <w:rsid w:val="00663101"/>
    <w:rsid w:val="006669FF"/>
    <w:rsid w:val="00672C24"/>
    <w:rsid w:val="00673170"/>
    <w:rsid w:val="00675A9D"/>
    <w:rsid w:val="006914A6"/>
    <w:rsid w:val="0069625D"/>
    <w:rsid w:val="006A14B4"/>
    <w:rsid w:val="006B0465"/>
    <w:rsid w:val="006B19F5"/>
    <w:rsid w:val="006C413F"/>
    <w:rsid w:val="006E6E66"/>
    <w:rsid w:val="006E721C"/>
    <w:rsid w:val="006E78D2"/>
    <w:rsid w:val="006F7FC7"/>
    <w:rsid w:val="00723968"/>
    <w:rsid w:val="00731293"/>
    <w:rsid w:val="007335D2"/>
    <w:rsid w:val="0073592C"/>
    <w:rsid w:val="00751C08"/>
    <w:rsid w:val="00767DE9"/>
    <w:rsid w:val="0077328D"/>
    <w:rsid w:val="00787F46"/>
    <w:rsid w:val="007A5604"/>
    <w:rsid w:val="007B1E18"/>
    <w:rsid w:val="007B23B2"/>
    <w:rsid w:val="007B2DC1"/>
    <w:rsid w:val="007D7D23"/>
    <w:rsid w:val="00803E9A"/>
    <w:rsid w:val="008B151A"/>
    <w:rsid w:val="008B2894"/>
    <w:rsid w:val="008B441F"/>
    <w:rsid w:val="008D2D8F"/>
    <w:rsid w:val="008E6E7C"/>
    <w:rsid w:val="008F3948"/>
    <w:rsid w:val="00910CC6"/>
    <w:rsid w:val="0091146A"/>
    <w:rsid w:val="009176D7"/>
    <w:rsid w:val="0092067F"/>
    <w:rsid w:val="00941EDA"/>
    <w:rsid w:val="009437D9"/>
    <w:rsid w:val="00943921"/>
    <w:rsid w:val="00957F41"/>
    <w:rsid w:val="00960592"/>
    <w:rsid w:val="00963AF5"/>
    <w:rsid w:val="009763FB"/>
    <w:rsid w:val="00976D10"/>
    <w:rsid w:val="00981F34"/>
    <w:rsid w:val="009A1B7C"/>
    <w:rsid w:val="009A39C8"/>
    <w:rsid w:val="009A7CC7"/>
    <w:rsid w:val="009B03CA"/>
    <w:rsid w:val="009B26E6"/>
    <w:rsid w:val="009C5EE4"/>
    <w:rsid w:val="009E3B5F"/>
    <w:rsid w:val="009E75EA"/>
    <w:rsid w:val="009F0DF3"/>
    <w:rsid w:val="009F35A7"/>
    <w:rsid w:val="009F6E53"/>
    <w:rsid w:val="00A01D53"/>
    <w:rsid w:val="00A1640F"/>
    <w:rsid w:val="00A21A19"/>
    <w:rsid w:val="00A32E4C"/>
    <w:rsid w:val="00A3667C"/>
    <w:rsid w:val="00A46415"/>
    <w:rsid w:val="00A520C1"/>
    <w:rsid w:val="00A60D19"/>
    <w:rsid w:val="00A6407B"/>
    <w:rsid w:val="00A71872"/>
    <w:rsid w:val="00A86A3A"/>
    <w:rsid w:val="00A920F9"/>
    <w:rsid w:val="00A95D75"/>
    <w:rsid w:val="00A96345"/>
    <w:rsid w:val="00A97D3A"/>
    <w:rsid w:val="00AA4AFD"/>
    <w:rsid w:val="00AC1C6C"/>
    <w:rsid w:val="00AC4A12"/>
    <w:rsid w:val="00AC75F1"/>
    <w:rsid w:val="00AE0494"/>
    <w:rsid w:val="00AE08AF"/>
    <w:rsid w:val="00AE6C13"/>
    <w:rsid w:val="00AF39A0"/>
    <w:rsid w:val="00B02DBE"/>
    <w:rsid w:val="00B20391"/>
    <w:rsid w:val="00B207AB"/>
    <w:rsid w:val="00B24865"/>
    <w:rsid w:val="00B25651"/>
    <w:rsid w:val="00B25FB3"/>
    <w:rsid w:val="00B31DE1"/>
    <w:rsid w:val="00B6260C"/>
    <w:rsid w:val="00B6458C"/>
    <w:rsid w:val="00B72301"/>
    <w:rsid w:val="00B75080"/>
    <w:rsid w:val="00B858A9"/>
    <w:rsid w:val="00B872DD"/>
    <w:rsid w:val="00B9337A"/>
    <w:rsid w:val="00B93A4D"/>
    <w:rsid w:val="00BB20D2"/>
    <w:rsid w:val="00BB4A96"/>
    <w:rsid w:val="00BC1731"/>
    <w:rsid w:val="00BC5CFB"/>
    <w:rsid w:val="00BD3F01"/>
    <w:rsid w:val="00BF0869"/>
    <w:rsid w:val="00C05AE3"/>
    <w:rsid w:val="00C152AC"/>
    <w:rsid w:val="00C32D47"/>
    <w:rsid w:val="00C33724"/>
    <w:rsid w:val="00C5380B"/>
    <w:rsid w:val="00C6034A"/>
    <w:rsid w:val="00C63038"/>
    <w:rsid w:val="00C679C0"/>
    <w:rsid w:val="00C75176"/>
    <w:rsid w:val="00C76B90"/>
    <w:rsid w:val="00C82AF2"/>
    <w:rsid w:val="00C874FB"/>
    <w:rsid w:val="00C87EE5"/>
    <w:rsid w:val="00C93A52"/>
    <w:rsid w:val="00CA31C5"/>
    <w:rsid w:val="00CB6B9D"/>
    <w:rsid w:val="00CE3DD0"/>
    <w:rsid w:val="00CE7077"/>
    <w:rsid w:val="00CE7BEE"/>
    <w:rsid w:val="00CF62FA"/>
    <w:rsid w:val="00D141AF"/>
    <w:rsid w:val="00D149FE"/>
    <w:rsid w:val="00D41BA5"/>
    <w:rsid w:val="00D424BF"/>
    <w:rsid w:val="00D562CC"/>
    <w:rsid w:val="00D60308"/>
    <w:rsid w:val="00D615F4"/>
    <w:rsid w:val="00D765D2"/>
    <w:rsid w:val="00DA25A5"/>
    <w:rsid w:val="00DB4288"/>
    <w:rsid w:val="00DC6E5F"/>
    <w:rsid w:val="00DD2508"/>
    <w:rsid w:val="00DD5E4B"/>
    <w:rsid w:val="00DF7CA9"/>
    <w:rsid w:val="00E00361"/>
    <w:rsid w:val="00E10C36"/>
    <w:rsid w:val="00E1789E"/>
    <w:rsid w:val="00E20EA9"/>
    <w:rsid w:val="00E26A31"/>
    <w:rsid w:val="00E27B17"/>
    <w:rsid w:val="00E34751"/>
    <w:rsid w:val="00E46D2B"/>
    <w:rsid w:val="00E76D70"/>
    <w:rsid w:val="00E93011"/>
    <w:rsid w:val="00EB00DA"/>
    <w:rsid w:val="00ED14AA"/>
    <w:rsid w:val="00EE0204"/>
    <w:rsid w:val="00EE0810"/>
    <w:rsid w:val="00EE40E2"/>
    <w:rsid w:val="00EE5271"/>
    <w:rsid w:val="00EE77EC"/>
    <w:rsid w:val="00EF22CB"/>
    <w:rsid w:val="00EF356D"/>
    <w:rsid w:val="00F17740"/>
    <w:rsid w:val="00F31A11"/>
    <w:rsid w:val="00F339E5"/>
    <w:rsid w:val="00F4376D"/>
    <w:rsid w:val="00F66764"/>
    <w:rsid w:val="00F66E98"/>
    <w:rsid w:val="00FA12F1"/>
    <w:rsid w:val="00FA27FC"/>
    <w:rsid w:val="00FB0979"/>
    <w:rsid w:val="00FB76D4"/>
    <w:rsid w:val="00FC100C"/>
    <w:rsid w:val="00FC3FB9"/>
    <w:rsid w:val="00FC611F"/>
    <w:rsid w:val="00FE17A7"/>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AF0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45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2459"/>
    <w:pPr>
      <w:jc w:val="center"/>
    </w:pPr>
    <w:rPr>
      <w:b/>
      <w:bCs/>
    </w:rPr>
  </w:style>
  <w:style w:type="character" w:customStyle="1" w:styleId="BodyTextChar">
    <w:name w:val="Body Text Char"/>
    <w:basedOn w:val="DefaultParagraphFont"/>
    <w:link w:val="BodyText"/>
    <w:rsid w:val="00342459"/>
    <w:rPr>
      <w:rFonts w:eastAsia="Times New Roman" w:cs="Times New Roman"/>
      <w:b/>
      <w:bCs/>
      <w:szCs w:val="24"/>
    </w:rPr>
  </w:style>
  <w:style w:type="paragraph" w:styleId="Title">
    <w:name w:val="Title"/>
    <w:basedOn w:val="Normal"/>
    <w:link w:val="TitleChar"/>
    <w:qFormat/>
    <w:rsid w:val="00342459"/>
    <w:pPr>
      <w:suppressAutoHyphens/>
      <w:overflowPunct w:val="0"/>
      <w:autoSpaceDE w:val="0"/>
      <w:autoSpaceDN w:val="0"/>
      <w:adjustRightInd w:val="0"/>
      <w:jc w:val="center"/>
    </w:pPr>
    <w:rPr>
      <w:b/>
      <w:bCs/>
      <w:spacing w:val="-3"/>
    </w:rPr>
  </w:style>
  <w:style w:type="character" w:customStyle="1" w:styleId="TitleChar">
    <w:name w:val="Title Char"/>
    <w:basedOn w:val="DefaultParagraphFont"/>
    <w:link w:val="Title"/>
    <w:rsid w:val="00342459"/>
    <w:rPr>
      <w:rFonts w:eastAsia="Times New Roman" w:cs="Times New Roman"/>
      <w:b/>
      <w:bCs/>
      <w:spacing w:val="-3"/>
      <w:szCs w:val="24"/>
    </w:rPr>
  </w:style>
  <w:style w:type="paragraph" w:styleId="PlainText">
    <w:name w:val="Plain Text"/>
    <w:basedOn w:val="Normal"/>
    <w:link w:val="PlainTextChar"/>
    <w:rsid w:val="00342459"/>
    <w:rPr>
      <w:rFonts w:ascii="Courier New" w:hAnsi="Courier New"/>
      <w:sz w:val="20"/>
      <w:szCs w:val="20"/>
    </w:rPr>
  </w:style>
  <w:style w:type="character" w:customStyle="1" w:styleId="PlainTextChar">
    <w:name w:val="Plain Text Char"/>
    <w:basedOn w:val="DefaultParagraphFont"/>
    <w:link w:val="PlainText"/>
    <w:rsid w:val="00342459"/>
    <w:rPr>
      <w:rFonts w:ascii="Courier New" w:eastAsia="Times New Roman" w:hAnsi="Courier New" w:cs="Times New Roman"/>
      <w:sz w:val="20"/>
      <w:szCs w:val="20"/>
    </w:rPr>
  </w:style>
  <w:style w:type="character" w:styleId="Hyperlink">
    <w:name w:val="Hyperlink"/>
    <w:rsid w:val="00342459"/>
    <w:rPr>
      <w:color w:val="0000FF"/>
      <w:u w:val="single"/>
    </w:rPr>
  </w:style>
  <w:style w:type="paragraph" w:styleId="ListParagraph">
    <w:name w:val="List Paragraph"/>
    <w:basedOn w:val="Normal"/>
    <w:uiPriority w:val="34"/>
    <w:qFormat/>
    <w:rsid w:val="00342459"/>
    <w:pPr>
      <w:ind w:left="720"/>
      <w:contextualSpacing/>
    </w:pPr>
    <w:rPr>
      <w:rFonts w:ascii="Bookman Old Style" w:hAnsi="Bookman Old Style"/>
    </w:rPr>
  </w:style>
  <w:style w:type="table" w:styleId="TableGrid">
    <w:name w:val="Table Grid"/>
    <w:basedOn w:val="TableNormal"/>
    <w:uiPriority w:val="59"/>
    <w:rsid w:val="00382F3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82F3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62CC"/>
    <w:pPr>
      <w:tabs>
        <w:tab w:val="center" w:pos="4680"/>
        <w:tab w:val="right" w:pos="9360"/>
      </w:tabs>
    </w:pPr>
  </w:style>
  <w:style w:type="character" w:customStyle="1" w:styleId="HeaderChar">
    <w:name w:val="Header Char"/>
    <w:basedOn w:val="DefaultParagraphFont"/>
    <w:link w:val="Header"/>
    <w:uiPriority w:val="99"/>
    <w:rsid w:val="00D562CC"/>
    <w:rPr>
      <w:rFonts w:eastAsia="Times New Roman" w:cs="Times New Roman"/>
      <w:szCs w:val="24"/>
    </w:rPr>
  </w:style>
  <w:style w:type="paragraph" w:styleId="Footer">
    <w:name w:val="footer"/>
    <w:basedOn w:val="Normal"/>
    <w:link w:val="FooterChar"/>
    <w:uiPriority w:val="99"/>
    <w:unhideWhenUsed/>
    <w:rsid w:val="00D562CC"/>
    <w:pPr>
      <w:tabs>
        <w:tab w:val="center" w:pos="4680"/>
        <w:tab w:val="right" w:pos="9360"/>
      </w:tabs>
    </w:pPr>
  </w:style>
  <w:style w:type="character" w:customStyle="1" w:styleId="FooterChar">
    <w:name w:val="Footer Char"/>
    <w:basedOn w:val="DefaultParagraphFont"/>
    <w:link w:val="Footer"/>
    <w:uiPriority w:val="99"/>
    <w:rsid w:val="00D562CC"/>
    <w:rPr>
      <w:rFonts w:eastAsia="Times New Roman" w:cs="Times New Roman"/>
      <w:szCs w:val="24"/>
    </w:rPr>
  </w:style>
  <w:style w:type="paragraph" w:styleId="NormalWeb">
    <w:name w:val="Normal (Web)"/>
    <w:basedOn w:val="Normal"/>
    <w:uiPriority w:val="99"/>
    <w:semiHidden/>
    <w:unhideWhenUsed/>
    <w:rsid w:val="00C5380B"/>
  </w:style>
  <w:style w:type="paragraph" w:styleId="BalloonText">
    <w:name w:val="Balloon Text"/>
    <w:basedOn w:val="Normal"/>
    <w:link w:val="BalloonTextChar"/>
    <w:uiPriority w:val="99"/>
    <w:semiHidden/>
    <w:unhideWhenUsed/>
    <w:rsid w:val="00EF22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2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43C28"/>
    <w:rPr>
      <w:sz w:val="16"/>
      <w:szCs w:val="16"/>
    </w:rPr>
  </w:style>
  <w:style w:type="paragraph" w:styleId="CommentText">
    <w:name w:val="annotation text"/>
    <w:basedOn w:val="Normal"/>
    <w:link w:val="CommentTextChar"/>
    <w:uiPriority w:val="99"/>
    <w:semiHidden/>
    <w:unhideWhenUsed/>
    <w:rsid w:val="00243C28"/>
    <w:rPr>
      <w:sz w:val="20"/>
      <w:szCs w:val="20"/>
    </w:rPr>
  </w:style>
  <w:style w:type="character" w:customStyle="1" w:styleId="CommentTextChar">
    <w:name w:val="Comment Text Char"/>
    <w:basedOn w:val="DefaultParagraphFont"/>
    <w:link w:val="CommentText"/>
    <w:uiPriority w:val="99"/>
    <w:semiHidden/>
    <w:rsid w:val="00243C2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3C28"/>
    <w:rPr>
      <w:b/>
      <w:bCs/>
    </w:rPr>
  </w:style>
  <w:style w:type="character" w:customStyle="1" w:styleId="CommentSubjectChar">
    <w:name w:val="Comment Subject Char"/>
    <w:basedOn w:val="CommentTextChar"/>
    <w:link w:val="CommentSubject"/>
    <w:uiPriority w:val="99"/>
    <w:semiHidden/>
    <w:rsid w:val="00243C28"/>
    <w:rPr>
      <w:rFonts w:eastAsia="Times New Roman" w:cs="Times New Roman"/>
      <w:b/>
      <w:bCs/>
      <w:sz w:val="20"/>
      <w:szCs w:val="20"/>
    </w:rPr>
  </w:style>
  <w:style w:type="paragraph" w:styleId="FootnoteText">
    <w:name w:val="footnote text"/>
    <w:basedOn w:val="Normal"/>
    <w:link w:val="FootnoteTextChar"/>
    <w:uiPriority w:val="99"/>
    <w:semiHidden/>
    <w:unhideWhenUsed/>
    <w:rsid w:val="00546FE9"/>
    <w:rPr>
      <w:sz w:val="20"/>
      <w:szCs w:val="20"/>
    </w:rPr>
  </w:style>
  <w:style w:type="character" w:customStyle="1" w:styleId="FootnoteTextChar">
    <w:name w:val="Footnote Text Char"/>
    <w:basedOn w:val="DefaultParagraphFont"/>
    <w:link w:val="FootnoteText"/>
    <w:uiPriority w:val="99"/>
    <w:semiHidden/>
    <w:rsid w:val="00546FE9"/>
    <w:rPr>
      <w:rFonts w:eastAsia="Times New Roman" w:cs="Times New Roman"/>
      <w:sz w:val="20"/>
      <w:szCs w:val="20"/>
    </w:rPr>
  </w:style>
  <w:style w:type="character" w:styleId="FootnoteReference">
    <w:name w:val="footnote reference"/>
    <w:basedOn w:val="DefaultParagraphFont"/>
    <w:uiPriority w:val="99"/>
    <w:semiHidden/>
    <w:unhideWhenUsed/>
    <w:rsid w:val="00546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560906">
      <w:bodyDiv w:val="1"/>
      <w:marLeft w:val="0"/>
      <w:marRight w:val="0"/>
      <w:marTop w:val="0"/>
      <w:marBottom w:val="0"/>
      <w:divBdr>
        <w:top w:val="none" w:sz="0" w:space="0" w:color="auto"/>
        <w:left w:val="none" w:sz="0" w:space="0" w:color="auto"/>
        <w:bottom w:val="none" w:sz="0" w:space="0" w:color="auto"/>
        <w:right w:val="none" w:sz="0" w:space="0" w:color="auto"/>
      </w:divBdr>
    </w:div>
    <w:div w:id="1255016685">
      <w:bodyDiv w:val="1"/>
      <w:marLeft w:val="0"/>
      <w:marRight w:val="0"/>
      <w:marTop w:val="0"/>
      <w:marBottom w:val="0"/>
      <w:divBdr>
        <w:top w:val="none" w:sz="0" w:space="0" w:color="auto"/>
        <w:left w:val="none" w:sz="0" w:space="0" w:color="auto"/>
        <w:bottom w:val="none" w:sz="0" w:space="0" w:color="auto"/>
        <w:right w:val="none" w:sz="0" w:space="0" w:color="auto"/>
      </w:divBdr>
    </w:div>
    <w:div w:id="1517383701">
      <w:bodyDiv w:val="1"/>
      <w:marLeft w:val="0"/>
      <w:marRight w:val="0"/>
      <w:marTop w:val="0"/>
      <w:marBottom w:val="0"/>
      <w:divBdr>
        <w:top w:val="none" w:sz="0" w:space="0" w:color="auto"/>
        <w:left w:val="none" w:sz="0" w:space="0" w:color="auto"/>
        <w:bottom w:val="none" w:sz="0" w:space="0" w:color="auto"/>
        <w:right w:val="none" w:sz="0" w:space="0" w:color="auto"/>
      </w:divBdr>
      <w:divsChild>
        <w:div w:id="196040916">
          <w:marLeft w:val="0"/>
          <w:marRight w:val="0"/>
          <w:marTop w:val="0"/>
          <w:marBottom w:val="0"/>
          <w:divBdr>
            <w:top w:val="none" w:sz="0" w:space="0" w:color="auto"/>
            <w:left w:val="none" w:sz="0" w:space="0" w:color="auto"/>
            <w:bottom w:val="none" w:sz="0" w:space="0" w:color="auto"/>
            <w:right w:val="none" w:sz="0" w:space="0" w:color="auto"/>
          </w:divBdr>
          <w:divsChild>
            <w:div w:id="18554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403">
      <w:bodyDiv w:val="1"/>
      <w:marLeft w:val="0"/>
      <w:marRight w:val="0"/>
      <w:marTop w:val="0"/>
      <w:marBottom w:val="0"/>
      <w:divBdr>
        <w:top w:val="none" w:sz="0" w:space="0" w:color="auto"/>
        <w:left w:val="none" w:sz="0" w:space="0" w:color="auto"/>
        <w:bottom w:val="none" w:sz="0" w:space="0" w:color="auto"/>
        <w:right w:val="none" w:sz="0" w:space="0" w:color="auto"/>
      </w:divBdr>
    </w:div>
    <w:div w:id="208942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986</Words>
  <Characters>5621</Characters>
  <Application>Microsoft Office Word</Application>
  <DocSecurity>0</DocSecurity>
  <PresentationFormat>15|.DOCX</PresentationFormat>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2018-07-05T17:16:00Z</dcterms:created>
  <dcterms:modified xsi:type="dcterms:W3CDTF">2018-07-06T15:20:00Z</dcterms:modified>
</cp:coreProperties>
</file>