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320, 321 and 341 Customers.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value, plus the Retail Price Adjustment determined in the SCO auction. The resulting rate per Mcf will be converted to a rate per Ccf for billing purposes.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BTU value effective April 1, 201</w:t>
      </w:r>
      <w:r w:rsidR="00B7101B">
        <w:rPr>
          <w:rFonts w:ascii="Arial" w:hAnsi="Arial" w:cs="Arial"/>
          <w:sz w:val="20"/>
          <w:szCs w:val="20"/>
        </w:rPr>
        <w:t>9</w:t>
      </w:r>
      <w:r w:rsidRPr="00D333C2">
        <w:rPr>
          <w:rFonts w:ascii="Arial" w:hAnsi="Arial" w:cs="Arial"/>
          <w:sz w:val="20"/>
          <w:szCs w:val="20"/>
        </w:rPr>
        <w:t xml:space="preserve"> through March 31, 20</w:t>
      </w:r>
      <w:r w:rsidR="00B7101B">
        <w:rPr>
          <w:rFonts w:ascii="Arial" w:hAnsi="Arial" w:cs="Arial"/>
          <w:sz w:val="20"/>
          <w:szCs w:val="20"/>
        </w:rPr>
        <w:t>20</w:t>
      </w:r>
      <w:r w:rsidRPr="00D333C2">
        <w:rPr>
          <w:rFonts w:ascii="Arial" w:hAnsi="Arial" w:cs="Arial"/>
          <w:sz w:val="20"/>
          <w:szCs w:val="20"/>
        </w:rPr>
        <w:t xml:space="preserve"> is 1.07</w:t>
      </w:r>
      <w:r>
        <w:rPr>
          <w:rFonts w:ascii="Arial" w:hAnsi="Arial" w:cs="Arial"/>
          <w:sz w:val="20"/>
          <w:szCs w:val="20"/>
        </w:rPr>
        <w:t>0</w:t>
      </w:r>
      <w:r w:rsidRPr="00D333C2">
        <w:rPr>
          <w:rFonts w:ascii="Arial" w:hAnsi="Arial" w:cs="Arial"/>
          <w:sz w:val="20"/>
          <w:szCs w:val="20"/>
        </w:rPr>
        <w:t xml:space="preserve"> Dth/Mcf.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5B0F5D">
        <w:rPr>
          <w:rFonts w:ascii="Arial" w:hAnsi="Arial" w:cs="Arial"/>
          <w:sz w:val="20"/>
          <w:szCs w:val="20"/>
        </w:rPr>
        <w:t>Ju</w:t>
      </w:r>
      <w:r w:rsidR="002A5037">
        <w:rPr>
          <w:rFonts w:ascii="Arial" w:hAnsi="Arial" w:cs="Arial"/>
          <w:sz w:val="20"/>
          <w:szCs w:val="20"/>
        </w:rPr>
        <w:t>ly</w:t>
      </w:r>
      <w:r w:rsidR="001A0CBE">
        <w:rPr>
          <w:rFonts w:ascii="Arial" w:hAnsi="Arial" w:cs="Arial"/>
          <w:sz w:val="20"/>
          <w:szCs w:val="20"/>
        </w:rPr>
        <w:t xml:space="preserve"> </w:t>
      </w:r>
      <w:r w:rsidR="00065267">
        <w:rPr>
          <w:rFonts w:ascii="Arial" w:hAnsi="Arial" w:cs="Arial"/>
          <w:sz w:val="20"/>
          <w:szCs w:val="20"/>
        </w:rPr>
        <w:t>201</w:t>
      </w:r>
      <w:r w:rsidR="00C0107D">
        <w:rPr>
          <w:rFonts w:ascii="Arial" w:hAnsi="Arial" w:cs="Arial"/>
          <w:sz w:val="20"/>
          <w:szCs w:val="20"/>
        </w:rPr>
        <w:t>9</w:t>
      </w:r>
      <w:r w:rsidR="00065267">
        <w:rPr>
          <w:rFonts w:ascii="Arial" w:hAnsi="Arial" w:cs="Arial"/>
          <w:sz w:val="20"/>
          <w:szCs w:val="20"/>
        </w:rPr>
        <w:t xml:space="preserve"> is $</w:t>
      </w:r>
      <w:r w:rsidR="00D968EA" w:rsidRPr="0003065F">
        <w:rPr>
          <w:rFonts w:ascii="Arial" w:hAnsi="Arial" w:cs="Arial"/>
          <w:sz w:val="20"/>
          <w:szCs w:val="20"/>
        </w:rPr>
        <w:t>0.</w:t>
      </w:r>
      <w:r w:rsidR="005B0F5D">
        <w:rPr>
          <w:rFonts w:ascii="Arial" w:hAnsi="Arial" w:cs="Arial"/>
          <w:sz w:val="20"/>
          <w:szCs w:val="20"/>
        </w:rPr>
        <w:t>3</w:t>
      </w:r>
      <w:r w:rsidR="002A5037">
        <w:rPr>
          <w:rFonts w:ascii="Arial" w:hAnsi="Arial" w:cs="Arial"/>
          <w:sz w:val="20"/>
          <w:szCs w:val="20"/>
        </w:rPr>
        <w:t>3014</w:t>
      </w:r>
      <w:r w:rsidRPr="00D333C2">
        <w:rPr>
          <w:rFonts w:ascii="Arial" w:hAnsi="Arial" w:cs="Arial"/>
          <w:sz w:val="20"/>
          <w:szCs w:val="20"/>
        </w:rPr>
        <w:t>/Ccf.</w:t>
      </w:r>
    </w:p>
    <w:p w:rsidR="00DE4980" w:rsidRDefault="00DE4980" w:rsidP="004506D3">
      <w:pPr>
        <w:ind w:left="720"/>
        <w:rPr>
          <w:rFonts w:ascii="Arial" w:hAnsi="Arial" w:cs="Arial"/>
          <w:sz w:val="20"/>
          <w:szCs w:val="20"/>
        </w:rPr>
      </w:pPr>
    </w:p>
    <w:sectPr w:rsidR="00DE4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D3" w:rsidRDefault="004506D3" w:rsidP="004506D3">
      <w:r>
        <w:separator/>
      </w:r>
    </w:p>
  </w:endnote>
  <w:endnote w:type="continuationSeparator" w:id="0">
    <w:p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37" w:rsidRDefault="002A5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376" w:rsidRDefault="002A5037">
    <w:pPr>
      <w:pStyle w:val="Footer"/>
      <w:rPr>
        <w:sz w:val="20"/>
        <w:szCs w:val="20"/>
      </w:rPr>
    </w:pPr>
  </w:p>
  <w:p w:rsidR="00BC5376" w:rsidRDefault="002A5037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 w:rsidR="00BC5376" w:rsidRPr="00D7517B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Filed pursuant to the Entry dated January 13, 2010 in Case No. 07-1285-GA-EXM of The Public Utilities</w:t>
    </w:r>
  </w:p>
  <w:p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Commission of Ohio.</w:t>
    </w:r>
  </w:p>
  <w:p w:rsidR="00BC5376" w:rsidRPr="00E21841" w:rsidRDefault="002A5037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:rsidTr="00FA4D79">
      <w:tc>
        <w:tcPr>
          <w:tcW w:w="2880" w:type="dxa"/>
        </w:tcPr>
        <w:p w:rsidR="00BC5376" w:rsidRPr="00E21841" w:rsidRDefault="004506D3" w:rsidP="00ED0087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2A5037">
            <w:rPr>
              <w:rFonts w:ascii="Arial" w:hAnsi="Arial" w:cs="Arial"/>
              <w:sz w:val="20"/>
              <w:szCs w:val="20"/>
            </w:rPr>
            <w:t>June 26</w:t>
          </w:r>
          <w:r w:rsidR="005B0F5D">
            <w:rPr>
              <w:rFonts w:ascii="Arial" w:hAnsi="Arial" w:cs="Arial"/>
              <w:sz w:val="20"/>
              <w:szCs w:val="20"/>
            </w:rPr>
            <w:t>, 2019</w:t>
          </w:r>
        </w:p>
      </w:tc>
      <w:tc>
        <w:tcPr>
          <w:tcW w:w="4032" w:type="dxa"/>
        </w:tcPr>
        <w:p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 w:rsidR="00DE31F1">
            <w:rPr>
              <w:rFonts w:ascii="Arial" w:hAnsi="Arial" w:cs="Arial"/>
              <w:sz w:val="20"/>
              <w:szCs w:val="20"/>
            </w:rPr>
            <w:t>J. Cas Swiz, Director</w:t>
          </w:r>
        </w:p>
      </w:tc>
      <w:tc>
        <w:tcPr>
          <w:tcW w:w="2628" w:type="dxa"/>
        </w:tcPr>
        <w:p w:rsidR="00B7373E" w:rsidRPr="00B7373E" w:rsidRDefault="004506D3" w:rsidP="00ED0087">
          <w:pPr>
            <w:rPr>
              <w:rFonts w:ascii="Arial" w:hAnsi="Arial" w:cs="Arial"/>
              <w:sz w:val="20"/>
              <w:szCs w:val="20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5B0F5D">
            <w:rPr>
              <w:rFonts w:ascii="Arial" w:hAnsi="Arial" w:cs="Arial"/>
              <w:sz w:val="20"/>
              <w:szCs w:val="20"/>
            </w:rPr>
            <w:t>Ju</w:t>
          </w:r>
          <w:r w:rsidR="002A5037">
            <w:rPr>
              <w:rFonts w:ascii="Arial" w:hAnsi="Arial" w:cs="Arial"/>
              <w:sz w:val="20"/>
              <w:szCs w:val="20"/>
            </w:rPr>
            <w:t>ly</w:t>
          </w:r>
          <w:bookmarkStart w:id="0" w:name="_GoBack"/>
          <w:bookmarkEnd w:id="0"/>
          <w:r w:rsidR="00C0107D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1, 201</w:t>
          </w:r>
          <w:r w:rsidR="00C0107D">
            <w:rPr>
              <w:rFonts w:ascii="Arial" w:hAnsi="Arial" w:cs="Arial"/>
              <w:sz w:val="20"/>
              <w:szCs w:val="20"/>
            </w:rPr>
            <w:t>9</w:t>
          </w:r>
        </w:p>
      </w:tc>
    </w:tr>
  </w:tbl>
  <w:p w:rsidR="00BC5376" w:rsidRPr="00E21841" w:rsidRDefault="002A5037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37" w:rsidRDefault="002A5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D3" w:rsidRDefault="004506D3" w:rsidP="004506D3">
      <w:r>
        <w:separator/>
      </w:r>
    </w:p>
  </w:footnote>
  <w:footnote w:type="continuationSeparator" w:id="0">
    <w:p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37" w:rsidRDefault="002A5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:rsidTr="001A0CBE">
      <w:trPr>
        <w:trHeight w:val="90"/>
      </w:trPr>
      <w:tc>
        <w:tcPr>
          <w:tcW w:w="5760" w:type="dxa"/>
        </w:tcPr>
        <w:p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3</w:t>
          </w:r>
        </w:p>
      </w:tc>
      <w:tc>
        <w:tcPr>
          <w:tcW w:w="4680" w:type="dxa"/>
        </w:tcPr>
        <w:p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:rsidR="00BC5376" w:rsidRDefault="00915804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D430F9">
            <w:rPr>
              <w:rFonts w:ascii="Arial" w:hAnsi="Arial" w:cs="Arial"/>
              <w:sz w:val="20"/>
              <w:szCs w:val="20"/>
            </w:rPr>
            <w:t>One-</w:t>
          </w:r>
          <w:r w:rsidR="00D430F9" w:rsidRPr="00D430F9">
            <w:rPr>
              <w:rFonts w:ascii="Arial" w:hAnsi="Arial" w:cs="Arial"/>
              <w:sz w:val="20"/>
              <w:szCs w:val="20"/>
            </w:rPr>
            <w:t>Hundred</w:t>
          </w:r>
          <w:r w:rsidR="00D430F9">
            <w:rPr>
              <w:rFonts w:ascii="Arial" w:hAnsi="Arial" w:cs="Arial"/>
              <w:sz w:val="20"/>
              <w:szCs w:val="20"/>
            </w:rPr>
            <w:t xml:space="preserve"> </w:t>
          </w:r>
          <w:r w:rsidR="002A5037">
            <w:rPr>
              <w:rFonts w:ascii="Arial" w:hAnsi="Arial" w:cs="Arial"/>
              <w:sz w:val="20"/>
              <w:szCs w:val="20"/>
            </w:rPr>
            <w:t>Twelfth</w:t>
          </w:r>
          <w:r w:rsidR="001A0CBE">
            <w:rPr>
              <w:rFonts w:ascii="Arial" w:hAnsi="Arial" w:cs="Arial"/>
              <w:sz w:val="20"/>
              <w:szCs w:val="20"/>
            </w:rPr>
            <w:t xml:space="preserve"> </w:t>
          </w:r>
          <w:r w:rsidR="004506D3">
            <w:rPr>
              <w:rFonts w:ascii="Arial" w:hAnsi="Arial" w:cs="Arial"/>
              <w:sz w:val="20"/>
              <w:szCs w:val="20"/>
            </w:rPr>
            <w:t>Revised Page 1 of 1</w:t>
          </w:r>
        </w:p>
        <w:p w:rsidR="00BC5376" w:rsidRDefault="00065267" w:rsidP="00ED008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FE34EE" w:rsidRPr="002A5037">
            <w:rPr>
              <w:rFonts w:ascii="Arial" w:hAnsi="Arial" w:cs="Arial"/>
              <w:sz w:val="18"/>
              <w:szCs w:val="20"/>
            </w:rPr>
            <w:t xml:space="preserve">One-Hundred </w:t>
          </w:r>
          <w:r w:rsidR="002A5037" w:rsidRPr="002A5037">
            <w:rPr>
              <w:rFonts w:ascii="Arial" w:hAnsi="Arial" w:cs="Arial"/>
              <w:sz w:val="18"/>
              <w:szCs w:val="20"/>
            </w:rPr>
            <w:t>Eleventh</w:t>
          </w:r>
          <w:r w:rsidR="00ED0087">
            <w:rPr>
              <w:rFonts w:ascii="Arial" w:hAnsi="Arial" w:cs="Arial"/>
              <w:sz w:val="20"/>
              <w:szCs w:val="20"/>
            </w:rPr>
            <w:t xml:space="preserve"> </w:t>
          </w:r>
          <w:r w:rsidR="004506D3">
            <w:rPr>
              <w:rFonts w:ascii="Arial" w:hAnsi="Arial" w:cs="Arial"/>
              <w:sz w:val="20"/>
              <w:szCs w:val="20"/>
            </w:rPr>
            <w:t>Revised Page 1 of 1</w:t>
          </w:r>
        </w:p>
      </w:tc>
    </w:tr>
  </w:tbl>
  <w:p w:rsidR="00BC5376" w:rsidRPr="002824B9" w:rsidRDefault="002A5037" w:rsidP="005C632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37" w:rsidRDefault="002A5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25B2E"/>
    <w:rsid w:val="0003065F"/>
    <w:rsid w:val="00032094"/>
    <w:rsid w:val="00037151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B1E52"/>
    <w:rsid w:val="000D4454"/>
    <w:rsid w:val="001058A9"/>
    <w:rsid w:val="00105FF4"/>
    <w:rsid w:val="00114CC0"/>
    <w:rsid w:val="0011516C"/>
    <w:rsid w:val="00115EE0"/>
    <w:rsid w:val="00123386"/>
    <w:rsid w:val="0012355A"/>
    <w:rsid w:val="00141335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16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A0E0D"/>
    <w:rsid w:val="002A5037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3F7B0F"/>
    <w:rsid w:val="00401726"/>
    <w:rsid w:val="00411359"/>
    <w:rsid w:val="00415410"/>
    <w:rsid w:val="004155C0"/>
    <w:rsid w:val="004429EB"/>
    <w:rsid w:val="004506D3"/>
    <w:rsid w:val="00450B32"/>
    <w:rsid w:val="00450BD9"/>
    <w:rsid w:val="00460071"/>
    <w:rsid w:val="00462820"/>
    <w:rsid w:val="00462A2B"/>
    <w:rsid w:val="00463F8C"/>
    <w:rsid w:val="00472162"/>
    <w:rsid w:val="004721B2"/>
    <w:rsid w:val="00476330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B0F5D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5354"/>
    <w:rsid w:val="006E586D"/>
    <w:rsid w:val="006E7B24"/>
    <w:rsid w:val="006F1C6D"/>
    <w:rsid w:val="006F2B8E"/>
    <w:rsid w:val="006F58DB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C6164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2839"/>
    <w:rsid w:val="009628F9"/>
    <w:rsid w:val="00962CC4"/>
    <w:rsid w:val="00974514"/>
    <w:rsid w:val="0097684C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050DB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CFF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101B"/>
    <w:rsid w:val="00B7373E"/>
    <w:rsid w:val="00B738E9"/>
    <w:rsid w:val="00B81580"/>
    <w:rsid w:val="00B90E40"/>
    <w:rsid w:val="00B97ADE"/>
    <w:rsid w:val="00BA4234"/>
    <w:rsid w:val="00BA7F60"/>
    <w:rsid w:val="00BB3FE0"/>
    <w:rsid w:val="00BC10A5"/>
    <w:rsid w:val="00BC187E"/>
    <w:rsid w:val="00BC1ADF"/>
    <w:rsid w:val="00BC7109"/>
    <w:rsid w:val="00BD2750"/>
    <w:rsid w:val="00BD5B56"/>
    <w:rsid w:val="00BE4F4B"/>
    <w:rsid w:val="00BF1852"/>
    <w:rsid w:val="00BF3CEE"/>
    <w:rsid w:val="00BF6631"/>
    <w:rsid w:val="00C0107D"/>
    <w:rsid w:val="00C26620"/>
    <w:rsid w:val="00C31A5D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6C77"/>
    <w:rsid w:val="00CD2530"/>
    <w:rsid w:val="00CD2CF0"/>
    <w:rsid w:val="00CF2C01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68EA"/>
    <w:rsid w:val="00D97550"/>
    <w:rsid w:val="00DA01C0"/>
    <w:rsid w:val="00DA31BE"/>
    <w:rsid w:val="00DA3994"/>
    <w:rsid w:val="00DB6210"/>
    <w:rsid w:val="00DD4059"/>
    <w:rsid w:val="00DE31F1"/>
    <w:rsid w:val="00DE4980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769E"/>
    <w:rsid w:val="00EB5540"/>
    <w:rsid w:val="00EB56F1"/>
    <w:rsid w:val="00EC241C"/>
    <w:rsid w:val="00EC31B0"/>
    <w:rsid w:val="00EC3CD5"/>
    <w:rsid w:val="00EC45F9"/>
    <w:rsid w:val="00ED0087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  <w14:docId w14:val="1CA74805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2</cp:revision>
  <cp:lastPrinted>2019-05-29T19:01:00Z</cp:lastPrinted>
  <dcterms:created xsi:type="dcterms:W3CDTF">2019-06-26T19:25:00Z</dcterms:created>
  <dcterms:modified xsi:type="dcterms:W3CDTF">2019-06-26T19:25:00Z</dcterms:modified>
</cp:coreProperties>
</file>