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50" w:rsidRDefault="00D13B50" w:rsidP="00C535B4">
      <w:pPr>
        <w:spacing w:after="0"/>
        <w:jc w:val="center"/>
        <w:rPr>
          <w:rFonts w:ascii="Times New Roman" w:hAnsi="Times New Roman" w:cs="Times New Roman"/>
          <w:b/>
          <w:sz w:val="24"/>
          <w:szCs w:val="24"/>
        </w:rPr>
      </w:pPr>
      <w:bookmarkStart w:id="0" w:name="_GoBack"/>
      <w:bookmarkEnd w:id="0"/>
      <w:r w:rsidRPr="002F0940">
        <w:rPr>
          <w:rFonts w:ascii="Times New Roman" w:hAnsi="Times New Roman" w:cs="Times New Roman"/>
          <w:b/>
          <w:sz w:val="24"/>
          <w:szCs w:val="24"/>
        </w:rPr>
        <w:t>OHIO POWER SITING BOARD</w:t>
      </w:r>
    </w:p>
    <w:p w:rsidR="007B2AB1" w:rsidRPr="002F0940" w:rsidRDefault="007B2AB1" w:rsidP="00C535B4">
      <w:pPr>
        <w:spacing w:after="0"/>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13B50" w:rsidRPr="002F0940" w:rsidTr="00221D81">
        <w:tc>
          <w:tcPr>
            <w:tcW w:w="4788" w:type="dxa"/>
          </w:tcPr>
          <w:p w:rsidR="00D13B50" w:rsidRPr="002F0940" w:rsidRDefault="00D13B50" w:rsidP="00C535B4">
            <w:pPr>
              <w:jc w:val="both"/>
              <w:rPr>
                <w:rFonts w:ascii="Times New Roman" w:hAnsi="Times New Roman" w:cs="Times New Roman"/>
                <w:b/>
                <w:sz w:val="24"/>
                <w:szCs w:val="24"/>
              </w:rPr>
            </w:pPr>
            <w:r w:rsidRPr="002F0940">
              <w:rPr>
                <w:rFonts w:ascii="Times New Roman" w:hAnsi="Times New Roman" w:cs="Times New Roman"/>
                <w:b/>
                <w:bCs/>
                <w:sz w:val="24"/>
                <w:szCs w:val="24"/>
              </w:rPr>
              <w:t>IN THE MATTER OF THE APPLICATION OF THE OHIO STATE UNIVERSITY FOR A CERTIFICATE OF ENVIRONMENTAL COMPATIBILITY AND PUBLIC NEED FOR A COMBINED HEAT AND POWER MAJOR UNIT FACILITY IN FRANKLIN COUNTY, OHIO ON THE CAMPUS OF THE OHIO STATE UNIVERSITY</w:t>
            </w:r>
          </w:p>
        </w:tc>
        <w:tc>
          <w:tcPr>
            <w:tcW w:w="4788" w:type="dxa"/>
          </w:tcPr>
          <w:p w:rsidR="00D13B50" w:rsidRPr="002F0940" w:rsidRDefault="00D13B50" w:rsidP="00C535B4">
            <w:pPr>
              <w:rPr>
                <w:rFonts w:ascii="Times New Roman" w:hAnsi="Times New Roman" w:cs="Times New Roman"/>
                <w:b/>
                <w:sz w:val="24"/>
                <w:szCs w:val="24"/>
              </w:rPr>
            </w:pPr>
            <w:r w:rsidRPr="002F0940">
              <w:rPr>
                <w:rFonts w:ascii="Times New Roman" w:hAnsi="Times New Roman" w:cs="Times New Roman"/>
                <w:b/>
                <w:sz w:val="24"/>
                <w:szCs w:val="24"/>
              </w:rP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      CASE NO. 19-1641-EL-BGN</w:t>
            </w:r>
            <w:r w:rsidRPr="002F0940">
              <w:rPr>
                <w:rFonts w:ascii="Times New Roman" w:hAnsi="Times New Roman" w:cs="Times New Roman"/>
                <w:b/>
                <w:sz w:val="24"/>
                <w:szCs w:val="24"/>
              </w:rPr>
              <w:br/>
              <w:t>)</w:t>
            </w:r>
            <w:r w:rsidRPr="002F0940">
              <w:rPr>
                <w:rFonts w:ascii="Times New Roman" w:hAnsi="Times New Roman" w:cs="Times New Roman"/>
                <w:b/>
                <w:sz w:val="24"/>
                <w:szCs w:val="24"/>
              </w:rPr>
              <w:br/>
              <w:t>)</w:t>
            </w:r>
            <w:r w:rsidRPr="002F0940">
              <w:rPr>
                <w:rFonts w:ascii="Times New Roman" w:hAnsi="Times New Roman" w:cs="Times New Roman"/>
                <w:b/>
                <w:sz w:val="24"/>
                <w:szCs w:val="24"/>
              </w:rPr>
              <w:br/>
            </w:r>
          </w:p>
        </w:tc>
      </w:tr>
    </w:tbl>
    <w:p w:rsidR="00D13B50" w:rsidRPr="002F0940" w:rsidRDefault="00D13B50" w:rsidP="00C535B4">
      <w:pPr>
        <w:pBdr>
          <w:bottom w:val="single" w:sz="12" w:space="1" w:color="auto"/>
        </w:pBdr>
        <w:spacing w:after="0" w:line="240" w:lineRule="auto"/>
        <w:jc w:val="center"/>
        <w:rPr>
          <w:rFonts w:ascii="Times New Roman" w:hAnsi="Times New Roman" w:cs="Times New Roman"/>
          <w:b/>
          <w:sz w:val="24"/>
          <w:szCs w:val="24"/>
          <w:u w:val="single"/>
        </w:rPr>
      </w:pPr>
    </w:p>
    <w:p w:rsidR="00D13B50" w:rsidRPr="002F0940" w:rsidRDefault="00D13B50" w:rsidP="00C535B4">
      <w:pPr>
        <w:spacing w:after="0" w:line="240" w:lineRule="auto"/>
        <w:jc w:val="center"/>
        <w:rPr>
          <w:rFonts w:ascii="Times New Roman" w:hAnsi="Times New Roman" w:cs="Times New Roman"/>
          <w:b/>
          <w:sz w:val="24"/>
          <w:szCs w:val="24"/>
          <w:u w:val="single"/>
        </w:rPr>
      </w:pPr>
    </w:p>
    <w:p w:rsidR="00D13B50" w:rsidRPr="002F0940" w:rsidRDefault="00D13B50" w:rsidP="00C535B4">
      <w:pPr>
        <w:spacing w:after="0" w:line="240" w:lineRule="auto"/>
        <w:jc w:val="center"/>
        <w:rPr>
          <w:rFonts w:ascii="Times New Roman" w:hAnsi="Times New Roman" w:cs="Times New Roman"/>
          <w:b/>
          <w:sz w:val="24"/>
          <w:szCs w:val="24"/>
        </w:rPr>
      </w:pPr>
      <w:r w:rsidRPr="002F0940">
        <w:rPr>
          <w:rFonts w:ascii="Times New Roman" w:hAnsi="Times New Roman" w:cs="Times New Roman"/>
          <w:b/>
          <w:sz w:val="24"/>
          <w:szCs w:val="24"/>
        </w:rPr>
        <w:t>INTERVENOR SIERRA CLUB</w:t>
      </w:r>
      <w:r w:rsidR="00025BD3" w:rsidRPr="002F0940">
        <w:rPr>
          <w:rFonts w:ascii="Times New Roman" w:hAnsi="Times New Roman" w:cs="Times New Roman"/>
          <w:b/>
          <w:sz w:val="24"/>
          <w:szCs w:val="24"/>
        </w:rPr>
        <w:t>’S R</w:t>
      </w:r>
      <w:r w:rsidR="00677A2C" w:rsidRPr="002F0940">
        <w:rPr>
          <w:rFonts w:ascii="Times New Roman" w:hAnsi="Times New Roman" w:cs="Times New Roman"/>
          <w:b/>
          <w:sz w:val="24"/>
          <w:szCs w:val="24"/>
        </w:rPr>
        <w:t>ESPONDING</w:t>
      </w:r>
      <w:r w:rsidR="00025BD3" w:rsidRPr="002F0940">
        <w:rPr>
          <w:rFonts w:ascii="Times New Roman" w:hAnsi="Times New Roman" w:cs="Times New Roman"/>
          <w:b/>
          <w:sz w:val="24"/>
          <w:szCs w:val="24"/>
        </w:rPr>
        <w:t xml:space="preserve"> BRIEF</w:t>
      </w:r>
    </w:p>
    <w:p w:rsidR="00D13B50" w:rsidRPr="002F0940" w:rsidRDefault="00D13B50" w:rsidP="00C535B4">
      <w:pPr>
        <w:spacing w:after="0" w:line="480" w:lineRule="auto"/>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ind w:firstLine="72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rPr>
          <w:rFonts w:ascii="Times New Roman" w:hAnsi="Times New Roman" w:cs="Times New Roman"/>
          <w:sz w:val="24"/>
          <w:szCs w:val="24"/>
        </w:rPr>
        <w:sectPr w:rsidR="00D13B50" w:rsidRPr="002F0940">
          <w:headerReference w:type="default" r:id="rId9"/>
          <w:footerReference w:type="default" r:id="rId10"/>
          <w:pgSz w:w="12240" w:h="15840"/>
          <w:pgMar w:top="1440" w:right="1440" w:bottom="1440" w:left="1440" w:header="720" w:footer="720" w:gutter="0"/>
          <w:cols w:space="720"/>
          <w:docGrid w:linePitch="360"/>
        </w:sectPr>
      </w:pPr>
    </w:p>
    <w:p w:rsidR="002F0940" w:rsidRPr="002F0940" w:rsidRDefault="002F0940" w:rsidP="002F0940">
      <w:pPr>
        <w:pStyle w:val="TOC1"/>
        <w:rPr>
          <w:rFonts w:ascii="Times New Roman" w:hAnsi="Times New Roman" w:cs="Times New Roman"/>
          <w:sz w:val="24"/>
          <w:szCs w:val="24"/>
        </w:rPr>
      </w:pPr>
      <w:r w:rsidRPr="002F0940">
        <w:rPr>
          <w:rFonts w:ascii="Times New Roman" w:hAnsi="Times New Roman" w:cs="Times New Roman"/>
          <w:sz w:val="24"/>
          <w:szCs w:val="24"/>
        </w:rPr>
        <w:lastRenderedPageBreak/>
        <w:t>Table of Contents</w:t>
      </w:r>
    </w:p>
    <w:p w:rsidR="000F61A4" w:rsidRPr="000F61A4" w:rsidRDefault="002F0940" w:rsidP="000F61A4">
      <w:pPr>
        <w:pStyle w:val="TOC1"/>
        <w:jc w:val="left"/>
        <w:rPr>
          <w:rFonts w:ascii="Times New Roman" w:eastAsiaTheme="minorEastAsia" w:hAnsi="Times New Roman" w:cs="Times New Roman"/>
          <w:b w:val="0"/>
          <w:bCs w:val="0"/>
          <w:caps w:val="0"/>
          <w:noProof/>
          <w:sz w:val="24"/>
          <w:szCs w:val="24"/>
        </w:rPr>
      </w:pPr>
      <w:r w:rsidRPr="000F61A4">
        <w:rPr>
          <w:rFonts w:ascii="Times New Roman" w:hAnsi="Times New Roman" w:cs="Times New Roman"/>
          <w:sz w:val="24"/>
          <w:szCs w:val="24"/>
        </w:rPr>
        <w:fldChar w:fldCharType="begin"/>
      </w:r>
      <w:r w:rsidRPr="000F61A4">
        <w:rPr>
          <w:rFonts w:ascii="Times New Roman" w:hAnsi="Times New Roman" w:cs="Times New Roman"/>
          <w:sz w:val="24"/>
          <w:szCs w:val="24"/>
        </w:rPr>
        <w:instrText xml:space="preserve"> TOC \o "1-3" \h \z \u </w:instrText>
      </w:r>
      <w:r w:rsidRPr="000F61A4">
        <w:rPr>
          <w:rFonts w:ascii="Times New Roman" w:hAnsi="Times New Roman" w:cs="Times New Roman"/>
          <w:sz w:val="24"/>
          <w:szCs w:val="24"/>
        </w:rPr>
        <w:fldChar w:fldCharType="separate"/>
      </w:r>
      <w:hyperlink w:anchor="_Toc48736660" w:history="1">
        <w:r w:rsidR="000F61A4" w:rsidRPr="000F61A4">
          <w:rPr>
            <w:rStyle w:val="Hyperlink"/>
            <w:rFonts w:ascii="Times New Roman" w:hAnsi="Times New Roman" w:cs="Times New Roman"/>
            <w:caps w:val="0"/>
            <w:noProof/>
            <w:sz w:val="24"/>
            <w:szCs w:val="24"/>
          </w:rPr>
          <w:t>1.</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Introduction</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_Toc48736660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1</w:t>
        </w:r>
        <w:r w:rsidR="000F61A4" w:rsidRPr="000F61A4">
          <w:rPr>
            <w:rFonts w:ascii="Times New Roman" w:hAnsi="Times New Roman" w:cs="Times New Roman"/>
            <w:noProof/>
            <w:webHidden/>
            <w:sz w:val="24"/>
            <w:szCs w:val="24"/>
          </w:rPr>
          <w:fldChar w:fldCharType="end"/>
        </w:r>
      </w:hyperlink>
    </w:p>
    <w:p w:rsidR="000F61A4" w:rsidRPr="000F61A4" w:rsidRDefault="00821FA6" w:rsidP="000F61A4">
      <w:pPr>
        <w:pStyle w:val="TOC1"/>
        <w:tabs>
          <w:tab w:val="left" w:pos="880"/>
        </w:tabs>
        <w:jc w:val="left"/>
        <w:rPr>
          <w:rFonts w:ascii="Times New Roman" w:eastAsiaTheme="minorEastAsia" w:hAnsi="Times New Roman" w:cs="Times New Roman"/>
          <w:b w:val="0"/>
          <w:bCs w:val="0"/>
          <w:caps w:val="0"/>
          <w:noProof/>
          <w:sz w:val="24"/>
          <w:szCs w:val="24"/>
        </w:rPr>
      </w:pPr>
      <w:hyperlink w:anchor="_Toc48736661" w:history="1">
        <w:r w:rsidR="000F61A4" w:rsidRPr="000F61A4">
          <w:rPr>
            <w:rStyle w:val="Hyperlink"/>
            <w:rFonts w:ascii="Times New Roman" w:hAnsi="Times New Roman" w:cs="Times New Roman"/>
            <w:caps w:val="0"/>
            <w:noProof/>
            <w:sz w:val="24"/>
            <w:szCs w:val="24"/>
          </w:rPr>
          <w:t>2.</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O</w:t>
        </w:r>
        <w:r w:rsidR="000F61A4">
          <w:rPr>
            <w:rStyle w:val="Hyperlink"/>
            <w:rFonts w:ascii="Times New Roman" w:hAnsi="Times New Roman" w:cs="Times New Roman"/>
            <w:caps w:val="0"/>
            <w:noProof/>
            <w:sz w:val="24"/>
            <w:szCs w:val="24"/>
          </w:rPr>
          <w:t>SU</w:t>
        </w:r>
        <w:r w:rsidR="000F61A4" w:rsidRPr="000F61A4">
          <w:rPr>
            <w:rStyle w:val="Hyperlink"/>
            <w:rFonts w:ascii="Times New Roman" w:hAnsi="Times New Roman" w:cs="Times New Roman"/>
            <w:caps w:val="0"/>
            <w:noProof/>
            <w:sz w:val="24"/>
            <w:szCs w:val="24"/>
          </w:rPr>
          <w:t xml:space="preserve">’s Post-Hearing Brief Fails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o Support </w:t>
        </w:r>
        <w:r w:rsidR="000F61A4">
          <w:rPr>
            <w:rStyle w:val="Hyperlink"/>
            <w:rFonts w:ascii="Times New Roman" w:hAnsi="Times New Roman" w:cs="Times New Roman"/>
            <w:caps w:val="0"/>
            <w:noProof/>
            <w:sz w:val="24"/>
            <w:szCs w:val="24"/>
          </w:rPr>
          <w:t>a</w:t>
        </w:r>
        <w:r w:rsidR="000F61A4" w:rsidRPr="000F61A4">
          <w:rPr>
            <w:rStyle w:val="Hyperlink"/>
            <w:rFonts w:ascii="Times New Roman" w:hAnsi="Times New Roman" w:cs="Times New Roman"/>
            <w:caps w:val="0"/>
            <w:noProof/>
            <w:sz w:val="24"/>
            <w:szCs w:val="24"/>
          </w:rPr>
          <w:t xml:space="preserve"> Finding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hat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Proposed Facility Meets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Standard Set </w:t>
        </w:r>
        <w:r w:rsidR="000F61A4">
          <w:rPr>
            <w:rStyle w:val="Hyperlink"/>
            <w:rFonts w:ascii="Times New Roman" w:hAnsi="Times New Roman" w:cs="Times New Roman"/>
            <w:caps w:val="0"/>
            <w:noProof/>
            <w:sz w:val="24"/>
            <w:szCs w:val="24"/>
          </w:rPr>
          <w:t>b</w:t>
        </w:r>
        <w:r w:rsidR="000F61A4" w:rsidRPr="000F61A4">
          <w:rPr>
            <w:rStyle w:val="Hyperlink"/>
            <w:rFonts w:ascii="Times New Roman" w:hAnsi="Times New Roman" w:cs="Times New Roman"/>
            <w:caps w:val="0"/>
            <w:noProof/>
            <w:sz w:val="24"/>
            <w:szCs w:val="24"/>
          </w:rPr>
          <w:t xml:space="preserve">y Ohio Rev. Code §4906.10(A)(3) Mandating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hat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Proposed Facility “Represents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he Minimum Adverse Environmental Impacts.”</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_Toc48736661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3</w:t>
        </w:r>
        <w:r w:rsidR="000F61A4" w:rsidRPr="000F61A4">
          <w:rPr>
            <w:rFonts w:ascii="Times New Roman" w:hAnsi="Times New Roman" w:cs="Times New Roman"/>
            <w:noProof/>
            <w:webHidden/>
            <w:sz w:val="24"/>
            <w:szCs w:val="24"/>
          </w:rPr>
          <w:fldChar w:fldCharType="end"/>
        </w:r>
      </w:hyperlink>
    </w:p>
    <w:p w:rsidR="000F61A4" w:rsidRPr="000F61A4" w:rsidRDefault="00821FA6" w:rsidP="000F61A4">
      <w:pPr>
        <w:pStyle w:val="TOC1"/>
        <w:tabs>
          <w:tab w:val="left" w:pos="880"/>
        </w:tabs>
        <w:jc w:val="left"/>
        <w:rPr>
          <w:rFonts w:ascii="Times New Roman" w:eastAsiaTheme="minorEastAsia" w:hAnsi="Times New Roman" w:cs="Times New Roman"/>
          <w:b w:val="0"/>
          <w:bCs w:val="0"/>
          <w:caps w:val="0"/>
          <w:noProof/>
          <w:sz w:val="24"/>
          <w:szCs w:val="24"/>
        </w:rPr>
      </w:pPr>
      <w:hyperlink w:anchor="_Toc48736662" w:history="1">
        <w:r w:rsidR="000F61A4" w:rsidRPr="000F61A4">
          <w:rPr>
            <w:rStyle w:val="Hyperlink"/>
            <w:rFonts w:ascii="Times New Roman" w:hAnsi="Times New Roman" w:cs="Times New Roman"/>
            <w:caps w:val="0"/>
            <w:noProof/>
            <w:sz w:val="24"/>
            <w:szCs w:val="24"/>
          </w:rPr>
          <w:t>3.</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 xml:space="preserve">Despite </w:t>
        </w:r>
        <w:r w:rsidR="000F61A4">
          <w:rPr>
            <w:rStyle w:val="Hyperlink"/>
            <w:rFonts w:ascii="Times New Roman" w:hAnsi="Times New Roman" w:cs="Times New Roman"/>
            <w:caps w:val="0"/>
            <w:noProof/>
            <w:sz w:val="24"/>
            <w:szCs w:val="24"/>
          </w:rPr>
          <w:t>its</w:t>
        </w:r>
        <w:r w:rsidR="000F61A4" w:rsidRPr="000F61A4">
          <w:rPr>
            <w:rStyle w:val="Hyperlink"/>
            <w:rFonts w:ascii="Times New Roman" w:hAnsi="Times New Roman" w:cs="Times New Roman"/>
            <w:caps w:val="0"/>
            <w:noProof/>
            <w:sz w:val="24"/>
            <w:szCs w:val="24"/>
          </w:rPr>
          <w:t xml:space="preserve"> Claims Regarding </w:t>
        </w:r>
        <w:r w:rsidR="000F61A4">
          <w:rPr>
            <w:rStyle w:val="Hyperlink"/>
            <w:rFonts w:ascii="Times New Roman" w:hAnsi="Times New Roman" w:cs="Times New Roman"/>
            <w:caps w:val="0"/>
            <w:noProof/>
            <w:sz w:val="24"/>
            <w:szCs w:val="24"/>
          </w:rPr>
          <w:t>i</w:t>
        </w:r>
        <w:r w:rsidR="000F61A4" w:rsidRPr="000F61A4">
          <w:rPr>
            <w:rStyle w:val="Hyperlink"/>
            <w:rFonts w:ascii="Times New Roman" w:hAnsi="Times New Roman" w:cs="Times New Roman"/>
            <w:caps w:val="0"/>
            <w:noProof/>
            <w:sz w:val="24"/>
            <w:szCs w:val="24"/>
          </w:rPr>
          <w:t>ts Air Pollution Studies, O</w:t>
        </w:r>
        <w:r w:rsidR="000F61A4">
          <w:rPr>
            <w:rStyle w:val="Hyperlink"/>
            <w:rFonts w:ascii="Times New Roman" w:hAnsi="Times New Roman" w:cs="Times New Roman"/>
            <w:caps w:val="0"/>
            <w:noProof/>
            <w:sz w:val="24"/>
            <w:szCs w:val="24"/>
          </w:rPr>
          <w:t>SU</w:t>
        </w:r>
        <w:r w:rsidR="000F61A4" w:rsidRPr="000F61A4">
          <w:rPr>
            <w:rStyle w:val="Hyperlink"/>
            <w:rFonts w:ascii="Times New Roman" w:hAnsi="Times New Roman" w:cs="Times New Roman"/>
            <w:caps w:val="0"/>
            <w:noProof/>
            <w:sz w:val="24"/>
            <w:szCs w:val="24"/>
          </w:rPr>
          <w:t xml:space="preserve"> </w:t>
        </w:r>
        <w:r w:rsidR="000F61A4">
          <w:rPr>
            <w:rStyle w:val="Hyperlink"/>
            <w:rFonts w:ascii="Times New Roman" w:hAnsi="Times New Roman" w:cs="Times New Roman"/>
            <w:caps w:val="0"/>
            <w:noProof/>
            <w:sz w:val="24"/>
            <w:szCs w:val="24"/>
          </w:rPr>
          <w:t>H</w:t>
        </w:r>
        <w:r w:rsidR="000F61A4" w:rsidRPr="000F61A4">
          <w:rPr>
            <w:rStyle w:val="Hyperlink"/>
            <w:rFonts w:ascii="Times New Roman" w:hAnsi="Times New Roman" w:cs="Times New Roman"/>
            <w:caps w:val="0"/>
            <w:noProof/>
            <w:sz w:val="24"/>
            <w:szCs w:val="24"/>
          </w:rPr>
          <w:t xml:space="preserve">as Failed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o Adequately </w:t>
        </w:r>
        <w:r w:rsidR="000F61A4">
          <w:rPr>
            <w:rStyle w:val="Hyperlink"/>
            <w:rFonts w:ascii="Times New Roman" w:hAnsi="Times New Roman" w:cs="Times New Roman"/>
            <w:caps w:val="0"/>
            <w:noProof/>
            <w:sz w:val="24"/>
            <w:szCs w:val="24"/>
          </w:rPr>
          <w:t>a</w:t>
        </w:r>
        <w:r w:rsidR="000F61A4" w:rsidRPr="000F61A4">
          <w:rPr>
            <w:rStyle w:val="Hyperlink"/>
            <w:rFonts w:ascii="Times New Roman" w:hAnsi="Times New Roman" w:cs="Times New Roman"/>
            <w:caps w:val="0"/>
            <w:noProof/>
            <w:sz w:val="24"/>
            <w:szCs w:val="24"/>
          </w:rPr>
          <w:t xml:space="preserve">nd Accurately Characterize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Nature </w:t>
        </w:r>
        <w:r w:rsidR="000F61A4">
          <w:rPr>
            <w:rStyle w:val="Hyperlink"/>
            <w:rFonts w:ascii="Times New Roman" w:hAnsi="Times New Roman" w:cs="Times New Roman"/>
            <w:caps w:val="0"/>
            <w:noProof/>
            <w:sz w:val="24"/>
            <w:szCs w:val="24"/>
          </w:rPr>
          <w:t>o</w:t>
        </w:r>
        <w:r w:rsidR="000F61A4" w:rsidRPr="000F61A4">
          <w:rPr>
            <w:rStyle w:val="Hyperlink"/>
            <w:rFonts w:ascii="Times New Roman" w:hAnsi="Times New Roman" w:cs="Times New Roman"/>
            <w:caps w:val="0"/>
            <w:noProof/>
            <w:sz w:val="24"/>
            <w:szCs w:val="24"/>
          </w:rPr>
          <w:t xml:space="preserve">f Adverse Environmental Impacts Due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o Particulate Matter.</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_Toc48736662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5</w:t>
        </w:r>
        <w:r w:rsidR="000F61A4" w:rsidRPr="000F61A4">
          <w:rPr>
            <w:rFonts w:ascii="Times New Roman" w:hAnsi="Times New Roman" w:cs="Times New Roman"/>
            <w:noProof/>
            <w:webHidden/>
            <w:sz w:val="24"/>
            <w:szCs w:val="24"/>
          </w:rPr>
          <w:fldChar w:fldCharType="end"/>
        </w:r>
      </w:hyperlink>
    </w:p>
    <w:p w:rsidR="000F61A4" w:rsidRPr="000F61A4" w:rsidRDefault="00821FA6" w:rsidP="000F61A4">
      <w:pPr>
        <w:pStyle w:val="TOC1"/>
        <w:jc w:val="left"/>
        <w:rPr>
          <w:rFonts w:ascii="Times New Roman" w:eastAsiaTheme="minorEastAsia" w:hAnsi="Times New Roman" w:cs="Times New Roman"/>
          <w:b w:val="0"/>
          <w:bCs w:val="0"/>
          <w:caps w:val="0"/>
          <w:noProof/>
          <w:sz w:val="24"/>
          <w:szCs w:val="24"/>
        </w:rPr>
      </w:pPr>
      <w:hyperlink w:anchor="_Toc48736663" w:history="1">
        <w:r w:rsidR="000F61A4" w:rsidRPr="000F61A4">
          <w:rPr>
            <w:rStyle w:val="Hyperlink"/>
            <w:rFonts w:ascii="Times New Roman" w:hAnsi="Times New Roman" w:cs="Times New Roman"/>
            <w:caps w:val="0"/>
            <w:noProof/>
            <w:sz w:val="24"/>
            <w:szCs w:val="24"/>
          </w:rPr>
          <w:t>4.</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O</w:t>
        </w:r>
        <w:r w:rsidR="000F61A4">
          <w:rPr>
            <w:rStyle w:val="Hyperlink"/>
            <w:rFonts w:ascii="Times New Roman" w:hAnsi="Times New Roman" w:cs="Times New Roman"/>
            <w:caps w:val="0"/>
            <w:noProof/>
            <w:sz w:val="24"/>
            <w:szCs w:val="24"/>
          </w:rPr>
          <w:t>SU</w:t>
        </w:r>
        <w:r w:rsidR="000F61A4" w:rsidRPr="000F61A4">
          <w:rPr>
            <w:rStyle w:val="Hyperlink"/>
            <w:rFonts w:ascii="Times New Roman" w:hAnsi="Times New Roman" w:cs="Times New Roman"/>
            <w:caps w:val="0"/>
            <w:noProof/>
            <w:sz w:val="24"/>
            <w:szCs w:val="24"/>
          </w:rPr>
          <w:t xml:space="preserve">’s Claims Regarding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Socioeconomic Benefits </w:t>
        </w:r>
        <w:r w:rsidR="000F61A4">
          <w:rPr>
            <w:rStyle w:val="Hyperlink"/>
            <w:rFonts w:ascii="Times New Roman" w:hAnsi="Times New Roman" w:cs="Times New Roman"/>
            <w:caps w:val="0"/>
            <w:noProof/>
            <w:sz w:val="24"/>
            <w:szCs w:val="24"/>
          </w:rPr>
          <w:t>o</w:t>
        </w:r>
        <w:r w:rsidR="000F61A4" w:rsidRPr="000F61A4">
          <w:rPr>
            <w:rStyle w:val="Hyperlink"/>
            <w:rFonts w:ascii="Times New Roman" w:hAnsi="Times New Roman" w:cs="Times New Roman"/>
            <w:caps w:val="0"/>
            <w:noProof/>
            <w:sz w:val="24"/>
            <w:szCs w:val="24"/>
          </w:rPr>
          <w:t xml:space="preserve">f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he Proposed C</w:t>
        </w:r>
        <w:r w:rsidR="000F61A4">
          <w:rPr>
            <w:rStyle w:val="Hyperlink"/>
            <w:rFonts w:ascii="Times New Roman" w:hAnsi="Times New Roman" w:cs="Times New Roman"/>
            <w:caps w:val="0"/>
            <w:noProof/>
            <w:sz w:val="24"/>
            <w:szCs w:val="24"/>
          </w:rPr>
          <w:t>HP</w:t>
        </w:r>
        <w:r w:rsidR="000F61A4" w:rsidRPr="000F61A4">
          <w:rPr>
            <w:rStyle w:val="Hyperlink"/>
            <w:rFonts w:ascii="Times New Roman" w:hAnsi="Times New Roman" w:cs="Times New Roman"/>
            <w:caps w:val="0"/>
            <w:noProof/>
            <w:sz w:val="24"/>
            <w:szCs w:val="24"/>
          </w:rPr>
          <w:t xml:space="preserve"> Facility </w:t>
        </w:r>
        <w:r w:rsidR="000F61A4">
          <w:rPr>
            <w:rStyle w:val="Hyperlink"/>
            <w:rFonts w:ascii="Times New Roman" w:hAnsi="Times New Roman" w:cs="Times New Roman"/>
            <w:caps w:val="0"/>
            <w:noProof/>
            <w:sz w:val="24"/>
            <w:szCs w:val="24"/>
          </w:rPr>
          <w:t>in Support of its</w:t>
        </w:r>
        <w:r w:rsidR="000F61A4" w:rsidRPr="000F61A4">
          <w:rPr>
            <w:rStyle w:val="Hyperlink"/>
            <w:rFonts w:ascii="Times New Roman" w:hAnsi="Times New Roman" w:cs="Times New Roman"/>
            <w:caps w:val="0"/>
            <w:noProof/>
            <w:sz w:val="24"/>
            <w:szCs w:val="24"/>
          </w:rPr>
          <w:t xml:space="preserve"> Claim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hat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Application Complies </w:t>
        </w:r>
        <w:r w:rsidR="000F61A4">
          <w:rPr>
            <w:rStyle w:val="Hyperlink"/>
            <w:rFonts w:ascii="Times New Roman" w:hAnsi="Times New Roman" w:cs="Times New Roman"/>
            <w:caps w:val="0"/>
            <w:noProof/>
            <w:sz w:val="24"/>
            <w:szCs w:val="24"/>
          </w:rPr>
          <w:t>w</w:t>
        </w:r>
        <w:r w:rsidR="000F61A4" w:rsidRPr="000F61A4">
          <w:rPr>
            <w:rStyle w:val="Hyperlink"/>
            <w:rFonts w:ascii="Times New Roman" w:hAnsi="Times New Roman" w:cs="Times New Roman"/>
            <w:caps w:val="0"/>
            <w:noProof/>
            <w:sz w:val="24"/>
            <w:szCs w:val="24"/>
          </w:rPr>
          <w:t xml:space="preserve">ith Rev. Code §4906.10(A)(3) </w:t>
        </w:r>
        <w:r w:rsidR="000F61A4">
          <w:rPr>
            <w:rStyle w:val="Hyperlink"/>
            <w:rFonts w:ascii="Times New Roman" w:hAnsi="Times New Roman" w:cs="Times New Roman"/>
            <w:caps w:val="0"/>
            <w:noProof/>
            <w:sz w:val="24"/>
            <w:szCs w:val="24"/>
          </w:rPr>
          <w:t>a</w:t>
        </w:r>
        <w:r w:rsidR="000F61A4" w:rsidRPr="000F61A4">
          <w:rPr>
            <w:rStyle w:val="Hyperlink"/>
            <w:rFonts w:ascii="Times New Roman" w:hAnsi="Times New Roman" w:cs="Times New Roman"/>
            <w:caps w:val="0"/>
            <w:noProof/>
            <w:sz w:val="24"/>
            <w:szCs w:val="24"/>
          </w:rPr>
          <w:t>re Overstated.</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_Toc48736663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9</w:t>
        </w:r>
        <w:r w:rsidR="000F61A4" w:rsidRPr="000F61A4">
          <w:rPr>
            <w:rFonts w:ascii="Times New Roman" w:hAnsi="Times New Roman" w:cs="Times New Roman"/>
            <w:noProof/>
            <w:webHidden/>
            <w:sz w:val="24"/>
            <w:szCs w:val="24"/>
          </w:rPr>
          <w:fldChar w:fldCharType="end"/>
        </w:r>
      </w:hyperlink>
    </w:p>
    <w:p w:rsidR="000F61A4" w:rsidRPr="000F61A4" w:rsidRDefault="00821FA6" w:rsidP="000F61A4">
      <w:pPr>
        <w:pStyle w:val="TOC1"/>
        <w:jc w:val="left"/>
        <w:rPr>
          <w:rFonts w:ascii="Times New Roman" w:eastAsiaTheme="minorEastAsia" w:hAnsi="Times New Roman" w:cs="Times New Roman"/>
          <w:b w:val="0"/>
          <w:bCs w:val="0"/>
          <w:caps w:val="0"/>
          <w:noProof/>
          <w:sz w:val="24"/>
          <w:szCs w:val="24"/>
        </w:rPr>
      </w:pPr>
      <w:hyperlink w:anchor="_Toc48736664" w:history="1">
        <w:r w:rsidR="000F61A4" w:rsidRPr="000F61A4">
          <w:rPr>
            <w:rStyle w:val="Hyperlink"/>
            <w:rFonts w:ascii="Times New Roman" w:hAnsi="Times New Roman" w:cs="Times New Roman"/>
            <w:caps w:val="0"/>
            <w:noProof/>
            <w:sz w:val="24"/>
            <w:szCs w:val="24"/>
          </w:rPr>
          <w:t>5.</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 xml:space="preserve">The Staff’s Recommendation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hat </w:t>
        </w:r>
        <w:r w:rsidR="000F61A4">
          <w:rPr>
            <w:rStyle w:val="Hyperlink"/>
            <w:rFonts w:ascii="Times New Roman" w:hAnsi="Times New Roman" w:cs="Times New Roman"/>
            <w:caps w:val="0"/>
            <w:noProof/>
            <w:sz w:val="24"/>
            <w:szCs w:val="24"/>
          </w:rPr>
          <w:t>t</w:t>
        </w:r>
        <w:r w:rsidR="000F61A4" w:rsidRPr="000F61A4">
          <w:rPr>
            <w:rStyle w:val="Hyperlink"/>
            <w:rFonts w:ascii="Times New Roman" w:hAnsi="Times New Roman" w:cs="Times New Roman"/>
            <w:caps w:val="0"/>
            <w:noProof/>
            <w:sz w:val="24"/>
            <w:szCs w:val="24"/>
          </w:rPr>
          <w:t xml:space="preserve">he Application Complies </w:t>
        </w:r>
        <w:r w:rsidR="000F61A4">
          <w:rPr>
            <w:rStyle w:val="Hyperlink"/>
            <w:rFonts w:ascii="Times New Roman" w:hAnsi="Times New Roman" w:cs="Times New Roman"/>
            <w:caps w:val="0"/>
            <w:noProof/>
            <w:sz w:val="24"/>
            <w:szCs w:val="24"/>
          </w:rPr>
          <w:t>w</w:t>
        </w:r>
        <w:r w:rsidR="000F61A4" w:rsidRPr="000F61A4">
          <w:rPr>
            <w:rStyle w:val="Hyperlink"/>
            <w:rFonts w:ascii="Times New Roman" w:hAnsi="Times New Roman" w:cs="Times New Roman"/>
            <w:caps w:val="0"/>
            <w:noProof/>
            <w:sz w:val="24"/>
            <w:szCs w:val="24"/>
          </w:rPr>
          <w:t xml:space="preserve">ith Ohio Rev. Code §4906.10(A)(3) </w:t>
        </w:r>
        <w:r w:rsidR="000F61A4">
          <w:rPr>
            <w:rStyle w:val="Hyperlink"/>
            <w:rFonts w:ascii="Times New Roman" w:hAnsi="Times New Roman" w:cs="Times New Roman"/>
            <w:caps w:val="0"/>
            <w:noProof/>
            <w:sz w:val="24"/>
            <w:szCs w:val="24"/>
          </w:rPr>
          <w:t>i</w:t>
        </w:r>
        <w:r w:rsidR="000F61A4" w:rsidRPr="000F61A4">
          <w:rPr>
            <w:rStyle w:val="Hyperlink"/>
            <w:rFonts w:ascii="Times New Roman" w:hAnsi="Times New Roman" w:cs="Times New Roman"/>
            <w:caps w:val="0"/>
            <w:noProof/>
            <w:sz w:val="24"/>
            <w:szCs w:val="24"/>
          </w:rPr>
          <w:t>s Unfounded.</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_Toc48736664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10</w:t>
        </w:r>
        <w:r w:rsidR="000F61A4" w:rsidRPr="000F61A4">
          <w:rPr>
            <w:rFonts w:ascii="Times New Roman" w:hAnsi="Times New Roman" w:cs="Times New Roman"/>
            <w:noProof/>
            <w:webHidden/>
            <w:sz w:val="24"/>
            <w:szCs w:val="24"/>
          </w:rPr>
          <w:fldChar w:fldCharType="end"/>
        </w:r>
      </w:hyperlink>
    </w:p>
    <w:p w:rsidR="000F61A4" w:rsidRPr="000F61A4" w:rsidRDefault="00821FA6" w:rsidP="000F61A4">
      <w:pPr>
        <w:pStyle w:val="TOC1"/>
        <w:jc w:val="left"/>
        <w:rPr>
          <w:rFonts w:ascii="Times New Roman" w:eastAsiaTheme="minorEastAsia" w:hAnsi="Times New Roman" w:cs="Times New Roman"/>
          <w:b w:val="0"/>
          <w:bCs w:val="0"/>
          <w:caps w:val="0"/>
          <w:noProof/>
          <w:sz w:val="24"/>
          <w:szCs w:val="24"/>
        </w:rPr>
      </w:pPr>
      <w:hyperlink w:anchor="_Toc48736665" w:history="1">
        <w:r w:rsidR="000F61A4" w:rsidRPr="000F61A4">
          <w:rPr>
            <w:rStyle w:val="Hyperlink"/>
            <w:rFonts w:ascii="Times New Roman" w:hAnsi="Times New Roman" w:cs="Times New Roman"/>
            <w:caps w:val="0"/>
            <w:noProof/>
            <w:sz w:val="24"/>
            <w:szCs w:val="24"/>
          </w:rPr>
          <w:t>6.</w:t>
        </w:r>
        <w:r w:rsidR="000F61A4" w:rsidRPr="000F61A4">
          <w:rPr>
            <w:rFonts w:ascii="Times New Roman" w:eastAsiaTheme="minorEastAsia" w:hAnsi="Times New Roman" w:cs="Times New Roman"/>
            <w:b w:val="0"/>
            <w:bCs w:val="0"/>
            <w:caps w:val="0"/>
            <w:noProof/>
            <w:sz w:val="24"/>
            <w:szCs w:val="24"/>
          </w:rPr>
          <w:tab/>
        </w:r>
        <w:r w:rsidR="000F61A4" w:rsidRPr="000F61A4">
          <w:rPr>
            <w:rStyle w:val="Hyperlink"/>
            <w:rFonts w:ascii="Times New Roman" w:hAnsi="Times New Roman" w:cs="Times New Roman"/>
            <w:caps w:val="0"/>
            <w:noProof/>
            <w:sz w:val="24"/>
            <w:szCs w:val="24"/>
          </w:rPr>
          <w:t>Conclusion</w:t>
        </w:r>
        <w:r w:rsidR="000F61A4" w:rsidRPr="000F61A4">
          <w:rPr>
            <w:rFonts w:ascii="Times New Roman" w:hAnsi="Times New Roman" w:cs="Times New Roman"/>
            <w:caps w:val="0"/>
            <w:noProof/>
            <w:webHidden/>
            <w:sz w:val="24"/>
            <w:szCs w:val="24"/>
          </w:rPr>
          <w:tab/>
        </w:r>
        <w:r w:rsidR="000F61A4" w:rsidRPr="000F61A4">
          <w:rPr>
            <w:rFonts w:ascii="Times New Roman" w:hAnsi="Times New Roman" w:cs="Times New Roman"/>
            <w:noProof/>
            <w:webHidden/>
            <w:sz w:val="24"/>
            <w:szCs w:val="24"/>
          </w:rPr>
          <w:fldChar w:fldCharType="begin"/>
        </w:r>
        <w:r w:rsidR="000F61A4" w:rsidRPr="000F61A4">
          <w:rPr>
            <w:rFonts w:ascii="Times New Roman" w:hAnsi="Times New Roman" w:cs="Times New Roman"/>
            <w:noProof/>
            <w:webHidden/>
            <w:sz w:val="24"/>
            <w:szCs w:val="24"/>
          </w:rPr>
          <w:instrText xml:space="preserve"> PAGEREF _Toc48736665 \h </w:instrText>
        </w:r>
        <w:r w:rsidR="000F61A4" w:rsidRPr="000F61A4">
          <w:rPr>
            <w:rFonts w:ascii="Times New Roman" w:hAnsi="Times New Roman" w:cs="Times New Roman"/>
            <w:noProof/>
            <w:webHidden/>
            <w:sz w:val="24"/>
            <w:szCs w:val="24"/>
          </w:rPr>
        </w:r>
        <w:r w:rsidR="000F61A4" w:rsidRPr="000F61A4">
          <w:rPr>
            <w:rFonts w:ascii="Times New Roman" w:hAnsi="Times New Roman" w:cs="Times New Roman"/>
            <w:noProof/>
            <w:webHidden/>
            <w:sz w:val="24"/>
            <w:szCs w:val="24"/>
          </w:rPr>
          <w:fldChar w:fldCharType="separate"/>
        </w:r>
        <w:r w:rsidR="000F61A4" w:rsidRPr="000F61A4">
          <w:rPr>
            <w:rFonts w:ascii="Times New Roman" w:hAnsi="Times New Roman" w:cs="Times New Roman"/>
            <w:caps w:val="0"/>
            <w:noProof/>
            <w:webHidden/>
            <w:sz w:val="24"/>
            <w:szCs w:val="24"/>
          </w:rPr>
          <w:t>11</w:t>
        </w:r>
        <w:r w:rsidR="000F61A4" w:rsidRPr="000F61A4">
          <w:rPr>
            <w:rFonts w:ascii="Times New Roman" w:hAnsi="Times New Roman" w:cs="Times New Roman"/>
            <w:noProof/>
            <w:webHidden/>
            <w:sz w:val="24"/>
            <w:szCs w:val="24"/>
          </w:rPr>
          <w:fldChar w:fldCharType="end"/>
        </w:r>
      </w:hyperlink>
    </w:p>
    <w:p w:rsidR="002F0940" w:rsidRPr="002F0940" w:rsidRDefault="002F0940" w:rsidP="000F61A4">
      <w:pPr>
        <w:spacing w:after="0" w:line="480" w:lineRule="auto"/>
        <w:ind w:firstLine="720"/>
        <w:rPr>
          <w:rFonts w:ascii="Times New Roman" w:hAnsi="Times New Roman" w:cs="Times New Roman"/>
          <w:sz w:val="24"/>
          <w:szCs w:val="24"/>
        </w:rPr>
        <w:sectPr w:rsidR="002F0940" w:rsidRPr="002F0940" w:rsidSect="00221D81">
          <w:footerReference w:type="default" r:id="rId11"/>
          <w:pgSz w:w="12240" w:h="15840"/>
          <w:pgMar w:top="1440" w:right="1440" w:bottom="1440" w:left="1440" w:header="720" w:footer="720" w:gutter="0"/>
          <w:pgNumType w:start="1"/>
          <w:cols w:space="720"/>
          <w:docGrid w:linePitch="360"/>
        </w:sectPr>
      </w:pPr>
      <w:r w:rsidRPr="000F61A4">
        <w:rPr>
          <w:rFonts w:ascii="Times New Roman" w:hAnsi="Times New Roman" w:cs="Times New Roman"/>
          <w:sz w:val="24"/>
          <w:szCs w:val="24"/>
        </w:rPr>
        <w:fldChar w:fldCharType="end"/>
      </w:r>
    </w:p>
    <w:p w:rsidR="00336126" w:rsidRPr="00336126" w:rsidRDefault="00336126" w:rsidP="00336126">
      <w:pPr>
        <w:pStyle w:val="Heading1"/>
      </w:pPr>
      <w:bookmarkStart w:id="1" w:name="_Toc48736660"/>
      <w:r>
        <w:lastRenderedPageBreak/>
        <w:t>Introduction</w:t>
      </w:r>
      <w:bookmarkEnd w:id="1"/>
    </w:p>
    <w:p w:rsidR="007722F0" w:rsidRPr="002F0940" w:rsidRDefault="00025BD3" w:rsidP="00641386">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The Ohio State University (“OSU”) claims, in its Initial Post-Hearing Brief, that it has presented sufficient evidence to “</w:t>
      </w:r>
      <w:proofErr w:type="gramStart"/>
      <w:r w:rsidRPr="002F0940">
        <w:rPr>
          <w:rFonts w:ascii="Times New Roman" w:hAnsi="Times New Roman" w:cs="Times New Roman"/>
          <w:sz w:val="24"/>
          <w:szCs w:val="24"/>
        </w:rPr>
        <w:t>demonstrate[</w:t>
      </w:r>
      <w:proofErr w:type="gramEnd"/>
      <w:r w:rsidRPr="002F0940">
        <w:rPr>
          <w:rFonts w:ascii="Times New Roman" w:hAnsi="Times New Roman" w:cs="Times New Roman"/>
          <w:sz w:val="24"/>
          <w:szCs w:val="24"/>
        </w:rPr>
        <w:t>] that Ohio State has met each of the required showings under R.C. 4906.10(A).”</w:t>
      </w:r>
      <w:r w:rsidRPr="002F0940">
        <w:rPr>
          <w:rStyle w:val="FootnoteReference"/>
          <w:rFonts w:ascii="Times New Roman" w:hAnsi="Times New Roman" w:cs="Times New Roman"/>
          <w:sz w:val="24"/>
          <w:szCs w:val="24"/>
        </w:rPr>
        <w:footnoteReference w:id="1"/>
      </w:r>
      <w:r w:rsidRPr="002F0940">
        <w:rPr>
          <w:rFonts w:ascii="Times New Roman" w:hAnsi="Times New Roman" w:cs="Times New Roman"/>
          <w:sz w:val="24"/>
          <w:szCs w:val="24"/>
        </w:rPr>
        <w:t xml:space="preserve">  Not so.  Neither the testimony of OSU’s witnesses </w:t>
      </w:r>
      <w:proofErr w:type="spellStart"/>
      <w:r w:rsidRPr="002F0940">
        <w:rPr>
          <w:rFonts w:ascii="Times New Roman" w:hAnsi="Times New Roman" w:cs="Times New Roman"/>
          <w:sz w:val="24"/>
          <w:szCs w:val="24"/>
        </w:rPr>
        <w:t>Serdar</w:t>
      </w:r>
      <w:proofErr w:type="spellEnd"/>
      <w:r w:rsidRPr="002F0940">
        <w:rPr>
          <w:rFonts w:ascii="Times New Roman" w:hAnsi="Times New Roman" w:cs="Times New Roman"/>
          <w:sz w:val="24"/>
          <w:szCs w:val="24"/>
        </w:rPr>
        <w:t xml:space="preserve"> </w:t>
      </w:r>
      <w:proofErr w:type="spellStart"/>
      <w:r w:rsidRPr="002F0940">
        <w:rPr>
          <w:rFonts w:ascii="Times New Roman" w:hAnsi="Times New Roman" w:cs="Times New Roman"/>
          <w:sz w:val="24"/>
          <w:szCs w:val="24"/>
        </w:rPr>
        <w:t>Tufekci</w:t>
      </w:r>
      <w:proofErr w:type="spellEnd"/>
      <w:r w:rsidRPr="002F0940">
        <w:rPr>
          <w:rFonts w:ascii="Times New Roman" w:hAnsi="Times New Roman" w:cs="Times New Roman"/>
          <w:sz w:val="24"/>
          <w:szCs w:val="24"/>
        </w:rPr>
        <w:t xml:space="preserve"> and Scott Potter, nor any of the arguments presented in </w:t>
      </w:r>
      <w:r w:rsidR="00AF6429" w:rsidRPr="002F0940">
        <w:rPr>
          <w:rFonts w:ascii="Times New Roman" w:hAnsi="Times New Roman" w:cs="Times New Roman"/>
          <w:sz w:val="24"/>
          <w:szCs w:val="24"/>
        </w:rPr>
        <w:t>OSU’s</w:t>
      </w:r>
      <w:r w:rsidRPr="002F0940">
        <w:rPr>
          <w:rFonts w:ascii="Times New Roman" w:hAnsi="Times New Roman" w:cs="Times New Roman"/>
          <w:sz w:val="24"/>
          <w:szCs w:val="24"/>
        </w:rPr>
        <w:t xml:space="preserve"> brief, establish that </w:t>
      </w:r>
      <w:r w:rsidR="00AF6429" w:rsidRPr="002F0940">
        <w:rPr>
          <w:rFonts w:ascii="Times New Roman" w:hAnsi="Times New Roman" w:cs="Times New Roman"/>
          <w:sz w:val="24"/>
          <w:szCs w:val="24"/>
        </w:rPr>
        <w:t>the Applicant</w:t>
      </w:r>
      <w:r w:rsidRPr="002F0940">
        <w:rPr>
          <w:rFonts w:ascii="Times New Roman" w:hAnsi="Times New Roman" w:cs="Times New Roman"/>
          <w:sz w:val="24"/>
          <w:szCs w:val="24"/>
        </w:rPr>
        <w:t xml:space="preserve"> has met its burden to show that the proposed facility “represents the minimum adverse environmental impact, considering the state of available technology and the nature and economics </w:t>
      </w:r>
      <w:r w:rsidR="000F6CAA" w:rsidRPr="002F0940">
        <w:rPr>
          <w:rFonts w:ascii="Times New Roman" w:hAnsi="Times New Roman" w:cs="Times New Roman"/>
          <w:sz w:val="24"/>
          <w:szCs w:val="24"/>
        </w:rPr>
        <w:t>of the various alternatives,</w:t>
      </w:r>
      <w:r w:rsidRPr="002F0940">
        <w:rPr>
          <w:rFonts w:ascii="Times New Roman" w:hAnsi="Times New Roman" w:cs="Times New Roman"/>
          <w:sz w:val="24"/>
          <w:szCs w:val="24"/>
        </w:rPr>
        <w:t xml:space="preserve">” as required under </w:t>
      </w:r>
      <w:r w:rsidR="009D53B0" w:rsidRPr="002F0940">
        <w:rPr>
          <w:rFonts w:ascii="Times New Roman" w:hAnsi="Times New Roman" w:cs="Times New Roman"/>
          <w:sz w:val="24"/>
          <w:szCs w:val="24"/>
        </w:rPr>
        <w:t>Rev. Code</w:t>
      </w:r>
      <w:r w:rsidR="000F6CAA" w:rsidRPr="002F0940">
        <w:rPr>
          <w:rFonts w:ascii="Times New Roman" w:hAnsi="Times New Roman" w:cs="Times New Roman"/>
          <w:sz w:val="24"/>
          <w:szCs w:val="24"/>
        </w:rPr>
        <w:t xml:space="preserve"> §4906.10(A</w:t>
      </w:r>
      <w:proofErr w:type="gramStart"/>
      <w:r w:rsidR="000F6CAA" w:rsidRPr="002F0940">
        <w:rPr>
          <w:rFonts w:ascii="Times New Roman" w:hAnsi="Times New Roman" w:cs="Times New Roman"/>
          <w:sz w:val="24"/>
          <w:szCs w:val="24"/>
        </w:rPr>
        <w:t>)(</w:t>
      </w:r>
      <w:proofErr w:type="gramEnd"/>
      <w:r w:rsidR="000F6CAA" w:rsidRPr="002F0940">
        <w:rPr>
          <w:rFonts w:ascii="Times New Roman" w:hAnsi="Times New Roman" w:cs="Times New Roman"/>
          <w:sz w:val="24"/>
          <w:szCs w:val="24"/>
        </w:rPr>
        <w:t>3)</w:t>
      </w:r>
      <w:r w:rsidRPr="002F0940">
        <w:rPr>
          <w:rFonts w:ascii="Times New Roman" w:hAnsi="Times New Roman" w:cs="Times New Roman"/>
          <w:sz w:val="24"/>
          <w:szCs w:val="24"/>
        </w:rPr>
        <w:t xml:space="preserve">.  </w:t>
      </w:r>
      <w:r w:rsidR="00D13B50" w:rsidRPr="002F0940">
        <w:rPr>
          <w:rFonts w:ascii="Times New Roman" w:hAnsi="Times New Roman" w:cs="Times New Roman"/>
          <w:sz w:val="24"/>
          <w:szCs w:val="24"/>
        </w:rPr>
        <w:t xml:space="preserve">As demonstrated in Sierra Club’s </w:t>
      </w:r>
      <w:r w:rsidR="008B2684" w:rsidRPr="002F0940">
        <w:rPr>
          <w:rFonts w:ascii="Times New Roman" w:hAnsi="Times New Roman" w:cs="Times New Roman"/>
          <w:sz w:val="24"/>
          <w:szCs w:val="24"/>
        </w:rPr>
        <w:t>I</w:t>
      </w:r>
      <w:r w:rsidR="00D13B50" w:rsidRPr="002F0940">
        <w:rPr>
          <w:rFonts w:ascii="Times New Roman" w:hAnsi="Times New Roman" w:cs="Times New Roman"/>
          <w:sz w:val="24"/>
          <w:szCs w:val="24"/>
        </w:rPr>
        <w:t xml:space="preserve">nitial Post-Hearing Brief, </w:t>
      </w:r>
      <w:r w:rsidR="00231B94" w:rsidRPr="002F0940">
        <w:rPr>
          <w:rFonts w:ascii="Times New Roman" w:hAnsi="Times New Roman" w:cs="Times New Roman"/>
          <w:sz w:val="24"/>
          <w:szCs w:val="24"/>
        </w:rPr>
        <w:t>universities</w:t>
      </w:r>
      <w:r w:rsidR="00D13B50" w:rsidRPr="002F0940">
        <w:rPr>
          <w:rFonts w:ascii="Times New Roman" w:hAnsi="Times New Roman" w:cs="Times New Roman"/>
          <w:sz w:val="24"/>
          <w:szCs w:val="24"/>
        </w:rPr>
        <w:t xml:space="preserve"> comparable to </w:t>
      </w:r>
      <w:r w:rsidR="009D53B0" w:rsidRPr="002F0940">
        <w:rPr>
          <w:rFonts w:ascii="Times New Roman" w:hAnsi="Times New Roman" w:cs="Times New Roman"/>
          <w:sz w:val="24"/>
          <w:szCs w:val="24"/>
        </w:rPr>
        <w:t>OSU</w:t>
      </w:r>
      <w:r w:rsidR="00D13B50" w:rsidRPr="002F0940">
        <w:rPr>
          <w:rFonts w:ascii="Times New Roman" w:hAnsi="Times New Roman" w:cs="Times New Roman"/>
          <w:sz w:val="24"/>
          <w:szCs w:val="24"/>
        </w:rPr>
        <w:t xml:space="preserve"> have </w:t>
      </w:r>
      <w:r w:rsidR="009D53B0" w:rsidRPr="002F0940">
        <w:rPr>
          <w:rFonts w:ascii="Times New Roman" w:hAnsi="Times New Roman" w:cs="Times New Roman"/>
          <w:sz w:val="24"/>
          <w:szCs w:val="24"/>
        </w:rPr>
        <w:t xml:space="preserve">implemented </w:t>
      </w:r>
      <w:r w:rsidR="00D13B50" w:rsidRPr="002F0940">
        <w:rPr>
          <w:rFonts w:ascii="Times New Roman" w:hAnsi="Times New Roman" w:cs="Times New Roman"/>
          <w:sz w:val="24"/>
          <w:szCs w:val="24"/>
        </w:rPr>
        <w:t>alternative technologies</w:t>
      </w:r>
      <w:r w:rsidR="008A2727" w:rsidRPr="002F0940">
        <w:rPr>
          <w:rFonts w:ascii="Times New Roman" w:hAnsi="Times New Roman" w:cs="Times New Roman"/>
          <w:sz w:val="24"/>
          <w:szCs w:val="24"/>
        </w:rPr>
        <w:t>—specifically, a heated hot water system used in conjunction with heat exchangers and geothermal wells—</w:t>
      </w:r>
      <w:r w:rsidR="00D13B50" w:rsidRPr="002F0940">
        <w:rPr>
          <w:rFonts w:ascii="Times New Roman" w:hAnsi="Times New Roman" w:cs="Times New Roman"/>
          <w:sz w:val="24"/>
          <w:szCs w:val="24"/>
        </w:rPr>
        <w:t xml:space="preserve">that provide the </w:t>
      </w:r>
      <w:r w:rsidR="009D53B0" w:rsidRPr="002F0940">
        <w:rPr>
          <w:rFonts w:ascii="Times New Roman" w:hAnsi="Times New Roman" w:cs="Times New Roman"/>
          <w:sz w:val="24"/>
          <w:szCs w:val="24"/>
        </w:rPr>
        <w:t>thermal energy</w:t>
      </w:r>
      <w:r w:rsidR="00D13B50" w:rsidRPr="002F0940">
        <w:rPr>
          <w:rFonts w:ascii="Times New Roman" w:hAnsi="Times New Roman" w:cs="Times New Roman"/>
          <w:sz w:val="24"/>
          <w:szCs w:val="24"/>
        </w:rPr>
        <w:t xml:space="preserve"> OSU seeks to </w:t>
      </w:r>
      <w:r w:rsidR="000F6CAA" w:rsidRPr="002F0940">
        <w:rPr>
          <w:rFonts w:ascii="Times New Roman" w:hAnsi="Times New Roman" w:cs="Times New Roman"/>
          <w:sz w:val="24"/>
          <w:szCs w:val="24"/>
        </w:rPr>
        <w:t>generate with</w:t>
      </w:r>
      <w:r w:rsidR="00D13B50" w:rsidRPr="002F0940">
        <w:rPr>
          <w:rFonts w:ascii="Times New Roman" w:hAnsi="Times New Roman" w:cs="Times New Roman"/>
          <w:sz w:val="24"/>
          <w:szCs w:val="24"/>
        </w:rPr>
        <w:t xml:space="preserve"> proposed facility</w:t>
      </w:r>
      <w:r w:rsidR="008A2727" w:rsidRPr="002F0940">
        <w:rPr>
          <w:rFonts w:ascii="Times New Roman" w:hAnsi="Times New Roman" w:cs="Times New Roman"/>
          <w:sz w:val="24"/>
          <w:szCs w:val="24"/>
        </w:rPr>
        <w:t xml:space="preserve"> with far less adverse environmental impacts.</w:t>
      </w:r>
      <w:r w:rsidR="00D13B50" w:rsidRPr="002F0940">
        <w:rPr>
          <w:rStyle w:val="FootnoteReference"/>
          <w:rFonts w:ascii="Times New Roman" w:hAnsi="Times New Roman" w:cs="Times New Roman"/>
          <w:sz w:val="24"/>
          <w:szCs w:val="24"/>
        </w:rPr>
        <w:footnoteReference w:id="2"/>
      </w:r>
      <w:r w:rsidR="00D13B50" w:rsidRPr="002F0940">
        <w:rPr>
          <w:rFonts w:ascii="Times New Roman" w:hAnsi="Times New Roman" w:cs="Times New Roman"/>
          <w:sz w:val="24"/>
          <w:szCs w:val="24"/>
        </w:rPr>
        <w:t xml:space="preserve">  </w:t>
      </w:r>
      <w:r w:rsidR="00A2415A" w:rsidRPr="002F0940">
        <w:rPr>
          <w:rFonts w:ascii="Times New Roman" w:hAnsi="Times New Roman" w:cs="Times New Roman"/>
          <w:sz w:val="24"/>
          <w:szCs w:val="24"/>
        </w:rPr>
        <w:t xml:space="preserve">And while </w:t>
      </w:r>
      <w:r w:rsidR="00D13B50" w:rsidRPr="002F0940">
        <w:rPr>
          <w:rFonts w:ascii="Times New Roman" w:hAnsi="Times New Roman" w:cs="Times New Roman"/>
          <w:sz w:val="24"/>
          <w:szCs w:val="24"/>
        </w:rPr>
        <w:t xml:space="preserve">OSU’s own Feasibility Study </w:t>
      </w:r>
      <w:r w:rsidR="00AB4294" w:rsidRPr="002F0940">
        <w:rPr>
          <w:rFonts w:ascii="Times New Roman" w:hAnsi="Times New Roman" w:cs="Times New Roman"/>
          <w:sz w:val="24"/>
          <w:szCs w:val="24"/>
        </w:rPr>
        <w:t xml:space="preserve">for the proposed combined heat and power (“CHP”) facility </w:t>
      </w:r>
      <w:r w:rsidR="00D13B50" w:rsidRPr="002F0940">
        <w:rPr>
          <w:rFonts w:ascii="Times New Roman" w:hAnsi="Times New Roman" w:cs="Times New Roman"/>
          <w:sz w:val="24"/>
          <w:szCs w:val="24"/>
        </w:rPr>
        <w:t xml:space="preserve">describes heated hot water as preferable to </w:t>
      </w:r>
      <w:r w:rsidR="00693770" w:rsidRPr="002F0940">
        <w:rPr>
          <w:rFonts w:ascii="Times New Roman" w:hAnsi="Times New Roman" w:cs="Times New Roman"/>
          <w:sz w:val="24"/>
          <w:szCs w:val="24"/>
        </w:rPr>
        <w:t>a CHP-based</w:t>
      </w:r>
      <w:r w:rsidR="00D13B50" w:rsidRPr="002F0940">
        <w:rPr>
          <w:rFonts w:ascii="Times New Roman" w:hAnsi="Times New Roman" w:cs="Times New Roman"/>
          <w:sz w:val="24"/>
          <w:szCs w:val="24"/>
        </w:rPr>
        <w:t xml:space="preserve"> steam system in almost every </w:t>
      </w:r>
      <w:r w:rsidR="008A2727" w:rsidRPr="002F0940">
        <w:rPr>
          <w:rFonts w:ascii="Times New Roman" w:hAnsi="Times New Roman" w:cs="Times New Roman"/>
          <w:sz w:val="24"/>
          <w:szCs w:val="24"/>
        </w:rPr>
        <w:t>respect</w:t>
      </w:r>
      <w:r w:rsidR="00231B94" w:rsidRPr="002F0940">
        <w:rPr>
          <w:rFonts w:ascii="Times New Roman" w:hAnsi="Times New Roman" w:cs="Times New Roman"/>
          <w:sz w:val="24"/>
          <w:szCs w:val="24"/>
        </w:rPr>
        <w:t xml:space="preserve"> and acknowledges conversion will eventually be required</w:t>
      </w:r>
      <w:r w:rsidR="00705826">
        <w:rPr>
          <w:rFonts w:ascii="Times New Roman" w:hAnsi="Times New Roman" w:cs="Times New Roman"/>
          <w:sz w:val="24"/>
          <w:szCs w:val="24"/>
        </w:rPr>
        <w:t>, OSU did not</w:t>
      </w:r>
      <w:r w:rsidR="00A2415A" w:rsidRPr="002F0940">
        <w:rPr>
          <w:rFonts w:ascii="Times New Roman" w:hAnsi="Times New Roman" w:cs="Times New Roman"/>
          <w:sz w:val="24"/>
          <w:szCs w:val="24"/>
        </w:rPr>
        <w:t xml:space="preserve"> </w:t>
      </w:r>
      <w:r w:rsidR="00641386" w:rsidRPr="002F0940">
        <w:rPr>
          <w:rFonts w:ascii="Times New Roman" w:hAnsi="Times New Roman" w:cs="Times New Roman"/>
          <w:sz w:val="24"/>
          <w:szCs w:val="24"/>
        </w:rPr>
        <w:t>adequately</w:t>
      </w:r>
      <w:r w:rsidR="00A2415A" w:rsidRPr="002F0940">
        <w:rPr>
          <w:rFonts w:ascii="Times New Roman" w:hAnsi="Times New Roman" w:cs="Times New Roman"/>
          <w:sz w:val="24"/>
          <w:szCs w:val="24"/>
        </w:rPr>
        <w:t xml:space="preserve"> consider </w:t>
      </w:r>
      <w:r w:rsidR="00641386" w:rsidRPr="002F0940">
        <w:rPr>
          <w:rFonts w:ascii="Times New Roman" w:hAnsi="Times New Roman" w:cs="Times New Roman"/>
          <w:sz w:val="24"/>
          <w:szCs w:val="24"/>
        </w:rPr>
        <w:t>converting to hot water and therefore</w:t>
      </w:r>
      <w:r w:rsidR="00A2415A" w:rsidRPr="002F0940">
        <w:rPr>
          <w:rFonts w:ascii="Times New Roman" w:hAnsi="Times New Roman" w:cs="Times New Roman"/>
          <w:sz w:val="24"/>
          <w:szCs w:val="24"/>
        </w:rPr>
        <w:t xml:space="preserve"> </w:t>
      </w:r>
      <w:r w:rsidR="00641386" w:rsidRPr="002F0940">
        <w:rPr>
          <w:rFonts w:ascii="Times New Roman" w:hAnsi="Times New Roman" w:cs="Times New Roman"/>
          <w:sz w:val="24"/>
          <w:szCs w:val="24"/>
        </w:rPr>
        <w:t xml:space="preserve">cannot meet its burden to show that </w:t>
      </w:r>
      <w:r w:rsidR="00693770" w:rsidRPr="002F0940">
        <w:rPr>
          <w:rFonts w:ascii="Times New Roman" w:hAnsi="Times New Roman" w:cs="Times New Roman"/>
          <w:sz w:val="24"/>
          <w:szCs w:val="24"/>
        </w:rPr>
        <w:t>the proposed facility</w:t>
      </w:r>
      <w:r w:rsidR="00641386" w:rsidRPr="002F0940">
        <w:rPr>
          <w:rFonts w:ascii="Times New Roman" w:hAnsi="Times New Roman" w:cs="Times New Roman"/>
          <w:sz w:val="24"/>
          <w:szCs w:val="24"/>
        </w:rPr>
        <w:t xml:space="preserve"> “represents the minimum adverse environmental impact,” as required by Ohio law.</w:t>
      </w:r>
      <w:r w:rsidR="00231B94" w:rsidRPr="002F0940">
        <w:rPr>
          <w:rStyle w:val="FootnoteReference"/>
          <w:rFonts w:ascii="Times New Roman" w:hAnsi="Times New Roman" w:cs="Times New Roman"/>
          <w:sz w:val="24"/>
          <w:szCs w:val="24"/>
        </w:rPr>
        <w:footnoteReference w:id="3"/>
      </w:r>
      <w:r w:rsidR="007722F0" w:rsidRPr="002F0940">
        <w:rPr>
          <w:rFonts w:ascii="Times New Roman" w:hAnsi="Times New Roman" w:cs="Times New Roman"/>
          <w:sz w:val="24"/>
          <w:szCs w:val="24"/>
        </w:rPr>
        <w:t xml:space="preserve">  </w:t>
      </w:r>
    </w:p>
    <w:p w:rsidR="0020553D" w:rsidRPr="002F0940" w:rsidRDefault="00E11647" w:rsidP="0020553D">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In its </w:t>
      </w:r>
      <w:r w:rsidR="00D13B50" w:rsidRPr="002F0940">
        <w:rPr>
          <w:rFonts w:ascii="Times New Roman" w:hAnsi="Times New Roman" w:cs="Times New Roman"/>
          <w:sz w:val="24"/>
          <w:szCs w:val="24"/>
        </w:rPr>
        <w:t>Post-Hearing Brief</w:t>
      </w:r>
      <w:r w:rsidRPr="002F0940">
        <w:rPr>
          <w:rFonts w:ascii="Times New Roman" w:hAnsi="Times New Roman" w:cs="Times New Roman"/>
          <w:sz w:val="24"/>
          <w:szCs w:val="24"/>
        </w:rPr>
        <w:t>, OSU fails to carry its burden in this case.  First, OSU</w:t>
      </w:r>
      <w:r w:rsidR="00D13B50" w:rsidRPr="002F0940">
        <w:rPr>
          <w:rFonts w:ascii="Times New Roman" w:hAnsi="Times New Roman" w:cs="Times New Roman"/>
          <w:sz w:val="24"/>
          <w:szCs w:val="24"/>
        </w:rPr>
        <w:t xml:space="preserve"> offers no argument and cites no evidence to support its position that the proposed facility </w:t>
      </w:r>
      <w:r w:rsidR="007722F0" w:rsidRPr="002F0940">
        <w:rPr>
          <w:rFonts w:ascii="Times New Roman" w:hAnsi="Times New Roman" w:cs="Times New Roman"/>
          <w:sz w:val="24"/>
          <w:szCs w:val="24"/>
        </w:rPr>
        <w:t>represents the minimal</w:t>
      </w:r>
      <w:r w:rsidR="00D13B50" w:rsidRPr="002F0940">
        <w:rPr>
          <w:rFonts w:ascii="Times New Roman" w:hAnsi="Times New Roman" w:cs="Times New Roman"/>
          <w:sz w:val="24"/>
          <w:szCs w:val="24"/>
        </w:rPr>
        <w:t xml:space="preserve"> adverse environmental impacts as compared to feasible alternatives</w:t>
      </w:r>
      <w:r w:rsidR="00A42554" w:rsidRPr="002F0940">
        <w:rPr>
          <w:rFonts w:ascii="Times New Roman" w:hAnsi="Times New Roman" w:cs="Times New Roman"/>
          <w:sz w:val="24"/>
          <w:szCs w:val="24"/>
        </w:rPr>
        <w:t>, as required by Rev. Code §4906.10(A)(3)</w:t>
      </w:r>
      <w:r w:rsidR="00D13B50" w:rsidRPr="002F0940">
        <w:rPr>
          <w:rFonts w:ascii="Times New Roman" w:hAnsi="Times New Roman" w:cs="Times New Roman"/>
          <w:sz w:val="24"/>
          <w:szCs w:val="24"/>
        </w:rPr>
        <w:t xml:space="preserve">.  </w:t>
      </w:r>
      <w:r w:rsidR="00E03B5C" w:rsidRPr="002F0940">
        <w:rPr>
          <w:rFonts w:ascii="Times New Roman" w:hAnsi="Times New Roman" w:cs="Times New Roman"/>
          <w:sz w:val="24"/>
          <w:szCs w:val="24"/>
        </w:rPr>
        <w:t>T</w:t>
      </w:r>
      <w:r w:rsidR="00AB4294" w:rsidRPr="002F0940">
        <w:rPr>
          <w:rFonts w:ascii="Times New Roman" w:hAnsi="Times New Roman" w:cs="Times New Roman"/>
          <w:sz w:val="24"/>
          <w:szCs w:val="24"/>
        </w:rPr>
        <w:t>he evidence to which OSU does refer</w:t>
      </w:r>
      <w:r w:rsidR="00E03B5C" w:rsidRPr="002F0940">
        <w:rPr>
          <w:rFonts w:ascii="Times New Roman" w:hAnsi="Times New Roman" w:cs="Times New Roman"/>
          <w:sz w:val="24"/>
          <w:szCs w:val="24"/>
        </w:rPr>
        <w:t xml:space="preserve">—the testimony of Messrs. </w:t>
      </w:r>
      <w:proofErr w:type="spellStart"/>
      <w:r w:rsidR="00E03B5C" w:rsidRPr="002F0940">
        <w:rPr>
          <w:rFonts w:ascii="Times New Roman" w:hAnsi="Times New Roman" w:cs="Times New Roman"/>
          <w:sz w:val="24"/>
          <w:szCs w:val="24"/>
        </w:rPr>
        <w:lastRenderedPageBreak/>
        <w:t>Tufekci</w:t>
      </w:r>
      <w:proofErr w:type="spellEnd"/>
      <w:r w:rsidR="00E03B5C" w:rsidRPr="002F0940">
        <w:rPr>
          <w:rFonts w:ascii="Times New Roman" w:hAnsi="Times New Roman" w:cs="Times New Roman"/>
          <w:sz w:val="24"/>
          <w:szCs w:val="24"/>
        </w:rPr>
        <w:t xml:space="preserve"> and Potter—</w:t>
      </w:r>
      <w:r w:rsidR="007722F0" w:rsidRPr="002F0940">
        <w:rPr>
          <w:rFonts w:ascii="Times New Roman" w:hAnsi="Times New Roman" w:cs="Times New Roman"/>
          <w:sz w:val="24"/>
          <w:szCs w:val="24"/>
        </w:rPr>
        <w:t xml:space="preserve">reveals that </w:t>
      </w:r>
      <w:r w:rsidR="00E03B5C" w:rsidRPr="002F0940">
        <w:rPr>
          <w:rFonts w:ascii="Times New Roman" w:hAnsi="Times New Roman" w:cs="Times New Roman"/>
          <w:sz w:val="24"/>
          <w:szCs w:val="24"/>
        </w:rPr>
        <w:t xml:space="preserve">OSU has declined to study </w:t>
      </w:r>
      <w:r w:rsidR="007722F0" w:rsidRPr="002F0940">
        <w:rPr>
          <w:rFonts w:ascii="Times New Roman" w:hAnsi="Times New Roman" w:cs="Times New Roman"/>
          <w:sz w:val="24"/>
          <w:szCs w:val="24"/>
        </w:rPr>
        <w:t>alternative</w:t>
      </w:r>
      <w:r w:rsidR="00E03B5C" w:rsidRPr="002F0940">
        <w:rPr>
          <w:rFonts w:ascii="Times New Roman" w:hAnsi="Times New Roman" w:cs="Times New Roman"/>
          <w:sz w:val="24"/>
          <w:szCs w:val="24"/>
        </w:rPr>
        <w:t xml:space="preserve"> technolog</w:t>
      </w:r>
      <w:r w:rsidR="007722F0" w:rsidRPr="002F0940">
        <w:rPr>
          <w:rFonts w:ascii="Times New Roman" w:hAnsi="Times New Roman" w:cs="Times New Roman"/>
          <w:sz w:val="24"/>
          <w:szCs w:val="24"/>
        </w:rPr>
        <w:t>ies</w:t>
      </w:r>
      <w:r w:rsidR="00E03B5C" w:rsidRPr="002F0940">
        <w:rPr>
          <w:rFonts w:ascii="Times New Roman" w:hAnsi="Times New Roman" w:cs="Times New Roman"/>
          <w:sz w:val="24"/>
          <w:szCs w:val="24"/>
        </w:rPr>
        <w:t xml:space="preserve"> or to produce </w:t>
      </w:r>
      <w:r w:rsidR="00E03B5C" w:rsidRPr="002F0940">
        <w:rPr>
          <w:rFonts w:ascii="Times New Roman" w:hAnsi="Times New Roman" w:cs="Times New Roman"/>
          <w:i/>
          <w:sz w:val="24"/>
          <w:szCs w:val="24"/>
        </w:rPr>
        <w:t xml:space="preserve">any </w:t>
      </w:r>
      <w:r w:rsidR="00E03B5C" w:rsidRPr="002F0940">
        <w:rPr>
          <w:rFonts w:ascii="Times New Roman" w:hAnsi="Times New Roman" w:cs="Times New Roman"/>
          <w:sz w:val="24"/>
          <w:szCs w:val="24"/>
        </w:rPr>
        <w:t>documents comparing the benefits and costs (including environmental costs) of its proposed gas-fired CHP facility to heated hot water systems, geothermal wells, heat exchangers, solar, or wind ge</w:t>
      </w:r>
      <w:r w:rsidR="002E09AF" w:rsidRPr="002F0940">
        <w:rPr>
          <w:rFonts w:ascii="Times New Roman" w:hAnsi="Times New Roman" w:cs="Times New Roman"/>
          <w:sz w:val="24"/>
          <w:szCs w:val="24"/>
        </w:rPr>
        <w:t>neration, or even to analyze OSU’s</w:t>
      </w:r>
      <w:r w:rsidR="00E03B5C" w:rsidRPr="002F0940">
        <w:rPr>
          <w:rFonts w:ascii="Times New Roman" w:hAnsi="Times New Roman" w:cs="Times New Roman"/>
          <w:sz w:val="24"/>
          <w:szCs w:val="24"/>
        </w:rPr>
        <w:t xml:space="preserve"> own heating and electrical reliability needs to assess what additional generation is actually necessary.  </w:t>
      </w:r>
      <w:r w:rsidRPr="002F0940">
        <w:rPr>
          <w:rFonts w:ascii="Times New Roman" w:hAnsi="Times New Roman" w:cs="Times New Roman"/>
          <w:sz w:val="24"/>
          <w:szCs w:val="24"/>
        </w:rPr>
        <w:t>Second,</w:t>
      </w:r>
      <w:r w:rsidR="00255E0A" w:rsidRPr="002F0940">
        <w:rPr>
          <w:rFonts w:ascii="Times New Roman" w:hAnsi="Times New Roman" w:cs="Times New Roman"/>
          <w:sz w:val="24"/>
          <w:szCs w:val="24"/>
        </w:rPr>
        <w:t xml:space="preserve"> by failing to adequately characterize dangerous </w:t>
      </w:r>
      <w:r w:rsidR="001243D8" w:rsidRPr="002F0940">
        <w:rPr>
          <w:rFonts w:ascii="Times New Roman" w:hAnsi="Times New Roman" w:cs="Times New Roman"/>
          <w:sz w:val="24"/>
          <w:szCs w:val="24"/>
        </w:rPr>
        <w:t xml:space="preserve">particulate </w:t>
      </w:r>
      <w:r w:rsidR="00D16A2D" w:rsidRPr="002F0940">
        <w:rPr>
          <w:rFonts w:ascii="Times New Roman" w:hAnsi="Times New Roman" w:cs="Times New Roman"/>
          <w:sz w:val="24"/>
          <w:szCs w:val="24"/>
        </w:rPr>
        <w:t xml:space="preserve">matter </w:t>
      </w:r>
      <w:r w:rsidR="001243D8" w:rsidRPr="002F0940">
        <w:rPr>
          <w:rFonts w:ascii="Times New Roman" w:hAnsi="Times New Roman" w:cs="Times New Roman"/>
          <w:sz w:val="24"/>
          <w:szCs w:val="24"/>
        </w:rPr>
        <w:t xml:space="preserve">emissions, OSU </w:t>
      </w:r>
      <w:r w:rsidR="00231B94" w:rsidRPr="002F0940">
        <w:rPr>
          <w:rFonts w:ascii="Times New Roman" w:hAnsi="Times New Roman" w:cs="Times New Roman"/>
          <w:sz w:val="24"/>
          <w:szCs w:val="24"/>
        </w:rPr>
        <w:t xml:space="preserve">has </w:t>
      </w:r>
      <w:r w:rsidR="002E09AF" w:rsidRPr="002F0940">
        <w:rPr>
          <w:rFonts w:ascii="Times New Roman" w:hAnsi="Times New Roman" w:cs="Times New Roman"/>
          <w:sz w:val="24"/>
          <w:szCs w:val="24"/>
        </w:rPr>
        <w:t>not provided</w:t>
      </w:r>
      <w:r w:rsidR="00231B94" w:rsidRPr="002F0940">
        <w:rPr>
          <w:rFonts w:ascii="Times New Roman" w:hAnsi="Times New Roman" w:cs="Times New Roman"/>
          <w:sz w:val="24"/>
          <w:szCs w:val="24"/>
        </w:rPr>
        <w:t xml:space="preserve"> sufficient evidence </w:t>
      </w:r>
      <w:r w:rsidR="00CA77F4" w:rsidRPr="002F0940">
        <w:rPr>
          <w:rFonts w:ascii="Times New Roman" w:hAnsi="Times New Roman" w:cs="Times New Roman"/>
          <w:sz w:val="24"/>
          <w:szCs w:val="24"/>
        </w:rPr>
        <w:t>for</w:t>
      </w:r>
      <w:r w:rsidR="00231B94" w:rsidRPr="002F0940">
        <w:rPr>
          <w:rFonts w:ascii="Times New Roman" w:hAnsi="Times New Roman" w:cs="Times New Roman"/>
          <w:sz w:val="24"/>
          <w:szCs w:val="24"/>
        </w:rPr>
        <w:t xml:space="preserve"> the Board to “determine the nature of probable environmental impacts,” as required by Rev. Code §4906.10(A)(2)</w:t>
      </w:r>
      <w:r w:rsidR="00CA77F4" w:rsidRPr="002F0940">
        <w:rPr>
          <w:rFonts w:ascii="Times New Roman" w:hAnsi="Times New Roman" w:cs="Times New Roman"/>
          <w:sz w:val="24"/>
          <w:szCs w:val="24"/>
        </w:rPr>
        <w:t>,</w:t>
      </w:r>
      <w:r w:rsidR="00231B94" w:rsidRPr="002F0940">
        <w:rPr>
          <w:rFonts w:ascii="Times New Roman" w:hAnsi="Times New Roman" w:cs="Times New Roman"/>
          <w:sz w:val="24"/>
          <w:szCs w:val="24"/>
        </w:rPr>
        <w:t xml:space="preserve"> or to support its claim that its proposed facility represents the minimum </w:t>
      </w:r>
      <w:r w:rsidR="00511013" w:rsidRPr="002F0940">
        <w:rPr>
          <w:rFonts w:ascii="Times New Roman" w:hAnsi="Times New Roman" w:cs="Times New Roman"/>
          <w:sz w:val="24"/>
          <w:szCs w:val="24"/>
        </w:rPr>
        <w:t>such impacts considering the available technology</w:t>
      </w:r>
      <w:r w:rsidR="00CA77F4" w:rsidRPr="002F0940">
        <w:rPr>
          <w:rFonts w:ascii="Times New Roman" w:hAnsi="Times New Roman" w:cs="Times New Roman"/>
          <w:sz w:val="24"/>
          <w:szCs w:val="24"/>
        </w:rPr>
        <w:t>, as required by §4906.10(A)(3)</w:t>
      </w:r>
      <w:r w:rsidR="00511013" w:rsidRPr="002F0940">
        <w:rPr>
          <w:rFonts w:ascii="Times New Roman" w:hAnsi="Times New Roman" w:cs="Times New Roman"/>
          <w:sz w:val="24"/>
          <w:szCs w:val="24"/>
        </w:rPr>
        <w:t>.</w:t>
      </w:r>
      <w:r w:rsidRPr="002F0940">
        <w:rPr>
          <w:rFonts w:ascii="Times New Roman" w:hAnsi="Times New Roman" w:cs="Times New Roman"/>
          <w:sz w:val="24"/>
          <w:szCs w:val="24"/>
        </w:rPr>
        <w:t xml:space="preserve"> </w:t>
      </w:r>
      <w:r w:rsidR="00511013" w:rsidRPr="002F0940">
        <w:rPr>
          <w:rFonts w:ascii="Times New Roman" w:hAnsi="Times New Roman" w:cs="Times New Roman"/>
          <w:sz w:val="24"/>
          <w:szCs w:val="24"/>
        </w:rPr>
        <w:t xml:space="preserve"> Third, </w:t>
      </w:r>
      <w:r w:rsidR="00CA77F4" w:rsidRPr="002F0940">
        <w:rPr>
          <w:rFonts w:ascii="Times New Roman" w:hAnsi="Times New Roman" w:cs="Times New Roman"/>
          <w:sz w:val="24"/>
          <w:szCs w:val="24"/>
        </w:rPr>
        <w:t xml:space="preserve">the </w:t>
      </w:r>
      <w:r w:rsidR="00511013" w:rsidRPr="002F0940">
        <w:rPr>
          <w:rFonts w:ascii="Times New Roman" w:hAnsi="Times New Roman" w:cs="Times New Roman"/>
          <w:sz w:val="24"/>
          <w:szCs w:val="24"/>
        </w:rPr>
        <w:t xml:space="preserve">socioeconomic arguments OSU </w:t>
      </w:r>
      <w:r w:rsidR="00511013" w:rsidRPr="002F0940">
        <w:rPr>
          <w:rFonts w:ascii="Times New Roman" w:hAnsi="Times New Roman" w:cs="Times New Roman"/>
          <w:i/>
          <w:sz w:val="24"/>
          <w:szCs w:val="24"/>
        </w:rPr>
        <w:t xml:space="preserve">does </w:t>
      </w:r>
      <w:r w:rsidR="00511013" w:rsidRPr="002F0940">
        <w:rPr>
          <w:rFonts w:ascii="Times New Roman" w:hAnsi="Times New Roman" w:cs="Times New Roman"/>
          <w:sz w:val="24"/>
          <w:szCs w:val="24"/>
        </w:rPr>
        <w:t>offer in in support of its claim that the proposed facility meets the requirements of Rev. Code §4906.10(A</w:t>
      </w:r>
      <w:proofErr w:type="gramStart"/>
      <w:r w:rsidR="00511013" w:rsidRPr="002F0940">
        <w:rPr>
          <w:rFonts w:ascii="Times New Roman" w:hAnsi="Times New Roman" w:cs="Times New Roman"/>
          <w:sz w:val="24"/>
          <w:szCs w:val="24"/>
        </w:rPr>
        <w:t>)(</w:t>
      </w:r>
      <w:proofErr w:type="gramEnd"/>
      <w:r w:rsidR="00511013" w:rsidRPr="002F0940">
        <w:rPr>
          <w:rFonts w:ascii="Times New Roman" w:hAnsi="Times New Roman" w:cs="Times New Roman"/>
          <w:sz w:val="24"/>
          <w:szCs w:val="24"/>
        </w:rPr>
        <w:t xml:space="preserve">3)—that the facility provides economic benefits and is consistent with regional goals—do not justify its choice of </w:t>
      </w:r>
      <w:r w:rsidR="00511013" w:rsidRPr="002F0940">
        <w:rPr>
          <w:rFonts w:ascii="Times New Roman" w:hAnsi="Times New Roman" w:cs="Times New Roman"/>
          <w:i/>
          <w:sz w:val="24"/>
          <w:szCs w:val="24"/>
        </w:rPr>
        <w:t>CHP</w:t>
      </w:r>
      <w:r w:rsidR="00511013" w:rsidRPr="002F0940">
        <w:rPr>
          <w:rFonts w:ascii="Times New Roman" w:hAnsi="Times New Roman" w:cs="Times New Roman"/>
          <w:sz w:val="24"/>
          <w:szCs w:val="24"/>
        </w:rPr>
        <w:t xml:space="preserve"> technology as opposed to the hot water conversion and/or renewable alternatives identified by Sierra Club</w:t>
      </w:r>
      <w:r w:rsidR="00CA77F4" w:rsidRPr="002F0940">
        <w:rPr>
          <w:rFonts w:ascii="Times New Roman" w:hAnsi="Times New Roman" w:cs="Times New Roman"/>
          <w:sz w:val="24"/>
          <w:szCs w:val="24"/>
        </w:rPr>
        <w:t>,</w:t>
      </w:r>
      <w:r w:rsidR="00511013" w:rsidRPr="002F0940">
        <w:rPr>
          <w:rFonts w:ascii="Times New Roman" w:hAnsi="Times New Roman" w:cs="Times New Roman"/>
          <w:sz w:val="24"/>
          <w:szCs w:val="24"/>
        </w:rPr>
        <w:t xml:space="preserve"> and </w:t>
      </w:r>
      <w:r w:rsidR="00CA77F4" w:rsidRPr="002F0940">
        <w:rPr>
          <w:rFonts w:ascii="Times New Roman" w:hAnsi="Times New Roman" w:cs="Times New Roman"/>
          <w:sz w:val="24"/>
          <w:szCs w:val="24"/>
        </w:rPr>
        <w:t xml:space="preserve">ignore </w:t>
      </w:r>
      <w:r w:rsidR="00511013" w:rsidRPr="002F0940">
        <w:rPr>
          <w:rFonts w:ascii="Times New Roman" w:hAnsi="Times New Roman" w:cs="Times New Roman"/>
          <w:sz w:val="24"/>
          <w:szCs w:val="24"/>
        </w:rPr>
        <w:t xml:space="preserve">the </w:t>
      </w:r>
      <w:r w:rsidR="00F06597" w:rsidRPr="002F0940">
        <w:rPr>
          <w:rFonts w:ascii="Times New Roman" w:hAnsi="Times New Roman" w:cs="Times New Roman"/>
          <w:sz w:val="24"/>
          <w:szCs w:val="24"/>
        </w:rPr>
        <w:t>stated policy of the City of Columbus.</w:t>
      </w:r>
      <w:r w:rsidR="0020553D" w:rsidRPr="002F0940">
        <w:rPr>
          <w:rFonts w:ascii="Times New Roman" w:hAnsi="Times New Roman" w:cs="Times New Roman"/>
          <w:sz w:val="24"/>
          <w:szCs w:val="24"/>
        </w:rPr>
        <w:t xml:space="preserve">  </w:t>
      </w:r>
    </w:p>
    <w:p w:rsidR="0020553D" w:rsidRPr="002F0940" w:rsidRDefault="0020553D" w:rsidP="0020553D">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The Staff’s recommendation that the Board approve the project—which rests entirely on OSU’s deficient analysis—similarly fails to explain why the choice of a CHP facility represents the minimum adverse environmental impact, given the alternative technology identified by</w:t>
      </w:r>
      <w:r w:rsidR="009E3FAE" w:rsidRPr="002F0940">
        <w:rPr>
          <w:rFonts w:ascii="Times New Roman" w:hAnsi="Times New Roman" w:cs="Times New Roman"/>
          <w:sz w:val="24"/>
          <w:szCs w:val="24"/>
        </w:rPr>
        <w:t xml:space="preserve"> Ohio State Energy Partners (“</w:t>
      </w:r>
      <w:r w:rsidRPr="002F0940">
        <w:rPr>
          <w:rFonts w:ascii="Times New Roman" w:hAnsi="Times New Roman" w:cs="Times New Roman"/>
          <w:sz w:val="24"/>
          <w:szCs w:val="24"/>
        </w:rPr>
        <w:t>OSEP</w:t>
      </w:r>
      <w:r w:rsidR="009E3FAE" w:rsidRPr="002F0940">
        <w:rPr>
          <w:rFonts w:ascii="Times New Roman" w:hAnsi="Times New Roman" w:cs="Times New Roman"/>
          <w:sz w:val="24"/>
          <w:szCs w:val="24"/>
        </w:rPr>
        <w:t>”), OSU’s contractor</w:t>
      </w:r>
      <w:r w:rsidRPr="002F0940">
        <w:rPr>
          <w:rFonts w:ascii="Times New Roman" w:hAnsi="Times New Roman" w:cs="Times New Roman"/>
          <w:sz w:val="24"/>
          <w:szCs w:val="24"/>
        </w:rPr>
        <w:t>, and should be rejected.</w:t>
      </w:r>
    </w:p>
    <w:p w:rsidR="001243D8" w:rsidRPr="002F0940" w:rsidRDefault="009F3A5F" w:rsidP="001243D8">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By declining to conduct any comparative analysis</w:t>
      </w:r>
      <w:r w:rsidR="001D5D87" w:rsidRPr="002F0940">
        <w:rPr>
          <w:rFonts w:ascii="Times New Roman" w:hAnsi="Times New Roman" w:cs="Times New Roman"/>
          <w:sz w:val="24"/>
          <w:szCs w:val="24"/>
        </w:rPr>
        <w:t xml:space="preserve"> </w:t>
      </w:r>
      <w:r w:rsidR="00D13B50" w:rsidRPr="002F0940">
        <w:rPr>
          <w:rFonts w:ascii="Times New Roman" w:hAnsi="Times New Roman" w:cs="Times New Roman"/>
          <w:sz w:val="24"/>
          <w:szCs w:val="24"/>
        </w:rPr>
        <w:t xml:space="preserve">or </w:t>
      </w:r>
      <w:r w:rsidRPr="002F0940">
        <w:rPr>
          <w:rFonts w:ascii="Times New Roman" w:hAnsi="Times New Roman" w:cs="Times New Roman"/>
          <w:sz w:val="24"/>
          <w:szCs w:val="24"/>
        </w:rPr>
        <w:t>make a showing as to</w:t>
      </w:r>
      <w:r w:rsidR="00D13B50" w:rsidRPr="002F0940">
        <w:rPr>
          <w:rFonts w:ascii="Times New Roman" w:hAnsi="Times New Roman" w:cs="Times New Roman"/>
          <w:sz w:val="24"/>
          <w:szCs w:val="24"/>
        </w:rPr>
        <w:t xml:space="preserve"> the proposed facility’s relative benefit or necessity, </w:t>
      </w:r>
      <w:r w:rsidRPr="002F0940">
        <w:rPr>
          <w:rFonts w:ascii="Times New Roman" w:hAnsi="Times New Roman" w:cs="Times New Roman"/>
          <w:sz w:val="24"/>
          <w:szCs w:val="24"/>
        </w:rPr>
        <w:t xml:space="preserve">OSU has failed to meet its burden and </w:t>
      </w:r>
      <w:r w:rsidR="001D5D87" w:rsidRPr="002F0940">
        <w:rPr>
          <w:rFonts w:ascii="Times New Roman" w:hAnsi="Times New Roman" w:cs="Times New Roman"/>
          <w:sz w:val="24"/>
          <w:szCs w:val="24"/>
        </w:rPr>
        <w:t>the</w:t>
      </w:r>
      <w:r w:rsidR="00D13B50" w:rsidRPr="002F0940">
        <w:rPr>
          <w:rFonts w:ascii="Times New Roman" w:hAnsi="Times New Roman" w:cs="Times New Roman"/>
          <w:sz w:val="24"/>
          <w:szCs w:val="24"/>
        </w:rPr>
        <w:t xml:space="preserve"> Application must be denied.</w:t>
      </w:r>
      <w:r w:rsidR="001243D8" w:rsidRPr="002F0940">
        <w:rPr>
          <w:rFonts w:ascii="Times New Roman" w:hAnsi="Times New Roman" w:cs="Times New Roman"/>
          <w:sz w:val="24"/>
          <w:szCs w:val="24"/>
        </w:rPr>
        <w:t xml:space="preserve"> </w:t>
      </w:r>
    </w:p>
    <w:p w:rsidR="00D13B50" w:rsidRPr="002F0940" w:rsidRDefault="00D13B50" w:rsidP="00797D21">
      <w:pPr>
        <w:pStyle w:val="Heading1"/>
        <w:keepNext/>
      </w:pPr>
      <w:bookmarkStart w:id="2" w:name="_Toc48736661"/>
      <w:r w:rsidRPr="002F0940">
        <w:lastRenderedPageBreak/>
        <w:t xml:space="preserve">OSU’s Post-Hearing Brief </w:t>
      </w:r>
      <w:r w:rsidR="008B2684" w:rsidRPr="002F0940">
        <w:t xml:space="preserve">Fails </w:t>
      </w:r>
      <w:r w:rsidR="009E3FAE" w:rsidRPr="002F0940">
        <w:t>t</w:t>
      </w:r>
      <w:r w:rsidRPr="002F0940">
        <w:t>o Support a Finding that the Proposed Facility Meets the Standard Set by Ohio Rev. Code §4906.10(A</w:t>
      </w:r>
      <w:proofErr w:type="gramStart"/>
      <w:r w:rsidRPr="002F0940">
        <w:t>)(</w:t>
      </w:r>
      <w:proofErr w:type="gramEnd"/>
      <w:r w:rsidRPr="002F0940">
        <w:t>3)</w:t>
      </w:r>
      <w:r w:rsidR="00081B32" w:rsidRPr="002F0940">
        <w:t xml:space="preserve"> </w:t>
      </w:r>
      <w:r w:rsidR="002F0940">
        <w:t>Mandating that</w:t>
      </w:r>
      <w:r w:rsidR="00272E6E" w:rsidRPr="002F0940">
        <w:t xml:space="preserve"> </w:t>
      </w:r>
      <w:r w:rsidR="00FB74D4" w:rsidRPr="002F0940">
        <w:t xml:space="preserve">the Proposed Facility </w:t>
      </w:r>
      <w:r w:rsidR="00272E6E" w:rsidRPr="002F0940">
        <w:t>“</w:t>
      </w:r>
      <w:r w:rsidR="00FB74D4" w:rsidRPr="002F0940">
        <w:t xml:space="preserve">Represents the </w:t>
      </w:r>
      <w:r w:rsidR="00081B32" w:rsidRPr="002F0940">
        <w:t>Minimum Adverse Environmental Impacts.”</w:t>
      </w:r>
      <w:bookmarkEnd w:id="2"/>
    </w:p>
    <w:p w:rsidR="00FB74D4" w:rsidRPr="002F0940" w:rsidRDefault="00D13B50" w:rsidP="00C535B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OSU not </w:t>
      </w:r>
      <w:r w:rsidR="00FB74D4" w:rsidRPr="002F0940">
        <w:rPr>
          <w:rFonts w:ascii="Times New Roman" w:hAnsi="Times New Roman" w:cs="Times New Roman"/>
          <w:sz w:val="24"/>
          <w:szCs w:val="24"/>
        </w:rPr>
        <w:t xml:space="preserve">only fails to </w:t>
      </w:r>
      <w:r w:rsidRPr="002F0940">
        <w:rPr>
          <w:rFonts w:ascii="Times New Roman" w:hAnsi="Times New Roman" w:cs="Times New Roman"/>
          <w:sz w:val="24"/>
          <w:szCs w:val="24"/>
        </w:rPr>
        <w:t>offer any evidence or argument to show that the proposed project represents the “minimum adverse environmental impact” under Ohio Rev. Code §4906.10(A</w:t>
      </w:r>
      <w:proofErr w:type="gramStart"/>
      <w:r w:rsidRPr="002F0940">
        <w:rPr>
          <w:rFonts w:ascii="Times New Roman" w:hAnsi="Times New Roman" w:cs="Times New Roman"/>
          <w:sz w:val="24"/>
          <w:szCs w:val="24"/>
        </w:rPr>
        <w:t>)(</w:t>
      </w:r>
      <w:proofErr w:type="gramEnd"/>
      <w:r w:rsidRPr="002F0940">
        <w:rPr>
          <w:rFonts w:ascii="Times New Roman" w:hAnsi="Times New Roman" w:cs="Times New Roman"/>
          <w:sz w:val="24"/>
          <w:szCs w:val="24"/>
        </w:rPr>
        <w:t xml:space="preserve">3), </w:t>
      </w:r>
      <w:r w:rsidR="00E11647" w:rsidRPr="002F0940">
        <w:rPr>
          <w:rFonts w:ascii="Times New Roman" w:hAnsi="Times New Roman" w:cs="Times New Roman"/>
          <w:sz w:val="24"/>
          <w:szCs w:val="24"/>
        </w:rPr>
        <w:t>t</w:t>
      </w:r>
      <w:r w:rsidRPr="002F0940">
        <w:rPr>
          <w:rFonts w:ascii="Times New Roman" w:hAnsi="Times New Roman" w:cs="Times New Roman"/>
          <w:sz w:val="24"/>
          <w:szCs w:val="24"/>
        </w:rPr>
        <w:t xml:space="preserve">he sole mention of this statutory requirement </w:t>
      </w:r>
      <w:r w:rsidR="00457417">
        <w:rPr>
          <w:rFonts w:ascii="Times New Roman" w:hAnsi="Times New Roman" w:cs="Times New Roman"/>
          <w:sz w:val="24"/>
          <w:szCs w:val="24"/>
        </w:rPr>
        <w:t xml:space="preserve">in OSU’s Post-Hearing Brief </w:t>
      </w:r>
      <w:r w:rsidRPr="002F0940">
        <w:rPr>
          <w:rFonts w:ascii="Times New Roman" w:hAnsi="Times New Roman" w:cs="Times New Roman"/>
          <w:sz w:val="24"/>
          <w:szCs w:val="24"/>
        </w:rPr>
        <w:t xml:space="preserve">is in a section heading, where </w:t>
      </w:r>
      <w:r w:rsidR="00A25547" w:rsidRPr="002F0940">
        <w:rPr>
          <w:rFonts w:ascii="Times New Roman" w:hAnsi="Times New Roman" w:cs="Times New Roman"/>
          <w:sz w:val="24"/>
          <w:szCs w:val="24"/>
        </w:rPr>
        <w:t>OSU</w:t>
      </w:r>
      <w:r w:rsidRPr="002F0940">
        <w:rPr>
          <w:rFonts w:ascii="Times New Roman" w:hAnsi="Times New Roman" w:cs="Times New Roman"/>
          <w:sz w:val="24"/>
          <w:szCs w:val="24"/>
        </w:rPr>
        <w:t xml:space="preserve"> </w:t>
      </w:r>
      <w:r w:rsidR="00A25547" w:rsidRPr="002F0940">
        <w:rPr>
          <w:rFonts w:ascii="Times New Roman" w:hAnsi="Times New Roman" w:cs="Times New Roman"/>
          <w:sz w:val="24"/>
          <w:szCs w:val="24"/>
        </w:rPr>
        <w:t>states</w:t>
      </w:r>
      <w:r w:rsidRPr="002F0940">
        <w:rPr>
          <w:rFonts w:ascii="Times New Roman" w:hAnsi="Times New Roman" w:cs="Times New Roman"/>
          <w:sz w:val="24"/>
          <w:szCs w:val="24"/>
        </w:rPr>
        <w:t xml:space="preserve"> the Board “has Adequate Evidence to Determine” that the project meets this standard.</w:t>
      </w:r>
      <w:r w:rsidRPr="002F0940">
        <w:rPr>
          <w:rStyle w:val="FootnoteReference"/>
          <w:rFonts w:ascii="Times New Roman" w:hAnsi="Times New Roman" w:cs="Times New Roman"/>
          <w:sz w:val="24"/>
          <w:szCs w:val="24"/>
        </w:rPr>
        <w:footnoteReference w:id="4"/>
      </w:r>
      <w:r w:rsidRPr="002F0940">
        <w:rPr>
          <w:rFonts w:ascii="Times New Roman" w:hAnsi="Times New Roman" w:cs="Times New Roman"/>
          <w:sz w:val="24"/>
          <w:szCs w:val="24"/>
        </w:rPr>
        <w:t xml:space="preserve">  </w:t>
      </w:r>
      <w:r w:rsidR="00FF73C6" w:rsidRPr="002F0940">
        <w:rPr>
          <w:rFonts w:ascii="Times New Roman" w:hAnsi="Times New Roman" w:cs="Times New Roman"/>
          <w:sz w:val="24"/>
          <w:szCs w:val="24"/>
        </w:rPr>
        <w:t xml:space="preserve">OSU’s </w:t>
      </w:r>
      <w:r w:rsidR="00A25547" w:rsidRPr="002F0940">
        <w:rPr>
          <w:rFonts w:ascii="Times New Roman" w:hAnsi="Times New Roman" w:cs="Times New Roman"/>
          <w:sz w:val="24"/>
          <w:szCs w:val="24"/>
        </w:rPr>
        <w:t xml:space="preserve">Brief contains no discussion of this standard </w:t>
      </w:r>
      <w:r w:rsidR="00CA77F4" w:rsidRPr="002F0940">
        <w:rPr>
          <w:rFonts w:ascii="Times New Roman" w:hAnsi="Times New Roman" w:cs="Times New Roman"/>
          <w:sz w:val="24"/>
          <w:szCs w:val="24"/>
        </w:rPr>
        <w:t>n</w:t>
      </w:r>
      <w:r w:rsidR="00A25547" w:rsidRPr="002F0940">
        <w:rPr>
          <w:rFonts w:ascii="Times New Roman" w:hAnsi="Times New Roman" w:cs="Times New Roman"/>
          <w:sz w:val="24"/>
          <w:szCs w:val="24"/>
        </w:rPr>
        <w:t>or articulate</w:t>
      </w:r>
      <w:r w:rsidR="00CA77F4" w:rsidRPr="002F0940">
        <w:rPr>
          <w:rFonts w:ascii="Times New Roman" w:hAnsi="Times New Roman" w:cs="Times New Roman"/>
          <w:sz w:val="24"/>
          <w:szCs w:val="24"/>
        </w:rPr>
        <w:t>s</w:t>
      </w:r>
      <w:r w:rsidR="00A25547" w:rsidRPr="002F0940">
        <w:rPr>
          <w:rFonts w:ascii="Times New Roman" w:hAnsi="Times New Roman" w:cs="Times New Roman"/>
          <w:sz w:val="24"/>
          <w:szCs w:val="24"/>
        </w:rPr>
        <w:t xml:space="preserve"> what evidence the Board has before it </w:t>
      </w:r>
      <w:r w:rsidR="00CA77F4" w:rsidRPr="002F0940">
        <w:rPr>
          <w:rFonts w:ascii="Times New Roman" w:hAnsi="Times New Roman" w:cs="Times New Roman"/>
          <w:sz w:val="24"/>
          <w:szCs w:val="24"/>
        </w:rPr>
        <w:t xml:space="preserve">to show </w:t>
      </w:r>
      <w:r w:rsidR="00A25547" w:rsidRPr="002F0940">
        <w:rPr>
          <w:rFonts w:ascii="Times New Roman" w:hAnsi="Times New Roman" w:cs="Times New Roman"/>
          <w:sz w:val="24"/>
          <w:szCs w:val="24"/>
        </w:rPr>
        <w:t xml:space="preserve">the proposed project minimizes </w:t>
      </w:r>
      <w:r w:rsidR="00A25547" w:rsidRPr="002F0940">
        <w:rPr>
          <w:rFonts w:ascii="Times New Roman" w:hAnsi="Times New Roman" w:cs="Times New Roman"/>
          <w:i/>
          <w:sz w:val="24"/>
          <w:szCs w:val="24"/>
        </w:rPr>
        <w:t xml:space="preserve">any </w:t>
      </w:r>
      <w:r w:rsidR="00A25547" w:rsidRPr="002F0940">
        <w:rPr>
          <w:rFonts w:ascii="Times New Roman" w:hAnsi="Times New Roman" w:cs="Times New Roman"/>
          <w:sz w:val="24"/>
          <w:szCs w:val="24"/>
        </w:rPr>
        <w:t xml:space="preserve">impact.  </w:t>
      </w:r>
      <w:r w:rsidRPr="002F0940">
        <w:rPr>
          <w:rFonts w:ascii="Times New Roman" w:hAnsi="Times New Roman" w:cs="Times New Roman"/>
          <w:sz w:val="24"/>
          <w:szCs w:val="24"/>
        </w:rPr>
        <w:t xml:space="preserve">OSU does not attempt to compare the proposed facility with </w:t>
      </w:r>
      <w:r w:rsidR="004E76EE" w:rsidRPr="002F0940">
        <w:rPr>
          <w:rFonts w:ascii="Times New Roman" w:hAnsi="Times New Roman" w:cs="Times New Roman"/>
          <w:sz w:val="24"/>
          <w:szCs w:val="24"/>
        </w:rPr>
        <w:t>any other</w:t>
      </w:r>
      <w:r w:rsidR="001C24A6" w:rsidRPr="002F0940">
        <w:rPr>
          <w:rFonts w:ascii="Times New Roman" w:hAnsi="Times New Roman" w:cs="Times New Roman"/>
          <w:sz w:val="24"/>
          <w:szCs w:val="24"/>
        </w:rPr>
        <w:t xml:space="preserve"> </w:t>
      </w:r>
      <w:r w:rsidRPr="002F0940">
        <w:rPr>
          <w:rFonts w:ascii="Times New Roman" w:hAnsi="Times New Roman" w:cs="Times New Roman"/>
          <w:sz w:val="24"/>
          <w:szCs w:val="24"/>
        </w:rPr>
        <w:t>means of generating heat or electricity</w:t>
      </w:r>
      <w:r w:rsidR="004E76EE" w:rsidRPr="002F0940">
        <w:rPr>
          <w:rFonts w:ascii="Times New Roman" w:hAnsi="Times New Roman" w:cs="Times New Roman"/>
          <w:sz w:val="24"/>
          <w:szCs w:val="24"/>
        </w:rPr>
        <w:t>,</w:t>
      </w:r>
      <w:r w:rsidRPr="002F0940">
        <w:rPr>
          <w:rFonts w:ascii="Times New Roman" w:hAnsi="Times New Roman" w:cs="Times New Roman"/>
          <w:sz w:val="24"/>
          <w:szCs w:val="24"/>
        </w:rPr>
        <w:t xml:space="preserve"> or even </w:t>
      </w:r>
      <w:r w:rsidR="004E76EE" w:rsidRPr="002F0940">
        <w:rPr>
          <w:rFonts w:ascii="Times New Roman" w:hAnsi="Times New Roman" w:cs="Times New Roman"/>
          <w:sz w:val="24"/>
          <w:szCs w:val="24"/>
        </w:rPr>
        <w:t xml:space="preserve">with </w:t>
      </w:r>
      <w:r w:rsidRPr="002F0940">
        <w:rPr>
          <w:rFonts w:ascii="Times New Roman" w:hAnsi="Times New Roman" w:cs="Times New Roman"/>
          <w:sz w:val="24"/>
          <w:szCs w:val="24"/>
        </w:rPr>
        <w:t xml:space="preserve">its current </w:t>
      </w:r>
      <w:r w:rsidR="004E76EE" w:rsidRPr="002F0940">
        <w:rPr>
          <w:rFonts w:ascii="Times New Roman" w:hAnsi="Times New Roman" w:cs="Times New Roman"/>
          <w:sz w:val="24"/>
          <w:szCs w:val="24"/>
        </w:rPr>
        <w:t xml:space="preserve">steam-generating </w:t>
      </w:r>
      <w:r w:rsidRPr="002F0940">
        <w:rPr>
          <w:rFonts w:ascii="Times New Roman" w:hAnsi="Times New Roman" w:cs="Times New Roman"/>
          <w:sz w:val="24"/>
          <w:szCs w:val="24"/>
        </w:rPr>
        <w:t>facilit</w:t>
      </w:r>
      <w:r w:rsidR="004E76EE" w:rsidRPr="002F0940">
        <w:rPr>
          <w:rFonts w:ascii="Times New Roman" w:hAnsi="Times New Roman" w:cs="Times New Roman"/>
          <w:sz w:val="24"/>
          <w:szCs w:val="24"/>
        </w:rPr>
        <w:t>y</w:t>
      </w:r>
      <w:r w:rsidR="001C24A6" w:rsidRPr="002F0940">
        <w:rPr>
          <w:rFonts w:ascii="Times New Roman" w:hAnsi="Times New Roman" w:cs="Times New Roman"/>
          <w:sz w:val="24"/>
          <w:szCs w:val="24"/>
        </w:rPr>
        <w:t xml:space="preserve"> or sources</w:t>
      </w:r>
      <w:r w:rsidR="004E76EE" w:rsidRPr="002F0940">
        <w:rPr>
          <w:rFonts w:ascii="Times New Roman" w:hAnsi="Times New Roman" w:cs="Times New Roman"/>
          <w:sz w:val="24"/>
          <w:szCs w:val="24"/>
        </w:rPr>
        <w:t xml:space="preserve"> of electricity</w:t>
      </w:r>
      <w:r w:rsidRPr="002F0940">
        <w:rPr>
          <w:rFonts w:ascii="Times New Roman" w:hAnsi="Times New Roman" w:cs="Times New Roman"/>
          <w:sz w:val="24"/>
          <w:szCs w:val="24"/>
        </w:rPr>
        <w:t xml:space="preserve">.  </w:t>
      </w:r>
      <w:r w:rsidR="00E11647" w:rsidRPr="002F0940">
        <w:rPr>
          <w:rFonts w:ascii="Times New Roman" w:hAnsi="Times New Roman" w:cs="Times New Roman"/>
          <w:sz w:val="24"/>
          <w:szCs w:val="24"/>
        </w:rPr>
        <w:t xml:space="preserve">Critically, </w:t>
      </w:r>
      <w:r w:rsidRPr="002F0940">
        <w:rPr>
          <w:rFonts w:ascii="Times New Roman" w:hAnsi="Times New Roman" w:cs="Times New Roman"/>
          <w:sz w:val="24"/>
          <w:szCs w:val="24"/>
        </w:rPr>
        <w:t>OSU does not identify any “alternatives,” describe their nature or economics, discuss “the state of available technology</w:t>
      </w:r>
      <w:r w:rsidR="00E11647" w:rsidRPr="002F0940">
        <w:rPr>
          <w:rFonts w:ascii="Times New Roman" w:hAnsi="Times New Roman" w:cs="Times New Roman"/>
          <w:sz w:val="24"/>
          <w:szCs w:val="24"/>
        </w:rPr>
        <w:t>,</w:t>
      </w:r>
      <w:r w:rsidRPr="002F0940">
        <w:rPr>
          <w:rFonts w:ascii="Times New Roman" w:hAnsi="Times New Roman" w:cs="Times New Roman"/>
          <w:sz w:val="24"/>
          <w:szCs w:val="24"/>
        </w:rPr>
        <w:t>”</w:t>
      </w:r>
      <w:r w:rsidR="00E11647" w:rsidRPr="002F0940">
        <w:rPr>
          <w:rStyle w:val="FootnoteReference"/>
          <w:rFonts w:ascii="Times New Roman" w:hAnsi="Times New Roman" w:cs="Times New Roman"/>
          <w:sz w:val="24"/>
          <w:szCs w:val="24"/>
        </w:rPr>
        <w:t xml:space="preserve"> </w:t>
      </w:r>
      <w:r w:rsidR="000D270C">
        <w:rPr>
          <w:rFonts w:ascii="Times New Roman" w:hAnsi="Times New Roman" w:cs="Times New Roman"/>
          <w:sz w:val="24"/>
          <w:szCs w:val="24"/>
        </w:rPr>
        <w:t xml:space="preserve">or </w:t>
      </w:r>
      <w:r w:rsidR="00B6530F">
        <w:rPr>
          <w:rFonts w:ascii="Times New Roman" w:hAnsi="Times New Roman" w:cs="Times New Roman"/>
          <w:sz w:val="24"/>
          <w:szCs w:val="24"/>
        </w:rPr>
        <w:t>address</w:t>
      </w:r>
      <w:r w:rsidR="00E11647" w:rsidRPr="002F0940">
        <w:rPr>
          <w:rFonts w:ascii="Times New Roman" w:hAnsi="Times New Roman" w:cs="Times New Roman"/>
          <w:sz w:val="24"/>
          <w:szCs w:val="24"/>
        </w:rPr>
        <w:t xml:space="preserve"> the heated hot water system that its own Feasibility Study found </w:t>
      </w:r>
      <w:r w:rsidR="00CA77F4" w:rsidRPr="002F0940">
        <w:rPr>
          <w:rFonts w:ascii="Times New Roman" w:hAnsi="Times New Roman" w:cs="Times New Roman"/>
          <w:sz w:val="24"/>
          <w:szCs w:val="24"/>
        </w:rPr>
        <w:t>superior to a CHP-based steam system</w:t>
      </w:r>
      <w:r w:rsidR="00E11647" w:rsidRPr="002F0940">
        <w:rPr>
          <w:rFonts w:ascii="Times New Roman" w:hAnsi="Times New Roman" w:cs="Times New Roman"/>
          <w:sz w:val="24"/>
          <w:szCs w:val="24"/>
        </w:rPr>
        <w:t>.</w:t>
      </w:r>
      <w:r w:rsidR="0020553D" w:rsidRPr="002F0940">
        <w:rPr>
          <w:rStyle w:val="FootnoteReference"/>
          <w:rFonts w:ascii="Times New Roman" w:hAnsi="Times New Roman" w:cs="Times New Roman"/>
          <w:sz w:val="24"/>
          <w:szCs w:val="24"/>
        </w:rPr>
        <w:footnoteReference w:id="5"/>
      </w:r>
      <w:r w:rsidRPr="002F0940">
        <w:rPr>
          <w:rFonts w:ascii="Times New Roman" w:hAnsi="Times New Roman" w:cs="Times New Roman"/>
          <w:sz w:val="24"/>
          <w:szCs w:val="24"/>
        </w:rPr>
        <w:t xml:space="preserve"> </w:t>
      </w:r>
      <w:r w:rsidR="009E3FAE" w:rsidRPr="002F0940">
        <w:rPr>
          <w:rFonts w:ascii="Times New Roman" w:hAnsi="Times New Roman" w:cs="Times New Roman"/>
          <w:sz w:val="24"/>
          <w:szCs w:val="24"/>
        </w:rPr>
        <w:t xml:space="preserve"> </w:t>
      </w:r>
      <w:r w:rsidR="006D3F7F" w:rsidRPr="002F0940">
        <w:rPr>
          <w:rFonts w:ascii="Times New Roman" w:hAnsi="Times New Roman" w:cs="Times New Roman"/>
          <w:sz w:val="24"/>
          <w:szCs w:val="24"/>
        </w:rPr>
        <w:t>OSU</w:t>
      </w:r>
      <w:r w:rsidRPr="002F0940">
        <w:rPr>
          <w:rFonts w:ascii="Times New Roman" w:hAnsi="Times New Roman" w:cs="Times New Roman"/>
          <w:sz w:val="24"/>
          <w:szCs w:val="24"/>
        </w:rPr>
        <w:t xml:space="preserve"> offers the Board no basis on which to conclude the proposed facility minimizes </w:t>
      </w:r>
      <w:r w:rsidRPr="002F0940">
        <w:rPr>
          <w:rFonts w:ascii="Times New Roman" w:hAnsi="Times New Roman" w:cs="Times New Roman"/>
          <w:i/>
          <w:sz w:val="24"/>
          <w:szCs w:val="24"/>
        </w:rPr>
        <w:t xml:space="preserve">any </w:t>
      </w:r>
      <w:r w:rsidRPr="002F0940">
        <w:rPr>
          <w:rFonts w:ascii="Times New Roman" w:hAnsi="Times New Roman" w:cs="Times New Roman"/>
          <w:sz w:val="24"/>
          <w:szCs w:val="24"/>
        </w:rPr>
        <w:t xml:space="preserve">adverse </w:t>
      </w:r>
      <w:r w:rsidR="00A42554" w:rsidRPr="002F0940">
        <w:rPr>
          <w:rFonts w:ascii="Times New Roman" w:hAnsi="Times New Roman" w:cs="Times New Roman"/>
          <w:sz w:val="24"/>
          <w:szCs w:val="24"/>
        </w:rPr>
        <w:t xml:space="preserve">environmental </w:t>
      </w:r>
      <w:r w:rsidRPr="002F0940">
        <w:rPr>
          <w:rFonts w:ascii="Times New Roman" w:hAnsi="Times New Roman" w:cs="Times New Roman"/>
          <w:sz w:val="24"/>
          <w:szCs w:val="24"/>
        </w:rPr>
        <w:t>impacts</w:t>
      </w:r>
      <w:r w:rsidR="00A42554" w:rsidRPr="002F0940">
        <w:rPr>
          <w:rFonts w:ascii="Times New Roman" w:hAnsi="Times New Roman" w:cs="Times New Roman"/>
          <w:sz w:val="24"/>
          <w:szCs w:val="24"/>
        </w:rPr>
        <w:t xml:space="preserve"> relative to these alternatives</w:t>
      </w:r>
      <w:r w:rsidRPr="002F0940">
        <w:rPr>
          <w:rFonts w:ascii="Times New Roman" w:hAnsi="Times New Roman" w:cs="Times New Roman"/>
          <w:sz w:val="24"/>
          <w:szCs w:val="24"/>
        </w:rPr>
        <w:t xml:space="preserve">, or that OSU considered any of these adverse impacts on the surrounding community prior to concluding that the proposed facility is the best means of meeting </w:t>
      </w:r>
      <w:r w:rsidR="001C24A6" w:rsidRPr="002F0940">
        <w:rPr>
          <w:rFonts w:ascii="Times New Roman" w:hAnsi="Times New Roman" w:cs="Times New Roman"/>
          <w:sz w:val="24"/>
          <w:szCs w:val="24"/>
        </w:rPr>
        <w:t>OSU’s</w:t>
      </w:r>
      <w:r w:rsidRPr="002F0940">
        <w:rPr>
          <w:rFonts w:ascii="Times New Roman" w:hAnsi="Times New Roman" w:cs="Times New Roman"/>
          <w:sz w:val="24"/>
          <w:szCs w:val="24"/>
        </w:rPr>
        <w:t xml:space="preserve"> energy goals.</w:t>
      </w:r>
    </w:p>
    <w:p w:rsidR="00D13B50" w:rsidRPr="002F0940" w:rsidRDefault="00FB74D4" w:rsidP="00D70E8C">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Indeed, not only does OSU decline to provide any comparative analysis, as </w:t>
      </w:r>
      <w:r w:rsidR="00E032C3" w:rsidRPr="002F0940">
        <w:rPr>
          <w:rFonts w:ascii="Times New Roman" w:hAnsi="Times New Roman" w:cs="Times New Roman"/>
          <w:sz w:val="24"/>
          <w:szCs w:val="24"/>
        </w:rPr>
        <w:t>is statutorily required, OSU does not even acknowledge the full scope of adverse environmental impacts associated with the proposed facility</w:t>
      </w:r>
      <w:r w:rsidR="00E11647" w:rsidRPr="002F0940">
        <w:rPr>
          <w:rFonts w:ascii="Times New Roman" w:hAnsi="Times New Roman" w:cs="Times New Roman"/>
          <w:sz w:val="24"/>
          <w:szCs w:val="24"/>
        </w:rPr>
        <w:t xml:space="preserve">, a necessary </w:t>
      </w:r>
      <w:r w:rsidR="00074EF3" w:rsidRPr="002F0940">
        <w:rPr>
          <w:rFonts w:ascii="Times New Roman" w:hAnsi="Times New Roman" w:cs="Times New Roman"/>
          <w:sz w:val="24"/>
          <w:szCs w:val="24"/>
        </w:rPr>
        <w:t>step in assuring</w:t>
      </w:r>
      <w:r w:rsidR="006D3F7F" w:rsidRPr="002F0940">
        <w:rPr>
          <w:rFonts w:ascii="Times New Roman" w:hAnsi="Times New Roman" w:cs="Times New Roman"/>
          <w:sz w:val="24"/>
          <w:szCs w:val="24"/>
        </w:rPr>
        <w:t xml:space="preserve"> the propos</w:t>
      </w:r>
      <w:r w:rsidR="009E3FAE" w:rsidRPr="002F0940">
        <w:rPr>
          <w:rFonts w:ascii="Times New Roman" w:hAnsi="Times New Roman" w:cs="Times New Roman"/>
          <w:sz w:val="24"/>
          <w:szCs w:val="24"/>
        </w:rPr>
        <w:t>ed</w:t>
      </w:r>
      <w:r w:rsidR="006D3F7F" w:rsidRPr="002F0940">
        <w:rPr>
          <w:rFonts w:ascii="Times New Roman" w:hAnsi="Times New Roman" w:cs="Times New Roman"/>
          <w:sz w:val="24"/>
          <w:szCs w:val="24"/>
        </w:rPr>
        <w:t xml:space="preserve"> facility represents</w:t>
      </w:r>
      <w:r w:rsidR="00E11647" w:rsidRPr="002F0940">
        <w:rPr>
          <w:rFonts w:ascii="Times New Roman" w:hAnsi="Times New Roman" w:cs="Times New Roman"/>
          <w:sz w:val="24"/>
          <w:szCs w:val="24"/>
        </w:rPr>
        <w:t xml:space="preserve"> “</w:t>
      </w:r>
      <w:r w:rsidR="00074EF3" w:rsidRPr="002F0940">
        <w:rPr>
          <w:rFonts w:ascii="Times New Roman" w:hAnsi="Times New Roman" w:cs="Times New Roman"/>
          <w:sz w:val="24"/>
          <w:szCs w:val="24"/>
        </w:rPr>
        <w:t>minimum</w:t>
      </w:r>
      <w:r w:rsidR="00E11647" w:rsidRPr="002F0940">
        <w:rPr>
          <w:rFonts w:ascii="Times New Roman" w:hAnsi="Times New Roman" w:cs="Times New Roman"/>
          <w:sz w:val="24"/>
          <w:szCs w:val="24"/>
        </w:rPr>
        <w:t>” impacts</w:t>
      </w:r>
      <w:r w:rsidR="00E032C3" w:rsidRPr="002F0940">
        <w:rPr>
          <w:rFonts w:ascii="Times New Roman" w:hAnsi="Times New Roman" w:cs="Times New Roman"/>
          <w:sz w:val="24"/>
          <w:szCs w:val="24"/>
        </w:rPr>
        <w:t xml:space="preserve">.  OSU does discuss the facility’s “ecological impact” at the site itself, arguing that the construction of a new building in an urban environment on previously disturbed </w:t>
      </w:r>
      <w:r w:rsidR="00E032C3" w:rsidRPr="002F0940">
        <w:rPr>
          <w:rFonts w:ascii="Times New Roman" w:hAnsi="Times New Roman" w:cs="Times New Roman"/>
          <w:sz w:val="24"/>
          <w:szCs w:val="24"/>
        </w:rPr>
        <w:lastRenderedPageBreak/>
        <w:t>land will have few impacts on ground or surface waters, endangered species, or vegetation.</w:t>
      </w:r>
      <w:r w:rsidR="00E032C3" w:rsidRPr="002F0940">
        <w:rPr>
          <w:rStyle w:val="FootnoteReference"/>
          <w:rFonts w:ascii="Times New Roman" w:hAnsi="Times New Roman" w:cs="Times New Roman"/>
          <w:sz w:val="24"/>
          <w:szCs w:val="24"/>
        </w:rPr>
        <w:footnoteReference w:id="6"/>
      </w:r>
      <w:r w:rsidR="00E032C3" w:rsidRPr="002F0940">
        <w:rPr>
          <w:rFonts w:ascii="Times New Roman" w:hAnsi="Times New Roman" w:cs="Times New Roman"/>
          <w:sz w:val="24"/>
          <w:szCs w:val="24"/>
        </w:rPr>
        <w:t xml:space="preserve">  But OSU’s brief is bereft of any discussion of </w:t>
      </w:r>
      <w:r w:rsidR="001C24A6" w:rsidRPr="002F0940">
        <w:rPr>
          <w:rFonts w:ascii="Times New Roman" w:hAnsi="Times New Roman" w:cs="Times New Roman"/>
          <w:sz w:val="24"/>
          <w:szCs w:val="24"/>
        </w:rPr>
        <w:t xml:space="preserve">one of </w:t>
      </w:r>
      <w:r w:rsidR="00E032C3" w:rsidRPr="002F0940">
        <w:rPr>
          <w:rFonts w:ascii="Times New Roman" w:hAnsi="Times New Roman" w:cs="Times New Roman"/>
          <w:sz w:val="24"/>
          <w:szCs w:val="24"/>
        </w:rPr>
        <w:t xml:space="preserve">the most significant adverse environmental impacts associated with the proposed plant: the emission of 300,000 tons per year of carbon dioxide and methane at combustion and an unknown but significant amount of greenhouse gas equivalents through the extraction and transportation of fuel for the proposed facility.  OSU’s Post-Hearing Brief does not mention greenhouse gases or carbon dioxide even once.  This utter disregard for the </w:t>
      </w:r>
      <w:r w:rsidR="00D70E8C" w:rsidRPr="002F0940">
        <w:rPr>
          <w:rFonts w:ascii="Times New Roman" w:hAnsi="Times New Roman" w:cs="Times New Roman"/>
          <w:sz w:val="24"/>
          <w:szCs w:val="24"/>
        </w:rPr>
        <w:t xml:space="preserve">environmental </w:t>
      </w:r>
      <w:r w:rsidR="00E032C3" w:rsidRPr="002F0940">
        <w:rPr>
          <w:rFonts w:ascii="Times New Roman" w:hAnsi="Times New Roman" w:cs="Times New Roman"/>
          <w:sz w:val="24"/>
          <w:szCs w:val="24"/>
        </w:rPr>
        <w:t xml:space="preserve">impacts associated with these emissions is inconsistent with state law making carbon dioxide a pollutant subject to regulation </w:t>
      </w:r>
      <w:r w:rsidR="006470CD" w:rsidRPr="002F0940">
        <w:rPr>
          <w:rFonts w:ascii="Times New Roman" w:hAnsi="Times New Roman" w:cs="Times New Roman"/>
          <w:sz w:val="24"/>
          <w:szCs w:val="24"/>
        </w:rPr>
        <w:t>requiring</w:t>
      </w:r>
      <w:r w:rsidR="00E032C3" w:rsidRPr="002F0940">
        <w:rPr>
          <w:rFonts w:ascii="Times New Roman" w:hAnsi="Times New Roman" w:cs="Times New Roman"/>
          <w:sz w:val="24"/>
          <w:szCs w:val="24"/>
        </w:rPr>
        <w:t xml:space="preserve"> analysis of greenhouse gas emissions for major stationary sources like the proposed facility</w:t>
      </w:r>
      <w:r w:rsidR="001C24A6" w:rsidRPr="002F0940">
        <w:rPr>
          <w:rFonts w:ascii="Times New Roman" w:hAnsi="Times New Roman" w:cs="Times New Roman"/>
          <w:sz w:val="24"/>
          <w:szCs w:val="24"/>
        </w:rPr>
        <w:t xml:space="preserve">, and </w:t>
      </w:r>
      <w:r w:rsidR="006470CD" w:rsidRPr="002F0940">
        <w:rPr>
          <w:rFonts w:ascii="Times New Roman" w:hAnsi="Times New Roman" w:cs="Times New Roman"/>
          <w:sz w:val="24"/>
          <w:szCs w:val="24"/>
        </w:rPr>
        <w:t xml:space="preserve">past decisions of the </w:t>
      </w:r>
      <w:r w:rsidR="001C24A6" w:rsidRPr="002F0940">
        <w:rPr>
          <w:rFonts w:ascii="Times New Roman" w:hAnsi="Times New Roman" w:cs="Times New Roman"/>
          <w:sz w:val="24"/>
          <w:szCs w:val="24"/>
        </w:rPr>
        <w:t xml:space="preserve">Public Utilities Commission </w:t>
      </w:r>
      <w:r w:rsidR="006470CD" w:rsidRPr="002F0940">
        <w:rPr>
          <w:rFonts w:ascii="Times New Roman" w:hAnsi="Times New Roman" w:cs="Times New Roman"/>
          <w:sz w:val="24"/>
          <w:szCs w:val="24"/>
        </w:rPr>
        <w:t>which</w:t>
      </w:r>
      <w:r w:rsidR="001C24A6" w:rsidRPr="002F0940">
        <w:rPr>
          <w:rFonts w:ascii="Times New Roman" w:hAnsi="Times New Roman" w:cs="Times New Roman"/>
          <w:sz w:val="24"/>
          <w:szCs w:val="24"/>
        </w:rPr>
        <w:t xml:space="preserve"> recognize </w:t>
      </w:r>
      <w:r w:rsidR="006470CD" w:rsidRPr="002F0940">
        <w:rPr>
          <w:rFonts w:ascii="Times New Roman" w:hAnsi="Times New Roman" w:cs="Times New Roman"/>
          <w:sz w:val="24"/>
          <w:szCs w:val="24"/>
        </w:rPr>
        <w:t>these emissions are</w:t>
      </w:r>
      <w:r w:rsidR="001C24A6" w:rsidRPr="002F0940">
        <w:rPr>
          <w:rFonts w:ascii="Times New Roman" w:hAnsi="Times New Roman" w:cs="Times New Roman"/>
          <w:sz w:val="24"/>
          <w:szCs w:val="24"/>
        </w:rPr>
        <w:t xml:space="preserve"> relevant to the analysis under both subdivisions (2) and (3) of Rev. Code §4906.10(A)</w:t>
      </w:r>
      <w:r w:rsidR="00E032C3" w:rsidRPr="002F0940">
        <w:rPr>
          <w:rFonts w:ascii="Times New Roman" w:hAnsi="Times New Roman" w:cs="Times New Roman"/>
          <w:sz w:val="24"/>
          <w:szCs w:val="24"/>
        </w:rPr>
        <w:t>.</w:t>
      </w:r>
      <w:r w:rsidR="00E032C3" w:rsidRPr="002F0940">
        <w:rPr>
          <w:rStyle w:val="FootnoteReference"/>
          <w:rFonts w:ascii="Times New Roman" w:hAnsi="Times New Roman" w:cs="Times New Roman"/>
          <w:sz w:val="24"/>
          <w:szCs w:val="24"/>
        </w:rPr>
        <w:footnoteReference w:id="7"/>
      </w:r>
      <w:r w:rsidR="00E032C3" w:rsidRPr="002F0940">
        <w:rPr>
          <w:rFonts w:ascii="Times New Roman" w:hAnsi="Times New Roman" w:cs="Times New Roman"/>
          <w:sz w:val="24"/>
          <w:szCs w:val="24"/>
        </w:rPr>
        <w:t xml:space="preserve">  OSU’s refusal to address these emissions, let alone explain </w:t>
      </w:r>
      <w:r w:rsidR="00074EF3" w:rsidRPr="002F0940">
        <w:rPr>
          <w:rFonts w:ascii="Times New Roman" w:hAnsi="Times New Roman" w:cs="Times New Roman"/>
          <w:sz w:val="24"/>
          <w:szCs w:val="24"/>
        </w:rPr>
        <w:t>how it</w:t>
      </w:r>
      <w:r w:rsidR="00255E0A" w:rsidRPr="002F0940">
        <w:rPr>
          <w:rFonts w:ascii="Times New Roman" w:hAnsi="Times New Roman" w:cs="Times New Roman"/>
          <w:sz w:val="24"/>
          <w:szCs w:val="24"/>
        </w:rPr>
        <w:t xml:space="preserve">s selected CHP proposal represents “minimum” </w:t>
      </w:r>
      <w:r w:rsidR="0020553D" w:rsidRPr="002F0940">
        <w:rPr>
          <w:rFonts w:ascii="Times New Roman" w:hAnsi="Times New Roman" w:cs="Times New Roman"/>
          <w:sz w:val="24"/>
          <w:szCs w:val="24"/>
        </w:rPr>
        <w:t>impacts</w:t>
      </w:r>
      <w:r w:rsidR="00E032C3" w:rsidRPr="002F0940">
        <w:rPr>
          <w:rFonts w:ascii="Times New Roman" w:hAnsi="Times New Roman" w:cs="Times New Roman"/>
          <w:sz w:val="24"/>
          <w:szCs w:val="24"/>
        </w:rPr>
        <w:t xml:space="preserve">, </w:t>
      </w:r>
      <w:r w:rsidR="00255E0A" w:rsidRPr="002F0940">
        <w:rPr>
          <w:rFonts w:ascii="Times New Roman" w:hAnsi="Times New Roman" w:cs="Times New Roman"/>
          <w:sz w:val="24"/>
          <w:szCs w:val="24"/>
        </w:rPr>
        <w:t xml:space="preserve">means OSU has failed to meet </w:t>
      </w:r>
      <w:r w:rsidR="00E032C3" w:rsidRPr="002F0940">
        <w:rPr>
          <w:rFonts w:ascii="Times New Roman" w:hAnsi="Times New Roman" w:cs="Times New Roman"/>
          <w:sz w:val="24"/>
          <w:szCs w:val="24"/>
        </w:rPr>
        <w:t xml:space="preserve">the statutory requirements.  </w:t>
      </w:r>
    </w:p>
    <w:p w:rsidR="00D13B50" w:rsidRPr="002F0940" w:rsidRDefault="00D13B50" w:rsidP="00797D21">
      <w:pPr>
        <w:pStyle w:val="Heading1"/>
      </w:pPr>
      <w:bookmarkStart w:id="3" w:name="_Toc48736662"/>
      <w:r w:rsidRPr="002F0940">
        <w:lastRenderedPageBreak/>
        <w:t xml:space="preserve">Despite </w:t>
      </w:r>
      <w:r w:rsidR="009E3FAE" w:rsidRPr="002F0940">
        <w:t>I</w:t>
      </w:r>
      <w:r w:rsidRPr="002F0940">
        <w:t xml:space="preserve">ts Claims Regarding </w:t>
      </w:r>
      <w:r w:rsidR="009E3FAE" w:rsidRPr="002F0940">
        <w:t>I</w:t>
      </w:r>
      <w:r w:rsidRPr="002F0940">
        <w:t xml:space="preserve">ts Air Pollution Studies, OSU </w:t>
      </w:r>
      <w:r w:rsidR="009E3FAE" w:rsidRPr="002F0940">
        <w:t>H</w:t>
      </w:r>
      <w:r w:rsidRPr="002F0940">
        <w:t>as Failed to Adequately and Accurately Characterize the Nature of Adverse Environmental Impacts Due to Particulate Matter</w:t>
      </w:r>
      <w:r w:rsidR="00641386" w:rsidRPr="002F0940">
        <w:t>.</w:t>
      </w:r>
      <w:bookmarkEnd w:id="3"/>
      <w:r w:rsidRPr="002F0940">
        <w:t xml:space="preserve"> </w:t>
      </w:r>
    </w:p>
    <w:p w:rsidR="00231B94" w:rsidRPr="002F0940" w:rsidRDefault="008F6A59" w:rsidP="00C535B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As OSU’s Application and associated permitting documents make clear, a probable, adverse environmental impact of the proposed facility is the emission of significant quantities of air pollutants, </w:t>
      </w:r>
      <w:r w:rsidR="006470CD" w:rsidRPr="002F0940">
        <w:rPr>
          <w:rFonts w:ascii="Times New Roman" w:hAnsi="Times New Roman" w:cs="Times New Roman"/>
          <w:sz w:val="24"/>
          <w:szCs w:val="24"/>
        </w:rPr>
        <w:t>specifically</w:t>
      </w:r>
      <w:r w:rsidRPr="002F0940">
        <w:rPr>
          <w:rFonts w:ascii="Times New Roman" w:hAnsi="Times New Roman" w:cs="Times New Roman"/>
          <w:sz w:val="24"/>
          <w:szCs w:val="24"/>
        </w:rPr>
        <w:t xml:space="preserve"> </w:t>
      </w:r>
      <w:r w:rsidR="00195251" w:rsidRPr="002F0940">
        <w:rPr>
          <w:rFonts w:ascii="Times New Roman" w:hAnsi="Times New Roman" w:cs="Times New Roman"/>
          <w:sz w:val="24"/>
          <w:szCs w:val="24"/>
        </w:rPr>
        <w:t>nitrogen oxide and particulate matter.</w:t>
      </w:r>
      <w:r w:rsidRPr="002F0940">
        <w:rPr>
          <w:rStyle w:val="FootnoteReference"/>
          <w:rFonts w:ascii="Times New Roman" w:hAnsi="Times New Roman" w:cs="Times New Roman"/>
          <w:sz w:val="24"/>
          <w:szCs w:val="24"/>
        </w:rPr>
        <w:footnoteReference w:id="8"/>
      </w:r>
      <w:r w:rsidRPr="002F0940">
        <w:rPr>
          <w:rFonts w:ascii="Times New Roman" w:hAnsi="Times New Roman" w:cs="Times New Roman"/>
          <w:sz w:val="24"/>
          <w:szCs w:val="24"/>
        </w:rPr>
        <w:t xml:space="preserve">  Both to meet the standard of Rev. Code §4906.10(A</w:t>
      </w:r>
      <w:proofErr w:type="gramStart"/>
      <w:r w:rsidRPr="002F0940">
        <w:rPr>
          <w:rFonts w:ascii="Times New Roman" w:hAnsi="Times New Roman" w:cs="Times New Roman"/>
          <w:sz w:val="24"/>
          <w:szCs w:val="24"/>
        </w:rPr>
        <w:t>)(</w:t>
      </w:r>
      <w:proofErr w:type="gramEnd"/>
      <w:r w:rsidRPr="002F0940">
        <w:rPr>
          <w:rFonts w:ascii="Times New Roman" w:hAnsi="Times New Roman" w:cs="Times New Roman"/>
          <w:sz w:val="24"/>
          <w:szCs w:val="24"/>
        </w:rPr>
        <w:t xml:space="preserve">2) (which requires that the Board make findings as to the “nature of probable environmental impacts”) and to properly characterize the “adverse environmental impacts” the proposed facility must minimize under Rev. Code §4906.10(A)(2), OSU </w:t>
      </w:r>
      <w:r w:rsidR="00195251" w:rsidRPr="002F0940">
        <w:rPr>
          <w:rFonts w:ascii="Times New Roman" w:hAnsi="Times New Roman" w:cs="Times New Roman"/>
          <w:sz w:val="24"/>
          <w:szCs w:val="24"/>
        </w:rPr>
        <w:t xml:space="preserve">should have </w:t>
      </w:r>
      <w:r w:rsidRPr="002F0940">
        <w:rPr>
          <w:rFonts w:ascii="Times New Roman" w:hAnsi="Times New Roman" w:cs="Times New Roman"/>
          <w:sz w:val="24"/>
          <w:szCs w:val="24"/>
        </w:rPr>
        <w:t>adequately and accurately describe</w:t>
      </w:r>
      <w:r w:rsidR="00195251" w:rsidRPr="002F0940">
        <w:rPr>
          <w:rFonts w:ascii="Times New Roman" w:hAnsi="Times New Roman" w:cs="Times New Roman"/>
          <w:sz w:val="24"/>
          <w:szCs w:val="24"/>
        </w:rPr>
        <w:t>d</w:t>
      </w:r>
      <w:r w:rsidRPr="002F0940">
        <w:rPr>
          <w:rFonts w:ascii="Times New Roman" w:hAnsi="Times New Roman" w:cs="Times New Roman"/>
          <w:sz w:val="24"/>
          <w:szCs w:val="24"/>
        </w:rPr>
        <w:t xml:space="preserve"> </w:t>
      </w:r>
      <w:r w:rsidR="00195251" w:rsidRPr="002F0940">
        <w:rPr>
          <w:rFonts w:ascii="Times New Roman" w:hAnsi="Times New Roman" w:cs="Times New Roman"/>
          <w:sz w:val="24"/>
          <w:szCs w:val="24"/>
        </w:rPr>
        <w:t xml:space="preserve">the </w:t>
      </w:r>
      <w:r w:rsidR="0048117C" w:rsidRPr="002F0940">
        <w:rPr>
          <w:rFonts w:ascii="Times New Roman" w:hAnsi="Times New Roman" w:cs="Times New Roman"/>
          <w:sz w:val="24"/>
          <w:szCs w:val="24"/>
        </w:rPr>
        <w:t>particulate matter and nitrogen oxide pollution</w:t>
      </w:r>
      <w:r w:rsidRPr="002F0940">
        <w:rPr>
          <w:rFonts w:ascii="Times New Roman" w:hAnsi="Times New Roman" w:cs="Times New Roman"/>
          <w:sz w:val="24"/>
          <w:szCs w:val="24"/>
        </w:rPr>
        <w:t xml:space="preserve"> associated with the proposed facility.  However, OSU does not address these air pollution impacts at all</w:t>
      </w:r>
      <w:r w:rsidR="00195251" w:rsidRPr="002F0940">
        <w:rPr>
          <w:rFonts w:ascii="Times New Roman" w:hAnsi="Times New Roman" w:cs="Times New Roman"/>
          <w:sz w:val="24"/>
          <w:szCs w:val="24"/>
        </w:rPr>
        <w:t xml:space="preserve"> in its discussion of sections 4906.10(A)(2) and (3); instead, any acknowledgement of these adverse environmental impacts is limited to OSU’s claims of legal compliance under a separate prong, 4906.10(A)(5).  </w:t>
      </w:r>
      <w:r w:rsidR="00231B94" w:rsidRPr="002F0940">
        <w:rPr>
          <w:rFonts w:ascii="Times New Roman" w:hAnsi="Times New Roman" w:cs="Times New Roman"/>
          <w:sz w:val="24"/>
          <w:szCs w:val="24"/>
        </w:rPr>
        <w:t xml:space="preserve">Although OSU may have—in reliance on a discretionary exemption—met the legal requirements to obtain </w:t>
      </w:r>
      <w:r w:rsidR="004F165B" w:rsidRPr="002F0940">
        <w:rPr>
          <w:rFonts w:ascii="Times New Roman" w:hAnsi="Times New Roman" w:cs="Times New Roman"/>
          <w:sz w:val="24"/>
          <w:szCs w:val="24"/>
        </w:rPr>
        <w:t>the relevant</w:t>
      </w:r>
      <w:r w:rsidR="00231B94" w:rsidRPr="002F0940">
        <w:rPr>
          <w:rFonts w:ascii="Times New Roman" w:hAnsi="Times New Roman" w:cs="Times New Roman"/>
          <w:sz w:val="24"/>
          <w:szCs w:val="24"/>
        </w:rPr>
        <w:t xml:space="preserve"> permits, OSU has not accurately and adequately captured the full adverse impacts of air pollution at the proposed faci</w:t>
      </w:r>
      <w:r w:rsidR="001E44F3">
        <w:rPr>
          <w:rFonts w:ascii="Times New Roman" w:hAnsi="Times New Roman" w:cs="Times New Roman"/>
          <w:sz w:val="24"/>
          <w:szCs w:val="24"/>
        </w:rPr>
        <w:t xml:space="preserve">lity, </w:t>
      </w:r>
      <w:r w:rsidR="00231B94" w:rsidRPr="002F0940">
        <w:rPr>
          <w:rFonts w:ascii="Times New Roman" w:hAnsi="Times New Roman" w:cs="Times New Roman"/>
          <w:sz w:val="24"/>
          <w:szCs w:val="24"/>
        </w:rPr>
        <w:t>as required by (A</w:t>
      </w:r>
      <w:proofErr w:type="gramStart"/>
      <w:r w:rsidR="00231B94" w:rsidRPr="002F0940">
        <w:rPr>
          <w:rFonts w:ascii="Times New Roman" w:hAnsi="Times New Roman" w:cs="Times New Roman"/>
          <w:sz w:val="24"/>
          <w:szCs w:val="24"/>
        </w:rPr>
        <w:t>)(</w:t>
      </w:r>
      <w:proofErr w:type="gramEnd"/>
      <w:r w:rsidR="00231B94" w:rsidRPr="002F0940">
        <w:rPr>
          <w:rFonts w:ascii="Times New Roman" w:hAnsi="Times New Roman" w:cs="Times New Roman"/>
          <w:sz w:val="24"/>
          <w:szCs w:val="24"/>
        </w:rPr>
        <w:t>2)</w:t>
      </w:r>
      <w:r w:rsidR="001E44F3">
        <w:rPr>
          <w:rFonts w:ascii="Times New Roman" w:hAnsi="Times New Roman" w:cs="Times New Roman"/>
          <w:sz w:val="24"/>
          <w:szCs w:val="24"/>
        </w:rPr>
        <w:t>,</w:t>
      </w:r>
      <w:r w:rsidR="00231B94" w:rsidRPr="002F0940">
        <w:rPr>
          <w:rFonts w:ascii="Times New Roman" w:hAnsi="Times New Roman" w:cs="Times New Roman"/>
          <w:sz w:val="24"/>
          <w:szCs w:val="24"/>
        </w:rPr>
        <w:t xml:space="preserve"> and makes no attempt to explain why these impacts are nevertheless minimized relative to alternatives, as required by (A)(3).</w:t>
      </w:r>
    </w:p>
    <w:p w:rsidR="001212AB" w:rsidRPr="002F0940" w:rsidRDefault="00231B94" w:rsidP="00231B9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In particular, </w:t>
      </w:r>
      <w:r w:rsidR="00195251" w:rsidRPr="002F0940">
        <w:rPr>
          <w:rFonts w:ascii="Times New Roman" w:hAnsi="Times New Roman" w:cs="Times New Roman"/>
          <w:sz w:val="24"/>
          <w:szCs w:val="24"/>
        </w:rPr>
        <w:t xml:space="preserve">OSU’s claims </w:t>
      </w:r>
      <w:r w:rsidRPr="002F0940">
        <w:rPr>
          <w:rFonts w:ascii="Times New Roman" w:hAnsi="Times New Roman" w:cs="Times New Roman"/>
          <w:sz w:val="24"/>
          <w:szCs w:val="24"/>
        </w:rPr>
        <w:t>that it has not just</w:t>
      </w:r>
      <w:r w:rsidR="00D70E8C" w:rsidRPr="002F0940">
        <w:rPr>
          <w:rFonts w:ascii="Times New Roman" w:hAnsi="Times New Roman" w:cs="Times New Roman"/>
          <w:sz w:val="24"/>
          <w:szCs w:val="24"/>
        </w:rPr>
        <w:t xml:space="preserve"> “demonstrated the Projects [sic] complies with Ohio law relative to air pollution and control,” but that modeling conducted both prior to and after its Application was submitted “show that even using the worst-case results, the CHP is modeled to have acceptable air quality impacts”</w:t>
      </w:r>
      <w:r w:rsidR="004F165B" w:rsidRPr="002F0940">
        <w:rPr>
          <w:rFonts w:ascii="Times New Roman" w:hAnsi="Times New Roman" w:cs="Times New Roman"/>
          <w:sz w:val="24"/>
          <w:szCs w:val="24"/>
        </w:rPr>
        <w:t xml:space="preserve"> are incorrect.</w:t>
      </w:r>
      <w:r w:rsidR="00D70E8C" w:rsidRPr="002F0940">
        <w:rPr>
          <w:rStyle w:val="FootnoteReference"/>
          <w:rFonts w:ascii="Times New Roman" w:hAnsi="Times New Roman" w:cs="Times New Roman"/>
          <w:sz w:val="24"/>
          <w:szCs w:val="24"/>
        </w:rPr>
        <w:footnoteReference w:id="9"/>
      </w:r>
      <w:r w:rsidR="00D70E8C" w:rsidRPr="002F0940">
        <w:rPr>
          <w:rFonts w:ascii="Times New Roman" w:hAnsi="Times New Roman" w:cs="Times New Roman"/>
          <w:sz w:val="24"/>
          <w:szCs w:val="24"/>
        </w:rPr>
        <w:t xml:space="preserve">  </w:t>
      </w:r>
      <w:r w:rsidR="004F165B" w:rsidRPr="002F0940">
        <w:rPr>
          <w:rFonts w:ascii="Times New Roman" w:hAnsi="Times New Roman" w:cs="Times New Roman"/>
          <w:sz w:val="24"/>
          <w:szCs w:val="24"/>
        </w:rPr>
        <w:t>A</w:t>
      </w:r>
      <w:r w:rsidR="00D13B50" w:rsidRPr="002F0940">
        <w:rPr>
          <w:rFonts w:ascii="Times New Roman" w:hAnsi="Times New Roman" w:cs="Times New Roman"/>
          <w:sz w:val="24"/>
          <w:szCs w:val="24"/>
        </w:rPr>
        <w:t xml:space="preserve">s an initial matter, OSU did not </w:t>
      </w:r>
      <w:r w:rsidR="00D13B50" w:rsidRPr="002F0940">
        <w:rPr>
          <w:rFonts w:ascii="Times New Roman" w:hAnsi="Times New Roman" w:cs="Times New Roman"/>
          <w:sz w:val="24"/>
          <w:szCs w:val="24"/>
        </w:rPr>
        <w:lastRenderedPageBreak/>
        <w:t>in fact undertake a “comprehensive study of data and potential impacts of the CHP on air quality” “prior to and in connection with” the process of applying for a Permit to Install.</w:t>
      </w:r>
      <w:r w:rsidR="00D13B50" w:rsidRPr="002F0940">
        <w:rPr>
          <w:rStyle w:val="FootnoteReference"/>
          <w:rFonts w:ascii="Times New Roman" w:hAnsi="Times New Roman" w:cs="Times New Roman"/>
          <w:sz w:val="24"/>
          <w:szCs w:val="24"/>
        </w:rPr>
        <w:footnoteReference w:id="10"/>
      </w:r>
      <w:r w:rsidR="00D13B50" w:rsidRPr="002F0940">
        <w:rPr>
          <w:rFonts w:ascii="Times New Roman" w:hAnsi="Times New Roman" w:cs="Times New Roman"/>
          <w:sz w:val="24"/>
          <w:szCs w:val="24"/>
        </w:rPr>
        <w:t xml:space="preserve">  As OSU’s own Application acknowledges, OSU did not “use or rely [on] any Ohio EPA air monitoring data to assess [the proposed facility’s] air pollution potential,” and did not consider how emissions from the facility would interact with other major air emiss</w:t>
      </w:r>
      <w:r w:rsidR="004F165B" w:rsidRPr="002F0940">
        <w:rPr>
          <w:rFonts w:ascii="Times New Roman" w:hAnsi="Times New Roman" w:cs="Times New Roman"/>
          <w:sz w:val="24"/>
          <w:szCs w:val="24"/>
        </w:rPr>
        <w:t>ion sources at or near the site, instead relying on a discretionary exemption from the Ohio EPA Director pursuant to Ohio Admin. Code 3745-31-13(D</w:t>
      </w:r>
      <w:proofErr w:type="gramStart"/>
      <w:r w:rsidR="004F165B" w:rsidRPr="002F0940">
        <w:rPr>
          <w:rFonts w:ascii="Times New Roman" w:hAnsi="Times New Roman" w:cs="Times New Roman"/>
          <w:sz w:val="24"/>
          <w:szCs w:val="24"/>
        </w:rPr>
        <w:t>)(</w:t>
      </w:r>
      <w:proofErr w:type="gramEnd"/>
      <w:r w:rsidR="004F165B" w:rsidRPr="002F0940">
        <w:rPr>
          <w:rFonts w:ascii="Times New Roman" w:hAnsi="Times New Roman" w:cs="Times New Roman"/>
          <w:sz w:val="24"/>
          <w:szCs w:val="24"/>
        </w:rPr>
        <w:t>1).</w:t>
      </w:r>
      <w:r w:rsidR="00D13B50" w:rsidRPr="002F0940">
        <w:rPr>
          <w:rStyle w:val="FootnoteReference"/>
          <w:rFonts w:ascii="Times New Roman" w:hAnsi="Times New Roman" w:cs="Times New Roman"/>
          <w:sz w:val="24"/>
          <w:szCs w:val="24"/>
        </w:rPr>
        <w:footnoteReference w:id="11"/>
      </w:r>
      <w:r w:rsidR="00D13B50" w:rsidRPr="002F0940">
        <w:rPr>
          <w:rFonts w:ascii="Times New Roman" w:hAnsi="Times New Roman" w:cs="Times New Roman"/>
          <w:sz w:val="24"/>
          <w:szCs w:val="24"/>
        </w:rPr>
        <w:t xml:space="preserve">  OSU only examined the </w:t>
      </w:r>
      <w:r w:rsidR="00D13B50" w:rsidRPr="002F0940">
        <w:rPr>
          <w:rFonts w:ascii="Times New Roman" w:hAnsi="Times New Roman" w:cs="Times New Roman"/>
          <w:i/>
          <w:sz w:val="24"/>
          <w:szCs w:val="24"/>
        </w:rPr>
        <w:t>impacts</w:t>
      </w:r>
      <w:r w:rsidR="00D13B50" w:rsidRPr="002F0940">
        <w:rPr>
          <w:rFonts w:ascii="Times New Roman" w:hAnsi="Times New Roman" w:cs="Times New Roman"/>
          <w:sz w:val="24"/>
          <w:szCs w:val="24"/>
        </w:rPr>
        <w:t xml:space="preserve"> of the proposed facility’s emissions—that is, how those emissions would increase ambient concentrations of </w:t>
      </w:r>
      <w:r w:rsidR="001212AB" w:rsidRPr="002F0940">
        <w:rPr>
          <w:rFonts w:ascii="Times New Roman" w:hAnsi="Times New Roman" w:cs="Times New Roman"/>
          <w:sz w:val="24"/>
          <w:szCs w:val="24"/>
        </w:rPr>
        <w:t>pollutants</w:t>
      </w:r>
      <w:r w:rsidR="00D13B50" w:rsidRPr="002F0940">
        <w:rPr>
          <w:rFonts w:ascii="Times New Roman" w:hAnsi="Times New Roman" w:cs="Times New Roman"/>
          <w:sz w:val="24"/>
          <w:szCs w:val="24"/>
        </w:rPr>
        <w:t xml:space="preserve"> in the air around Columbus and OSU—after Sierra Club’s intervention.</w:t>
      </w:r>
      <w:r w:rsidR="00D13B50" w:rsidRPr="002F0940">
        <w:rPr>
          <w:rStyle w:val="FootnoteReference"/>
          <w:rFonts w:ascii="Times New Roman" w:hAnsi="Times New Roman" w:cs="Times New Roman"/>
          <w:sz w:val="24"/>
          <w:szCs w:val="24"/>
        </w:rPr>
        <w:footnoteReference w:id="12"/>
      </w:r>
      <w:r w:rsidR="00D13B50" w:rsidRPr="002F0940">
        <w:rPr>
          <w:rFonts w:ascii="Times New Roman" w:hAnsi="Times New Roman" w:cs="Times New Roman"/>
          <w:sz w:val="24"/>
          <w:szCs w:val="24"/>
        </w:rPr>
        <w:t xml:space="preserve">  </w:t>
      </w:r>
    </w:p>
    <w:p w:rsidR="00D13B50" w:rsidRPr="002F0940" w:rsidRDefault="00231B94" w:rsidP="00C474FA">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Moreover, OSU’</w:t>
      </w:r>
      <w:r w:rsidR="004F165B" w:rsidRPr="002F0940">
        <w:rPr>
          <w:rFonts w:ascii="Times New Roman" w:hAnsi="Times New Roman" w:cs="Times New Roman"/>
          <w:sz w:val="24"/>
          <w:szCs w:val="24"/>
        </w:rPr>
        <w:t xml:space="preserve">s claim, </w:t>
      </w:r>
      <w:r w:rsidR="00C474FA" w:rsidRPr="002F0940">
        <w:rPr>
          <w:rFonts w:ascii="Times New Roman" w:hAnsi="Times New Roman" w:cs="Times New Roman"/>
          <w:sz w:val="24"/>
          <w:szCs w:val="24"/>
        </w:rPr>
        <w:t xml:space="preserve">based on a statement made by </w:t>
      </w:r>
      <w:r w:rsidR="00D13B50" w:rsidRPr="002F0940">
        <w:rPr>
          <w:rFonts w:ascii="Times New Roman" w:hAnsi="Times New Roman" w:cs="Times New Roman"/>
          <w:sz w:val="24"/>
          <w:szCs w:val="24"/>
        </w:rPr>
        <w:t xml:space="preserve">witness </w:t>
      </w:r>
      <w:r w:rsidR="00C474FA" w:rsidRPr="002F0940">
        <w:rPr>
          <w:rFonts w:ascii="Times New Roman" w:hAnsi="Times New Roman" w:cs="Times New Roman"/>
          <w:sz w:val="24"/>
          <w:szCs w:val="24"/>
        </w:rPr>
        <w:t xml:space="preserve">Mr. </w:t>
      </w:r>
      <w:proofErr w:type="spellStart"/>
      <w:r w:rsidR="00D13B50" w:rsidRPr="002F0940">
        <w:rPr>
          <w:rFonts w:ascii="Times New Roman" w:hAnsi="Times New Roman" w:cs="Times New Roman"/>
          <w:sz w:val="24"/>
          <w:szCs w:val="24"/>
        </w:rPr>
        <w:t>Tufekci</w:t>
      </w:r>
      <w:proofErr w:type="spellEnd"/>
      <w:r w:rsidR="00D13B50" w:rsidRPr="002F0940">
        <w:rPr>
          <w:rFonts w:ascii="Times New Roman" w:hAnsi="Times New Roman" w:cs="Times New Roman"/>
          <w:sz w:val="24"/>
          <w:szCs w:val="24"/>
        </w:rPr>
        <w:t xml:space="preserve"> </w:t>
      </w:r>
      <w:r w:rsidRPr="002F0940">
        <w:rPr>
          <w:rFonts w:ascii="Times New Roman" w:hAnsi="Times New Roman" w:cs="Times New Roman"/>
          <w:sz w:val="24"/>
          <w:szCs w:val="24"/>
        </w:rPr>
        <w:t>in his direct testimony</w:t>
      </w:r>
      <w:r w:rsidR="004F165B" w:rsidRPr="002F0940">
        <w:rPr>
          <w:rFonts w:ascii="Times New Roman" w:hAnsi="Times New Roman" w:cs="Times New Roman"/>
          <w:sz w:val="24"/>
          <w:szCs w:val="24"/>
        </w:rPr>
        <w:t xml:space="preserve">, </w:t>
      </w:r>
      <w:r w:rsidR="00D13B50" w:rsidRPr="002F0940">
        <w:rPr>
          <w:rFonts w:ascii="Times New Roman" w:hAnsi="Times New Roman" w:cs="Times New Roman"/>
          <w:sz w:val="24"/>
          <w:szCs w:val="24"/>
        </w:rPr>
        <w:t xml:space="preserve">that “opportunities for objection and public comment were provided” with respect to OSU’s use of </w:t>
      </w:r>
      <w:r w:rsidR="00D70E8C" w:rsidRPr="002F0940">
        <w:rPr>
          <w:rFonts w:ascii="Times New Roman" w:hAnsi="Times New Roman" w:cs="Times New Roman"/>
          <w:sz w:val="24"/>
          <w:szCs w:val="24"/>
        </w:rPr>
        <w:t>the discretionary</w:t>
      </w:r>
      <w:r w:rsidR="00D13B50" w:rsidRPr="002F0940">
        <w:rPr>
          <w:rFonts w:ascii="Times New Roman" w:hAnsi="Times New Roman" w:cs="Times New Roman"/>
          <w:sz w:val="24"/>
          <w:szCs w:val="24"/>
        </w:rPr>
        <w:t xml:space="preserve"> exemption</w:t>
      </w:r>
      <w:r w:rsidR="00D70E8C" w:rsidRPr="002F0940">
        <w:rPr>
          <w:rFonts w:ascii="Times New Roman" w:hAnsi="Times New Roman" w:cs="Times New Roman"/>
          <w:sz w:val="24"/>
          <w:szCs w:val="24"/>
        </w:rPr>
        <w:t xml:space="preserve"> for the Ohio EPA</w:t>
      </w:r>
      <w:r w:rsidRPr="002F0940">
        <w:rPr>
          <w:rFonts w:ascii="Times New Roman" w:hAnsi="Times New Roman" w:cs="Times New Roman"/>
          <w:sz w:val="24"/>
          <w:szCs w:val="24"/>
        </w:rPr>
        <w:t xml:space="preserve">, </w:t>
      </w:r>
      <w:r w:rsidR="004F165B" w:rsidRPr="002F0940">
        <w:rPr>
          <w:rFonts w:ascii="Times New Roman" w:hAnsi="Times New Roman" w:cs="Times New Roman"/>
          <w:sz w:val="24"/>
          <w:szCs w:val="24"/>
        </w:rPr>
        <w:t>appears to be false</w:t>
      </w:r>
      <w:r w:rsidRPr="002F0940">
        <w:rPr>
          <w:rFonts w:ascii="Times New Roman" w:hAnsi="Times New Roman" w:cs="Times New Roman"/>
          <w:sz w:val="24"/>
          <w:szCs w:val="24"/>
        </w:rPr>
        <w:t>.</w:t>
      </w:r>
      <w:r w:rsidR="00D13B50" w:rsidRPr="002F0940">
        <w:rPr>
          <w:rStyle w:val="FootnoteReference"/>
          <w:rFonts w:ascii="Times New Roman" w:hAnsi="Times New Roman" w:cs="Times New Roman"/>
          <w:sz w:val="24"/>
          <w:szCs w:val="24"/>
        </w:rPr>
        <w:footnoteReference w:id="13"/>
      </w:r>
      <w:r w:rsidR="00D13B50" w:rsidRPr="002F0940">
        <w:rPr>
          <w:rFonts w:ascii="Times New Roman" w:hAnsi="Times New Roman" w:cs="Times New Roman"/>
          <w:sz w:val="24"/>
          <w:szCs w:val="24"/>
        </w:rPr>
        <w:t xml:space="preserve">  </w:t>
      </w:r>
      <w:proofErr w:type="spellStart"/>
      <w:r w:rsidR="00D13B50" w:rsidRPr="002F0940">
        <w:rPr>
          <w:rFonts w:ascii="Times New Roman" w:hAnsi="Times New Roman" w:cs="Times New Roman"/>
          <w:sz w:val="24"/>
          <w:szCs w:val="24"/>
        </w:rPr>
        <w:t>Tufekci</w:t>
      </w:r>
      <w:proofErr w:type="spellEnd"/>
      <w:r w:rsidR="00D13B50" w:rsidRPr="002F0940">
        <w:rPr>
          <w:rFonts w:ascii="Times New Roman" w:hAnsi="Times New Roman" w:cs="Times New Roman"/>
          <w:sz w:val="24"/>
          <w:szCs w:val="24"/>
        </w:rPr>
        <w:t xml:space="preserve"> does not describe what these opportunities were, OSU has produced no record of any public comment period or notice, and the </w:t>
      </w:r>
      <w:r w:rsidRPr="002F0940">
        <w:rPr>
          <w:rFonts w:ascii="Times New Roman" w:hAnsi="Times New Roman" w:cs="Times New Roman"/>
          <w:sz w:val="24"/>
          <w:szCs w:val="24"/>
        </w:rPr>
        <w:t>pages to which OSU now cites</w:t>
      </w:r>
      <w:r w:rsidR="00D13B50" w:rsidRPr="002F0940">
        <w:rPr>
          <w:rFonts w:ascii="Times New Roman" w:hAnsi="Times New Roman" w:cs="Times New Roman"/>
          <w:sz w:val="24"/>
          <w:szCs w:val="24"/>
        </w:rPr>
        <w:t xml:space="preserve"> in the Application </w:t>
      </w:r>
      <w:r w:rsidRPr="002F0940">
        <w:rPr>
          <w:rFonts w:ascii="Times New Roman" w:hAnsi="Times New Roman" w:cs="Times New Roman"/>
          <w:sz w:val="24"/>
          <w:szCs w:val="24"/>
        </w:rPr>
        <w:t xml:space="preserve">in support of this claim </w:t>
      </w:r>
      <w:r w:rsidR="00D13B50" w:rsidRPr="002F0940">
        <w:rPr>
          <w:rFonts w:ascii="Times New Roman" w:hAnsi="Times New Roman" w:cs="Times New Roman"/>
          <w:sz w:val="24"/>
          <w:szCs w:val="24"/>
        </w:rPr>
        <w:t>contain no discussion of public comment whatsoever.</w:t>
      </w:r>
      <w:r w:rsidR="00D13B50" w:rsidRPr="002F0940">
        <w:rPr>
          <w:rStyle w:val="FootnoteReference"/>
          <w:rFonts w:ascii="Times New Roman" w:hAnsi="Times New Roman" w:cs="Times New Roman"/>
          <w:sz w:val="24"/>
          <w:szCs w:val="24"/>
        </w:rPr>
        <w:footnoteReference w:id="14"/>
      </w:r>
      <w:r w:rsidR="00D13B50" w:rsidRPr="002F0940">
        <w:rPr>
          <w:rFonts w:ascii="Times New Roman" w:hAnsi="Times New Roman" w:cs="Times New Roman"/>
          <w:sz w:val="24"/>
          <w:szCs w:val="24"/>
        </w:rPr>
        <w:t xml:space="preserve">  </w:t>
      </w:r>
      <w:r w:rsidRPr="002F0940">
        <w:rPr>
          <w:rFonts w:ascii="Times New Roman" w:hAnsi="Times New Roman" w:cs="Times New Roman"/>
          <w:sz w:val="24"/>
          <w:szCs w:val="24"/>
        </w:rPr>
        <w:t>T</w:t>
      </w:r>
      <w:r w:rsidR="00D13B50" w:rsidRPr="002F0940">
        <w:rPr>
          <w:rFonts w:ascii="Times New Roman" w:hAnsi="Times New Roman" w:cs="Times New Roman"/>
          <w:sz w:val="24"/>
          <w:szCs w:val="24"/>
        </w:rPr>
        <w:t>he exemption letter itself states that the Ohio EPA received OSU’s request for an exemption on December 28, 2018, and issued its “final” action granting the exemption on January 30, 201</w:t>
      </w:r>
      <w:r w:rsidRPr="002F0940">
        <w:rPr>
          <w:rFonts w:ascii="Times New Roman" w:hAnsi="Times New Roman" w:cs="Times New Roman"/>
          <w:sz w:val="24"/>
          <w:szCs w:val="24"/>
        </w:rPr>
        <w:t xml:space="preserve">9, making any meaningful public </w:t>
      </w:r>
      <w:r w:rsidR="00D13B50" w:rsidRPr="002F0940">
        <w:rPr>
          <w:rFonts w:ascii="Times New Roman" w:hAnsi="Times New Roman" w:cs="Times New Roman"/>
          <w:sz w:val="24"/>
          <w:szCs w:val="24"/>
        </w:rPr>
        <w:lastRenderedPageBreak/>
        <w:t>notice and comment in the 33-day period in which the exemption was under consideration impossible.</w:t>
      </w:r>
      <w:r w:rsidR="00D13B50" w:rsidRPr="002F0940">
        <w:rPr>
          <w:rStyle w:val="FootnoteReference"/>
          <w:rFonts w:ascii="Times New Roman" w:hAnsi="Times New Roman" w:cs="Times New Roman"/>
          <w:sz w:val="24"/>
          <w:szCs w:val="24"/>
        </w:rPr>
        <w:footnoteReference w:id="15"/>
      </w:r>
      <w:r w:rsidR="00D13B50" w:rsidRPr="002F0940">
        <w:rPr>
          <w:rFonts w:ascii="Times New Roman" w:hAnsi="Times New Roman" w:cs="Times New Roman"/>
          <w:sz w:val="24"/>
          <w:szCs w:val="24"/>
        </w:rPr>
        <w:t xml:space="preserve">  </w:t>
      </w:r>
    </w:p>
    <w:p w:rsidR="00D13B50" w:rsidRPr="002F0940" w:rsidRDefault="001212AB" w:rsidP="00C535B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Notwithstanding this exemption, OSU did eventually ask TRC</w:t>
      </w:r>
      <w:r w:rsidR="009E3FAE" w:rsidRPr="002F0940">
        <w:rPr>
          <w:rFonts w:ascii="Times New Roman" w:hAnsi="Times New Roman" w:cs="Times New Roman"/>
          <w:sz w:val="24"/>
          <w:szCs w:val="24"/>
        </w:rPr>
        <w:t>, its environmental consultant,</w:t>
      </w:r>
      <w:r w:rsidRPr="002F0940">
        <w:rPr>
          <w:rFonts w:ascii="Times New Roman" w:hAnsi="Times New Roman" w:cs="Times New Roman"/>
          <w:sz w:val="24"/>
          <w:szCs w:val="24"/>
        </w:rPr>
        <w:t xml:space="preserve"> to conduct impact analysis</w:t>
      </w:r>
      <w:r w:rsidR="001E44F3">
        <w:rPr>
          <w:rFonts w:ascii="Times New Roman" w:hAnsi="Times New Roman" w:cs="Times New Roman"/>
          <w:sz w:val="24"/>
          <w:szCs w:val="24"/>
        </w:rPr>
        <w:t xml:space="preserve"> of particulate matter emissions</w:t>
      </w:r>
      <w:r w:rsidRPr="002F0940">
        <w:rPr>
          <w:rFonts w:ascii="Times New Roman" w:hAnsi="Times New Roman" w:cs="Times New Roman"/>
          <w:sz w:val="24"/>
          <w:szCs w:val="24"/>
        </w:rPr>
        <w:t>, which OSU represents in its Post-Hearing Brief as showing only a “negligible” impact on air quality.</w:t>
      </w:r>
      <w:r w:rsidRPr="002F0940">
        <w:rPr>
          <w:rStyle w:val="FootnoteReference"/>
          <w:rFonts w:ascii="Times New Roman" w:hAnsi="Times New Roman" w:cs="Times New Roman"/>
          <w:sz w:val="24"/>
          <w:szCs w:val="24"/>
        </w:rPr>
        <w:footnoteReference w:id="16"/>
      </w:r>
      <w:r w:rsidRPr="002F0940">
        <w:rPr>
          <w:rFonts w:ascii="Times New Roman" w:hAnsi="Times New Roman" w:cs="Times New Roman"/>
          <w:sz w:val="24"/>
          <w:szCs w:val="24"/>
        </w:rPr>
        <w:t xml:space="preserve">  But </w:t>
      </w:r>
      <w:r w:rsidR="00D13B50" w:rsidRPr="002F0940">
        <w:rPr>
          <w:rFonts w:ascii="Times New Roman" w:hAnsi="Times New Roman" w:cs="Times New Roman"/>
          <w:sz w:val="24"/>
          <w:szCs w:val="24"/>
        </w:rPr>
        <w:t xml:space="preserve">there is no evidence in the record that </w:t>
      </w:r>
      <w:r w:rsidR="00D13B50" w:rsidRPr="00CA6E55">
        <w:rPr>
          <w:rFonts w:ascii="Times New Roman" w:hAnsi="Times New Roman" w:cs="Times New Roman"/>
          <w:sz w:val="24"/>
          <w:szCs w:val="24"/>
        </w:rPr>
        <w:t>either</w:t>
      </w:r>
      <w:r w:rsidR="00D13B50" w:rsidRPr="002F0940">
        <w:rPr>
          <w:rFonts w:ascii="Times New Roman" w:hAnsi="Times New Roman" w:cs="Times New Roman"/>
          <w:i/>
          <w:sz w:val="24"/>
          <w:szCs w:val="24"/>
        </w:rPr>
        <w:t xml:space="preserve"> </w:t>
      </w:r>
      <w:r w:rsidR="00D13B50" w:rsidRPr="002F0940">
        <w:rPr>
          <w:rFonts w:ascii="Times New Roman" w:hAnsi="Times New Roman" w:cs="Times New Roman"/>
          <w:sz w:val="24"/>
          <w:szCs w:val="24"/>
        </w:rPr>
        <w:t>OSU’s initial emissions analysis or the July 6</w:t>
      </w:r>
      <w:r w:rsidR="009E3FAE" w:rsidRPr="002F0940">
        <w:rPr>
          <w:rFonts w:ascii="Times New Roman" w:hAnsi="Times New Roman" w:cs="Times New Roman"/>
          <w:sz w:val="24"/>
          <w:szCs w:val="24"/>
        </w:rPr>
        <w:t>, 2020</w:t>
      </w:r>
      <w:r w:rsidR="00D13B50" w:rsidRPr="002F0940">
        <w:rPr>
          <w:rFonts w:ascii="Times New Roman" w:hAnsi="Times New Roman" w:cs="Times New Roman"/>
          <w:sz w:val="24"/>
          <w:szCs w:val="24"/>
        </w:rPr>
        <w:t xml:space="preserve"> modeling performed by TRC actually captures the “worst-case results” </w:t>
      </w:r>
      <w:r w:rsidR="00910844" w:rsidRPr="002F0940">
        <w:rPr>
          <w:rFonts w:ascii="Times New Roman" w:hAnsi="Times New Roman" w:cs="Times New Roman"/>
          <w:sz w:val="24"/>
          <w:szCs w:val="24"/>
        </w:rPr>
        <w:t xml:space="preserve">(as OSU claims) </w:t>
      </w:r>
      <w:r w:rsidR="00D13B50" w:rsidRPr="002F0940">
        <w:rPr>
          <w:rFonts w:ascii="Times New Roman" w:hAnsi="Times New Roman" w:cs="Times New Roman"/>
          <w:sz w:val="24"/>
          <w:szCs w:val="24"/>
        </w:rPr>
        <w:t>for the planned operation of the facility.  Table 18 of the Application only provides estimates for 100% and 75% load scenarios.</w:t>
      </w:r>
      <w:r w:rsidR="00D13B50" w:rsidRPr="002F0940">
        <w:rPr>
          <w:rStyle w:val="FootnoteReference"/>
          <w:rFonts w:ascii="Times New Roman" w:hAnsi="Times New Roman" w:cs="Times New Roman"/>
          <w:sz w:val="24"/>
          <w:szCs w:val="24"/>
        </w:rPr>
        <w:footnoteReference w:id="17"/>
      </w:r>
      <w:r w:rsidR="00D13B50" w:rsidRPr="002F0940">
        <w:rPr>
          <w:rFonts w:ascii="Times New Roman" w:hAnsi="Times New Roman" w:cs="Times New Roman"/>
          <w:sz w:val="24"/>
          <w:szCs w:val="24"/>
        </w:rPr>
        <w:t xml:space="preserve">  As </w:t>
      </w:r>
      <w:r w:rsidR="009E3FAE" w:rsidRPr="002F0940">
        <w:rPr>
          <w:rFonts w:ascii="Times New Roman" w:hAnsi="Times New Roman" w:cs="Times New Roman"/>
          <w:sz w:val="24"/>
          <w:szCs w:val="24"/>
        </w:rPr>
        <w:t xml:space="preserve">Sierra Club witness </w:t>
      </w:r>
      <w:r w:rsidR="00D13B50" w:rsidRPr="002F0940">
        <w:rPr>
          <w:rFonts w:ascii="Times New Roman" w:hAnsi="Times New Roman" w:cs="Times New Roman"/>
          <w:sz w:val="24"/>
          <w:szCs w:val="24"/>
        </w:rPr>
        <w:t xml:space="preserve">Dr. </w:t>
      </w:r>
      <w:proofErr w:type="spellStart"/>
      <w:r w:rsidR="00D13B50" w:rsidRPr="002F0940">
        <w:rPr>
          <w:rFonts w:ascii="Times New Roman" w:hAnsi="Times New Roman" w:cs="Times New Roman"/>
          <w:sz w:val="24"/>
          <w:szCs w:val="24"/>
        </w:rPr>
        <w:t>Sahu</w:t>
      </w:r>
      <w:proofErr w:type="spellEnd"/>
      <w:r w:rsidR="00D13B50" w:rsidRPr="002F0940">
        <w:rPr>
          <w:rFonts w:ascii="Times New Roman" w:hAnsi="Times New Roman" w:cs="Times New Roman"/>
          <w:sz w:val="24"/>
          <w:szCs w:val="24"/>
        </w:rPr>
        <w:t xml:space="preserve"> testified and Table 18 of the Application show</w:t>
      </w:r>
      <w:r w:rsidR="00C474FA" w:rsidRPr="002F0940">
        <w:rPr>
          <w:rFonts w:ascii="Times New Roman" w:hAnsi="Times New Roman" w:cs="Times New Roman"/>
          <w:sz w:val="24"/>
          <w:szCs w:val="24"/>
        </w:rPr>
        <w:t>s</w:t>
      </w:r>
      <w:r w:rsidR="00D13B50" w:rsidRPr="002F0940">
        <w:rPr>
          <w:rFonts w:ascii="Times New Roman" w:hAnsi="Times New Roman" w:cs="Times New Roman"/>
          <w:sz w:val="24"/>
          <w:szCs w:val="24"/>
        </w:rPr>
        <w:t xml:space="preserve">, reduced loads at the proposed facility will likely result in </w:t>
      </w:r>
      <w:r w:rsidR="00D13B50" w:rsidRPr="002F0940">
        <w:rPr>
          <w:rFonts w:ascii="Times New Roman" w:hAnsi="Times New Roman" w:cs="Times New Roman"/>
          <w:i/>
          <w:sz w:val="24"/>
          <w:szCs w:val="24"/>
        </w:rPr>
        <w:t xml:space="preserve">higher </w:t>
      </w:r>
      <w:r w:rsidR="00D13B50" w:rsidRPr="002F0940">
        <w:rPr>
          <w:rFonts w:ascii="Times New Roman" w:hAnsi="Times New Roman" w:cs="Times New Roman"/>
          <w:sz w:val="24"/>
          <w:szCs w:val="24"/>
        </w:rPr>
        <w:t>concentrations of particulate matter and nitrogen oxide emissions near the facility because lower loads are associated with reduced exit velocities.</w:t>
      </w:r>
      <w:r w:rsidR="00D13B50" w:rsidRPr="002F0940">
        <w:rPr>
          <w:rStyle w:val="FootnoteReference"/>
          <w:rFonts w:ascii="Times New Roman" w:hAnsi="Times New Roman" w:cs="Times New Roman"/>
          <w:sz w:val="24"/>
          <w:szCs w:val="24"/>
        </w:rPr>
        <w:footnoteReference w:id="18"/>
      </w:r>
      <w:r w:rsidR="00D13B50" w:rsidRPr="002F0940">
        <w:rPr>
          <w:rFonts w:ascii="Times New Roman" w:hAnsi="Times New Roman" w:cs="Times New Roman"/>
          <w:sz w:val="24"/>
          <w:szCs w:val="24"/>
        </w:rPr>
        <w:t xml:space="preserve">  </w:t>
      </w:r>
      <w:r w:rsidR="0087700A" w:rsidRPr="002F0940">
        <w:rPr>
          <w:rFonts w:ascii="Times New Roman" w:hAnsi="Times New Roman" w:cs="Times New Roman"/>
          <w:sz w:val="24"/>
          <w:szCs w:val="24"/>
        </w:rPr>
        <w:t xml:space="preserve">If, as OSU witness Mr. </w:t>
      </w:r>
      <w:proofErr w:type="spellStart"/>
      <w:r w:rsidR="0087700A" w:rsidRPr="002F0940">
        <w:rPr>
          <w:rFonts w:ascii="Times New Roman" w:hAnsi="Times New Roman" w:cs="Times New Roman"/>
          <w:sz w:val="24"/>
          <w:szCs w:val="24"/>
        </w:rPr>
        <w:t>Tufekci</w:t>
      </w:r>
      <w:proofErr w:type="spellEnd"/>
      <w:r w:rsidR="0087700A" w:rsidRPr="002F0940">
        <w:rPr>
          <w:rFonts w:ascii="Times New Roman" w:hAnsi="Times New Roman" w:cs="Times New Roman"/>
          <w:sz w:val="24"/>
          <w:szCs w:val="24"/>
        </w:rPr>
        <w:t xml:space="preserve"> testified, that the proposed facility will operate at loads below 75% under “typical” conditions, the emission levels described in Table 18 likely underestimate particulate emission levels.</w:t>
      </w:r>
      <w:r w:rsidR="0087700A" w:rsidRPr="002F0940">
        <w:rPr>
          <w:rStyle w:val="FootnoteReference"/>
          <w:rFonts w:ascii="Times New Roman" w:hAnsi="Times New Roman" w:cs="Times New Roman"/>
          <w:sz w:val="24"/>
          <w:szCs w:val="24"/>
        </w:rPr>
        <w:footnoteReference w:id="19"/>
      </w:r>
      <w:r w:rsidR="0087700A" w:rsidRPr="002F0940">
        <w:rPr>
          <w:rFonts w:ascii="Times New Roman" w:hAnsi="Times New Roman" w:cs="Times New Roman"/>
          <w:sz w:val="24"/>
          <w:szCs w:val="24"/>
        </w:rPr>
        <w:t xml:space="preserve">  At 50% load, these emissions may well exceed acceptable levels; OSU’s model predicts emissions of particulate matter at 75% load </w:t>
      </w:r>
      <w:r w:rsidR="00D336EF" w:rsidRPr="002F0940">
        <w:rPr>
          <w:rFonts w:ascii="Times New Roman" w:hAnsi="Times New Roman" w:cs="Times New Roman"/>
          <w:sz w:val="24"/>
          <w:szCs w:val="24"/>
        </w:rPr>
        <w:t>that are</w:t>
      </w:r>
      <w:r w:rsidR="0087700A" w:rsidRPr="002F0940">
        <w:rPr>
          <w:rFonts w:ascii="Times New Roman" w:hAnsi="Times New Roman" w:cs="Times New Roman"/>
          <w:sz w:val="24"/>
          <w:szCs w:val="24"/>
        </w:rPr>
        <w:t xml:space="preserve"> only 13% shy of the limit for acceptable values for 24-hour averages under Ohio EPA </w:t>
      </w:r>
      <w:r w:rsidR="009E3FAE" w:rsidRPr="002F0940">
        <w:rPr>
          <w:rFonts w:ascii="Times New Roman" w:hAnsi="Times New Roman" w:cs="Times New Roman"/>
          <w:sz w:val="24"/>
          <w:szCs w:val="24"/>
        </w:rPr>
        <w:t>guidance</w:t>
      </w:r>
      <w:r w:rsidR="0087700A" w:rsidRPr="002F0940">
        <w:rPr>
          <w:rFonts w:ascii="Times New Roman" w:hAnsi="Times New Roman" w:cs="Times New Roman"/>
          <w:sz w:val="24"/>
          <w:szCs w:val="24"/>
        </w:rPr>
        <w:t>.</w:t>
      </w:r>
      <w:r w:rsidR="0087700A" w:rsidRPr="002F0940">
        <w:rPr>
          <w:rStyle w:val="FootnoteReference"/>
          <w:rFonts w:ascii="Times New Roman" w:hAnsi="Times New Roman" w:cs="Times New Roman"/>
          <w:sz w:val="24"/>
          <w:szCs w:val="24"/>
        </w:rPr>
        <w:footnoteReference w:id="20"/>
      </w:r>
      <w:r w:rsidR="00D336EF" w:rsidRPr="002F0940">
        <w:rPr>
          <w:rFonts w:ascii="Times New Roman" w:hAnsi="Times New Roman" w:cs="Times New Roman"/>
          <w:sz w:val="24"/>
          <w:szCs w:val="24"/>
        </w:rPr>
        <w:t xml:space="preserve">  </w:t>
      </w:r>
      <w:r w:rsidR="00D13B50" w:rsidRPr="002F0940">
        <w:rPr>
          <w:rFonts w:ascii="Times New Roman" w:hAnsi="Times New Roman" w:cs="Times New Roman"/>
          <w:sz w:val="24"/>
          <w:szCs w:val="24"/>
        </w:rPr>
        <w:t xml:space="preserve">OSU has </w:t>
      </w:r>
      <w:r w:rsidR="00C474FA" w:rsidRPr="002F0940">
        <w:rPr>
          <w:rFonts w:ascii="Times New Roman" w:hAnsi="Times New Roman" w:cs="Times New Roman"/>
          <w:sz w:val="24"/>
          <w:szCs w:val="24"/>
        </w:rPr>
        <w:t xml:space="preserve">therefore </w:t>
      </w:r>
      <w:r w:rsidR="00D13B50" w:rsidRPr="002F0940">
        <w:rPr>
          <w:rFonts w:ascii="Times New Roman" w:hAnsi="Times New Roman" w:cs="Times New Roman"/>
          <w:sz w:val="24"/>
          <w:szCs w:val="24"/>
        </w:rPr>
        <w:t xml:space="preserve">not shown that under even </w:t>
      </w:r>
      <w:r w:rsidR="00D13B50" w:rsidRPr="002F0940">
        <w:rPr>
          <w:rFonts w:ascii="Times New Roman" w:hAnsi="Times New Roman" w:cs="Times New Roman"/>
          <w:i/>
          <w:sz w:val="24"/>
          <w:szCs w:val="24"/>
        </w:rPr>
        <w:t>typical</w:t>
      </w:r>
      <w:r w:rsidR="00D13B50" w:rsidRPr="002F0940">
        <w:rPr>
          <w:rFonts w:ascii="Times New Roman" w:hAnsi="Times New Roman" w:cs="Times New Roman"/>
          <w:sz w:val="24"/>
          <w:szCs w:val="24"/>
        </w:rPr>
        <w:t xml:space="preserve"> conditions, emissions are “well</w:t>
      </w:r>
      <w:r w:rsidR="00D336EF" w:rsidRPr="002F0940">
        <w:rPr>
          <w:rFonts w:ascii="Times New Roman" w:hAnsi="Times New Roman" w:cs="Times New Roman"/>
          <w:sz w:val="24"/>
          <w:szCs w:val="24"/>
        </w:rPr>
        <w:t>, well within limits.”</w:t>
      </w:r>
      <w:r w:rsidR="00D336EF" w:rsidRPr="002F0940">
        <w:rPr>
          <w:rStyle w:val="FootnoteReference"/>
          <w:rFonts w:ascii="Times New Roman" w:hAnsi="Times New Roman" w:cs="Times New Roman"/>
          <w:sz w:val="24"/>
          <w:szCs w:val="24"/>
        </w:rPr>
        <w:footnoteReference w:id="21"/>
      </w:r>
      <w:r w:rsidR="00D13B50" w:rsidRPr="002F0940">
        <w:rPr>
          <w:rFonts w:ascii="Times New Roman" w:hAnsi="Times New Roman" w:cs="Times New Roman"/>
          <w:sz w:val="24"/>
          <w:szCs w:val="24"/>
        </w:rPr>
        <w:t xml:space="preserve"> </w:t>
      </w:r>
    </w:p>
    <w:p w:rsidR="00D13B50" w:rsidRPr="002F0940" w:rsidRDefault="00D13B50" w:rsidP="00C535B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lastRenderedPageBreak/>
        <w:t xml:space="preserve">The July 6 Model performed by TRC (unlike the analysis submitted as part of OSU’s Application) </w:t>
      </w:r>
      <w:r w:rsidR="004C60A7" w:rsidRPr="002F0940">
        <w:rPr>
          <w:rFonts w:ascii="Times New Roman" w:hAnsi="Times New Roman" w:cs="Times New Roman"/>
          <w:sz w:val="24"/>
          <w:szCs w:val="24"/>
        </w:rPr>
        <w:t xml:space="preserve">does </w:t>
      </w:r>
      <w:r w:rsidRPr="002F0940">
        <w:rPr>
          <w:rFonts w:ascii="Times New Roman" w:hAnsi="Times New Roman" w:cs="Times New Roman"/>
          <w:sz w:val="24"/>
          <w:szCs w:val="24"/>
        </w:rPr>
        <w:t>incorporate bac</w:t>
      </w:r>
      <w:r w:rsidR="00CA6E55">
        <w:rPr>
          <w:rFonts w:ascii="Times New Roman" w:hAnsi="Times New Roman" w:cs="Times New Roman"/>
          <w:sz w:val="24"/>
          <w:szCs w:val="24"/>
        </w:rPr>
        <w:t>kground ambient concentrations</w:t>
      </w:r>
      <w:r w:rsidRPr="002F0940">
        <w:rPr>
          <w:rFonts w:ascii="Times New Roman" w:hAnsi="Times New Roman" w:cs="Times New Roman"/>
          <w:sz w:val="24"/>
          <w:szCs w:val="24"/>
        </w:rPr>
        <w:t xml:space="preserve">, but </w:t>
      </w:r>
      <w:r w:rsidR="00C474FA" w:rsidRPr="002F0940">
        <w:rPr>
          <w:rFonts w:ascii="Times New Roman" w:hAnsi="Times New Roman" w:cs="Times New Roman"/>
          <w:sz w:val="24"/>
          <w:szCs w:val="24"/>
        </w:rPr>
        <w:t xml:space="preserve">still </w:t>
      </w:r>
      <w:r w:rsidRPr="002F0940">
        <w:rPr>
          <w:rFonts w:ascii="Times New Roman" w:hAnsi="Times New Roman" w:cs="Times New Roman"/>
          <w:sz w:val="24"/>
          <w:szCs w:val="24"/>
        </w:rPr>
        <w:t>does not support OSU’s claim that the model represents the “highest compounded impact” of the proposed facility’s emissions.</w:t>
      </w:r>
      <w:r w:rsidRPr="002F0940">
        <w:rPr>
          <w:rStyle w:val="FootnoteReference"/>
          <w:rFonts w:ascii="Times New Roman" w:hAnsi="Times New Roman" w:cs="Times New Roman"/>
          <w:sz w:val="24"/>
          <w:szCs w:val="24"/>
        </w:rPr>
        <w:footnoteReference w:id="22"/>
      </w:r>
      <w:r w:rsidRPr="002F0940">
        <w:rPr>
          <w:rFonts w:ascii="Times New Roman" w:hAnsi="Times New Roman" w:cs="Times New Roman"/>
          <w:sz w:val="24"/>
          <w:szCs w:val="24"/>
        </w:rPr>
        <w:t xml:space="preserve"> </w:t>
      </w:r>
      <w:r w:rsidR="00CC0A90" w:rsidRPr="002F0940">
        <w:rPr>
          <w:rFonts w:ascii="Times New Roman" w:hAnsi="Times New Roman" w:cs="Times New Roman"/>
          <w:sz w:val="24"/>
          <w:szCs w:val="24"/>
        </w:rPr>
        <w:t xml:space="preserve"> As explained in Sierra Club’s I</w:t>
      </w:r>
      <w:r w:rsidRPr="002F0940">
        <w:rPr>
          <w:rFonts w:ascii="Times New Roman" w:hAnsi="Times New Roman" w:cs="Times New Roman"/>
          <w:sz w:val="24"/>
          <w:szCs w:val="24"/>
        </w:rPr>
        <w:t>nitial Post</w:t>
      </w:r>
      <w:r w:rsidR="00C474FA" w:rsidRPr="002F0940">
        <w:rPr>
          <w:rFonts w:ascii="Times New Roman" w:hAnsi="Times New Roman" w:cs="Times New Roman"/>
          <w:sz w:val="24"/>
          <w:szCs w:val="24"/>
        </w:rPr>
        <w:t xml:space="preserve">-Hearing Brief, there is </w:t>
      </w:r>
      <w:r w:rsidRPr="002F0940">
        <w:rPr>
          <w:rFonts w:ascii="Times New Roman" w:hAnsi="Times New Roman" w:cs="Times New Roman"/>
          <w:sz w:val="24"/>
          <w:szCs w:val="24"/>
        </w:rPr>
        <w:t xml:space="preserve">insufficient information </w:t>
      </w:r>
      <w:r w:rsidR="00C474FA" w:rsidRPr="002F0940">
        <w:rPr>
          <w:rFonts w:ascii="Times New Roman" w:hAnsi="Times New Roman" w:cs="Times New Roman"/>
          <w:sz w:val="24"/>
          <w:szCs w:val="24"/>
        </w:rPr>
        <w:t>relating</w:t>
      </w:r>
      <w:r w:rsidRPr="002F0940">
        <w:rPr>
          <w:rFonts w:ascii="Times New Roman" w:hAnsi="Times New Roman" w:cs="Times New Roman"/>
          <w:sz w:val="24"/>
          <w:szCs w:val="24"/>
        </w:rPr>
        <w:t xml:space="preserve"> to the </w:t>
      </w:r>
      <w:r w:rsidR="00C474FA" w:rsidRPr="002F0940">
        <w:rPr>
          <w:rFonts w:ascii="Times New Roman" w:hAnsi="Times New Roman" w:cs="Times New Roman"/>
          <w:sz w:val="24"/>
          <w:szCs w:val="24"/>
        </w:rPr>
        <w:t>background concentration</w:t>
      </w:r>
      <w:r w:rsidRPr="002F0940">
        <w:rPr>
          <w:rFonts w:ascii="Times New Roman" w:hAnsi="Times New Roman" w:cs="Times New Roman"/>
          <w:sz w:val="24"/>
          <w:szCs w:val="24"/>
        </w:rPr>
        <w:t xml:space="preserve">, weather, and operational parameters utilized in the July 6 Model to conclude that TRC’s results reflect the true impact of the facility’s emissions </w:t>
      </w:r>
      <w:r w:rsidR="0048037D" w:rsidRPr="002F0940">
        <w:rPr>
          <w:rFonts w:ascii="Times New Roman" w:hAnsi="Times New Roman" w:cs="Times New Roman"/>
          <w:sz w:val="24"/>
          <w:szCs w:val="24"/>
        </w:rPr>
        <w:t>at a site adjacent to a major freeway, subject to distinctive meteorological conditions, and at 50% or lower load levels.</w:t>
      </w:r>
      <w:r w:rsidR="00C474FA" w:rsidRPr="002F0940">
        <w:rPr>
          <w:rStyle w:val="FootnoteReference"/>
          <w:rFonts w:ascii="Times New Roman" w:hAnsi="Times New Roman" w:cs="Times New Roman"/>
          <w:sz w:val="24"/>
          <w:szCs w:val="24"/>
        </w:rPr>
        <w:footnoteReference w:id="23"/>
      </w:r>
      <w:r w:rsidRPr="002F0940">
        <w:rPr>
          <w:rFonts w:ascii="Times New Roman" w:hAnsi="Times New Roman" w:cs="Times New Roman"/>
          <w:sz w:val="24"/>
          <w:szCs w:val="24"/>
        </w:rPr>
        <w:t xml:space="preserve">  </w:t>
      </w:r>
    </w:p>
    <w:p w:rsidR="00D13B50" w:rsidRPr="002F0940" w:rsidRDefault="004C4A7E" w:rsidP="00CA6E55">
      <w:pPr>
        <w:spacing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More</w:t>
      </w:r>
      <w:r w:rsidR="004F165B" w:rsidRPr="002F0940">
        <w:rPr>
          <w:rFonts w:ascii="Times New Roman" w:hAnsi="Times New Roman" w:cs="Times New Roman"/>
          <w:sz w:val="24"/>
          <w:szCs w:val="24"/>
        </w:rPr>
        <w:t xml:space="preserve"> fundamentally</w:t>
      </w:r>
      <w:r w:rsidR="00D13B50" w:rsidRPr="002F0940">
        <w:rPr>
          <w:rFonts w:ascii="Times New Roman" w:hAnsi="Times New Roman" w:cs="Times New Roman"/>
          <w:sz w:val="24"/>
          <w:szCs w:val="24"/>
        </w:rPr>
        <w:t xml:space="preserve">, even </w:t>
      </w:r>
      <w:r w:rsidR="00D13B50" w:rsidRPr="002F0940">
        <w:rPr>
          <w:rFonts w:ascii="Times New Roman" w:hAnsi="Times New Roman" w:cs="Times New Roman"/>
          <w:i/>
          <w:sz w:val="24"/>
          <w:szCs w:val="24"/>
        </w:rPr>
        <w:t>if</w:t>
      </w:r>
      <w:r w:rsidR="00C474FA" w:rsidRPr="002F0940">
        <w:rPr>
          <w:rFonts w:ascii="Times New Roman" w:hAnsi="Times New Roman" w:cs="Times New Roman"/>
          <w:sz w:val="24"/>
          <w:szCs w:val="24"/>
        </w:rPr>
        <w:t xml:space="preserve"> OSU and TRC had</w:t>
      </w:r>
      <w:r w:rsidR="00D13B50" w:rsidRPr="002F0940">
        <w:rPr>
          <w:rFonts w:ascii="Times New Roman" w:hAnsi="Times New Roman" w:cs="Times New Roman"/>
          <w:sz w:val="24"/>
          <w:szCs w:val="24"/>
        </w:rPr>
        <w:t xml:space="preserve"> accurately modeled the emission impacts of the proposed facility </w:t>
      </w:r>
      <w:r w:rsidR="00D13B50" w:rsidRPr="002F0940">
        <w:rPr>
          <w:rFonts w:ascii="Times New Roman" w:hAnsi="Times New Roman" w:cs="Times New Roman"/>
          <w:i/>
          <w:sz w:val="24"/>
          <w:szCs w:val="24"/>
        </w:rPr>
        <w:t xml:space="preserve">and </w:t>
      </w:r>
      <w:r w:rsidR="00D13B50" w:rsidRPr="002F0940">
        <w:rPr>
          <w:rFonts w:ascii="Times New Roman" w:hAnsi="Times New Roman" w:cs="Times New Roman"/>
          <w:sz w:val="24"/>
          <w:szCs w:val="24"/>
        </w:rPr>
        <w:t xml:space="preserve">conclusively demonstrated that under all the anticipated operating conditions (including loads below 75%) </w:t>
      </w:r>
      <w:r w:rsidR="00C474FA" w:rsidRPr="002F0940">
        <w:rPr>
          <w:rFonts w:ascii="Times New Roman" w:hAnsi="Times New Roman" w:cs="Times New Roman"/>
          <w:sz w:val="24"/>
          <w:szCs w:val="24"/>
        </w:rPr>
        <w:t xml:space="preserve">emissions from </w:t>
      </w:r>
      <w:r w:rsidR="00D13B50" w:rsidRPr="002F0940">
        <w:rPr>
          <w:rFonts w:ascii="Times New Roman" w:hAnsi="Times New Roman" w:cs="Times New Roman"/>
          <w:sz w:val="24"/>
          <w:szCs w:val="24"/>
        </w:rPr>
        <w:t>the</w:t>
      </w:r>
      <w:r w:rsidR="00C474FA" w:rsidRPr="002F0940">
        <w:rPr>
          <w:rFonts w:ascii="Times New Roman" w:hAnsi="Times New Roman" w:cs="Times New Roman"/>
          <w:sz w:val="24"/>
          <w:szCs w:val="24"/>
        </w:rPr>
        <w:t xml:space="preserve"> proposed</w:t>
      </w:r>
      <w:r w:rsidR="00D13B50" w:rsidRPr="002F0940">
        <w:rPr>
          <w:rFonts w:ascii="Times New Roman" w:hAnsi="Times New Roman" w:cs="Times New Roman"/>
          <w:sz w:val="24"/>
          <w:szCs w:val="24"/>
        </w:rPr>
        <w:t xml:space="preserve"> facility </w:t>
      </w:r>
      <w:r w:rsidR="00C474FA" w:rsidRPr="002F0940">
        <w:rPr>
          <w:rFonts w:ascii="Times New Roman" w:hAnsi="Times New Roman" w:cs="Times New Roman"/>
          <w:sz w:val="24"/>
          <w:szCs w:val="24"/>
        </w:rPr>
        <w:t>will</w:t>
      </w:r>
      <w:r w:rsidR="00D13B50" w:rsidRPr="002F0940">
        <w:rPr>
          <w:rFonts w:ascii="Times New Roman" w:hAnsi="Times New Roman" w:cs="Times New Roman"/>
          <w:sz w:val="24"/>
          <w:szCs w:val="24"/>
        </w:rPr>
        <w:t xml:space="preserve"> not lead to ambient concentrations of particulate matter </w:t>
      </w:r>
      <w:r w:rsidR="004C60A7" w:rsidRPr="002F0940">
        <w:rPr>
          <w:rFonts w:ascii="Times New Roman" w:hAnsi="Times New Roman" w:cs="Times New Roman"/>
          <w:sz w:val="24"/>
          <w:szCs w:val="24"/>
        </w:rPr>
        <w:t xml:space="preserve">or other pollutants </w:t>
      </w:r>
      <w:r w:rsidR="00D13B50" w:rsidRPr="002F0940">
        <w:rPr>
          <w:rFonts w:ascii="Times New Roman" w:hAnsi="Times New Roman" w:cs="Times New Roman"/>
          <w:sz w:val="24"/>
          <w:szCs w:val="24"/>
        </w:rPr>
        <w:t xml:space="preserve">in excess of the </w:t>
      </w:r>
      <w:r w:rsidR="009E3FAE" w:rsidRPr="002F0940">
        <w:rPr>
          <w:rFonts w:ascii="Times New Roman" w:hAnsi="Times New Roman" w:cs="Times New Roman"/>
          <w:sz w:val="24"/>
          <w:szCs w:val="24"/>
        </w:rPr>
        <w:t>National Ambient Air Quality Standards (“</w:t>
      </w:r>
      <w:r w:rsidR="00D13B50" w:rsidRPr="002F0940">
        <w:rPr>
          <w:rFonts w:ascii="Times New Roman" w:hAnsi="Times New Roman" w:cs="Times New Roman"/>
          <w:sz w:val="24"/>
          <w:szCs w:val="24"/>
        </w:rPr>
        <w:t>NAAQS</w:t>
      </w:r>
      <w:r w:rsidR="009E3FAE" w:rsidRPr="002F0940">
        <w:rPr>
          <w:rFonts w:ascii="Times New Roman" w:hAnsi="Times New Roman" w:cs="Times New Roman"/>
          <w:sz w:val="24"/>
          <w:szCs w:val="24"/>
        </w:rPr>
        <w:t>”)</w:t>
      </w:r>
      <w:r w:rsidR="00D13B50" w:rsidRPr="002F0940">
        <w:rPr>
          <w:rFonts w:ascii="Times New Roman" w:hAnsi="Times New Roman" w:cs="Times New Roman"/>
          <w:sz w:val="24"/>
          <w:szCs w:val="24"/>
        </w:rPr>
        <w:t xml:space="preserve">, the emissions would still constitute an adverse environmental impact on the individuals who live, work, and obtain medical treatment at OSU and its associated medical centers.  </w:t>
      </w:r>
      <w:r w:rsidR="00D13B50" w:rsidRPr="002F0940">
        <w:rPr>
          <w:rFonts w:ascii="Times New Roman" w:hAnsi="Times New Roman" w:cs="Times New Roman"/>
          <w:i/>
          <w:sz w:val="24"/>
          <w:szCs w:val="24"/>
        </w:rPr>
        <w:t xml:space="preserve">Any </w:t>
      </w:r>
      <w:r w:rsidR="00D13B50" w:rsidRPr="002F0940">
        <w:rPr>
          <w:rFonts w:ascii="Times New Roman" w:hAnsi="Times New Roman" w:cs="Times New Roman"/>
          <w:sz w:val="24"/>
          <w:szCs w:val="24"/>
        </w:rPr>
        <w:t>increase in particulate matter—even at ambient levels well below</w:t>
      </w:r>
      <w:r w:rsidR="00C474FA" w:rsidRPr="002F0940">
        <w:rPr>
          <w:rFonts w:ascii="Times New Roman" w:hAnsi="Times New Roman" w:cs="Times New Roman"/>
          <w:sz w:val="24"/>
          <w:szCs w:val="24"/>
        </w:rPr>
        <w:t xml:space="preserve"> the NAAQS—will cause increased pulmonary and cardiac incidents among</w:t>
      </w:r>
      <w:r w:rsidR="00D13B50" w:rsidRPr="002F0940">
        <w:rPr>
          <w:rFonts w:ascii="Times New Roman" w:hAnsi="Times New Roman" w:cs="Times New Roman"/>
          <w:sz w:val="24"/>
          <w:szCs w:val="24"/>
        </w:rPr>
        <w:t xml:space="preserve"> those who breathe in those particles.</w:t>
      </w:r>
      <w:r w:rsidR="00D13B50" w:rsidRPr="002F0940">
        <w:rPr>
          <w:rStyle w:val="FootnoteReference"/>
          <w:rFonts w:ascii="Times New Roman" w:hAnsi="Times New Roman" w:cs="Times New Roman"/>
          <w:sz w:val="24"/>
          <w:szCs w:val="24"/>
        </w:rPr>
        <w:footnoteReference w:id="24"/>
      </w:r>
      <w:r w:rsidR="00D13B50" w:rsidRPr="002F0940">
        <w:rPr>
          <w:rFonts w:ascii="Times New Roman" w:hAnsi="Times New Roman" w:cs="Times New Roman"/>
          <w:sz w:val="24"/>
          <w:szCs w:val="24"/>
        </w:rPr>
        <w:t xml:space="preserve">  OSU has not demonstrated that its choice of generation technology minimizes these impacts, or pointed to any “pertinent considerations” that justified </w:t>
      </w:r>
      <w:r w:rsidR="00D13B50" w:rsidRPr="002F0940">
        <w:rPr>
          <w:rFonts w:ascii="Times New Roman" w:hAnsi="Times New Roman" w:cs="Times New Roman"/>
          <w:sz w:val="24"/>
          <w:szCs w:val="24"/>
        </w:rPr>
        <w:lastRenderedPageBreak/>
        <w:t xml:space="preserve">its choice of a facility </w:t>
      </w:r>
      <w:r w:rsidR="00C474FA" w:rsidRPr="002F0940">
        <w:rPr>
          <w:rFonts w:ascii="Times New Roman" w:hAnsi="Times New Roman" w:cs="Times New Roman"/>
          <w:sz w:val="24"/>
          <w:szCs w:val="24"/>
        </w:rPr>
        <w:t>that causes these negative</w:t>
      </w:r>
      <w:r w:rsidR="00D13B50" w:rsidRPr="002F0940">
        <w:rPr>
          <w:rFonts w:ascii="Times New Roman" w:hAnsi="Times New Roman" w:cs="Times New Roman"/>
          <w:sz w:val="24"/>
          <w:szCs w:val="24"/>
        </w:rPr>
        <w:t xml:space="preserve"> health effects despite the existence of at least one alternative, namely heated hot water in combination with heat exchangers and geothermal generation, that does not </w:t>
      </w:r>
      <w:r w:rsidR="00C474FA" w:rsidRPr="002F0940">
        <w:rPr>
          <w:rFonts w:ascii="Times New Roman" w:hAnsi="Times New Roman" w:cs="Times New Roman"/>
          <w:sz w:val="24"/>
          <w:szCs w:val="24"/>
        </w:rPr>
        <w:t>cause such adverse health effects</w:t>
      </w:r>
      <w:r w:rsidR="00D13B50" w:rsidRPr="002F0940">
        <w:rPr>
          <w:rFonts w:ascii="Times New Roman" w:hAnsi="Times New Roman" w:cs="Times New Roman"/>
          <w:sz w:val="24"/>
          <w:szCs w:val="24"/>
        </w:rPr>
        <w:t>.</w:t>
      </w:r>
    </w:p>
    <w:p w:rsidR="00D13B50" w:rsidRPr="002F0940" w:rsidRDefault="002F0940" w:rsidP="002F0940">
      <w:pPr>
        <w:pStyle w:val="Heading1"/>
      </w:pPr>
      <w:bookmarkStart w:id="4" w:name="_Toc48736663"/>
      <w:r w:rsidRPr="002F0940">
        <w:t>OSU’s Claims Regarding the Socioeconomic Benefits of the Proposed CHP Facility in Support of its Claim that the Application Complies with Rev. Code §4906.10(A</w:t>
      </w:r>
      <w:proofErr w:type="gramStart"/>
      <w:r w:rsidRPr="002F0940">
        <w:t>)(</w:t>
      </w:r>
      <w:proofErr w:type="gramEnd"/>
      <w:r w:rsidRPr="002F0940">
        <w:t>3) are Overstated</w:t>
      </w:r>
      <w:r w:rsidR="00641386" w:rsidRPr="002F0940">
        <w:t>.</w:t>
      </w:r>
      <w:bookmarkEnd w:id="4"/>
    </w:p>
    <w:p w:rsidR="00D13B50" w:rsidRPr="002F0940" w:rsidRDefault="009802A4" w:rsidP="00C535B4">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Instead</w:t>
      </w:r>
      <w:r w:rsidR="00D13B50" w:rsidRPr="002F0940">
        <w:rPr>
          <w:rFonts w:ascii="Times New Roman" w:hAnsi="Times New Roman" w:cs="Times New Roman"/>
          <w:sz w:val="24"/>
          <w:szCs w:val="24"/>
        </w:rPr>
        <w:t xml:space="preserve"> of discussing the environmental impacts of the facility, OSU emphasizes its socioeconomic impacts, characterizing the proposed plant as consistent with regional planning and a boon to the local economy.  OSU </w:t>
      </w:r>
      <w:r w:rsidR="0034092F" w:rsidRPr="002F0940">
        <w:rPr>
          <w:rFonts w:ascii="Times New Roman" w:hAnsi="Times New Roman" w:cs="Times New Roman"/>
          <w:sz w:val="24"/>
          <w:szCs w:val="24"/>
        </w:rPr>
        <w:t>claims</w:t>
      </w:r>
      <w:r w:rsidR="00D13B50" w:rsidRPr="002F0940">
        <w:rPr>
          <w:rFonts w:ascii="Times New Roman" w:hAnsi="Times New Roman" w:cs="Times New Roman"/>
          <w:sz w:val="24"/>
          <w:szCs w:val="24"/>
        </w:rPr>
        <w:t xml:space="preserve"> that “[a]n estimated $20 million in labor income” will be earned as a result of the project—but this total includes “secondary and tertiary multiplier impacts,” which OSU neither quantifies nor explains.</w:t>
      </w:r>
      <w:r w:rsidR="00D13B50" w:rsidRPr="002F0940">
        <w:rPr>
          <w:rStyle w:val="FootnoteReference"/>
          <w:rFonts w:ascii="Times New Roman" w:hAnsi="Times New Roman" w:cs="Times New Roman"/>
          <w:sz w:val="24"/>
          <w:szCs w:val="24"/>
        </w:rPr>
        <w:footnoteReference w:id="25"/>
      </w:r>
      <w:r w:rsidR="00D13B50" w:rsidRPr="002F0940">
        <w:rPr>
          <w:rFonts w:ascii="Times New Roman" w:hAnsi="Times New Roman" w:cs="Times New Roman"/>
          <w:sz w:val="24"/>
          <w:szCs w:val="24"/>
        </w:rPr>
        <w:t xml:space="preserve">  </w:t>
      </w:r>
      <w:r w:rsidR="0038513C" w:rsidRPr="002F0940">
        <w:rPr>
          <w:rFonts w:ascii="Times New Roman" w:hAnsi="Times New Roman" w:cs="Times New Roman"/>
          <w:sz w:val="24"/>
          <w:szCs w:val="24"/>
        </w:rPr>
        <w:t>More fundamentally, w</w:t>
      </w:r>
      <w:r w:rsidR="00D13B50" w:rsidRPr="002F0940">
        <w:rPr>
          <w:rFonts w:ascii="Times New Roman" w:hAnsi="Times New Roman" w:cs="Times New Roman"/>
          <w:sz w:val="24"/>
          <w:szCs w:val="24"/>
        </w:rPr>
        <w:t xml:space="preserve">hile the proposed project </w:t>
      </w:r>
      <w:r w:rsidR="0038513C" w:rsidRPr="002F0940">
        <w:rPr>
          <w:rFonts w:ascii="Times New Roman" w:hAnsi="Times New Roman" w:cs="Times New Roman"/>
          <w:sz w:val="24"/>
          <w:szCs w:val="24"/>
        </w:rPr>
        <w:t xml:space="preserve">offers </w:t>
      </w:r>
      <w:r w:rsidR="00D13B50" w:rsidRPr="002F0940">
        <w:rPr>
          <w:rFonts w:ascii="Times New Roman" w:hAnsi="Times New Roman" w:cs="Times New Roman"/>
          <w:sz w:val="24"/>
          <w:szCs w:val="24"/>
        </w:rPr>
        <w:t>real economic benefits to local tradespeople involved in the facility’</w:t>
      </w:r>
      <w:r w:rsidR="0038513C" w:rsidRPr="002F0940">
        <w:rPr>
          <w:rFonts w:ascii="Times New Roman" w:hAnsi="Times New Roman" w:cs="Times New Roman"/>
          <w:sz w:val="24"/>
          <w:szCs w:val="24"/>
        </w:rPr>
        <w:t xml:space="preserve">s construction, this increased payroll </w:t>
      </w:r>
      <w:r w:rsidR="00D13B50" w:rsidRPr="002F0940">
        <w:rPr>
          <w:rFonts w:ascii="Times New Roman" w:hAnsi="Times New Roman" w:cs="Times New Roman"/>
          <w:sz w:val="24"/>
          <w:szCs w:val="24"/>
        </w:rPr>
        <w:t xml:space="preserve">would </w:t>
      </w:r>
      <w:r w:rsidR="0038513C" w:rsidRPr="002F0940">
        <w:rPr>
          <w:rFonts w:ascii="Times New Roman" w:hAnsi="Times New Roman" w:cs="Times New Roman"/>
          <w:sz w:val="24"/>
          <w:szCs w:val="24"/>
        </w:rPr>
        <w:t xml:space="preserve">result from </w:t>
      </w:r>
      <w:r w:rsidR="00D13B50" w:rsidRPr="002F0940">
        <w:rPr>
          <w:rFonts w:ascii="Times New Roman" w:hAnsi="Times New Roman" w:cs="Times New Roman"/>
          <w:i/>
          <w:sz w:val="24"/>
          <w:szCs w:val="24"/>
        </w:rPr>
        <w:t xml:space="preserve">any </w:t>
      </w:r>
      <w:r w:rsidR="00D13B50" w:rsidRPr="002F0940">
        <w:rPr>
          <w:rFonts w:ascii="Times New Roman" w:hAnsi="Times New Roman" w:cs="Times New Roman"/>
          <w:sz w:val="24"/>
          <w:szCs w:val="24"/>
        </w:rPr>
        <w:t>construction project, not necessarily that of a CHP facility.  Conversion to a heated hot water system</w:t>
      </w:r>
      <w:r w:rsidR="004F01C1" w:rsidRPr="002F0940">
        <w:rPr>
          <w:rFonts w:ascii="Times New Roman" w:hAnsi="Times New Roman" w:cs="Times New Roman"/>
          <w:sz w:val="24"/>
          <w:szCs w:val="24"/>
        </w:rPr>
        <w:t xml:space="preserve"> </w:t>
      </w:r>
      <w:r w:rsidR="00D13B50" w:rsidRPr="002F0940">
        <w:rPr>
          <w:rFonts w:ascii="Times New Roman" w:hAnsi="Times New Roman" w:cs="Times New Roman"/>
          <w:sz w:val="24"/>
          <w:szCs w:val="24"/>
        </w:rPr>
        <w:t>would also provide employment and entail local purchases.</w:t>
      </w:r>
      <w:r w:rsidR="00D13B50" w:rsidRPr="002F0940">
        <w:rPr>
          <w:rStyle w:val="FootnoteReference"/>
          <w:rFonts w:ascii="Times New Roman" w:hAnsi="Times New Roman" w:cs="Times New Roman"/>
          <w:sz w:val="24"/>
          <w:szCs w:val="24"/>
        </w:rPr>
        <w:footnoteReference w:id="26"/>
      </w:r>
      <w:r w:rsidR="00CC0A90" w:rsidRPr="002F0940">
        <w:rPr>
          <w:rFonts w:ascii="Times New Roman" w:hAnsi="Times New Roman" w:cs="Times New Roman"/>
          <w:sz w:val="24"/>
          <w:szCs w:val="24"/>
        </w:rPr>
        <w:t xml:space="preserve">  OSU has provided no analysis that conversion to heated hot water system—which OSU itself recognizes is superior to CHP and must happen eventually anyway—would provide different or lesser local economic impacts.  </w:t>
      </w:r>
      <w:r w:rsidR="004137F2" w:rsidRPr="002F0940">
        <w:rPr>
          <w:rFonts w:ascii="Times New Roman" w:hAnsi="Times New Roman" w:cs="Times New Roman"/>
          <w:sz w:val="24"/>
          <w:szCs w:val="24"/>
        </w:rPr>
        <w:t>OSU could</w:t>
      </w:r>
      <w:r w:rsidR="00CC0A90" w:rsidRPr="002F0940">
        <w:rPr>
          <w:rFonts w:ascii="Times New Roman" w:hAnsi="Times New Roman" w:cs="Times New Roman"/>
          <w:sz w:val="24"/>
          <w:szCs w:val="24"/>
        </w:rPr>
        <w:t xml:space="preserve"> likely</w:t>
      </w:r>
      <w:r w:rsidR="004137F2" w:rsidRPr="002F0940">
        <w:rPr>
          <w:rFonts w:ascii="Times New Roman" w:hAnsi="Times New Roman" w:cs="Times New Roman"/>
          <w:sz w:val="24"/>
          <w:szCs w:val="24"/>
        </w:rPr>
        <w:t xml:space="preserve"> construct a less </w:t>
      </w:r>
      <w:r w:rsidR="004137F2" w:rsidRPr="002F0940">
        <w:rPr>
          <w:rFonts w:ascii="Times New Roman" w:hAnsi="Times New Roman" w:cs="Times New Roman"/>
          <w:sz w:val="24"/>
          <w:szCs w:val="24"/>
        </w:rPr>
        <w:lastRenderedPageBreak/>
        <w:t>environmentally d</w:t>
      </w:r>
      <w:r w:rsidR="00CC0A90" w:rsidRPr="002F0940">
        <w:rPr>
          <w:rFonts w:ascii="Times New Roman" w:hAnsi="Times New Roman" w:cs="Times New Roman"/>
          <w:sz w:val="24"/>
          <w:szCs w:val="24"/>
        </w:rPr>
        <w:t xml:space="preserve">amaging heating system with similar </w:t>
      </w:r>
      <w:r w:rsidR="004137F2" w:rsidRPr="002F0940">
        <w:rPr>
          <w:rFonts w:ascii="Times New Roman" w:hAnsi="Times New Roman" w:cs="Times New Roman"/>
          <w:sz w:val="24"/>
          <w:szCs w:val="24"/>
        </w:rPr>
        <w:t>economic benefits to the surrounding community</w:t>
      </w:r>
      <w:r w:rsidR="007048D5" w:rsidRPr="002F0940">
        <w:rPr>
          <w:rFonts w:ascii="Times New Roman" w:hAnsi="Times New Roman" w:cs="Times New Roman"/>
          <w:sz w:val="24"/>
          <w:szCs w:val="24"/>
        </w:rPr>
        <w:t xml:space="preserve"> as the proposed gas-fired facility</w:t>
      </w:r>
      <w:r w:rsidR="004137F2" w:rsidRPr="002F0940">
        <w:rPr>
          <w:rFonts w:ascii="Times New Roman" w:hAnsi="Times New Roman" w:cs="Times New Roman"/>
          <w:sz w:val="24"/>
          <w:szCs w:val="24"/>
        </w:rPr>
        <w:t>.</w:t>
      </w:r>
    </w:p>
    <w:p w:rsidR="00D13B50" w:rsidRPr="002F0940" w:rsidRDefault="0038513C" w:rsidP="00CA6E55">
      <w:pPr>
        <w:spacing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Moreover, c</w:t>
      </w:r>
      <w:r w:rsidR="00D13B50" w:rsidRPr="002F0940">
        <w:rPr>
          <w:rFonts w:ascii="Times New Roman" w:hAnsi="Times New Roman" w:cs="Times New Roman"/>
          <w:sz w:val="24"/>
          <w:szCs w:val="24"/>
        </w:rPr>
        <w:t xml:space="preserve">ontrary to OSU’s claims that the proposed facility is consistent with regional planning, the construction of new fossil fuel infrastructure is inconsistent with the City of Columbus’s energy goals.  OSU’s Application cites a June 2018 Mid-Ohio Regional Planning Commission Study that discusses combined heat and power facilities as one means of meeting </w:t>
      </w:r>
      <w:r w:rsidR="00571F6C" w:rsidRPr="002F0940">
        <w:rPr>
          <w:rFonts w:ascii="Times New Roman" w:hAnsi="Times New Roman" w:cs="Times New Roman"/>
          <w:sz w:val="24"/>
          <w:szCs w:val="24"/>
        </w:rPr>
        <w:t>regional</w:t>
      </w:r>
      <w:r w:rsidR="00D13B50" w:rsidRPr="002F0940">
        <w:rPr>
          <w:rFonts w:ascii="Times New Roman" w:hAnsi="Times New Roman" w:cs="Times New Roman"/>
          <w:sz w:val="24"/>
          <w:szCs w:val="24"/>
        </w:rPr>
        <w:t xml:space="preserve"> energy reduction goal</w:t>
      </w:r>
      <w:r w:rsidR="00571F6C" w:rsidRPr="002F0940">
        <w:rPr>
          <w:rFonts w:ascii="Times New Roman" w:hAnsi="Times New Roman" w:cs="Times New Roman"/>
          <w:sz w:val="24"/>
          <w:szCs w:val="24"/>
        </w:rPr>
        <w:t>s</w:t>
      </w:r>
      <w:r w:rsidR="00D13B50" w:rsidRPr="002F0940">
        <w:rPr>
          <w:rFonts w:ascii="Times New Roman" w:hAnsi="Times New Roman" w:cs="Times New Roman"/>
          <w:sz w:val="24"/>
          <w:szCs w:val="24"/>
        </w:rPr>
        <w:t>.</w:t>
      </w:r>
      <w:r w:rsidR="00D13B50" w:rsidRPr="002F0940">
        <w:rPr>
          <w:rStyle w:val="FootnoteReference"/>
          <w:rFonts w:ascii="Times New Roman" w:hAnsi="Times New Roman" w:cs="Times New Roman"/>
          <w:sz w:val="24"/>
          <w:szCs w:val="24"/>
        </w:rPr>
        <w:footnoteReference w:id="27"/>
      </w:r>
      <w:r w:rsidR="00D13B50" w:rsidRPr="002F0940">
        <w:rPr>
          <w:rFonts w:ascii="Times New Roman" w:hAnsi="Times New Roman" w:cs="Times New Roman"/>
          <w:sz w:val="24"/>
          <w:szCs w:val="24"/>
        </w:rPr>
        <w:t xml:space="preserve">  But as numerous </w:t>
      </w:r>
      <w:r w:rsidR="00CC0A90" w:rsidRPr="002F0940">
        <w:rPr>
          <w:rFonts w:ascii="Times New Roman" w:hAnsi="Times New Roman" w:cs="Times New Roman"/>
          <w:sz w:val="24"/>
          <w:szCs w:val="24"/>
        </w:rPr>
        <w:t>people</w:t>
      </w:r>
      <w:r w:rsidR="00D13B50" w:rsidRPr="002F0940">
        <w:rPr>
          <w:rFonts w:ascii="Times New Roman" w:hAnsi="Times New Roman" w:cs="Times New Roman"/>
          <w:sz w:val="24"/>
          <w:szCs w:val="24"/>
        </w:rPr>
        <w:t xml:space="preserve"> pointed out in pu</w:t>
      </w:r>
      <w:r w:rsidR="00FF73C6" w:rsidRPr="002F0940">
        <w:rPr>
          <w:rFonts w:ascii="Times New Roman" w:hAnsi="Times New Roman" w:cs="Times New Roman"/>
          <w:sz w:val="24"/>
          <w:szCs w:val="24"/>
        </w:rPr>
        <w:t>blic testimony, the more-</w:t>
      </w:r>
      <w:r w:rsidR="00571F6C" w:rsidRPr="002F0940">
        <w:rPr>
          <w:rFonts w:ascii="Times New Roman" w:hAnsi="Times New Roman" w:cs="Times New Roman"/>
          <w:sz w:val="24"/>
          <w:szCs w:val="24"/>
        </w:rPr>
        <w:t xml:space="preserve">recent, express </w:t>
      </w:r>
      <w:r w:rsidR="00D13B50" w:rsidRPr="002F0940">
        <w:rPr>
          <w:rFonts w:ascii="Times New Roman" w:hAnsi="Times New Roman" w:cs="Times New Roman"/>
          <w:sz w:val="24"/>
          <w:szCs w:val="24"/>
        </w:rPr>
        <w:t xml:space="preserve">goal of the City of Columbus, where the proposed facility will be located, is to use community-choice aggregation to ensure that all </w:t>
      </w:r>
      <w:r w:rsidR="00CC0A90" w:rsidRPr="002F0940">
        <w:rPr>
          <w:rFonts w:ascii="Times New Roman" w:hAnsi="Times New Roman" w:cs="Times New Roman"/>
          <w:sz w:val="24"/>
          <w:szCs w:val="24"/>
        </w:rPr>
        <w:t>electricity</w:t>
      </w:r>
      <w:r w:rsidR="00D13B50" w:rsidRPr="002F0940">
        <w:rPr>
          <w:rFonts w:ascii="Times New Roman" w:hAnsi="Times New Roman" w:cs="Times New Roman"/>
          <w:sz w:val="24"/>
          <w:szCs w:val="24"/>
        </w:rPr>
        <w:t xml:space="preserve"> used in the City derives from 100% renewable sources</w:t>
      </w:r>
      <w:r w:rsidR="00F31EEE" w:rsidRPr="002F0940">
        <w:rPr>
          <w:rFonts w:ascii="Times New Roman" w:hAnsi="Times New Roman" w:cs="Times New Roman"/>
          <w:sz w:val="24"/>
          <w:szCs w:val="24"/>
        </w:rPr>
        <w:t xml:space="preserve"> by 2022</w:t>
      </w:r>
      <w:r w:rsidR="00D13B50" w:rsidRPr="002F0940">
        <w:rPr>
          <w:rFonts w:ascii="Times New Roman" w:hAnsi="Times New Roman" w:cs="Times New Roman"/>
          <w:sz w:val="24"/>
          <w:szCs w:val="24"/>
        </w:rPr>
        <w:t>.</w:t>
      </w:r>
      <w:r w:rsidR="00D13B50" w:rsidRPr="002F0940">
        <w:rPr>
          <w:rStyle w:val="FootnoteReference"/>
          <w:rFonts w:ascii="Times New Roman" w:hAnsi="Times New Roman" w:cs="Times New Roman"/>
          <w:sz w:val="24"/>
          <w:szCs w:val="24"/>
        </w:rPr>
        <w:footnoteReference w:id="28"/>
      </w:r>
      <w:r w:rsidR="00D13B50" w:rsidRPr="002F0940">
        <w:rPr>
          <w:rFonts w:ascii="Times New Roman" w:hAnsi="Times New Roman" w:cs="Times New Roman"/>
          <w:sz w:val="24"/>
          <w:szCs w:val="24"/>
        </w:rPr>
        <w:t xml:space="preserve">  The construction of a gas-fired electrical generation facility in central Columbus</w:t>
      </w:r>
      <w:r w:rsidR="00F31EEE" w:rsidRPr="002F0940">
        <w:rPr>
          <w:rFonts w:ascii="Times New Roman" w:hAnsi="Times New Roman" w:cs="Times New Roman"/>
          <w:sz w:val="24"/>
          <w:szCs w:val="24"/>
        </w:rPr>
        <w:t xml:space="preserve"> that will</w:t>
      </w:r>
      <w:r w:rsidR="00D13B50" w:rsidRPr="002F0940">
        <w:rPr>
          <w:rFonts w:ascii="Times New Roman" w:hAnsi="Times New Roman" w:cs="Times New Roman"/>
          <w:sz w:val="24"/>
          <w:szCs w:val="24"/>
        </w:rPr>
        <w:t xml:space="preserve"> operate for another 25</w:t>
      </w:r>
      <w:r w:rsidR="00F31EEE" w:rsidRPr="002F0940">
        <w:rPr>
          <w:rFonts w:ascii="Times New Roman" w:hAnsi="Times New Roman" w:cs="Times New Roman"/>
          <w:sz w:val="24"/>
          <w:szCs w:val="24"/>
        </w:rPr>
        <w:t xml:space="preserve"> years</w:t>
      </w:r>
      <w:r w:rsidR="00D13B50" w:rsidRPr="002F0940">
        <w:rPr>
          <w:rFonts w:ascii="Times New Roman" w:hAnsi="Times New Roman" w:cs="Times New Roman"/>
          <w:sz w:val="24"/>
          <w:szCs w:val="24"/>
        </w:rPr>
        <w:t xml:space="preserve"> is i</w:t>
      </w:r>
      <w:r w:rsidR="00CC0A90" w:rsidRPr="002F0940">
        <w:rPr>
          <w:rFonts w:ascii="Times New Roman" w:hAnsi="Times New Roman" w:cs="Times New Roman"/>
          <w:sz w:val="24"/>
          <w:szCs w:val="24"/>
        </w:rPr>
        <w:t>nconsistent with this goal,  inconsistent with OSU’s own climate goals, and with the demands of the OSU community.</w:t>
      </w:r>
      <w:r w:rsidR="00CC0A90" w:rsidRPr="002F0940">
        <w:rPr>
          <w:rStyle w:val="FootnoteReference"/>
          <w:rFonts w:ascii="Times New Roman" w:hAnsi="Times New Roman" w:cs="Times New Roman"/>
          <w:sz w:val="24"/>
          <w:szCs w:val="24"/>
        </w:rPr>
        <w:footnoteReference w:id="29"/>
      </w:r>
    </w:p>
    <w:p w:rsidR="00363F20" w:rsidRPr="002F0940" w:rsidRDefault="00363F20" w:rsidP="00797D21">
      <w:pPr>
        <w:pStyle w:val="Heading1"/>
      </w:pPr>
      <w:bookmarkStart w:id="5" w:name="_Toc48736664"/>
      <w:r w:rsidRPr="002F0940">
        <w:t xml:space="preserve">The Staff’s Recommendation </w:t>
      </w:r>
      <w:r w:rsidR="009E3FAE" w:rsidRPr="002F0940">
        <w:t>T</w:t>
      </w:r>
      <w:r w:rsidRPr="002F0940">
        <w:t>hat the Application Complies with Ohio Rev. Code §4906.10(A</w:t>
      </w:r>
      <w:proofErr w:type="gramStart"/>
      <w:r w:rsidRPr="002F0940">
        <w:t>)(</w:t>
      </w:r>
      <w:proofErr w:type="gramEnd"/>
      <w:r w:rsidRPr="002F0940">
        <w:t xml:space="preserve">3) </w:t>
      </w:r>
      <w:r w:rsidR="009E3FAE" w:rsidRPr="002F0940">
        <w:t>I</w:t>
      </w:r>
      <w:r w:rsidRPr="002F0940">
        <w:t>s Unfounded</w:t>
      </w:r>
      <w:r w:rsidR="00641386" w:rsidRPr="002F0940">
        <w:t>.</w:t>
      </w:r>
      <w:bookmarkEnd w:id="5"/>
    </w:p>
    <w:p w:rsidR="00363F20" w:rsidRPr="002F0940" w:rsidRDefault="00363F20" w:rsidP="00363F20">
      <w:pPr>
        <w:spacing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In its Post-Hearing Brief, Staff reiterates its recommendation, initially made in the Staff Report</w:t>
      </w:r>
      <w:r w:rsidR="004D17A4" w:rsidRPr="002F0940">
        <w:rPr>
          <w:rFonts w:ascii="Times New Roman" w:hAnsi="Times New Roman" w:cs="Times New Roman"/>
          <w:sz w:val="24"/>
          <w:szCs w:val="24"/>
        </w:rPr>
        <w:t xml:space="preserve"> of Investigation</w:t>
      </w:r>
      <w:r w:rsidRPr="002F0940">
        <w:rPr>
          <w:rFonts w:ascii="Times New Roman" w:hAnsi="Times New Roman" w:cs="Times New Roman"/>
          <w:sz w:val="24"/>
          <w:szCs w:val="24"/>
        </w:rPr>
        <w:t>, that the Board find that the proposed facility represents the minimum adverse environmental impact and therefore complies with Rev. Code §4906.10(A)(3).</w:t>
      </w:r>
      <w:r w:rsidRPr="002F0940">
        <w:rPr>
          <w:rStyle w:val="FootnoteReference"/>
          <w:rFonts w:ascii="Times New Roman" w:hAnsi="Times New Roman" w:cs="Times New Roman"/>
          <w:sz w:val="24"/>
          <w:szCs w:val="24"/>
        </w:rPr>
        <w:footnoteReference w:id="30"/>
      </w:r>
      <w:r w:rsidR="00F31EEE" w:rsidRPr="002F0940">
        <w:rPr>
          <w:rFonts w:ascii="Times New Roman" w:hAnsi="Times New Roman" w:cs="Times New Roman"/>
          <w:sz w:val="24"/>
          <w:szCs w:val="24"/>
        </w:rPr>
        <w:t xml:space="preserve">  This</w:t>
      </w:r>
      <w:r w:rsidRPr="002F0940">
        <w:rPr>
          <w:rFonts w:ascii="Times New Roman" w:hAnsi="Times New Roman" w:cs="Times New Roman"/>
          <w:sz w:val="24"/>
          <w:szCs w:val="24"/>
        </w:rPr>
        <w:t xml:space="preserve"> recommendation </w:t>
      </w:r>
      <w:r w:rsidR="00F31EEE" w:rsidRPr="002F0940">
        <w:rPr>
          <w:rFonts w:ascii="Times New Roman" w:hAnsi="Times New Roman" w:cs="Times New Roman"/>
          <w:sz w:val="24"/>
          <w:szCs w:val="24"/>
        </w:rPr>
        <w:t xml:space="preserve">in the Post-Hearing Brief </w:t>
      </w:r>
      <w:r w:rsidRPr="002F0940">
        <w:rPr>
          <w:rFonts w:ascii="Times New Roman" w:hAnsi="Times New Roman" w:cs="Times New Roman"/>
          <w:sz w:val="24"/>
          <w:szCs w:val="24"/>
        </w:rPr>
        <w:t xml:space="preserve">relies entirely on findings made in the Staff Report and does not incorporate any of the additional information presented at the public hearing before </w:t>
      </w:r>
      <w:r w:rsidRPr="002F0940">
        <w:rPr>
          <w:rFonts w:ascii="Times New Roman" w:hAnsi="Times New Roman" w:cs="Times New Roman"/>
          <w:sz w:val="24"/>
          <w:szCs w:val="24"/>
        </w:rPr>
        <w:lastRenderedPageBreak/>
        <w:t>t</w:t>
      </w:r>
      <w:r w:rsidR="00A60A34" w:rsidRPr="002F0940">
        <w:rPr>
          <w:rFonts w:ascii="Times New Roman" w:hAnsi="Times New Roman" w:cs="Times New Roman"/>
          <w:sz w:val="24"/>
          <w:szCs w:val="24"/>
        </w:rPr>
        <w:t xml:space="preserve">he Board.  More importantly, it cites no evidence and has no discussion of </w:t>
      </w:r>
      <w:r w:rsidRPr="002F0940">
        <w:rPr>
          <w:rFonts w:ascii="Times New Roman" w:hAnsi="Times New Roman" w:cs="Times New Roman"/>
          <w:sz w:val="24"/>
          <w:szCs w:val="24"/>
        </w:rPr>
        <w:t xml:space="preserve">“the state of available technology” or “alternatives,” </w:t>
      </w:r>
      <w:r w:rsidR="003B4804" w:rsidRPr="002F0940">
        <w:rPr>
          <w:rFonts w:ascii="Times New Roman" w:hAnsi="Times New Roman" w:cs="Times New Roman"/>
          <w:sz w:val="24"/>
          <w:szCs w:val="24"/>
        </w:rPr>
        <w:t>in support of</w:t>
      </w:r>
      <w:r w:rsidRPr="002F0940">
        <w:rPr>
          <w:rFonts w:ascii="Times New Roman" w:hAnsi="Times New Roman" w:cs="Times New Roman"/>
          <w:sz w:val="24"/>
          <w:szCs w:val="24"/>
        </w:rPr>
        <w:t xml:space="preserve"> the comparative finding required by Rev. Code §4906.10(A</w:t>
      </w:r>
      <w:proofErr w:type="gramStart"/>
      <w:r w:rsidRPr="002F0940">
        <w:rPr>
          <w:rFonts w:ascii="Times New Roman" w:hAnsi="Times New Roman" w:cs="Times New Roman"/>
          <w:sz w:val="24"/>
          <w:szCs w:val="24"/>
        </w:rPr>
        <w:t>)(</w:t>
      </w:r>
      <w:proofErr w:type="gramEnd"/>
      <w:r w:rsidRPr="002F0940">
        <w:rPr>
          <w:rFonts w:ascii="Times New Roman" w:hAnsi="Times New Roman" w:cs="Times New Roman"/>
          <w:sz w:val="24"/>
          <w:szCs w:val="24"/>
        </w:rPr>
        <w:t>3).</w:t>
      </w:r>
      <w:r w:rsidR="004D17A4" w:rsidRPr="002F0940">
        <w:rPr>
          <w:rFonts w:ascii="Times New Roman" w:hAnsi="Times New Roman" w:cs="Times New Roman"/>
          <w:sz w:val="24"/>
          <w:szCs w:val="24"/>
        </w:rPr>
        <w:t xml:space="preserve">  The Recommendation is therefore at odds with Ohio law and should be rejected for the reasons described in Sierra Club’s </w:t>
      </w:r>
      <w:r w:rsidR="00CA6E55">
        <w:rPr>
          <w:rFonts w:ascii="Times New Roman" w:hAnsi="Times New Roman" w:cs="Times New Roman"/>
          <w:sz w:val="24"/>
          <w:szCs w:val="24"/>
        </w:rPr>
        <w:t>i</w:t>
      </w:r>
      <w:r w:rsidR="004D17A4" w:rsidRPr="002F0940">
        <w:rPr>
          <w:rFonts w:ascii="Times New Roman" w:hAnsi="Times New Roman" w:cs="Times New Roman"/>
          <w:sz w:val="24"/>
          <w:szCs w:val="24"/>
        </w:rPr>
        <w:t>nitial Post-Hearing Brief.</w:t>
      </w:r>
      <w:r w:rsidR="004D17A4" w:rsidRPr="002F0940">
        <w:rPr>
          <w:rStyle w:val="FootnoteReference"/>
          <w:rFonts w:ascii="Times New Roman" w:hAnsi="Times New Roman" w:cs="Times New Roman"/>
          <w:sz w:val="24"/>
          <w:szCs w:val="24"/>
        </w:rPr>
        <w:footnoteReference w:id="31"/>
      </w:r>
    </w:p>
    <w:p w:rsidR="00D13B50" w:rsidRPr="002F0940" w:rsidRDefault="008A069F" w:rsidP="002F0940">
      <w:pPr>
        <w:pStyle w:val="Heading1"/>
      </w:pPr>
      <w:bookmarkStart w:id="6" w:name="_Toc48736665"/>
      <w:r w:rsidRPr="002F0940">
        <w:t>Conclusion</w:t>
      </w:r>
      <w:bookmarkEnd w:id="6"/>
    </w:p>
    <w:p w:rsidR="00F97ACD" w:rsidRPr="002F0940" w:rsidRDefault="001375D0" w:rsidP="00F97ACD">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OSU has failed to demonstrate that the proposed facility “represents the minimum adverse environmental impact considering the state of available technology and the nature and economics of the various alternatives” for</w:t>
      </w:r>
      <w:r w:rsidR="00AC39BD" w:rsidRPr="002F0940">
        <w:rPr>
          <w:rFonts w:ascii="Times New Roman" w:hAnsi="Times New Roman" w:cs="Times New Roman"/>
          <w:sz w:val="24"/>
          <w:szCs w:val="24"/>
        </w:rPr>
        <w:t xml:space="preserve"> heat and electrical generation;</w:t>
      </w:r>
      <w:r w:rsidRPr="002F0940">
        <w:rPr>
          <w:rFonts w:ascii="Times New Roman" w:hAnsi="Times New Roman" w:cs="Times New Roman"/>
          <w:sz w:val="24"/>
          <w:szCs w:val="24"/>
        </w:rPr>
        <w:t xml:space="preserve"> and </w:t>
      </w:r>
      <w:r w:rsidR="00D13B50" w:rsidRPr="002F0940">
        <w:rPr>
          <w:rFonts w:ascii="Times New Roman" w:hAnsi="Times New Roman" w:cs="Times New Roman"/>
          <w:sz w:val="24"/>
          <w:szCs w:val="24"/>
        </w:rPr>
        <w:t>the proposed CHP facility will not “serve the public interest, convenience, and necessity</w:t>
      </w:r>
      <w:r w:rsidRPr="002F0940">
        <w:rPr>
          <w:rFonts w:ascii="Times New Roman" w:hAnsi="Times New Roman" w:cs="Times New Roman"/>
          <w:sz w:val="24"/>
          <w:szCs w:val="24"/>
        </w:rPr>
        <w:t>.</w:t>
      </w:r>
      <w:r w:rsidR="00D13B50" w:rsidRPr="002F0940">
        <w:rPr>
          <w:rFonts w:ascii="Times New Roman" w:hAnsi="Times New Roman" w:cs="Times New Roman"/>
          <w:sz w:val="24"/>
          <w:szCs w:val="24"/>
        </w:rPr>
        <w:t>”</w:t>
      </w:r>
      <w:r w:rsidR="00D13B50" w:rsidRPr="002F0940">
        <w:rPr>
          <w:rStyle w:val="FootnoteReference"/>
          <w:rFonts w:ascii="Times New Roman" w:hAnsi="Times New Roman" w:cs="Times New Roman"/>
          <w:sz w:val="24"/>
          <w:szCs w:val="24"/>
        </w:rPr>
        <w:footnoteReference w:id="32"/>
      </w:r>
      <w:r w:rsidR="00D13B50" w:rsidRPr="002F0940">
        <w:rPr>
          <w:rFonts w:ascii="Times New Roman" w:hAnsi="Times New Roman" w:cs="Times New Roman"/>
          <w:sz w:val="24"/>
          <w:szCs w:val="24"/>
        </w:rPr>
        <w:t xml:space="preserve">  In its Post-Hearing Brief, OSU does not even attempt to explain the need for the project, its engineering or technical benefits, or address the criticisms raised in both pre-filed testimony and at the adjudicatory hearing.</w:t>
      </w:r>
      <w:r w:rsidR="00AC39BD" w:rsidRPr="002F0940">
        <w:rPr>
          <w:rStyle w:val="FootnoteReference"/>
          <w:rFonts w:ascii="Times New Roman" w:hAnsi="Times New Roman" w:cs="Times New Roman"/>
          <w:sz w:val="24"/>
          <w:szCs w:val="24"/>
        </w:rPr>
        <w:footnoteReference w:id="33"/>
      </w:r>
      <w:r w:rsidR="00D13B50" w:rsidRPr="002F0940">
        <w:rPr>
          <w:rFonts w:ascii="Times New Roman" w:hAnsi="Times New Roman" w:cs="Times New Roman"/>
          <w:sz w:val="24"/>
          <w:szCs w:val="24"/>
        </w:rPr>
        <w:t xml:space="preserve">  Instead, OSU presents a perfunctory case for the construction o</w:t>
      </w:r>
      <w:r w:rsidR="00232C56" w:rsidRPr="002F0940">
        <w:rPr>
          <w:rFonts w:ascii="Times New Roman" w:hAnsi="Times New Roman" w:cs="Times New Roman"/>
          <w:sz w:val="24"/>
          <w:szCs w:val="24"/>
        </w:rPr>
        <w:t xml:space="preserve">f a major stationary source of </w:t>
      </w:r>
      <w:r w:rsidR="0019739C" w:rsidRPr="002F0940">
        <w:rPr>
          <w:rFonts w:ascii="Times New Roman" w:hAnsi="Times New Roman" w:cs="Times New Roman"/>
          <w:sz w:val="24"/>
          <w:szCs w:val="24"/>
        </w:rPr>
        <w:t>dangerous air</w:t>
      </w:r>
      <w:r w:rsidR="00D13B50" w:rsidRPr="002F0940">
        <w:rPr>
          <w:rFonts w:ascii="Times New Roman" w:hAnsi="Times New Roman" w:cs="Times New Roman"/>
          <w:sz w:val="24"/>
          <w:szCs w:val="24"/>
        </w:rPr>
        <w:t xml:space="preserve"> pollutants costin</w:t>
      </w:r>
      <w:r w:rsidR="004949AD" w:rsidRPr="002F0940">
        <w:rPr>
          <w:rFonts w:ascii="Times New Roman" w:hAnsi="Times New Roman" w:cs="Times New Roman"/>
          <w:sz w:val="24"/>
          <w:szCs w:val="24"/>
        </w:rPr>
        <w:t>g close to $200 million dollars, citing only short-term economic benefits</w:t>
      </w:r>
      <w:r w:rsidR="00CC0A90" w:rsidRPr="002F0940">
        <w:rPr>
          <w:rFonts w:ascii="Times New Roman" w:hAnsi="Times New Roman" w:cs="Times New Roman"/>
          <w:sz w:val="24"/>
          <w:szCs w:val="24"/>
        </w:rPr>
        <w:t>, all when its own Feasibility Study agrees with Sierra Club’s position in this case that OSU should have studied conversion to heated hot water and related technologies</w:t>
      </w:r>
      <w:r w:rsidR="00D13B50" w:rsidRPr="002F0940">
        <w:rPr>
          <w:rFonts w:ascii="Times New Roman" w:hAnsi="Times New Roman" w:cs="Times New Roman"/>
          <w:sz w:val="24"/>
          <w:szCs w:val="24"/>
        </w:rPr>
        <w:t xml:space="preserve">.  </w:t>
      </w:r>
    </w:p>
    <w:p w:rsidR="00CE4F51" w:rsidRPr="002F0940" w:rsidRDefault="00AC39BD" w:rsidP="00F97ACD">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But all of the claimed economic benefits of the proposal, including the additional construction and operating positions and associated payroll, can be obtained through the </w:t>
      </w:r>
      <w:r w:rsidRPr="002F0940">
        <w:rPr>
          <w:rFonts w:ascii="Times New Roman" w:hAnsi="Times New Roman" w:cs="Times New Roman"/>
          <w:sz w:val="24"/>
          <w:szCs w:val="24"/>
        </w:rPr>
        <w:lastRenderedPageBreak/>
        <w:t>construction of renewable generation resources that do not share the proposed facility’s adverse environmental impacts.  These impacts on the</w:t>
      </w:r>
      <w:r w:rsidR="00F97ACD" w:rsidRPr="002F0940">
        <w:rPr>
          <w:rFonts w:ascii="Times New Roman" w:hAnsi="Times New Roman" w:cs="Times New Roman"/>
          <w:sz w:val="24"/>
          <w:szCs w:val="24"/>
        </w:rPr>
        <w:t xml:space="preserve"> residents of Columbus </w:t>
      </w:r>
      <w:r w:rsidRPr="002F0940">
        <w:rPr>
          <w:rFonts w:ascii="Times New Roman" w:hAnsi="Times New Roman" w:cs="Times New Roman"/>
          <w:sz w:val="24"/>
          <w:szCs w:val="24"/>
        </w:rPr>
        <w:t xml:space="preserve">include undermining the City’s renewable energy goals, </w:t>
      </w:r>
      <w:r w:rsidR="00F97ACD" w:rsidRPr="002F0940">
        <w:rPr>
          <w:rFonts w:ascii="Times New Roman" w:hAnsi="Times New Roman" w:cs="Times New Roman"/>
          <w:sz w:val="24"/>
          <w:szCs w:val="24"/>
        </w:rPr>
        <w:t>increased levels of particulate air pollution, greenhouse gas-driven climate change</w:t>
      </w:r>
      <w:r w:rsidRPr="002F0940">
        <w:rPr>
          <w:rFonts w:ascii="Times New Roman" w:hAnsi="Times New Roman" w:cs="Times New Roman"/>
          <w:sz w:val="24"/>
          <w:szCs w:val="24"/>
        </w:rPr>
        <w:t xml:space="preserve">; and </w:t>
      </w:r>
      <w:r w:rsidR="00F97ACD" w:rsidRPr="002F0940">
        <w:rPr>
          <w:rFonts w:ascii="Times New Roman" w:hAnsi="Times New Roman" w:cs="Times New Roman"/>
          <w:sz w:val="24"/>
          <w:szCs w:val="24"/>
        </w:rPr>
        <w:t>on those Ohioans living in proximity to the wells where th</w:t>
      </w:r>
      <w:r w:rsidRPr="002F0940">
        <w:rPr>
          <w:rFonts w:ascii="Times New Roman" w:hAnsi="Times New Roman" w:cs="Times New Roman"/>
          <w:sz w:val="24"/>
          <w:szCs w:val="24"/>
        </w:rPr>
        <w:t xml:space="preserve">e facility’s fuel is extracted include </w:t>
      </w:r>
      <w:r w:rsidR="00F97ACD" w:rsidRPr="002F0940">
        <w:rPr>
          <w:rFonts w:ascii="Times New Roman" w:hAnsi="Times New Roman" w:cs="Times New Roman"/>
          <w:sz w:val="24"/>
          <w:szCs w:val="24"/>
        </w:rPr>
        <w:t>water contamination</w:t>
      </w:r>
      <w:r w:rsidRPr="002F0940">
        <w:rPr>
          <w:rFonts w:ascii="Times New Roman" w:hAnsi="Times New Roman" w:cs="Times New Roman"/>
          <w:sz w:val="24"/>
          <w:szCs w:val="24"/>
        </w:rPr>
        <w:t xml:space="preserve"> and</w:t>
      </w:r>
      <w:r w:rsidR="00F97ACD" w:rsidRPr="002F0940">
        <w:rPr>
          <w:rFonts w:ascii="Times New Roman" w:hAnsi="Times New Roman" w:cs="Times New Roman"/>
          <w:sz w:val="24"/>
          <w:szCs w:val="24"/>
        </w:rPr>
        <w:t xml:space="preserve"> methane leaks.</w:t>
      </w:r>
      <w:r w:rsidR="00F97ACD" w:rsidRPr="002F0940">
        <w:rPr>
          <w:rStyle w:val="FootnoteReference"/>
          <w:rFonts w:ascii="Times New Roman" w:hAnsi="Times New Roman" w:cs="Times New Roman"/>
          <w:sz w:val="24"/>
          <w:szCs w:val="24"/>
        </w:rPr>
        <w:footnoteReference w:id="34"/>
      </w:r>
      <w:r w:rsidR="00F97ACD" w:rsidRPr="002F0940">
        <w:rPr>
          <w:rFonts w:ascii="Times New Roman" w:hAnsi="Times New Roman" w:cs="Times New Roman"/>
          <w:sz w:val="24"/>
          <w:szCs w:val="24"/>
        </w:rPr>
        <w:t xml:space="preserve">  T</w:t>
      </w:r>
      <w:r w:rsidRPr="002F0940">
        <w:rPr>
          <w:rFonts w:ascii="Times New Roman" w:hAnsi="Times New Roman" w:cs="Times New Roman"/>
          <w:sz w:val="24"/>
          <w:szCs w:val="24"/>
        </w:rPr>
        <w:t xml:space="preserve">hese same residents will not </w:t>
      </w:r>
      <w:r w:rsidR="00F97ACD" w:rsidRPr="002F0940">
        <w:rPr>
          <w:rFonts w:ascii="Times New Roman" w:hAnsi="Times New Roman" w:cs="Times New Roman"/>
          <w:sz w:val="24"/>
          <w:szCs w:val="24"/>
        </w:rPr>
        <w:t>benefit from electrical generation by the facility, as OSU has not fulfilled the requirements to be connected to the PJM grid and has no intention to do so.</w:t>
      </w:r>
      <w:r w:rsidR="00F97ACD" w:rsidRPr="002F0940">
        <w:rPr>
          <w:rStyle w:val="FootnoteReference"/>
          <w:rFonts w:ascii="Times New Roman" w:hAnsi="Times New Roman" w:cs="Times New Roman"/>
          <w:sz w:val="24"/>
          <w:szCs w:val="24"/>
        </w:rPr>
        <w:footnoteReference w:id="35"/>
      </w:r>
      <w:r w:rsidR="00F97ACD" w:rsidRPr="002F0940">
        <w:rPr>
          <w:rFonts w:ascii="Times New Roman" w:hAnsi="Times New Roman" w:cs="Times New Roman"/>
          <w:sz w:val="24"/>
          <w:szCs w:val="24"/>
        </w:rPr>
        <w:t xml:space="preserve">  </w:t>
      </w:r>
      <w:r w:rsidR="00CC0A90" w:rsidRPr="002F0940">
        <w:rPr>
          <w:rFonts w:ascii="Times New Roman" w:hAnsi="Times New Roman" w:cs="Times New Roman"/>
          <w:sz w:val="24"/>
          <w:szCs w:val="24"/>
        </w:rPr>
        <w:t>And the new CHP, if built, would lock in more than two decades of greenhouse gas emissions that will contribute to the climate crisis, undermining OSU’s own stated commitment to be a world leader in reducing greenhouse gas emissions.</w:t>
      </w:r>
    </w:p>
    <w:p w:rsidR="00D13B50" w:rsidRPr="002F0940" w:rsidRDefault="004748F9" w:rsidP="00F97ACD">
      <w:pPr>
        <w:spacing w:after="0" w:line="480" w:lineRule="auto"/>
        <w:ind w:firstLine="720"/>
        <w:rPr>
          <w:rFonts w:ascii="Times New Roman" w:hAnsi="Times New Roman" w:cs="Times New Roman"/>
          <w:sz w:val="24"/>
          <w:szCs w:val="24"/>
        </w:rPr>
      </w:pPr>
      <w:r w:rsidRPr="002F0940">
        <w:rPr>
          <w:rFonts w:ascii="Times New Roman" w:hAnsi="Times New Roman" w:cs="Times New Roman"/>
          <w:sz w:val="24"/>
          <w:szCs w:val="24"/>
        </w:rPr>
        <w:t xml:space="preserve">The proposed CHP facility does not represent the minimum adverse environmental impact </w:t>
      </w:r>
      <w:r w:rsidR="00981FA2" w:rsidRPr="002F0940">
        <w:rPr>
          <w:rFonts w:ascii="Times New Roman" w:hAnsi="Times New Roman" w:cs="Times New Roman"/>
          <w:sz w:val="24"/>
          <w:szCs w:val="24"/>
        </w:rPr>
        <w:t xml:space="preserve">given the state of available technology and with respect to these considerations.  </w:t>
      </w:r>
      <w:r w:rsidR="00D13B50" w:rsidRPr="002F0940">
        <w:rPr>
          <w:rFonts w:ascii="Times New Roman" w:hAnsi="Times New Roman" w:cs="Times New Roman"/>
          <w:sz w:val="24"/>
          <w:szCs w:val="24"/>
        </w:rPr>
        <w:t xml:space="preserve">Numerous other universities and OSEP itself have identified a </w:t>
      </w:r>
      <w:r w:rsidR="008D3A7D" w:rsidRPr="002F0940">
        <w:rPr>
          <w:rFonts w:ascii="Times New Roman" w:hAnsi="Times New Roman" w:cs="Times New Roman"/>
          <w:sz w:val="24"/>
          <w:szCs w:val="24"/>
        </w:rPr>
        <w:t xml:space="preserve">currently available technology </w:t>
      </w:r>
      <w:r w:rsidR="001375D0" w:rsidRPr="002F0940">
        <w:rPr>
          <w:rFonts w:ascii="Times New Roman" w:hAnsi="Times New Roman" w:cs="Times New Roman"/>
          <w:sz w:val="24"/>
          <w:szCs w:val="24"/>
        </w:rPr>
        <w:t xml:space="preserve">(heated hot water system using heat exchangers and geothermal generation) </w:t>
      </w:r>
      <w:r w:rsidR="00D13B50" w:rsidRPr="002F0940">
        <w:rPr>
          <w:rFonts w:ascii="Times New Roman" w:hAnsi="Times New Roman" w:cs="Times New Roman"/>
          <w:sz w:val="24"/>
          <w:szCs w:val="24"/>
        </w:rPr>
        <w:t>that avoids all of these harmful externalities and which meets OSU’s primary purposes in constructing the facility, namely, heating generation and energy savings.</w:t>
      </w:r>
      <w:r w:rsidR="00D13B50" w:rsidRPr="002F0940">
        <w:rPr>
          <w:rStyle w:val="FootnoteReference"/>
          <w:rFonts w:ascii="Times New Roman" w:hAnsi="Times New Roman" w:cs="Times New Roman"/>
          <w:sz w:val="24"/>
          <w:szCs w:val="24"/>
        </w:rPr>
        <w:footnoteReference w:id="36"/>
      </w:r>
      <w:r w:rsidR="00D13B50" w:rsidRPr="002F0940">
        <w:rPr>
          <w:rFonts w:ascii="Times New Roman" w:hAnsi="Times New Roman" w:cs="Times New Roman"/>
          <w:sz w:val="24"/>
          <w:szCs w:val="24"/>
        </w:rPr>
        <w:t xml:space="preserve">  Yet OSU has declined to study or meaningfully consider this option</w:t>
      </w:r>
      <w:r w:rsidR="00BE7F98" w:rsidRPr="002F0940">
        <w:rPr>
          <w:rFonts w:ascii="Times New Roman" w:hAnsi="Times New Roman" w:cs="Times New Roman"/>
          <w:sz w:val="24"/>
          <w:szCs w:val="24"/>
        </w:rPr>
        <w:t>, which other similarly situated universities have adopted</w:t>
      </w:r>
      <w:r w:rsidR="00D13B50" w:rsidRPr="002F0940">
        <w:rPr>
          <w:rFonts w:ascii="Times New Roman" w:hAnsi="Times New Roman" w:cs="Times New Roman"/>
          <w:sz w:val="24"/>
          <w:szCs w:val="24"/>
        </w:rPr>
        <w:t xml:space="preserve">.  Absent such a study and indeed </w:t>
      </w:r>
      <w:r w:rsidR="00D13B50" w:rsidRPr="002F0940">
        <w:rPr>
          <w:rFonts w:ascii="Times New Roman" w:hAnsi="Times New Roman" w:cs="Times New Roman"/>
          <w:i/>
          <w:sz w:val="24"/>
          <w:szCs w:val="24"/>
        </w:rPr>
        <w:t xml:space="preserve">any </w:t>
      </w:r>
      <w:r w:rsidR="00D13B50" w:rsidRPr="002F0940">
        <w:rPr>
          <w:rFonts w:ascii="Times New Roman" w:hAnsi="Times New Roman" w:cs="Times New Roman"/>
          <w:sz w:val="24"/>
          <w:szCs w:val="24"/>
        </w:rPr>
        <w:t xml:space="preserve">argument whatsoever as to why its proposed facility meets </w:t>
      </w:r>
      <w:r w:rsidR="00D13B50" w:rsidRPr="002F0940">
        <w:rPr>
          <w:rFonts w:ascii="Times New Roman" w:hAnsi="Times New Roman" w:cs="Times New Roman"/>
          <w:sz w:val="24"/>
          <w:szCs w:val="24"/>
        </w:rPr>
        <w:lastRenderedPageBreak/>
        <w:t>the requirements of Ohio Rev. Code §4906.10(A</w:t>
      </w:r>
      <w:proofErr w:type="gramStart"/>
      <w:r w:rsidR="00D13B50" w:rsidRPr="002F0940">
        <w:rPr>
          <w:rFonts w:ascii="Times New Roman" w:hAnsi="Times New Roman" w:cs="Times New Roman"/>
          <w:sz w:val="24"/>
          <w:szCs w:val="24"/>
        </w:rPr>
        <w:t>)(</w:t>
      </w:r>
      <w:proofErr w:type="gramEnd"/>
      <w:r w:rsidR="00D13B50" w:rsidRPr="002F0940">
        <w:rPr>
          <w:rFonts w:ascii="Times New Roman" w:hAnsi="Times New Roman" w:cs="Times New Roman"/>
          <w:sz w:val="24"/>
          <w:szCs w:val="24"/>
        </w:rPr>
        <w:t xml:space="preserve">3), OSU should not be permitted to construct the proposed CHP facility.  </w:t>
      </w:r>
    </w:p>
    <w:p w:rsidR="00D13B50" w:rsidRPr="002F0940" w:rsidRDefault="00D13B50" w:rsidP="00C535B4">
      <w:pPr>
        <w:spacing w:after="0" w:line="480" w:lineRule="auto"/>
        <w:ind w:firstLine="720"/>
        <w:rPr>
          <w:rFonts w:ascii="Times New Roman" w:hAnsi="Times New Roman" w:cs="Times New Roman"/>
          <w:sz w:val="24"/>
          <w:szCs w:val="24"/>
        </w:rPr>
      </w:pPr>
    </w:p>
    <w:p w:rsidR="00D13B50" w:rsidRPr="002F0940" w:rsidRDefault="00F8399D" w:rsidP="00C535B4">
      <w:pPr>
        <w:spacing w:after="0" w:line="240" w:lineRule="auto"/>
        <w:rPr>
          <w:rFonts w:ascii="Times New Roman" w:hAnsi="Times New Roman" w:cs="Times New Roman"/>
          <w:sz w:val="24"/>
          <w:szCs w:val="24"/>
        </w:rPr>
      </w:pPr>
      <w:r w:rsidRPr="002F0940">
        <w:rPr>
          <w:rFonts w:ascii="Times New Roman" w:hAnsi="Times New Roman" w:cs="Times New Roman"/>
          <w:sz w:val="24"/>
          <w:szCs w:val="24"/>
        </w:rPr>
        <w:t>Dated:  August 19</w:t>
      </w:r>
      <w:r w:rsidR="00D13B50" w:rsidRPr="002F0940">
        <w:rPr>
          <w:rFonts w:ascii="Times New Roman" w:hAnsi="Times New Roman" w:cs="Times New Roman"/>
          <w:sz w:val="24"/>
          <w:szCs w:val="24"/>
        </w:rPr>
        <w:t>, 2020</w:t>
      </w:r>
      <w:r w:rsidR="00D13B50" w:rsidRPr="002F0940">
        <w:rPr>
          <w:rFonts w:ascii="Times New Roman" w:hAnsi="Times New Roman" w:cs="Times New Roman"/>
          <w:sz w:val="24"/>
          <w:szCs w:val="24"/>
        </w:rPr>
        <w:tab/>
      </w:r>
      <w:r w:rsidR="00D13B50" w:rsidRPr="002F0940">
        <w:rPr>
          <w:rFonts w:ascii="Times New Roman" w:hAnsi="Times New Roman" w:cs="Times New Roman"/>
          <w:sz w:val="24"/>
          <w:szCs w:val="24"/>
        </w:rPr>
        <w:tab/>
      </w:r>
      <w:r w:rsidR="00D13B50" w:rsidRPr="002F0940">
        <w:rPr>
          <w:rFonts w:ascii="Times New Roman" w:hAnsi="Times New Roman" w:cs="Times New Roman"/>
          <w:sz w:val="24"/>
          <w:szCs w:val="24"/>
        </w:rPr>
        <w:tab/>
        <w:t>Respectfully Submitted,</w:t>
      </w:r>
    </w:p>
    <w:p w:rsidR="00D13B50" w:rsidRPr="002F0940" w:rsidRDefault="00D13B50" w:rsidP="00C535B4">
      <w:pPr>
        <w:spacing w:after="0"/>
        <w:ind w:left="3600" w:firstLine="720"/>
        <w:rPr>
          <w:rFonts w:ascii="Times New Roman" w:hAnsi="Times New Roman" w:cs="Times New Roman"/>
          <w:sz w:val="24"/>
          <w:szCs w:val="24"/>
          <w:u w:val="single"/>
        </w:rPr>
      </w:pPr>
      <w:r w:rsidRPr="002F0940">
        <w:rPr>
          <w:rFonts w:ascii="Times New Roman" w:hAnsi="Times New Roman" w:cs="Times New Roman"/>
          <w:sz w:val="24"/>
          <w:szCs w:val="24"/>
          <w:u w:val="single"/>
        </w:rPr>
        <w:t xml:space="preserve">/s/ Megan </w:t>
      </w:r>
      <w:proofErr w:type="spellStart"/>
      <w:r w:rsidRPr="002F0940">
        <w:rPr>
          <w:rFonts w:ascii="Times New Roman" w:hAnsi="Times New Roman" w:cs="Times New Roman"/>
          <w:sz w:val="24"/>
          <w:szCs w:val="24"/>
          <w:u w:val="single"/>
        </w:rPr>
        <w:t>Wachspress</w:t>
      </w:r>
      <w:proofErr w:type="spellEnd"/>
      <w:r w:rsidRPr="002F0940">
        <w:rPr>
          <w:rFonts w:ascii="Times New Roman" w:hAnsi="Times New Roman" w:cs="Times New Roman"/>
          <w:sz w:val="24"/>
          <w:szCs w:val="24"/>
          <w:u w:val="single"/>
        </w:rPr>
        <w:tab/>
        <w:t xml:space="preserve"> </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 xml:space="preserve">Megan </w:t>
      </w:r>
      <w:proofErr w:type="spellStart"/>
      <w:r w:rsidRPr="002F0940">
        <w:rPr>
          <w:rFonts w:ascii="Times New Roman" w:hAnsi="Times New Roman" w:cs="Times New Roman"/>
          <w:sz w:val="24"/>
          <w:szCs w:val="24"/>
        </w:rPr>
        <w:t>Wachspress</w:t>
      </w:r>
      <w:proofErr w:type="spellEnd"/>
    </w:p>
    <w:p w:rsidR="00D13B50" w:rsidRPr="002F0940" w:rsidRDefault="00D13B50" w:rsidP="00C535B4">
      <w:pPr>
        <w:pStyle w:val="BodyText"/>
        <w:spacing w:before="5"/>
        <w:ind w:left="4320" w:right="440"/>
      </w:pPr>
      <w:r w:rsidRPr="002F0940">
        <w:t>Associate Attorney</w:t>
      </w:r>
    </w:p>
    <w:p w:rsidR="00D13B50" w:rsidRPr="002F0940" w:rsidRDefault="00D13B50" w:rsidP="00C535B4">
      <w:pPr>
        <w:pStyle w:val="BodyText"/>
        <w:spacing w:before="5"/>
        <w:ind w:left="4320" w:right="440"/>
      </w:pPr>
      <w:r w:rsidRPr="002F0940">
        <w:t xml:space="preserve">Sierra Club Environmental Law Program </w:t>
      </w:r>
    </w:p>
    <w:p w:rsidR="00D13B50" w:rsidRPr="002F0940" w:rsidRDefault="00D13B50" w:rsidP="00C535B4">
      <w:pPr>
        <w:pStyle w:val="BodyText"/>
        <w:spacing w:before="5"/>
        <w:ind w:left="4320" w:right="440"/>
      </w:pPr>
      <w:r w:rsidRPr="002F0940">
        <w:t>2101 Webster St. Suite 1300</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 xml:space="preserve">Oakland, CA 94612 </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(773) 704-9310</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megan.wachspress@sierraclub.org</w:t>
      </w:r>
    </w:p>
    <w:p w:rsidR="00D13B50" w:rsidRPr="002F0940" w:rsidRDefault="00D13B50" w:rsidP="00C535B4">
      <w:pPr>
        <w:spacing w:after="0" w:line="240" w:lineRule="auto"/>
        <w:ind w:left="4320"/>
        <w:rPr>
          <w:rFonts w:ascii="Times New Roman" w:hAnsi="Times New Roman" w:cs="Times New Roman"/>
          <w:sz w:val="24"/>
          <w:szCs w:val="24"/>
        </w:rPr>
      </w:pP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Tony Mendoza</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Senior Staff Attorney</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Sierra Club Environmental Law Program</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2101 Webster St., 13th Floor </w:t>
      </w:r>
      <w:r w:rsidRPr="002F0940">
        <w:rPr>
          <w:rFonts w:ascii="Times New Roman" w:hAnsi="Times New Roman" w:cs="Times New Roman"/>
          <w:sz w:val="24"/>
          <w:szCs w:val="24"/>
        </w:rPr>
        <w:br/>
        <w:t>Oakland, CA 94612</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(415) 977-5589</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Tony.mendoza@sierraclub.org</w:t>
      </w:r>
    </w:p>
    <w:p w:rsidR="00D13B50" w:rsidRPr="002F0940" w:rsidRDefault="00D13B50" w:rsidP="00C535B4">
      <w:pPr>
        <w:spacing w:after="0" w:line="240" w:lineRule="auto"/>
        <w:ind w:left="4320"/>
        <w:rPr>
          <w:rFonts w:ascii="Times New Roman" w:hAnsi="Times New Roman" w:cs="Times New Roman"/>
          <w:sz w:val="24"/>
          <w:szCs w:val="24"/>
        </w:rPr>
      </w:pP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Richard C. Sahli (0007360)</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334 Evergreen Lane</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Yreka, CA 96097</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Phone:  530-598-6638</w:t>
      </w:r>
    </w:p>
    <w:p w:rsidR="00D13B50" w:rsidRPr="002F0940" w:rsidRDefault="00D13B50" w:rsidP="00C535B4">
      <w:pPr>
        <w:spacing w:after="0" w:line="240" w:lineRule="auto"/>
        <w:ind w:left="4320"/>
        <w:rPr>
          <w:rFonts w:ascii="Times New Roman" w:hAnsi="Times New Roman" w:cs="Times New Roman"/>
          <w:sz w:val="24"/>
          <w:szCs w:val="24"/>
        </w:rPr>
      </w:pPr>
      <w:r w:rsidRPr="002F0940">
        <w:rPr>
          <w:rFonts w:ascii="Times New Roman" w:hAnsi="Times New Roman" w:cs="Times New Roman"/>
          <w:sz w:val="24"/>
          <w:szCs w:val="24"/>
        </w:rPr>
        <w:t>ricksahli@outlook.com</w:t>
      </w:r>
    </w:p>
    <w:p w:rsidR="00D13B50" w:rsidRPr="002F0940" w:rsidRDefault="00D13B50" w:rsidP="00C535B4">
      <w:pPr>
        <w:spacing w:after="0"/>
        <w:rPr>
          <w:rFonts w:ascii="Times New Roman" w:hAnsi="Times New Roman" w:cs="Times New Roman"/>
          <w:b/>
          <w:sz w:val="24"/>
          <w:szCs w:val="24"/>
          <w:u w:val="single"/>
        </w:rPr>
      </w:pPr>
      <w:r w:rsidRPr="002F0940">
        <w:rPr>
          <w:rFonts w:ascii="Times New Roman" w:hAnsi="Times New Roman" w:cs="Times New Roman"/>
          <w:b/>
          <w:sz w:val="24"/>
          <w:szCs w:val="24"/>
          <w:u w:val="single"/>
        </w:rPr>
        <w:br w:type="page"/>
      </w:r>
    </w:p>
    <w:p w:rsidR="00D13B50" w:rsidRDefault="00D13B50" w:rsidP="00C535B4">
      <w:pPr>
        <w:spacing w:after="0"/>
        <w:jc w:val="center"/>
        <w:rPr>
          <w:rFonts w:ascii="Times New Roman" w:hAnsi="Times New Roman" w:cs="Times New Roman"/>
          <w:b/>
          <w:sz w:val="24"/>
          <w:szCs w:val="24"/>
          <w:u w:val="single"/>
        </w:rPr>
      </w:pPr>
      <w:r w:rsidRPr="002F0940">
        <w:rPr>
          <w:rFonts w:ascii="Times New Roman" w:hAnsi="Times New Roman" w:cs="Times New Roman"/>
          <w:b/>
          <w:sz w:val="24"/>
          <w:szCs w:val="24"/>
          <w:u w:val="single"/>
        </w:rPr>
        <w:lastRenderedPageBreak/>
        <w:t>CERTIFICATE OF SERVICE</w:t>
      </w:r>
    </w:p>
    <w:p w:rsidR="00CB0475" w:rsidRPr="002F0940" w:rsidRDefault="00CB0475" w:rsidP="00C535B4">
      <w:pPr>
        <w:spacing w:after="0"/>
        <w:jc w:val="center"/>
        <w:rPr>
          <w:rFonts w:ascii="Times New Roman" w:hAnsi="Times New Roman" w:cs="Times New Roman"/>
          <w:b/>
          <w:sz w:val="24"/>
          <w:szCs w:val="24"/>
          <w:u w:val="single"/>
        </w:rPr>
      </w:pPr>
    </w:p>
    <w:p w:rsidR="00D13B50" w:rsidRPr="002F0940" w:rsidRDefault="00D13B50" w:rsidP="00C535B4">
      <w:pPr>
        <w:spacing w:after="0" w:line="480" w:lineRule="auto"/>
        <w:rPr>
          <w:rFonts w:ascii="Times New Roman" w:hAnsi="Times New Roman" w:cs="Times New Roman"/>
          <w:sz w:val="24"/>
          <w:szCs w:val="24"/>
        </w:rPr>
      </w:pPr>
      <w:r w:rsidRPr="002F0940">
        <w:rPr>
          <w:rFonts w:ascii="Times New Roman" w:hAnsi="Times New Roman" w:cs="Times New Roman"/>
          <w:sz w:val="24"/>
          <w:szCs w:val="24"/>
        </w:rPr>
        <w:tab/>
        <w:t xml:space="preserve">The undersigned hereby certifies that the foregoing was served by electronic mail this </w:t>
      </w:r>
      <w:r w:rsidR="009E3FAE" w:rsidRPr="002F0940">
        <w:rPr>
          <w:rFonts w:ascii="Times New Roman" w:hAnsi="Times New Roman" w:cs="Times New Roman"/>
          <w:sz w:val="24"/>
          <w:szCs w:val="24"/>
        </w:rPr>
        <w:t>19</w:t>
      </w:r>
      <w:r w:rsidRPr="002F0940">
        <w:rPr>
          <w:rFonts w:ascii="Times New Roman" w:hAnsi="Times New Roman" w:cs="Times New Roman"/>
          <w:sz w:val="24"/>
          <w:szCs w:val="24"/>
        </w:rPr>
        <w:t>th day of August, 2020,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13B50" w:rsidRPr="002F0940" w:rsidTr="00221D81">
        <w:tc>
          <w:tcPr>
            <w:tcW w:w="4788" w:type="dxa"/>
          </w:tcPr>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 xml:space="preserve">Kari D. </w:t>
            </w:r>
            <w:proofErr w:type="spellStart"/>
            <w:r w:rsidRPr="002F0940">
              <w:rPr>
                <w:rFonts w:ascii="Times New Roman" w:hAnsi="Times New Roman" w:cs="Times New Roman"/>
                <w:sz w:val="24"/>
                <w:szCs w:val="24"/>
              </w:rPr>
              <w:t>Hehmeyer</w:t>
            </w:r>
            <w:proofErr w:type="spellEnd"/>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Calfee, Halter &amp; Griswold LLP</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 xml:space="preserve">1200 Huntington Center </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41 South High Street</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Columbus OH 43216</w:t>
            </w:r>
          </w:p>
          <w:p w:rsidR="00D13B50" w:rsidRPr="002F0940" w:rsidRDefault="00D13B50" w:rsidP="00C535B4">
            <w:pPr>
              <w:spacing w:line="276" w:lineRule="auto"/>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621-7786</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Fax: (614) 621-0010</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Email: khehmeyer@calfee.com</w:t>
            </w:r>
          </w:p>
          <w:p w:rsidR="00D13B50" w:rsidRPr="002F0940" w:rsidRDefault="00D13B50" w:rsidP="00C535B4">
            <w:pPr>
              <w:rPr>
                <w:rFonts w:ascii="Times New Roman" w:hAnsi="Times New Roman" w:cs="Times New Roman"/>
                <w:sz w:val="24"/>
                <w:szCs w:val="24"/>
              </w:rPr>
            </w:pPr>
          </w:p>
        </w:tc>
        <w:tc>
          <w:tcPr>
            <w:tcW w:w="4788" w:type="dxa"/>
          </w:tcPr>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Trevor Alexander</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Calfee, Halter &amp; Griswold, LLP</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21 E. State St., Suite 1100</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 xml:space="preserve">Columbus, OH </w:t>
            </w:r>
          </w:p>
          <w:p w:rsidR="00D13B50" w:rsidRPr="002F0940" w:rsidRDefault="00D13B50" w:rsidP="00C535B4">
            <w:pPr>
              <w:spacing w:line="276" w:lineRule="auto"/>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621-1500</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Fax: (614) 621-0010</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Email: talexander@calfee.com</w:t>
            </w:r>
          </w:p>
          <w:p w:rsidR="00D13B50" w:rsidRPr="002F0940" w:rsidRDefault="00D13B50" w:rsidP="00C535B4">
            <w:pPr>
              <w:rPr>
                <w:rFonts w:ascii="Times New Roman" w:hAnsi="Times New Roman" w:cs="Times New Roman"/>
                <w:sz w:val="24"/>
                <w:szCs w:val="24"/>
              </w:rPr>
            </w:pPr>
          </w:p>
        </w:tc>
      </w:tr>
      <w:tr w:rsidR="00D13B50" w:rsidRPr="002F0940" w:rsidTr="00221D81">
        <w:tc>
          <w:tcPr>
            <w:tcW w:w="4788" w:type="dxa"/>
          </w:tcPr>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Matt Butler</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Public Utilities Commission of Ohio</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180 E. Broad St.</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Columbus, OH 43215</w:t>
            </w:r>
          </w:p>
          <w:p w:rsidR="00D13B50" w:rsidRPr="002F0940" w:rsidRDefault="00D13B50" w:rsidP="00C535B4">
            <w:pPr>
              <w:spacing w:line="276" w:lineRule="auto"/>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644-7670</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Email: Matthew.Butler@puc.state.oh.us</w:t>
            </w:r>
          </w:p>
          <w:p w:rsidR="00D13B50" w:rsidRPr="002F0940" w:rsidRDefault="00D13B50" w:rsidP="00C535B4">
            <w:pPr>
              <w:spacing w:line="276" w:lineRule="auto"/>
              <w:rPr>
                <w:rFonts w:ascii="Times New Roman" w:hAnsi="Times New Roman" w:cs="Times New Roman"/>
                <w:sz w:val="24"/>
                <w:szCs w:val="24"/>
              </w:rPr>
            </w:pP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 xml:space="preserve">Kimberly </w:t>
            </w:r>
            <w:proofErr w:type="spellStart"/>
            <w:r w:rsidRPr="002F0940">
              <w:rPr>
                <w:rFonts w:ascii="Times New Roman" w:hAnsi="Times New Roman" w:cs="Times New Roman"/>
                <w:sz w:val="24"/>
                <w:szCs w:val="24"/>
              </w:rPr>
              <w:t>Naeder</w:t>
            </w:r>
            <w:proofErr w:type="spellEnd"/>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AGO</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30 E. Broad St.</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Columbus, OH 43215</w:t>
            </w:r>
          </w:p>
          <w:p w:rsidR="00D13B50" w:rsidRPr="002F0940" w:rsidRDefault="00D13B50" w:rsidP="00C535B4">
            <w:pPr>
              <w:spacing w:line="276" w:lineRule="auto"/>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466-4397</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kimberly.naeder@ohioattorneygeneral.gov</w:t>
            </w:r>
          </w:p>
          <w:p w:rsidR="00D13B50" w:rsidRPr="002F0940" w:rsidRDefault="00D13B50" w:rsidP="00C535B4">
            <w:pPr>
              <w:rPr>
                <w:rFonts w:ascii="Times New Roman" w:hAnsi="Times New Roman" w:cs="Times New Roman"/>
                <w:sz w:val="24"/>
                <w:szCs w:val="24"/>
              </w:rPr>
            </w:pP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Brian A. Ball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Environmental Enforcement Office of the Ohio Attorney General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2045 Morse Road, Building A-3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Columbus, Ohio 43229 </w:t>
            </w:r>
          </w:p>
          <w:p w:rsidR="00D13B50" w:rsidRPr="002F0940" w:rsidRDefault="00D13B50" w:rsidP="00C535B4">
            <w:pPr>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614.265.6804 brian.ball@ohioattorneygeneral.gov</w:t>
            </w:r>
          </w:p>
        </w:tc>
        <w:tc>
          <w:tcPr>
            <w:tcW w:w="4788" w:type="dxa"/>
          </w:tcPr>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Mary E. Fischer</w:t>
            </w:r>
          </w:p>
          <w:p w:rsidR="00D13B50" w:rsidRPr="002F0940" w:rsidRDefault="00D13B50" w:rsidP="00C535B4">
            <w:pPr>
              <w:spacing w:line="276" w:lineRule="auto"/>
              <w:rPr>
                <w:rFonts w:ascii="Times New Roman" w:hAnsi="Times New Roman" w:cs="Times New Roman"/>
                <w:sz w:val="24"/>
                <w:szCs w:val="24"/>
              </w:rPr>
            </w:pPr>
            <w:r w:rsidRPr="002F0940">
              <w:rPr>
                <w:rFonts w:ascii="Times New Roman" w:hAnsi="Times New Roman" w:cs="Times New Roman"/>
                <w:sz w:val="24"/>
                <w:szCs w:val="24"/>
              </w:rPr>
              <w:t>Public Utilities Commission of Ohio</w:t>
            </w:r>
          </w:p>
          <w:tbl>
            <w:tblPr>
              <w:tblW w:w="5000" w:type="pct"/>
              <w:tblCellMar>
                <w:left w:w="0" w:type="dxa"/>
                <w:right w:w="0" w:type="dxa"/>
              </w:tblCellMar>
              <w:tblLook w:val="04A0" w:firstRow="1" w:lastRow="0" w:firstColumn="1" w:lastColumn="0" w:noHBand="0" w:noVBand="1"/>
            </w:tblPr>
            <w:tblGrid>
              <w:gridCol w:w="4572"/>
            </w:tblGrid>
            <w:tr w:rsidR="00D13B50" w:rsidRPr="002F0940" w:rsidTr="00221D81">
              <w:trPr>
                <w:trHeight w:val="1089"/>
              </w:trPr>
              <w:tc>
                <w:tcPr>
                  <w:tcW w:w="0" w:type="auto"/>
                  <w:tcBorders>
                    <w:top w:val="nil"/>
                    <w:left w:val="nil"/>
                    <w:bottom w:val="nil"/>
                    <w:right w:val="nil"/>
                  </w:tcBorders>
                  <w:shd w:val="clear" w:color="auto" w:fill="auto"/>
                  <w:tcMar>
                    <w:top w:w="45" w:type="dxa"/>
                    <w:left w:w="45" w:type="dxa"/>
                    <w:bottom w:w="45" w:type="dxa"/>
                    <w:right w:w="45" w:type="dxa"/>
                  </w:tcMar>
                </w:tcPr>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180 E. Broad St.</w:t>
                  </w:r>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Columbus, OH 43215</w:t>
                  </w:r>
                </w:p>
                <w:p w:rsidR="00D13B50" w:rsidRPr="002F0940" w:rsidRDefault="00D13B50" w:rsidP="00C535B4">
                  <w:pPr>
                    <w:spacing w:after="0"/>
                    <w:ind w:left="-63"/>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466-0469</w:t>
                  </w:r>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Email: mary.fischer@puco.ohio.gov</w:t>
                  </w:r>
                </w:p>
                <w:p w:rsidR="00D13B50" w:rsidRPr="002F0940" w:rsidRDefault="00D13B50" w:rsidP="00C535B4">
                  <w:pPr>
                    <w:spacing w:after="0"/>
                    <w:ind w:left="-63"/>
                    <w:rPr>
                      <w:rFonts w:ascii="Times New Roman" w:hAnsi="Times New Roman" w:cs="Times New Roman"/>
                      <w:sz w:val="24"/>
                      <w:szCs w:val="24"/>
                    </w:rPr>
                  </w:pPr>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 xml:space="preserve">Heather A. </w:t>
                  </w:r>
                  <w:proofErr w:type="spellStart"/>
                  <w:r w:rsidRPr="002F0940">
                    <w:rPr>
                      <w:rFonts w:ascii="Times New Roman" w:hAnsi="Times New Roman" w:cs="Times New Roman"/>
                      <w:sz w:val="24"/>
                      <w:szCs w:val="24"/>
                    </w:rPr>
                    <w:t>Chilcote</w:t>
                  </w:r>
                  <w:proofErr w:type="spellEnd"/>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Public Utilities Commission of Ohio</w:t>
                  </w:r>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180 E. Broad St.</w:t>
                  </w:r>
                </w:p>
                <w:p w:rsidR="00D13B50" w:rsidRPr="002F0940" w:rsidRDefault="00D13B50" w:rsidP="00C535B4">
                  <w:pPr>
                    <w:spacing w:after="0"/>
                    <w:ind w:left="-63"/>
                    <w:rPr>
                      <w:rFonts w:ascii="Times New Roman" w:hAnsi="Times New Roman" w:cs="Times New Roman"/>
                      <w:sz w:val="24"/>
                      <w:szCs w:val="24"/>
                    </w:rPr>
                  </w:pPr>
                  <w:r w:rsidRPr="002F0940">
                    <w:rPr>
                      <w:rFonts w:ascii="Times New Roman" w:hAnsi="Times New Roman" w:cs="Times New Roman"/>
                      <w:sz w:val="24"/>
                      <w:szCs w:val="24"/>
                    </w:rPr>
                    <w:t>Columbus, OH 43215</w:t>
                  </w:r>
                </w:p>
                <w:p w:rsidR="00D13B50" w:rsidRPr="002F0940" w:rsidRDefault="00D13B50" w:rsidP="00C535B4">
                  <w:pPr>
                    <w:spacing w:after="0"/>
                    <w:ind w:left="-63"/>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 466-0407</w:t>
                  </w:r>
                </w:p>
              </w:tc>
            </w:tr>
          </w:tbl>
          <w:p w:rsidR="00D13B50" w:rsidRPr="002F0940" w:rsidRDefault="00D13B50" w:rsidP="00C535B4">
            <w:pPr>
              <w:rPr>
                <w:rFonts w:ascii="Times New Roman" w:hAnsi="Times New Roman" w:cs="Times New Roman"/>
                <w:sz w:val="24"/>
                <w:szCs w:val="24"/>
              </w:rPr>
            </w:pP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Thomas G. Lindgren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Werner L. </w:t>
            </w:r>
            <w:proofErr w:type="spellStart"/>
            <w:r w:rsidRPr="002F0940">
              <w:rPr>
                <w:rFonts w:ascii="Times New Roman" w:hAnsi="Times New Roman" w:cs="Times New Roman"/>
                <w:sz w:val="24"/>
                <w:szCs w:val="24"/>
              </w:rPr>
              <w:t>Margard</w:t>
            </w:r>
            <w:proofErr w:type="spellEnd"/>
            <w:r w:rsidRPr="002F0940">
              <w:rPr>
                <w:rFonts w:ascii="Times New Roman" w:hAnsi="Times New Roman" w:cs="Times New Roman"/>
                <w:sz w:val="24"/>
                <w:szCs w:val="24"/>
              </w:rPr>
              <w:t xml:space="preserve"> III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Attorney General of Ohio Public Utilities Section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30 East Broad Street, 16th Floor </w:t>
            </w:r>
          </w:p>
          <w:p w:rsidR="00D13B50" w:rsidRPr="002F0940" w:rsidRDefault="00D13B50" w:rsidP="00C535B4">
            <w:pPr>
              <w:rPr>
                <w:rFonts w:ascii="Times New Roman" w:hAnsi="Times New Roman" w:cs="Times New Roman"/>
                <w:sz w:val="24"/>
                <w:szCs w:val="24"/>
              </w:rPr>
            </w:pPr>
            <w:r w:rsidRPr="002F0940">
              <w:rPr>
                <w:rFonts w:ascii="Times New Roman" w:hAnsi="Times New Roman" w:cs="Times New Roman"/>
                <w:sz w:val="24"/>
                <w:szCs w:val="24"/>
              </w:rPr>
              <w:t xml:space="preserve">Columbus, Ohio 43215-3414 </w:t>
            </w:r>
          </w:p>
          <w:p w:rsidR="00D13B50" w:rsidRPr="002F0940" w:rsidRDefault="00D13B50" w:rsidP="00C535B4">
            <w:pPr>
              <w:rPr>
                <w:rFonts w:ascii="Times New Roman" w:hAnsi="Times New Roman" w:cs="Times New Roman"/>
                <w:sz w:val="24"/>
                <w:szCs w:val="24"/>
              </w:rPr>
            </w:pPr>
            <w:proofErr w:type="spellStart"/>
            <w:r w:rsidRPr="002F0940">
              <w:rPr>
                <w:rFonts w:ascii="Times New Roman" w:hAnsi="Times New Roman" w:cs="Times New Roman"/>
                <w:sz w:val="24"/>
                <w:szCs w:val="24"/>
              </w:rPr>
              <w:t>Ph</w:t>
            </w:r>
            <w:proofErr w:type="spellEnd"/>
            <w:r w:rsidRPr="002F0940">
              <w:rPr>
                <w:rFonts w:ascii="Times New Roman" w:hAnsi="Times New Roman" w:cs="Times New Roman"/>
                <w:sz w:val="24"/>
                <w:szCs w:val="24"/>
              </w:rPr>
              <w:t>; 614.644.8768 thomas.lindgren@ohioattorneygeneral.gov werner.margard@ohioattorneygeneral.gov</w:t>
            </w:r>
          </w:p>
        </w:tc>
      </w:tr>
    </w:tbl>
    <w:p w:rsidR="00D13B50" w:rsidRPr="002F0940" w:rsidRDefault="00D13B50" w:rsidP="00C535B4">
      <w:pPr>
        <w:spacing w:after="0"/>
        <w:rPr>
          <w:rFonts w:ascii="Times New Roman" w:hAnsi="Times New Roman" w:cs="Times New Roman"/>
          <w:sz w:val="24"/>
          <w:szCs w:val="24"/>
        </w:rPr>
      </w:pPr>
    </w:p>
    <w:p w:rsidR="00D13B50" w:rsidRPr="002F0940" w:rsidRDefault="00D13B50" w:rsidP="00C535B4">
      <w:pPr>
        <w:spacing w:after="0"/>
        <w:ind w:left="4320"/>
        <w:rPr>
          <w:rFonts w:ascii="Times New Roman" w:hAnsi="Times New Roman" w:cs="Times New Roman"/>
          <w:sz w:val="24"/>
          <w:szCs w:val="24"/>
          <w:u w:val="single"/>
        </w:rPr>
      </w:pPr>
    </w:p>
    <w:p w:rsidR="00D13B50" w:rsidRPr="002F0940" w:rsidRDefault="00D13B50" w:rsidP="00C535B4">
      <w:pPr>
        <w:spacing w:after="0"/>
        <w:ind w:left="4320"/>
        <w:rPr>
          <w:rFonts w:ascii="Times New Roman" w:hAnsi="Times New Roman" w:cs="Times New Roman"/>
          <w:sz w:val="24"/>
          <w:szCs w:val="24"/>
          <w:u w:val="single"/>
        </w:rPr>
      </w:pPr>
      <w:r w:rsidRPr="002F0940">
        <w:rPr>
          <w:rFonts w:ascii="Times New Roman" w:hAnsi="Times New Roman" w:cs="Times New Roman"/>
          <w:sz w:val="24"/>
          <w:szCs w:val="24"/>
          <w:u w:val="single"/>
        </w:rPr>
        <w:t xml:space="preserve">/s/ Megan </w:t>
      </w:r>
      <w:proofErr w:type="spellStart"/>
      <w:r w:rsidRPr="002F0940">
        <w:rPr>
          <w:rFonts w:ascii="Times New Roman" w:hAnsi="Times New Roman" w:cs="Times New Roman"/>
          <w:sz w:val="24"/>
          <w:szCs w:val="24"/>
          <w:u w:val="single"/>
        </w:rPr>
        <w:t>Wachspress</w:t>
      </w:r>
      <w:proofErr w:type="spellEnd"/>
      <w:r w:rsidRPr="002F0940">
        <w:rPr>
          <w:rFonts w:ascii="Times New Roman" w:hAnsi="Times New Roman" w:cs="Times New Roman"/>
          <w:sz w:val="24"/>
          <w:szCs w:val="24"/>
          <w:u w:val="single"/>
        </w:rPr>
        <w:tab/>
        <w:t xml:space="preserve"> </w:t>
      </w:r>
    </w:p>
    <w:p w:rsidR="00D13B50" w:rsidRPr="002F0940" w:rsidRDefault="00D13B50" w:rsidP="00C535B4">
      <w:pPr>
        <w:spacing w:after="0"/>
        <w:ind w:left="4320"/>
        <w:rPr>
          <w:rFonts w:ascii="Times New Roman" w:hAnsi="Times New Roman" w:cs="Times New Roman"/>
          <w:sz w:val="24"/>
          <w:szCs w:val="24"/>
        </w:rPr>
      </w:pPr>
      <w:r w:rsidRPr="002F0940">
        <w:rPr>
          <w:rFonts w:ascii="Times New Roman" w:hAnsi="Times New Roman" w:cs="Times New Roman"/>
          <w:sz w:val="24"/>
          <w:szCs w:val="24"/>
        </w:rPr>
        <w:t>megan.wachspress@sierraclub.org</w:t>
      </w:r>
    </w:p>
    <w:p w:rsidR="00221D81" w:rsidRPr="002F0940" w:rsidRDefault="00221D81" w:rsidP="00C535B4">
      <w:pPr>
        <w:spacing w:after="0"/>
        <w:rPr>
          <w:rFonts w:ascii="Times New Roman" w:hAnsi="Times New Roman" w:cs="Times New Roman"/>
          <w:sz w:val="24"/>
          <w:szCs w:val="24"/>
        </w:rPr>
      </w:pPr>
    </w:p>
    <w:sectPr w:rsidR="00221D81" w:rsidRPr="002F0940" w:rsidSect="00221D8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A6" w:rsidRDefault="00821FA6" w:rsidP="00D13B50">
      <w:pPr>
        <w:spacing w:after="0" w:line="240" w:lineRule="auto"/>
      </w:pPr>
      <w:r>
        <w:separator/>
      </w:r>
    </w:p>
  </w:endnote>
  <w:endnote w:type="continuationSeparator" w:id="0">
    <w:p w:rsidR="00821FA6" w:rsidRDefault="00821FA6" w:rsidP="00D1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81" w:rsidRPr="00065230" w:rsidRDefault="00221D81" w:rsidP="00221D81">
    <w:pPr>
      <w:pStyle w:val="Footer"/>
      <w:jc w:val="center"/>
      <w:rPr>
        <w:rFonts w:ascii="Times New Roman" w:hAnsi="Times New Roman" w:cs="Times New Roman"/>
        <w:sz w:val="24"/>
        <w:szCs w:val="24"/>
      </w:rPr>
    </w:pPr>
  </w:p>
  <w:p w:rsidR="00221D81" w:rsidRDefault="00221D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81" w:rsidRPr="00065230" w:rsidRDefault="00221D81" w:rsidP="00221D81">
    <w:pPr>
      <w:pStyle w:val="Footer"/>
      <w:jc w:val="center"/>
      <w:rPr>
        <w:rFonts w:ascii="Times New Roman" w:hAnsi="Times New Roman" w:cs="Times New Roman"/>
        <w:sz w:val="24"/>
        <w:szCs w:val="24"/>
      </w:rPr>
    </w:pPr>
  </w:p>
  <w:p w:rsidR="00221D81" w:rsidRDefault="00221D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98926"/>
      <w:docPartObj>
        <w:docPartGallery w:val="Page Numbers (Bottom of Page)"/>
        <w:docPartUnique/>
      </w:docPartObj>
    </w:sdtPr>
    <w:sdtEndPr>
      <w:rPr>
        <w:rFonts w:ascii="Times New Roman" w:hAnsi="Times New Roman" w:cs="Times New Roman"/>
        <w:noProof/>
        <w:sz w:val="24"/>
        <w:szCs w:val="24"/>
      </w:rPr>
    </w:sdtEndPr>
    <w:sdtContent>
      <w:p w:rsidR="002F0940" w:rsidRPr="00065230" w:rsidRDefault="002F0940" w:rsidP="00221D81">
        <w:pPr>
          <w:pStyle w:val="Footer"/>
          <w:jc w:val="center"/>
          <w:rPr>
            <w:rFonts w:ascii="Times New Roman" w:hAnsi="Times New Roman" w:cs="Times New Roman"/>
            <w:sz w:val="24"/>
            <w:szCs w:val="24"/>
          </w:rPr>
        </w:pPr>
        <w:r w:rsidRPr="00065230">
          <w:rPr>
            <w:rFonts w:ascii="Times New Roman" w:hAnsi="Times New Roman" w:cs="Times New Roman"/>
            <w:sz w:val="24"/>
            <w:szCs w:val="24"/>
          </w:rPr>
          <w:fldChar w:fldCharType="begin"/>
        </w:r>
        <w:r w:rsidRPr="00065230">
          <w:rPr>
            <w:rFonts w:ascii="Times New Roman" w:hAnsi="Times New Roman" w:cs="Times New Roman"/>
            <w:sz w:val="24"/>
            <w:szCs w:val="24"/>
          </w:rPr>
          <w:instrText xml:space="preserve"> PAGE   \* MERGEFORMAT </w:instrText>
        </w:r>
        <w:r w:rsidRPr="00065230">
          <w:rPr>
            <w:rFonts w:ascii="Times New Roman" w:hAnsi="Times New Roman" w:cs="Times New Roman"/>
            <w:sz w:val="24"/>
            <w:szCs w:val="24"/>
          </w:rPr>
          <w:fldChar w:fldCharType="separate"/>
        </w:r>
        <w:r w:rsidR="009D7C5F">
          <w:rPr>
            <w:rFonts w:ascii="Times New Roman" w:hAnsi="Times New Roman" w:cs="Times New Roman"/>
            <w:noProof/>
            <w:sz w:val="24"/>
            <w:szCs w:val="24"/>
          </w:rPr>
          <w:t>14</w:t>
        </w:r>
        <w:r w:rsidRPr="00065230">
          <w:rPr>
            <w:rFonts w:ascii="Times New Roman" w:hAnsi="Times New Roman" w:cs="Times New Roman"/>
            <w:noProof/>
            <w:sz w:val="24"/>
            <w:szCs w:val="24"/>
          </w:rPr>
          <w:fldChar w:fldCharType="end"/>
        </w:r>
      </w:p>
    </w:sdtContent>
  </w:sdt>
  <w:p w:rsidR="002F0940" w:rsidRDefault="002F0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A6" w:rsidRDefault="00821FA6" w:rsidP="00D13B50">
      <w:pPr>
        <w:spacing w:after="0" w:line="240" w:lineRule="auto"/>
      </w:pPr>
      <w:r>
        <w:separator/>
      </w:r>
    </w:p>
  </w:footnote>
  <w:footnote w:type="continuationSeparator" w:id="0">
    <w:p w:rsidR="00821FA6" w:rsidRDefault="00821FA6" w:rsidP="00D13B50">
      <w:pPr>
        <w:spacing w:after="0" w:line="240" w:lineRule="auto"/>
      </w:pPr>
      <w:r>
        <w:continuationSeparator/>
      </w:r>
    </w:p>
  </w:footnote>
  <w:footnote w:id="1">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Applicant The Ohio State University’s Initial Post-Hearing Brief (“OSU Post-Hearing Brief”) at p. 7.</w:t>
      </w:r>
    </w:p>
  </w:footnote>
  <w:footnote w:id="2">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proofErr w:type="gramStart"/>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Post-Hearing Brief of Intervenor Sierra Club (“Sierra Club Post-Hearing Brief”) at pp. 3-7.</w:t>
      </w:r>
      <w:proofErr w:type="gramEnd"/>
    </w:p>
  </w:footnote>
  <w:footnote w:id="3">
    <w:p w:rsidR="00231B94" w:rsidRPr="007B38A9" w:rsidRDefault="00231B94"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Direct Testimony of Dr. </w:t>
      </w:r>
      <w:proofErr w:type="spellStart"/>
      <w:r w:rsidRPr="007B38A9">
        <w:rPr>
          <w:rFonts w:ascii="Times New Roman" w:hAnsi="Times New Roman" w:cs="Times New Roman"/>
          <w:sz w:val="24"/>
          <w:szCs w:val="24"/>
        </w:rPr>
        <w:t>Ranajit</w:t>
      </w:r>
      <w:proofErr w:type="spellEnd"/>
      <w:r w:rsidRPr="007B38A9">
        <w:rPr>
          <w:rFonts w:ascii="Times New Roman" w:hAnsi="Times New Roman" w:cs="Times New Roman"/>
          <w:sz w:val="24"/>
          <w:szCs w:val="24"/>
        </w:rPr>
        <w:t xml:space="preserve"> (Ron)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Sierra Club Exhibit F (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Testimony”) at 29:13-19 and Feasibility Study (Exhibit 4 to Direct Testimony of </w:t>
      </w:r>
      <w:proofErr w:type="spellStart"/>
      <w:r w:rsidRPr="007B38A9">
        <w:rPr>
          <w:rFonts w:ascii="Times New Roman" w:hAnsi="Times New Roman" w:cs="Times New Roman"/>
          <w:sz w:val="24"/>
          <w:szCs w:val="24"/>
        </w:rPr>
        <w:t>Serdar</w:t>
      </w:r>
      <w:proofErr w:type="spellEnd"/>
      <w:r w:rsidRPr="007B38A9">
        <w:rPr>
          <w:rFonts w:ascii="Times New Roman" w:hAnsi="Times New Roman" w:cs="Times New Roman"/>
          <w:sz w:val="24"/>
          <w:szCs w:val="24"/>
        </w:rPr>
        <w:t xml:space="preserve">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Appendix N.  </w:t>
      </w:r>
    </w:p>
  </w:footnote>
  <w:footnote w:id="4">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OSU Post-Hearing Brief at p. 8.</w:t>
      </w:r>
    </w:p>
  </w:footnote>
  <w:footnote w:id="5">
    <w:p w:rsidR="0020553D" w:rsidRPr="007B38A9" w:rsidRDefault="0020553D"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Rev. Code §4906.10(A</w:t>
      </w:r>
      <w:proofErr w:type="gramStart"/>
      <w:r w:rsidRPr="007B38A9">
        <w:rPr>
          <w:rFonts w:ascii="Times New Roman" w:hAnsi="Times New Roman" w:cs="Times New Roman"/>
          <w:sz w:val="24"/>
          <w:szCs w:val="24"/>
        </w:rPr>
        <w:t>)(</w:t>
      </w:r>
      <w:proofErr w:type="gramEnd"/>
      <w:r w:rsidRPr="007B38A9">
        <w:rPr>
          <w:rFonts w:ascii="Times New Roman" w:hAnsi="Times New Roman" w:cs="Times New Roman"/>
          <w:sz w:val="24"/>
          <w:szCs w:val="24"/>
        </w:rPr>
        <w:t>3).</w:t>
      </w:r>
    </w:p>
  </w:footnote>
  <w:footnote w:id="6">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OSU Post-Hearing Brief at pp. 12-13.  Notably, OSU’s assertion that “neither local geology nor hydrology will be prohibitive to the construction” of the proposed facility, and acknowledgement as part of the Application that weak soils will require the facility have a “deep </w:t>
      </w:r>
      <w:proofErr w:type="gramStart"/>
      <w:r w:rsidRPr="007B38A9">
        <w:rPr>
          <w:rFonts w:ascii="Times New Roman" w:hAnsi="Times New Roman" w:cs="Times New Roman"/>
          <w:sz w:val="24"/>
          <w:szCs w:val="24"/>
        </w:rPr>
        <w:t>foundation[</w:t>
      </w:r>
      <w:proofErr w:type="gramEnd"/>
      <w:r w:rsidRPr="007B38A9">
        <w:rPr>
          <w:rFonts w:ascii="Times New Roman" w:hAnsi="Times New Roman" w:cs="Times New Roman"/>
          <w:sz w:val="24"/>
          <w:szCs w:val="24"/>
        </w:rPr>
        <w:t xml:space="preserve">]” to avoid weak soils encountered to a depth of 23.5 feet, together suggest that geothermal wells in the same spot are both possible and no more expensive or technically challenging than the proposed facility.  </w:t>
      </w:r>
      <w:r w:rsidR="00B607EF">
        <w:rPr>
          <w:rFonts w:ascii="Times New Roman" w:hAnsi="Times New Roman" w:cs="Times New Roman"/>
          <w:i/>
          <w:sz w:val="24"/>
          <w:szCs w:val="24"/>
        </w:rPr>
        <w:t>Compare</w:t>
      </w:r>
      <w:r w:rsidRPr="007B38A9">
        <w:rPr>
          <w:rFonts w:ascii="Times New Roman" w:hAnsi="Times New Roman" w:cs="Times New Roman"/>
          <w:i/>
          <w:sz w:val="24"/>
          <w:szCs w:val="24"/>
        </w:rPr>
        <w:t xml:space="preserve"> </w:t>
      </w:r>
      <w:r w:rsidRPr="007B38A9">
        <w:rPr>
          <w:rFonts w:ascii="Times New Roman" w:hAnsi="Times New Roman" w:cs="Times New Roman"/>
          <w:sz w:val="24"/>
          <w:szCs w:val="24"/>
        </w:rPr>
        <w:t>Application to the Ohio Power Siting Board for a Certificate of Environmental Compatibility and Public Need, Case No. 19-1641-EL-BGN (November 4, 2019) (“Application”) at p. 106</w:t>
      </w:r>
      <w:r w:rsidR="00B607EF">
        <w:rPr>
          <w:rFonts w:ascii="Times New Roman" w:hAnsi="Times New Roman" w:cs="Times New Roman"/>
          <w:sz w:val="24"/>
          <w:szCs w:val="24"/>
        </w:rPr>
        <w:t>;</w:t>
      </w:r>
      <w:r w:rsidRPr="007B38A9">
        <w:rPr>
          <w:rFonts w:ascii="Times New Roman" w:hAnsi="Times New Roman" w:cs="Times New Roman"/>
          <w:sz w:val="24"/>
          <w:szCs w:val="24"/>
        </w:rPr>
        <w:t xml:space="preserve"> and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Cross-Examination at 357:5-358:6 (geothermal wells can be as shallow as 35 feet).</w:t>
      </w:r>
    </w:p>
  </w:footnote>
  <w:footnote w:id="7">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Ohio Admin. Code 3745-31-34 (construction of new major stationary sources that can emit 75,000 </w:t>
      </w:r>
      <w:proofErr w:type="spellStart"/>
      <w:r w:rsidRPr="007B38A9">
        <w:rPr>
          <w:rFonts w:ascii="Times New Roman" w:hAnsi="Times New Roman" w:cs="Times New Roman"/>
          <w:sz w:val="24"/>
          <w:szCs w:val="24"/>
        </w:rPr>
        <w:t>tpy</w:t>
      </w:r>
      <w:proofErr w:type="spellEnd"/>
      <w:r w:rsidRPr="007B38A9">
        <w:rPr>
          <w:rFonts w:ascii="Times New Roman" w:hAnsi="Times New Roman" w:cs="Times New Roman"/>
          <w:sz w:val="24"/>
          <w:szCs w:val="24"/>
        </w:rPr>
        <w:t xml:space="preserve"> or more of greenhouse gases and modifications of existing stationary sources that result in net increases of 75,000 </w:t>
      </w:r>
      <w:proofErr w:type="spellStart"/>
      <w:r w:rsidRPr="007B38A9">
        <w:rPr>
          <w:rFonts w:ascii="Times New Roman" w:hAnsi="Times New Roman" w:cs="Times New Roman"/>
          <w:sz w:val="24"/>
          <w:szCs w:val="24"/>
        </w:rPr>
        <w:t>tpy</w:t>
      </w:r>
      <w:proofErr w:type="spellEnd"/>
      <w:r w:rsidRPr="007B38A9">
        <w:rPr>
          <w:rFonts w:ascii="Times New Roman" w:hAnsi="Times New Roman" w:cs="Times New Roman"/>
          <w:sz w:val="24"/>
          <w:szCs w:val="24"/>
        </w:rPr>
        <w:t xml:space="preserve"> or more of greenhouse gases and a significant net increase of another regulated NSR pollutant require permits-to-install); Ohio Admin. Code 3745-77-11 (requiring Title V permits on the basis</w:t>
      </w:r>
      <w:r w:rsidR="001C24A6" w:rsidRPr="007B38A9">
        <w:rPr>
          <w:rFonts w:ascii="Times New Roman" w:hAnsi="Times New Roman" w:cs="Times New Roman"/>
          <w:sz w:val="24"/>
          <w:szCs w:val="24"/>
        </w:rPr>
        <w:t xml:space="preserve"> of greenhouse gas emissions); </w:t>
      </w:r>
      <w:r w:rsidR="001C24A6" w:rsidRPr="007B38A9">
        <w:rPr>
          <w:rFonts w:ascii="Times New Roman" w:hAnsi="Times New Roman" w:cs="Times New Roman"/>
          <w:i/>
          <w:iCs/>
          <w:sz w:val="24"/>
          <w:szCs w:val="24"/>
        </w:rPr>
        <w:t xml:space="preserve">In Re Am. </w:t>
      </w:r>
      <w:proofErr w:type="spellStart"/>
      <w:r w:rsidR="001C24A6" w:rsidRPr="007B38A9">
        <w:rPr>
          <w:rFonts w:ascii="Times New Roman" w:hAnsi="Times New Roman" w:cs="Times New Roman"/>
          <w:i/>
          <w:iCs/>
          <w:sz w:val="24"/>
          <w:szCs w:val="24"/>
        </w:rPr>
        <w:t>Mun</w:t>
      </w:r>
      <w:proofErr w:type="spellEnd"/>
      <w:r w:rsidR="001C24A6" w:rsidRPr="007B38A9">
        <w:rPr>
          <w:rFonts w:ascii="Times New Roman" w:hAnsi="Times New Roman" w:cs="Times New Roman"/>
          <w:i/>
          <w:iCs/>
          <w:sz w:val="24"/>
          <w:szCs w:val="24"/>
        </w:rPr>
        <w:t>. Power-Ohio, Inc</w:t>
      </w:r>
      <w:r w:rsidR="001C24A6" w:rsidRPr="007B38A9">
        <w:rPr>
          <w:rFonts w:ascii="Times New Roman" w:hAnsi="Times New Roman" w:cs="Times New Roman"/>
          <w:sz w:val="24"/>
          <w:szCs w:val="24"/>
        </w:rPr>
        <w:t>., No. 06-1358-EL-BGN, Entry (Mar. 3, 2008) (finding carbon dioxide emissions a “probable environmental impact” within the meaning of §4906.10(A</w:t>
      </w:r>
      <w:proofErr w:type="gramStart"/>
      <w:r w:rsidR="001C24A6" w:rsidRPr="007B38A9">
        <w:rPr>
          <w:rFonts w:ascii="Times New Roman" w:hAnsi="Times New Roman" w:cs="Times New Roman"/>
          <w:sz w:val="24"/>
          <w:szCs w:val="24"/>
        </w:rPr>
        <w:t>)(</w:t>
      </w:r>
      <w:proofErr w:type="gramEnd"/>
      <w:r w:rsidR="001C24A6" w:rsidRPr="007B38A9">
        <w:rPr>
          <w:rFonts w:ascii="Times New Roman" w:hAnsi="Times New Roman" w:cs="Times New Roman"/>
          <w:sz w:val="24"/>
          <w:szCs w:val="24"/>
        </w:rPr>
        <w:t>2) even prior to the existence of regulation).</w:t>
      </w:r>
    </w:p>
  </w:footnote>
  <w:footnote w:id="8">
    <w:p w:rsidR="008F6A59" w:rsidRPr="00DB299D" w:rsidRDefault="008F6A59" w:rsidP="00CA6E55">
      <w:pPr>
        <w:pStyle w:val="FootnoteText"/>
        <w:rPr>
          <w:rFonts w:ascii="Times New Roman" w:hAnsi="Times New Roman" w:cs="Times New Roman"/>
          <w:sz w:val="24"/>
          <w:szCs w:val="24"/>
        </w:rPr>
      </w:pPr>
      <w:r w:rsidRPr="00DB299D">
        <w:rPr>
          <w:rStyle w:val="FootnoteReference"/>
          <w:rFonts w:ascii="Times New Roman" w:hAnsi="Times New Roman" w:cs="Times New Roman"/>
          <w:sz w:val="24"/>
          <w:szCs w:val="24"/>
        </w:rPr>
        <w:footnoteRef/>
      </w:r>
      <w:r w:rsidRPr="00DB299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E.g. Application at p. 11; </w:t>
      </w:r>
      <w:r>
        <w:rPr>
          <w:rFonts w:ascii="Times New Roman" w:hAnsi="Times New Roman" w:cs="Times New Roman"/>
          <w:i/>
          <w:sz w:val="24"/>
          <w:szCs w:val="24"/>
        </w:rPr>
        <w:t xml:space="preserve">see also e.g. </w:t>
      </w:r>
      <w:proofErr w:type="spellStart"/>
      <w:r w:rsidRPr="00DB299D">
        <w:rPr>
          <w:rFonts w:ascii="Times New Roman" w:hAnsi="Times New Roman" w:cs="Times New Roman"/>
          <w:sz w:val="24"/>
          <w:szCs w:val="24"/>
        </w:rPr>
        <w:t>Tufekci</w:t>
      </w:r>
      <w:proofErr w:type="spellEnd"/>
      <w:r>
        <w:rPr>
          <w:rFonts w:ascii="Times New Roman" w:hAnsi="Times New Roman" w:cs="Times New Roman"/>
          <w:sz w:val="24"/>
          <w:szCs w:val="24"/>
        </w:rPr>
        <w:t xml:space="preserve"> Cross-Exam at 143:10-24; </w:t>
      </w:r>
      <w:proofErr w:type="spellStart"/>
      <w:r w:rsidRPr="00DB299D">
        <w:rPr>
          <w:rFonts w:ascii="Times New Roman" w:hAnsi="Times New Roman" w:cs="Times New Roman"/>
          <w:sz w:val="24"/>
          <w:szCs w:val="24"/>
        </w:rPr>
        <w:t>Sahu</w:t>
      </w:r>
      <w:proofErr w:type="spellEnd"/>
      <w:r w:rsidRPr="00DB299D">
        <w:rPr>
          <w:rFonts w:ascii="Times New Roman" w:hAnsi="Times New Roman" w:cs="Times New Roman"/>
          <w:sz w:val="24"/>
          <w:szCs w:val="24"/>
        </w:rPr>
        <w:t xml:space="preserve"> Testimony at 9:14-18.</w:t>
      </w:r>
      <w:proofErr w:type="gramEnd"/>
      <w:r w:rsidRPr="00DB299D">
        <w:rPr>
          <w:rFonts w:ascii="Times New Roman" w:hAnsi="Times New Roman" w:cs="Times New Roman"/>
          <w:sz w:val="24"/>
          <w:szCs w:val="24"/>
        </w:rPr>
        <w:t xml:space="preserve">  </w:t>
      </w:r>
    </w:p>
  </w:footnote>
  <w:footnote w:id="9">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proofErr w:type="gramStart"/>
      <w:r w:rsidRPr="007B38A9">
        <w:rPr>
          <w:rFonts w:ascii="Times New Roman" w:hAnsi="Times New Roman" w:cs="Times New Roman"/>
          <w:sz w:val="24"/>
          <w:szCs w:val="24"/>
        </w:rPr>
        <w:t>OSU Post-Hearing Brief at pp. 17, 19.</w:t>
      </w:r>
      <w:proofErr w:type="gramEnd"/>
    </w:p>
  </w:footnote>
  <w:footnote w:id="10">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OSU Post-Hearing Brief at p. 17.</w:t>
      </w:r>
    </w:p>
  </w:footnote>
  <w:footnote w:id="11">
    <w:p w:rsidR="00221D81" w:rsidRPr="004F165B" w:rsidRDefault="00221D81" w:rsidP="00CA6E55">
      <w:pPr>
        <w:pStyle w:val="FootnoteText"/>
        <w:rPr>
          <w:rFonts w:ascii="Times New Roman" w:hAnsi="Times New Roman" w:cs="Times New Roman"/>
          <w:i/>
          <w:sz w:val="24"/>
          <w:szCs w:val="24"/>
        </w:rPr>
      </w:pPr>
      <w:r w:rsidRPr="007B38A9">
        <w:rPr>
          <w:rStyle w:val="FootnoteReference"/>
          <w:rFonts w:ascii="Times New Roman" w:hAnsi="Times New Roman" w:cs="Times New Roman"/>
          <w:sz w:val="24"/>
          <w:szCs w:val="24"/>
        </w:rPr>
        <w:footnoteRef/>
      </w:r>
      <w:r w:rsidR="004F165B">
        <w:rPr>
          <w:rFonts w:ascii="Times New Roman" w:hAnsi="Times New Roman" w:cs="Times New Roman"/>
          <w:sz w:val="24"/>
          <w:szCs w:val="24"/>
        </w:rPr>
        <w:t xml:space="preserve"> Application, at p. 60; </w:t>
      </w:r>
      <w:r w:rsidR="004F165B">
        <w:rPr>
          <w:rFonts w:ascii="Times New Roman" w:hAnsi="Times New Roman" w:cs="Times New Roman"/>
          <w:i/>
          <w:sz w:val="24"/>
          <w:szCs w:val="24"/>
        </w:rPr>
        <w:t>se</w:t>
      </w:r>
      <w:r w:rsidR="004F165B" w:rsidRPr="007B38A9">
        <w:rPr>
          <w:rFonts w:ascii="Times New Roman" w:hAnsi="Times New Roman" w:cs="Times New Roman"/>
          <w:i/>
          <w:sz w:val="24"/>
          <w:szCs w:val="24"/>
        </w:rPr>
        <w:t xml:space="preserve">e </w:t>
      </w:r>
      <w:r w:rsidR="004F165B" w:rsidRPr="007B38A9">
        <w:rPr>
          <w:rFonts w:ascii="Times New Roman" w:hAnsi="Times New Roman" w:cs="Times New Roman"/>
          <w:sz w:val="24"/>
          <w:szCs w:val="24"/>
        </w:rPr>
        <w:t>OSU Post-Hearing Brief at p. 18.</w:t>
      </w:r>
    </w:p>
  </w:footnote>
  <w:footnote w:id="12">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Cross Examination of Dr. </w:t>
      </w:r>
      <w:proofErr w:type="spellStart"/>
      <w:r w:rsidRPr="007B38A9">
        <w:rPr>
          <w:rFonts w:ascii="Times New Roman" w:hAnsi="Times New Roman" w:cs="Times New Roman"/>
          <w:sz w:val="24"/>
          <w:szCs w:val="24"/>
        </w:rPr>
        <w:t>Ranajit</w:t>
      </w:r>
      <w:proofErr w:type="spellEnd"/>
      <w:r w:rsidRPr="007B38A9">
        <w:rPr>
          <w:rFonts w:ascii="Times New Roman" w:hAnsi="Times New Roman" w:cs="Times New Roman"/>
          <w:sz w:val="24"/>
          <w:szCs w:val="24"/>
        </w:rPr>
        <w:t xml:space="preserve">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in Proceedings Before the Ohio Power Siting Board in Case No. 19-1641-EL</w:t>
      </w:r>
      <w:r w:rsidR="009D7C33">
        <w:rPr>
          <w:rFonts w:ascii="Times New Roman" w:hAnsi="Times New Roman" w:cs="Times New Roman"/>
          <w:sz w:val="24"/>
          <w:szCs w:val="24"/>
        </w:rPr>
        <w:t>-BGN, July 14, 2020, Volume I (</w:t>
      </w:r>
      <w:r w:rsidRPr="007B38A9">
        <w:rPr>
          <w:rFonts w:ascii="Times New Roman" w:hAnsi="Times New Roman" w:cs="Times New Roman"/>
          <w:sz w:val="24"/>
          <w:szCs w:val="24"/>
        </w:rPr>
        <w:t>“</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Cross-Exam”) at 275:4-14.</w:t>
      </w:r>
    </w:p>
  </w:footnote>
  <w:footnote w:id="13">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OSU Post-Hearing Brief at p. 18 (citing Application at pp. 53-54 and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Direct Testimony at p. 8).</w:t>
      </w:r>
    </w:p>
  </w:footnote>
  <w:footnote w:id="14">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Application at pp. 53-54.</w:t>
      </w:r>
    </w:p>
  </w:footnote>
  <w:footnote w:id="15">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Application Exhibit H.</w:t>
      </w:r>
    </w:p>
  </w:footnote>
  <w:footnote w:id="16">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OSU </w:t>
      </w:r>
      <w:r w:rsidR="009E3FAE">
        <w:rPr>
          <w:rFonts w:ascii="Times New Roman" w:hAnsi="Times New Roman" w:cs="Times New Roman"/>
          <w:sz w:val="24"/>
          <w:szCs w:val="24"/>
        </w:rPr>
        <w:t>Post-Hearing Brief at pp. 19-20; Sierra Club Exhibit E (July 6, 2020 TRC analysis).</w:t>
      </w:r>
    </w:p>
  </w:footnote>
  <w:footnote w:id="17">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Application at p. 66.</w:t>
      </w:r>
    </w:p>
  </w:footnote>
  <w:footnote w:id="18">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Testimony at 13:6-8.  </w:t>
      </w:r>
    </w:p>
  </w:footnote>
  <w:footnote w:id="19">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Cross-Exam at 95:3-96:21 (describing electrical loads of 40-80 MW as typical).</w:t>
      </w:r>
    </w:p>
  </w:footnote>
  <w:footnote w:id="20">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Application at p. 66 (describing the “acceptable value” for PM</w:t>
      </w:r>
      <w:r w:rsidR="00CA6E55">
        <w:rPr>
          <w:rFonts w:ascii="Times New Roman" w:hAnsi="Times New Roman" w:cs="Times New Roman"/>
          <w:sz w:val="24"/>
          <w:szCs w:val="24"/>
        </w:rPr>
        <w:t>2.5 for 24-hour averages as 4.5</w:t>
      </w:r>
      <w:r w:rsidRPr="007B38A9">
        <w:rPr>
          <w:rFonts w:ascii="Times New Roman" w:hAnsi="Times New Roman" w:cs="Times New Roman"/>
          <w:sz w:val="24"/>
          <w:szCs w:val="24"/>
        </w:rPr>
        <w:t>µg/m</w:t>
      </w:r>
      <w:r w:rsidRPr="007B38A9">
        <w:rPr>
          <w:rFonts w:ascii="Times New Roman" w:hAnsi="Times New Roman" w:cs="Times New Roman"/>
          <w:sz w:val="24"/>
          <w:szCs w:val="24"/>
          <w:vertAlign w:val="superscript"/>
        </w:rPr>
        <w:t>3</w:t>
      </w:r>
      <w:r w:rsidRPr="007B38A9">
        <w:rPr>
          <w:rFonts w:ascii="Times New Roman" w:hAnsi="Times New Roman" w:cs="Times New Roman"/>
          <w:sz w:val="24"/>
          <w:szCs w:val="24"/>
        </w:rPr>
        <w:t xml:space="preserve"> and the predicted value under 75% load and 2014 m</w:t>
      </w:r>
      <w:r w:rsidR="00CA6E55">
        <w:rPr>
          <w:rFonts w:ascii="Times New Roman" w:hAnsi="Times New Roman" w:cs="Times New Roman"/>
          <w:sz w:val="24"/>
          <w:szCs w:val="24"/>
        </w:rPr>
        <w:t>eteorological conditions as 3.9</w:t>
      </w:r>
      <w:r w:rsidRPr="007B38A9">
        <w:rPr>
          <w:rFonts w:ascii="Times New Roman" w:hAnsi="Times New Roman" w:cs="Times New Roman"/>
          <w:sz w:val="24"/>
          <w:szCs w:val="24"/>
        </w:rPr>
        <w:t>µg/m</w:t>
      </w:r>
      <w:r w:rsidRPr="007B38A9">
        <w:rPr>
          <w:rFonts w:ascii="Times New Roman" w:hAnsi="Times New Roman" w:cs="Times New Roman"/>
          <w:sz w:val="24"/>
          <w:szCs w:val="24"/>
          <w:vertAlign w:val="superscript"/>
        </w:rPr>
        <w:t>3</w:t>
      </w:r>
      <w:r w:rsidRPr="007B38A9">
        <w:rPr>
          <w:rFonts w:ascii="Times New Roman" w:hAnsi="Times New Roman" w:cs="Times New Roman"/>
          <w:sz w:val="24"/>
          <w:szCs w:val="24"/>
        </w:rPr>
        <w:t>)</w:t>
      </w:r>
    </w:p>
  </w:footnote>
  <w:footnote w:id="21">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Cf. </w:t>
      </w:r>
      <w:r w:rsidRPr="007B38A9">
        <w:rPr>
          <w:rFonts w:ascii="Times New Roman" w:hAnsi="Times New Roman" w:cs="Times New Roman"/>
          <w:sz w:val="24"/>
          <w:szCs w:val="24"/>
        </w:rPr>
        <w:t>OSU Post-Hearing Brief at p. 19.</w:t>
      </w:r>
    </w:p>
  </w:footnote>
  <w:footnote w:id="22">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OSU Brief at p. 19.</w:t>
      </w:r>
    </w:p>
  </w:footnote>
  <w:footnote w:id="23">
    <w:p w:rsidR="00C474FA" w:rsidRPr="005E105E" w:rsidRDefault="00C474FA"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005E105E">
        <w:rPr>
          <w:rFonts w:ascii="Times New Roman" w:hAnsi="Times New Roman" w:cs="Times New Roman"/>
          <w:sz w:val="24"/>
          <w:szCs w:val="24"/>
        </w:rPr>
        <w:t xml:space="preserve">TRC used background concentrations recorded a site more than a half-mile from the nearest freeway, whereas the </w:t>
      </w:r>
      <w:r w:rsidR="005E105E" w:rsidRPr="00D07DF5">
        <w:rPr>
          <w:rFonts w:ascii="Times New Roman" w:hAnsi="Times New Roman" w:cs="Times New Roman"/>
          <w:sz w:val="24"/>
          <w:szCs w:val="24"/>
        </w:rPr>
        <w:t>site of the proposed facility is in close proximity to a freeway (Highway 315)</w:t>
      </w:r>
      <w:r w:rsidR="005E105E">
        <w:rPr>
          <w:rFonts w:ascii="Times New Roman" w:hAnsi="Times New Roman" w:cs="Times New Roman"/>
          <w:sz w:val="24"/>
          <w:szCs w:val="24"/>
        </w:rPr>
        <w:t xml:space="preserve"> and associated particulate pollution; utilized meteorological data from a site that did not share the proposed site’s varied building heights or proximity to the </w:t>
      </w:r>
      <w:proofErr w:type="spellStart"/>
      <w:r w:rsidR="005E105E">
        <w:rPr>
          <w:rFonts w:ascii="Times New Roman" w:hAnsi="Times New Roman" w:cs="Times New Roman"/>
          <w:sz w:val="24"/>
          <w:szCs w:val="24"/>
        </w:rPr>
        <w:t>Olentangy</w:t>
      </w:r>
      <w:proofErr w:type="spellEnd"/>
      <w:r w:rsidR="005E105E">
        <w:rPr>
          <w:rFonts w:ascii="Times New Roman" w:hAnsi="Times New Roman" w:cs="Times New Roman"/>
          <w:sz w:val="24"/>
          <w:szCs w:val="24"/>
        </w:rPr>
        <w:t xml:space="preserve"> River; and did not document the load percentages for its purported worst case scenarios.  </w:t>
      </w:r>
      <w:r w:rsidR="005E105E">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Testimony at 15:2-8; </w:t>
      </w:r>
      <w:proofErr w:type="spellStart"/>
      <w:r w:rsidR="005E105E">
        <w:rPr>
          <w:rFonts w:ascii="Times New Roman" w:hAnsi="Times New Roman" w:cs="Times New Roman"/>
          <w:sz w:val="24"/>
          <w:szCs w:val="24"/>
        </w:rPr>
        <w:t>Sahu</w:t>
      </w:r>
      <w:proofErr w:type="spellEnd"/>
      <w:r w:rsidR="005E105E">
        <w:rPr>
          <w:rFonts w:ascii="Times New Roman" w:hAnsi="Times New Roman" w:cs="Times New Roman"/>
          <w:sz w:val="24"/>
          <w:szCs w:val="24"/>
        </w:rPr>
        <w:t xml:space="preserve"> Cross-Exam at 286:20-287:1;</w:t>
      </w:r>
      <w:r w:rsidR="005E105E">
        <w:rPr>
          <w:rFonts w:ascii="Times New Roman" w:hAnsi="Times New Roman" w:cs="Times New Roman"/>
          <w:i/>
          <w:sz w:val="24"/>
          <w:szCs w:val="24"/>
        </w:rPr>
        <w:t xml:space="preserve"> </w:t>
      </w:r>
      <w:proofErr w:type="spellStart"/>
      <w:r w:rsidR="005E105E" w:rsidRPr="007B38A9">
        <w:rPr>
          <w:rFonts w:ascii="Times New Roman" w:hAnsi="Times New Roman" w:cs="Times New Roman"/>
          <w:sz w:val="24"/>
          <w:szCs w:val="24"/>
        </w:rPr>
        <w:t>Sahu</w:t>
      </w:r>
      <w:proofErr w:type="spellEnd"/>
      <w:r w:rsidR="005E105E">
        <w:rPr>
          <w:rFonts w:ascii="Times New Roman" w:hAnsi="Times New Roman" w:cs="Times New Roman"/>
          <w:sz w:val="24"/>
          <w:szCs w:val="24"/>
        </w:rPr>
        <w:t xml:space="preserve"> Testimony at 14:14-26; and </w:t>
      </w:r>
      <w:proofErr w:type="spellStart"/>
      <w:r w:rsidR="005E105E" w:rsidRPr="007B38A9">
        <w:rPr>
          <w:rFonts w:ascii="Times New Roman" w:hAnsi="Times New Roman" w:cs="Times New Roman"/>
          <w:sz w:val="24"/>
          <w:szCs w:val="24"/>
        </w:rPr>
        <w:t>Tufekci</w:t>
      </w:r>
      <w:proofErr w:type="spellEnd"/>
      <w:r w:rsidR="005E105E" w:rsidRPr="007B38A9">
        <w:rPr>
          <w:rFonts w:ascii="Times New Roman" w:hAnsi="Times New Roman" w:cs="Times New Roman"/>
          <w:sz w:val="24"/>
          <w:szCs w:val="24"/>
        </w:rPr>
        <w:t xml:space="preserve"> Cross-Exam at 159:11-14, 161:18-22</w:t>
      </w:r>
      <w:r w:rsidR="005E105E">
        <w:rPr>
          <w:rFonts w:ascii="Times New Roman" w:hAnsi="Times New Roman" w:cs="Times New Roman"/>
          <w:sz w:val="24"/>
          <w:szCs w:val="24"/>
        </w:rPr>
        <w:t>.</w:t>
      </w:r>
    </w:p>
  </w:footnote>
  <w:footnote w:id="24">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Cross-Exam at 262:5-22.</w:t>
      </w:r>
    </w:p>
  </w:footnote>
  <w:footnote w:id="25">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Contrast </w:t>
      </w:r>
      <w:r w:rsidRPr="007B38A9">
        <w:rPr>
          <w:rFonts w:ascii="Times New Roman" w:hAnsi="Times New Roman" w:cs="Times New Roman"/>
          <w:sz w:val="24"/>
          <w:szCs w:val="24"/>
        </w:rPr>
        <w:t>OSU Post-Hearing Brief at p. 11 and Application at p. 42.</w:t>
      </w:r>
      <w:r w:rsidR="0034092F">
        <w:rPr>
          <w:rFonts w:ascii="Times New Roman" w:hAnsi="Times New Roman" w:cs="Times New Roman"/>
          <w:sz w:val="24"/>
          <w:szCs w:val="24"/>
        </w:rPr>
        <w:t xml:space="preserve">  Notably, OSU misstates the total costs of the project in its Brief, describing the “total capital and intangible costs” for the facility as $172 million, more than $25 million </w:t>
      </w:r>
      <w:r w:rsidR="0034092F">
        <w:rPr>
          <w:rFonts w:ascii="Times New Roman" w:hAnsi="Times New Roman" w:cs="Times New Roman"/>
          <w:i/>
          <w:sz w:val="24"/>
          <w:szCs w:val="24"/>
        </w:rPr>
        <w:t xml:space="preserve">less </w:t>
      </w:r>
      <w:r w:rsidR="0034092F">
        <w:rPr>
          <w:rFonts w:ascii="Times New Roman" w:hAnsi="Times New Roman" w:cs="Times New Roman"/>
          <w:sz w:val="24"/>
          <w:szCs w:val="24"/>
        </w:rPr>
        <w:t xml:space="preserve">than the amount provided in the Application and relied on in the Staff Report ($197 million), to which OSU cites. </w:t>
      </w:r>
      <w:r w:rsidR="0034092F">
        <w:rPr>
          <w:rStyle w:val="FootnoteReference"/>
          <w:rFonts w:ascii="Times New Roman" w:hAnsi="Times New Roman" w:cs="Times New Roman"/>
          <w:sz w:val="24"/>
          <w:szCs w:val="24"/>
        </w:rPr>
        <w:t xml:space="preserve"> </w:t>
      </w:r>
      <w:proofErr w:type="gramStart"/>
      <w:r w:rsidR="0034092F">
        <w:rPr>
          <w:rFonts w:ascii="Times New Roman" w:hAnsi="Times New Roman" w:cs="Times New Roman"/>
          <w:sz w:val="24"/>
          <w:szCs w:val="24"/>
        </w:rPr>
        <w:t>(</w:t>
      </w:r>
      <w:r w:rsidR="0034092F" w:rsidRPr="007B38A9">
        <w:rPr>
          <w:rFonts w:ascii="Times New Roman" w:hAnsi="Times New Roman" w:cs="Times New Roman"/>
          <w:i/>
          <w:sz w:val="24"/>
          <w:szCs w:val="24"/>
        </w:rPr>
        <w:t xml:space="preserve">Contrast </w:t>
      </w:r>
      <w:r w:rsidR="0034092F" w:rsidRPr="007B38A9">
        <w:rPr>
          <w:rFonts w:ascii="Times New Roman" w:hAnsi="Times New Roman" w:cs="Times New Roman"/>
          <w:sz w:val="24"/>
          <w:szCs w:val="24"/>
        </w:rPr>
        <w:t>OSU Post-Hearing Brief at p. 11 and Application</w:t>
      </w:r>
      <w:r w:rsidR="0034092F">
        <w:rPr>
          <w:rFonts w:ascii="Times New Roman" w:hAnsi="Times New Roman" w:cs="Times New Roman"/>
          <w:sz w:val="24"/>
          <w:szCs w:val="24"/>
        </w:rPr>
        <w:t xml:space="preserve"> p. 37 and Staff Report p. 13.)</w:t>
      </w:r>
      <w:proofErr w:type="gramEnd"/>
      <w:r w:rsidR="0034092F">
        <w:rPr>
          <w:rFonts w:ascii="Times New Roman" w:hAnsi="Times New Roman" w:cs="Times New Roman"/>
          <w:sz w:val="24"/>
          <w:szCs w:val="24"/>
        </w:rPr>
        <w:t xml:space="preserve">  </w:t>
      </w:r>
      <w:r w:rsidR="0034092F" w:rsidRPr="007B38A9">
        <w:rPr>
          <w:rFonts w:ascii="Times New Roman" w:hAnsi="Times New Roman" w:cs="Times New Roman"/>
          <w:sz w:val="24"/>
          <w:szCs w:val="24"/>
        </w:rPr>
        <w:t xml:space="preserve">Even if this total represents the cost less “Owner’s Cost and Contingency,” it still understates the cost as described in the Application by $9 million.  </w:t>
      </w:r>
      <w:r w:rsidR="0034092F" w:rsidRPr="007B38A9">
        <w:rPr>
          <w:rFonts w:ascii="Times New Roman" w:hAnsi="Times New Roman" w:cs="Times New Roman"/>
          <w:i/>
          <w:sz w:val="24"/>
          <w:szCs w:val="24"/>
        </w:rPr>
        <w:t xml:space="preserve">See </w:t>
      </w:r>
      <w:r w:rsidR="0034092F" w:rsidRPr="007B38A9">
        <w:rPr>
          <w:rFonts w:ascii="Times New Roman" w:hAnsi="Times New Roman" w:cs="Times New Roman"/>
          <w:sz w:val="24"/>
          <w:szCs w:val="24"/>
        </w:rPr>
        <w:t xml:space="preserve">Application at p. 37 (listing the total costs associated with “Engineering, Procurement, Construction” as $181 million).  </w:t>
      </w:r>
    </w:p>
  </w:footnote>
  <w:footnote w:id="26">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The labor benefits of the proposed facility are overwhelmingly associated with construction, not its continued operation, and are short-term in nature; OSU anticipates only four permanent positions will be created as a result of the facility’s construction (</w:t>
      </w:r>
      <w:r w:rsidRPr="007B38A9">
        <w:rPr>
          <w:rFonts w:ascii="Times New Roman" w:hAnsi="Times New Roman" w:cs="Times New Roman"/>
          <w:i/>
          <w:sz w:val="24"/>
          <w:szCs w:val="24"/>
        </w:rPr>
        <w:t>see</w:t>
      </w:r>
      <w:r w:rsidRPr="007B38A9">
        <w:rPr>
          <w:rFonts w:ascii="Times New Roman" w:hAnsi="Times New Roman" w:cs="Times New Roman"/>
          <w:sz w:val="24"/>
          <w:szCs w:val="24"/>
        </w:rPr>
        <w:t xml:space="preserve"> OSU Brief at p. 22), and states that it is “crucial” that construction be completed by October 2021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Application pp. 24-25).</w:t>
      </w:r>
    </w:p>
  </w:footnote>
  <w:footnote w:id="27">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Application at p. 120; OSU Post-Hearing Brief at p. 8</w:t>
      </w:r>
    </w:p>
  </w:footnote>
  <w:footnote w:id="28">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 xml:space="preserve">Transcript of Proceedings Before the Ohio Power Siting Board for June 30, 2020 at 14:21-15:11, 29:11-20, 34:12-22, 55:4-17, 113:12-20; </w:t>
      </w:r>
      <w:r w:rsidRPr="007B38A9">
        <w:rPr>
          <w:rFonts w:ascii="Times New Roman" w:hAnsi="Times New Roman" w:cs="Times New Roman"/>
          <w:i/>
          <w:sz w:val="24"/>
          <w:szCs w:val="24"/>
        </w:rPr>
        <w:t xml:space="preserve">see also </w:t>
      </w:r>
      <w:r w:rsidRPr="007B38A9">
        <w:rPr>
          <w:rFonts w:ascii="Times New Roman" w:hAnsi="Times New Roman" w:cs="Times New Roman"/>
          <w:sz w:val="24"/>
          <w:szCs w:val="24"/>
        </w:rPr>
        <w:t xml:space="preserve">Mayor Andrew J. </w:t>
      </w:r>
      <w:proofErr w:type="spellStart"/>
      <w:r w:rsidRPr="007B38A9">
        <w:rPr>
          <w:rFonts w:ascii="Times New Roman" w:hAnsi="Times New Roman" w:cs="Times New Roman"/>
          <w:sz w:val="24"/>
          <w:szCs w:val="24"/>
        </w:rPr>
        <w:t>Ginther</w:t>
      </w:r>
      <w:proofErr w:type="spellEnd"/>
      <w:r w:rsidRPr="007B38A9">
        <w:rPr>
          <w:rFonts w:ascii="Times New Roman" w:hAnsi="Times New Roman" w:cs="Times New Roman"/>
          <w:sz w:val="24"/>
          <w:szCs w:val="24"/>
        </w:rPr>
        <w:t xml:space="preserve">, 2020 State of the City Address, </w:t>
      </w:r>
      <w:r w:rsidRPr="007B38A9">
        <w:rPr>
          <w:rFonts w:ascii="Times New Roman" w:hAnsi="Times New Roman" w:cs="Times New Roman"/>
          <w:i/>
          <w:sz w:val="24"/>
          <w:szCs w:val="24"/>
        </w:rPr>
        <w:t>transcript available at</w:t>
      </w:r>
      <w:r w:rsidRPr="007B38A9">
        <w:rPr>
          <w:rFonts w:ascii="Times New Roman" w:hAnsi="Times New Roman" w:cs="Times New Roman"/>
          <w:sz w:val="24"/>
          <w:szCs w:val="24"/>
        </w:rPr>
        <w:t xml:space="preserve"> </w:t>
      </w:r>
      <w:r w:rsidRPr="007B38A9">
        <w:rPr>
          <w:rFonts w:ascii="Times New Roman" w:hAnsi="Times New Roman" w:cs="Times New Roman"/>
          <w:sz w:val="24"/>
          <w:szCs w:val="24"/>
          <w:u w:val="single"/>
        </w:rPr>
        <w:t>https://www.columbus.gov/Templates/Detail.aspx?id=2147514096</w:t>
      </w:r>
      <w:r w:rsidR="00CA6E55">
        <w:rPr>
          <w:rFonts w:ascii="Times New Roman" w:hAnsi="Times New Roman" w:cs="Times New Roman"/>
          <w:sz w:val="24"/>
          <w:szCs w:val="24"/>
          <w:u w:val="single"/>
        </w:rPr>
        <w:t>.</w:t>
      </w:r>
    </w:p>
  </w:footnote>
  <w:footnote w:id="29">
    <w:p w:rsidR="00CC0A90" w:rsidRPr="007B38A9" w:rsidRDefault="00CC0A90"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Cross-Exam at 21:10-12 (Feasibility Study assumes proposed CHP will operate for 25 years).</w:t>
      </w:r>
    </w:p>
  </w:footnote>
  <w:footnote w:id="30">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Post-Hearing Brief Submitted on Behalf of the Staff of the Ohio Power Siting Board (“Staff Post-Hearing Brief”) at p. 10.</w:t>
      </w:r>
    </w:p>
  </w:footnote>
  <w:footnote w:id="31">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Sierra Club Post-Hearing Brief at pp. 16, 22-23.</w:t>
      </w:r>
    </w:p>
  </w:footnote>
  <w:footnote w:id="32">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r w:rsidRPr="007B38A9">
        <w:rPr>
          <w:rFonts w:ascii="Times New Roman" w:hAnsi="Times New Roman" w:cs="Times New Roman"/>
          <w:sz w:val="24"/>
          <w:szCs w:val="24"/>
        </w:rPr>
        <w:t>Rec. Code §4906.10(A</w:t>
      </w:r>
      <w:proofErr w:type="gramStart"/>
      <w:r w:rsidRPr="007B38A9">
        <w:rPr>
          <w:rFonts w:ascii="Times New Roman" w:hAnsi="Times New Roman" w:cs="Times New Roman"/>
          <w:sz w:val="24"/>
          <w:szCs w:val="24"/>
        </w:rPr>
        <w:t>)(</w:t>
      </w:r>
      <w:proofErr w:type="gramEnd"/>
      <w:r w:rsidRPr="007B38A9">
        <w:rPr>
          <w:rFonts w:ascii="Times New Roman" w:hAnsi="Times New Roman" w:cs="Times New Roman"/>
          <w:sz w:val="24"/>
          <w:szCs w:val="24"/>
        </w:rPr>
        <w:t>3), (6)</w:t>
      </w:r>
      <w:r w:rsidRPr="007B38A9">
        <w:rPr>
          <w:rFonts w:ascii="Times New Roman" w:hAnsi="Times New Roman" w:cs="Times New Roman"/>
          <w:i/>
          <w:sz w:val="24"/>
          <w:szCs w:val="24"/>
        </w:rPr>
        <w:t xml:space="preserve">; cf. </w:t>
      </w:r>
      <w:r w:rsidRPr="007B38A9">
        <w:rPr>
          <w:rFonts w:ascii="Times New Roman" w:hAnsi="Times New Roman" w:cs="Times New Roman"/>
          <w:sz w:val="24"/>
          <w:szCs w:val="24"/>
        </w:rPr>
        <w:t>OSU Post-Hearing Brief at p.22.</w:t>
      </w:r>
    </w:p>
  </w:footnote>
  <w:footnote w:id="33">
    <w:p w:rsidR="00AC39BD" w:rsidRPr="007B38A9" w:rsidRDefault="00AC39BD"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OSU Post-Hearing Brief at pp. 22-23.</w:t>
      </w:r>
      <w:r>
        <w:rPr>
          <w:rFonts w:ascii="Times New Roman" w:hAnsi="Times New Roman" w:cs="Times New Roman"/>
          <w:sz w:val="24"/>
          <w:szCs w:val="24"/>
        </w:rPr>
        <w:t xml:space="preserve">  As discussed in Sierra Club’s initial Post-Hearing Brief, OSU has failed to produce evidence sufficient to establish the facility will achieve the purported benefits to OSU’s own campus, as OSU will need to maintain both its current gas-fired heat generation facility and backup electricity generators, and the proposed facility will introduce retain and indeed introduce new vulnerabilities relative to OSU’s current use of the grid.  </w:t>
      </w:r>
      <w:r>
        <w:rPr>
          <w:rFonts w:ascii="Times New Roman" w:hAnsi="Times New Roman" w:cs="Times New Roman"/>
          <w:i/>
          <w:sz w:val="24"/>
          <w:szCs w:val="24"/>
        </w:rPr>
        <w:t>See</w:t>
      </w:r>
      <w:r w:rsidRPr="007B38A9">
        <w:rPr>
          <w:rFonts w:ascii="Times New Roman" w:hAnsi="Times New Roman" w:cs="Times New Roman"/>
          <w:i/>
          <w:sz w:val="24"/>
          <w:szCs w:val="24"/>
        </w:rPr>
        <w:t xml:space="preserve"> </w:t>
      </w:r>
      <w:r w:rsidRPr="007B38A9">
        <w:rPr>
          <w:rFonts w:ascii="Times New Roman" w:hAnsi="Times New Roman" w:cs="Times New Roman"/>
          <w:sz w:val="24"/>
          <w:szCs w:val="24"/>
        </w:rPr>
        <w:t xml:space="preserve">Sierra Club’s </w:t>
      </w:r>
      <w:r>
        <w:rPr>
          <w:rFonts w:ascii="Times New Roman" w:hAnsi="Times New Roman" w:cs="Times New Roman"/>
          <w:sz w:val="24"/>
          <w:szCs w:val="24"/>
        </w:rPr>
        <w:t>Post-Hearing Brief at pp. 14-15 (proposed facility relies on single gas pipeline for fuel source, will be connected to same substation as grid, lacks “black start” capacity to initiate generation if both the CHP and grid go down, and was designed without adequate analysis of the campus’s simultaneous heating and cooling loads).</w:t>
      </w:r>
    </w:p>
  </w:footnote>
  <w:footnote w:id="34">
    <w:p w:rsidR="00F97ACD" w:rsidRPr="007B38A9" w:rsidRDefault="00F97ACD"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Sahu</w:t>
      </w:r>
      <w:proofErr w:type="spellEnd"/>
      <w:r w:rsidRPr="007B38A9">
        <w:rPr>
          <w:rFonts w:ascii="Times New Roman" w:hAnsi="Times New Roman" w:cs="Times New Roman"/>
          <w:sz w:val="24"/>
          <w:szCs w:val="24"/>
        </w:rPr>
        <w:t xml:space="preserve"> Testimony 17:22-18:2;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Cross-Exam at 17:17-20, 144:19-145:12; Potter Cross-Exam at 197:2-19 (OSU did not conduct any analysis of the environmental impacts associated with the extraction of natural gas other than what OSEP and TRC may have performed).  </w:t>
      </w:r>
    </w:p>
  </w:footnote>
  <w:footnote w:id="35">
    <w:p w:rsidR="00F97ACD" w:rsidRPr="007B38A9" w:rsidRDefault="00F97ACD"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OSU Post-Hearing Brief at p. 16.</w:t>
      </w:r>
    </w:p>
  </w:footnote>
  <w:footnote w:id="36">
    <w:p w:rsidR="00221D81" w:rsidRPr="007B38A9" w:rsidRDefault="00221D81" w:rsidP="00CA6E55">
      <w:pPr>
        <w:pStyle w:val="FootnoteText"/>
        <w:rPr>
          <w:rFonts w:ascii="Times New Roman" w:hAnsi="Times New Roman" w:cs="Times New Roman"/>
          <w:sz w:val="24"/>
          <w:szCs w:val="24"/>
        </w:rPr>
      </w:pPr>
      <w:r w:rsidRPr="007B38A9">
        <w:rPr>
          <w:rStyle w:val="FootnoteReference"/>
          <w:rFonts w:ascii="Times New Roman" w:hAnsi="Times New Roman" w:cs="Times New Roman"/>
          <w:sz w:val="24"/>
          <w:szCs w:val="24"/>
        </w:rPr>
        <w:footnoteRef/>
      </w:r>
      <w:r w:rsidRPr="007B38A9">
        <w:rPr>
          <w:rFonts w:ascii="Times New Roman" w:hAnsi="Times New Roman" w:cs="Times New Roman"/>
          <w:sz w:val="24"/>
          <w:szCs w:val="24"/>
        </w:rPr>
        <w:t xml:space="preserve"> </w:t>
      </w:r>
      <w:r w:rsidRPr="007B38A9">
        <w:rPr>
          <w:rFonts w:ascii="Times New Roman" w:hAnsi="Times New Roman" w:cs="Times New Roman"/>
          <w:i/>
          <w:sz w:val="24"/>
          <w:szCs w:val="24"/>
        </w:rPr>
        <w:t xml:space="preserve">See </w:t>
      </w:r>
      <w:proofErr w:type="spellStart"/>
      <w:r w:rsidRPr="007B38A9">
        <w:rPr>
          <w:rFonts w:ascii="Times New Roman" w:hAnsi="Times New Roman" w:cs="Times New Roman"/>
          <w:sz w:val="24"/>
          <w:szCs w:val="24"/>
        </w:rPr>
        <w:t>Tufekci</w:t>
      </w:r>
      <w:proofErr w:type="spellEnd"/>
      <w:r w:rsidRPr="007B38A9">
        <w:rPr>
          <w:rFonts w:ascii="Times New Roman" w:hAnsi="Times New Roman" w:cs="Times New Roman"/>
          <w:sz w:val="24"/>
          <w:szCs w:val="24"/>
        </w:rPr>
        <w:t xml:space="preserve"> Cross-Exam at 92:23-93:1 (primary purpose of proposed facility is serving campus heating needs).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D81" w:rsidRDefault="00221D81" w:rsidP="00221D8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315B"/>
    <w:multiLevelType w:val="hybridMultilevel"/>
    <w:tmpl w:val="DC80A6EE"/>
    <w:lvl w:ilvl="0" w:tplc="7BD4DA3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50"/>
    <w:rsid w:val="00025BD3"/>
    <w:rsid w:val="00074EF3"/>
    <w:rsid w:val="00081B32"/>
    <w:rsid w:val="0008527D"/>
    <w:rsid w:val="000D270C"/>
    <w:rsid w:val="000F61A4"/>
    <w:rsid w:val="000F6CAA"/>
    <w:rsid w:val="001212AB"/>
    <w:rsid w:val="001243D8"/>
    <w:rsid w:val="001375D0"/>
    <w:rsid w:val="001916F8"/>
    <w:rsid w:val="00195251"/>
    <w:rsid w:val="0019739C"/>
    <w:rsid w:val="001B4D23"/>
    <w:rsid w:val="001C24A6"/>
    <w:rsid w:val="001D5D87"/>
    <w:rsid w:val="001E44F3"/>
    <w:rsid w:val="002018F4"/>
    <w:rsid w:val="0020553D"/>
    <w:rsid w:val="00221D81"/>
    <w:rsid w:val="00231B94"/>
    <w:rsid w:val="00232C56"/>
    <w:rsid w:val="00234120"/>
    <w:rsid w:val="00255E0A"/>
    <w:rsid w:val="00272E6E"/>
    <w:rsid w:val="002944C2"/>
    <w:rsid w:val="002E09AF"/>
    <w:rsid w:val="002F0940"/>
    <w:rsid w:val="0030254C"/>
    <w:rsid w:val="00336126"/>
    <w:rsid w:val="0034092F"/>
    <w:rsid w:val="00363F20"/>
    <w:rsid w:val="0038513C"/>
    <w:rsid w:val="003B4804"/>
    <w:rsid w:val="004137F2"/>
    <w:rsid w:val="00423AC2"/>
    <w:rsid w:val="00440C86"/>
    <w:rsid w:val="00457417"/>
    <w:rsid w:val="004748F9"/>
    <w:rsid w:val="0048037D"/>
    <w:rsid w:val="0048117C"/>
    <w:rsid w:val="00481541"/>
    <w:rsid w:val="004949AD"/>
    <w:rsid w:val="004B31A1"/>
    <w:rsid w:val="004C4A7E"/>
    <w:rsid w:val="004C51BF"/>
    <w:rsid w:val="004C60A7"/>
    <w:rsid w:val="004D17A4"/>
    <w:rsid w:val="004D6A52"/>
    <w:rsid w:val="004E2899"/>
    <w:rsid w:val="004E76EE"/>
    <w:rsid w:val="004F01C1"/>
    <w:rsid w:val="004F165B"/>
    <w:rsid w:val="00511013"/>
    <w:rsid w:val="00571F6C"/>
    <w:rsid w:val="0059372F"/>
    <w:rsid w:val="005E105E"/>
    <w:rsid w:val="005F5747"/>
    <w:rsid w:val="0062145C"/>
    <w:rsid w:val="00641386"/>
    <w:rsid w:val="006470CD"/>
    <w:rsid w:val="00677A2C"/>
    <w:rsid w:val="0068550C"/>
    <w:rsid w:val="006919B2"/>
    <w:rsid w:val="00693770"/>
    <w:rsid w:val="006A49EE"/>
    <w:rsid w:val="006D3F7F"/>
    <w:rsid w:val="006D6F57"/>
    <w:rsid w:val="00703522"/>
    <w:rsid w:val="007048D5"/>
    <w:rsid w:val="00705826"/>
    <w:rsid w:val="00761F3D"/>
    <w:rsid w:val="007722F0"/>
    <w:rsid w:val="00797D21"/>
    <w:rsid w:val="007B2AB1"/>
    <w:rsid w:val="007B38A9"/>
    <w:rsid w:val="00821FA6"/>
    <w:rsid w:val="0087700A"/>
    <w:rsid w:val="008A069F"/>
    <w:rsid w:val="008A2727"/>
    <w:rsid w:val="008B2684"/>
    <w:rsid w:val="008B563E"/>
    <w:rsid w:val="008D3A7D"/>
    <w:rsid w:val="008D6727"/>
    <w:rsid w:val="008F6A59"/>
    <w:rsid w:val="00910844"/>
    <w:rsid w:val="00916CEB"/>
    <w:rsid w:val="009406FB"/>
    <w:rsid w:val="009802A4"/>
    <w:rsid w:val="00981FA2"/>
    <w:rsid w:val="00994C2E"/>
    <w:rsid w:val="009A6F12"/>
    <w:rsid w:val="009D3672"/>
    <w:rsid w:val="009D53B0"/>
    <w:rsid w:val="009D7C33"/>
    <w:rsid w:val="009D7C5F"/>
    <w:rsid w:val="009E3FAE"/>
    <w:rsid w:val="009F38AA"/>
    <w:rsid w:val="009F3A5F"/>
    <w:rsid w:val="009F55A4"/>
    <w:rsid w:val="00A2415A"/>
    <w:rsid w:val="00A25547"/>
    <w:rsid w:val="00A42554"/>
    <w:rsid w:val="00A60A34"/>
    <w:rsid w:val="00A622AA"/>
    <w:rsid w:val="00A97776"/>
    <w:rsid w:val="00AB4294"/>
    <w:rsid w:val="00AC39BD"/>
    <w:rsid w:val="00AD68FE"/>
    <w:rsid w:val="00AF6429"/>
    <w:rsid w:val="00B40862"/>
    <w:rsid w:val="00B607EF"/>
    <w:rsid w:val="00B6530F"/>
    <w:rsid w:val="00B7390B"/>
    <w:rsid w:val="00BE674F"/>
    <w:rsid w:val="00BE7F98"/>
    <w:rsid w:val="00C456F6"/>
    <w:rsid w:val="00C474FA"/>
    <w:rsid w:val="00C47BCF"/>
    <w:rsid w:val="00C535B4"/>
    <w:rsid w:val="00CA652D"/>
    <w:rsid w:val="00CA6E55"/>
    <w:rsid w:val="00CA77F4"/>
    <w:rsid w:val="00CB0475"/>
    <w:rsid w:val="00CC0A90"/>
    <w:rsid w:val="00CE4F51"/>
    <w:rsid w:val="00D13B50"/>
    <w:rsid w:val="00D16A2D"/>
    <w:rsid w:val="00D336EF"/>
    <w:rsid w:val="00D34D29"/>
    <w:rsid w:val="00D41BF6"/>
    <w:rsid w:val="00D70E8C"/>
    <w:rsid w:val="00D7314F"/>
    <w:rsid w:val="00D811D4"/>
    <w:rsid w:val="00DC03EB"/>
    <w:rsid w:val="00E032C3"/>
    <w:rsid w:val="00E03B5C"/>
    <w:rsid w:val="00E11647"/>
    <w:rsid w:val="00E46E93"/>
    <w:rsid w:val="00E811CF"/>
    <w:rsid w:val="00EA06FE"/>
    <w:rsid w:val="00F06597"/>
    <w:rsid w:val="00F31EEE"/>
    <w:rsid w:val="00F8399D"/>
    <w:rsid w:val="00F97ACD"/>
    <w:rsid w:val="00FB74D4"/>
    <w:rsid w:val="00FC0CB6"/>
    <w:rsid w:val="00FE1DCE"/>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50"/>
  </w:style>
  <w:style w:type="paragraph" w:styleId="Heading1">
    <w:name w:val="heading 1"/>
    <w:basedOn w:val="ListParagraph"/>
    <w:next w:val="Normal"/>
    <w:link w:val="Heading1Char"/>
    <w:uiPriority w:val="9"/>
    <w:qFormat/>
    <w:rsid w:val="00D13B50"/>
    <w:pPr>
      <w:numPr>
        <w:numId w:val="1"/>
      </w:num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B50"/>
    <w:rPr>
      <w:rFonts w:ascii="Times New Roman" w:hAnsi="Times New Roman" w:cs="Times New Roman"/>
      <w:b/>
      <w:sz w:val="24"/>
      <w:szCs w:val="24"/>
    </w:rPr>
  </w:style>
  <w:style w:type="paragraph" w:styleId="Header">
    <w:name w:val="header"/>
    <w:basedOn w:val="Normal"/>
    <w:link w:val="HeaderChar"/>
    <w:uiPriority w:val="99"/>
    <w:unhideWhenUsed/>
    <w:rsid w:val="00D1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50"/>
  </w:style>
  <w:style w:type="paragraph" w:styleId="Footer">
    <w:name w:val="footer"/>
    <w:basedOn w:val="Normal"/>
    <w:link w:val="FooterChar"/>
    <w:uiPriority w:val="99"/>
    <w:unhideWhenUsed/>
    <w:rsid w:val="00D13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50"/>
  </w:style>
  <w:style w:type="paragraph" w:styleId="FootnoteText">
    <w:name w:val="footnote text"/>
    <w:basedOn w:val="Normal"/>
    <w:link w:val="FootnoteTextChar"/>
    <w:uiPriority w:val="99"/>
    <w:unhideWhenUsed/>
    <w:rsid w:val="00D13B50"/>
    <w:pPr>
      <w:spacing w:after="0" w:line="240" w:lineRule="auto"/>
    </w:pPr>
    <w:rPr>
      <w:sz w:val="20"/>
      <w:szCs w:val="20"/>
    </w:rPr>
  </w:style>
  <w:style w:type="character" w:customStyle="1" w:styleId="FootnoteTextChar">
    <w:name w:val="Footnote Text Char"/>
    <w:basedOn w:val="DefaultParagraphFont"/>
    <w:link w:val="FootnoteText"/>
    <w:uiPriority w:val="99"/>
    <w:rsid w:val="00D13B50"/>
    <w:rPr>
      <w:sz w:val="20"/>
      <w:szCs w:val="20"/>
    </w:rPr>
  </w:style>
  <w:style w:type="character" w:styleId="FootnoteReference">
    <w:name w:val="footnote reference"/>
    <w:basedOn w:val="DefaultParagraphFont"/>
    <w:uiPriority w:val="99"/>
    <w:semiHidden/>
    <w:unhideWhenUsed/>
    <w:rsid w:val="00D13B50"/>
    <w:rPr>
      <w:vertAlign w:val="superscript"/>
    </w:rPr>
  </w:style>
  <w:style w:type="table" w:styleId="TableGrid">
    <w:name w:val="Table Grid"/>
    <w:basedOn w:val="TableNormal"/>
    <w:uiPriority w:val="59"/>
    <w:rsid w:val="00D1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3B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3B50"/>
    <w:rPr>
      <w:rFonts w:ascii="Times New Roman" w:eastAsia="Times New Roman" w:hAnsi="Times New Roman" w:cs="Times New Roman"/>
      <w:sz w:val="24"/>
      <w:szCs w:val="24"/>
    </w:rPr>
  </w:style>
  <w:style w:type="paragraph" w:styleId="ListParagraph">
    <w:name w:val="List Paragraph"/>
    <w:basedOn w:val="Normal"/>
    <w:uiPriority w:val="34"/>
    <w:qFormat/>
    <w:rsid w:val="00D13B50"/>
    <w:pPr>
      <w:ind w:left="720"/>
      <w:contextualSpacing/>
    </w:pPr>
  </w:style>
  <w:style w:type="character" w:styleId="Hyperlink">
    <w:name w:val="Hyperlink"/>
    <w:basedOn w:val="DefaultParagraphFont"/>
    <w:uiPriority w:val="99"/>
    <w:unhideWhenUsed/>
    <w:rsid w:val="00D13B50"/>
    <w:rPr>
      <w:color w:val="0000FF" w:themeColor="hyperlink"/>
      <w:u w:val="single"/>
    </w:rPr>
  </w:style>
  <w:style w:type="character" w:styleId="CommentReference">
    <w:name w:val="annotation reference"/>
    <w:basedOn w:val="DefaultParagraphFont"/>
    <w:uiPriority w:val="99"/>
    <w:semiHidden/>
    <w:unhideWhenUsed/>
    <w:rsid w:val="0030254C"/>
    <w:rPr>
      <w:sz w:val="16"/>
      <w:szCs w:val="16"/>
    </w:rPr>
  </w:style>
  <w:style w:type="paragraph" w:styleId="CommentText">
    <w:name w:val="annotation text"/>
    <w:basedOn w:val="Normal"/>
    <w:link w:val="CommentTextChar"/>
    <w:uiPriority w:val="99"/>
    <w:semiHidden/>
    <w:unhideWhenUsed/>
    <w:rsid w:val="0030254C"/>
    <w:pPr>
      <w:spacing w:line="240" w:lineRule="auto"/>
    </w:pPr>
    <w:rPr>
      <w:sz w:val="20"/>
      <w:szCs w:val="20"/>
    </w:rPr>
  </w:style>
  <w:style w:type="character" w:customStyle="1" w:styleId="CommentTextChar">
    <w:name w:val="Comment Text Char"/>
    <w:basedOn w:val="DefaultParagraphFont"/>
    <w:link w:val="CommentText"/>
    <w:uiPriority w:val="99"/>
    <w:semiHidden/>
    <w:rsid w:val="0030254C"/>
    <w:rPr>
      <w:sz w:val="20"/>
      <w:szCs w:val="20"/>
    </w:rPr>
  </w:style>
  <w:style w:type="paragraph" w:styleId="CommentSubject">
    <w:name w:val="annotation subject"/>
    <w:basedOn w:val="CommentText"/>
    <w:next w:val="CommentText"/>
    <w:link w:val="CommentSubjectChar"/>
    <w:uiPriority w:val="99"/>
    <w:semiHidden/>
    <w:unhideWhenUsed/>
    <w:rsid w:val="0030254C"/>
    <w:rPr>
      <w:b/>
      <w:bCs/>
    </w:rPr>
  </w:style>
  <w:style w:type="character" w:customStyle="1" w:styleId="CommentSubjectChar">
    <w:name w:val="Comment Subject Char"/>
    <w:basedOn w:val="CommentTextChar"/>
    <w:link w:val="CommentSubject"/>
    <w:uiPriority w:val="99"/>
    <w:semiHidden/>
    <w:rsid w:val="0030254C"/>
    <w:rPr>
      <w:b/>
      <w:bCs/>
      <w:sz w:val="20"/>
      <w:szCs w:val="20"/>
    </w:rPr>
  </w:style>
  <w:style w:type="paragraph" w:styleId="BalloonText">
    <w:name w:val="Balloon Text"/>
    <w:basedOn w:val="Normal"/>
    <w:link w:val="BalloonTextChar"/>
    <w:uiPriority w:val="99"/>
    <w:semiHidden/>
    <w:unhideWhenUsed/>
    <w:rsid w:val="0030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4C"/>
    <w:rPr>
      <w:rFonts w:ascii="Tahoma" w:hAnsi="Tahoma" w:cs="Tahoma"/>
      <w:sz w:val="16"/>
      <w:szCs w:val="16"/>
    </w:rPr>
  </w:style>
  <w:style w:type="paragraph" w:styleId="TOC1">
    <w:name w:val="toc 1"/>
    <w:basedOn w:val="Normal"/>
    <w:next w:val="Normal"/>
    <w:autoRedefine/>
    <w:uiPriority w:val="39"/>
    <w:unhideWhenUsed/>
    <w:rsid w:val="002F0940"/>
    <w:pPr>
      <w:tabs>
        <w:tab w:val="left" w:pos="440"/>
        <w:tab w:val="right" w:leader="dot" w:pos="9350"/>
      </w:tabs>
      <w:spacing w:before="120" w:after="120"/>
      <w:jc w:val="center"/>
    </w:pPr>
    <w:rPr>
      <w:rFonts w:cstheme="minorHAnsi"/>
      <w:b/>
      <w:bCs/>
      <w:caps/>
      <w:sz w:val="20"/>
      <w:szCs w:val="20"/>
    </w:rPr>
  </w:style>
  <w:style w:type="paragraph" w:styleId="TOC2">
    <w:name w:val="toc 2"/>
    <w:basedOn w:val="Normal"/>
    <w:next w:val="Normal"/>
    <w:autoRedefine/>
    <w:uiPriority w:val="39"/>
    <w:unhideWhenUsed/>
    <w:rsid w:val="002F0940"/>
    <w:pPr>
      <w:spacing w:after="0"/>
      <w:ind w:left="220"/>
    </w:pPr>
    <w:rPr>
      <w:rFonts w:cstheme="minorHAnsi"/>
      <w:smallCaps/>
      <w:sz w:val="20"/>
      <w:szCs w:val="20"/>
    </w:rPr>
  </w:style>
  <w:style w:type="paragraph" w:styleId="TOC3">
    <w:name w:val="toc 3"/>
    <w:basedOn w:val="Normal"/>
    <w:next w:val="Normal"/>
    <w:autoRedefine/>
    <w:uiPriority w:val="39"/>
    <w:unhideWhenUsed/>
    <w:rsid w:val="002F0940"/>
    <w:pPr>
      <w:spacing w:after="0"/>
      <w:ind w:left="440"/>
    </w:pPr>
    <w:rPr>
      <w:rFonts w:cstheme="minorHAnsi"/>
      <w:i/>
      <w:iCs/>
      <w:sz w:val="20"/>
      <w:szCs w:val="20"/>
    </w:rPr>
  </w:style>
  <w:style w:type="paragraph" w:styleId="TOC4">
    <w:name w:val="toc 4"/>
    <w:basedOn w:val="Normal"/>
    <w:next w:val="Normal"/>
    <w:autoRedefine/>
    <w:uiPriority w:val="39"/>
    <w:unhideWhenUsed/>
    <w:rsid w:val="002F0940"/>
    <w:pPr>
      <w:spacing w:after="0"/>
      <w:ind w:left="660"/>
    </w:pPr>
    <w:rPr>
      <w:rFonts w:cstheme="minorHAnsi"/>
      <w:sz w:val="18"/>
      <w:szCs w:val="18"/>
    </w:rPr>
  </w:style>
  <w:style w:type="paragraph" w:styleId="TOC5">
    <w:name w:val="toc 5"/>
    <w:basedOn w:val="Normal"/>
    <w:next w:val="Normal"/>
    <w:autoRedefine/>
    <w:uiPriority w:val="39"/>
    <w:unhideWhenUsed/>
    <w:rsid w:val="002F0940"/>
    <w:pPr>
      <w:spacing w:after="0"/>
      <w:ind w:left="880"/>
    </w:pPr>
    <w:rPr>
      <w:rFonts w:cstheme="minorHAnsi"/>
      <w:sz w:val="18"/>
      <w:szCs w:val="18"/>
    </w:rPr>
  </w:style>
  <w:style w:type="paragraph" w:styleId="TOC6">
    <w:name w:val="toc 6"/>
    <w:basedOn w:val="Normal"/>
    <w:next w:val="Normal"/>
    <w:autoRedefine/>
    <w:uiPriority w:val="39"/>
    <w:unhideWhenUsed/>
    <w:rsid w:val="002F0940"/>
    <w:pPr>
      <w:spacing w:after="0"/>
      <w:ind w:left="1100"/>
    </w:pPr>
    <w:rPr>
      <w:rFonts w:cstheme="minorHAnsi"/>
      <w:sz w:val="18"/>
      <w:szCs w:val="18"/>
    </w:rPr>
  </w:style>
  <w:style w:type="paragraph" w:styleId="TOC7">
    <w:name w:val="toc 7"/>
    <w:basedOn w:val="Normal"/>
    <w:next w:val="Normal"/>
    <w:autoRedefine/>
    <w:uiPriority w:val="39"/>
    <w:unhideWhenUsed/>
    <w:rsid w:val="002F0940"/>
    <w:pPr>
      <w:spacing w:after="0"/>
      <w:ind w:left="1320"/>
    </w:pPr>
    <w:rPr>
      <w:rFonts w:cstheme="minorHAnsi"/>
      <w:sz w:val="18"/>
      <w:szCs w:val="18"/>
    </w:rPr>
  </w:style>
  <w:style w:type="paragraph" w:styleId="TOC8">
    <w:name w:val="toc 8"/>
    <w:basedOn w:val="Normal"/>
    <w:next w:val="Normal"/>
    <w:autoRedefine/>
    <w:uiPriority w:val="39"/>
    <w:unhideWhenUsed/>
    <w:rsid w:val="002F0940"/>
    <w:pPr>
      <w:spacing w:after="0"/>
      <w:ind w:left="1540"/>
    </w:pPr>
    <w:rPr>
      <w:rFonts w:cstheme="minorHAnsi"/>
      <w:sz w:val="18"/>
      <w:szCs w:val="18"/>
    </w:rPr>
  </w:style>
  <w:style w:type="paragraph" w:styleId="TOC9">
    <w:name w:val="toc 9"/>
    <w:basedOn w:val="Normal"/>
    <w:next w:val="Normal"/>
    <w:autoRedefine/>
    <w:uiPriority w:val="39"/>
    <w:unhideWhenUsed/>
    <w:rsid w:val="002F0940"/>
    <w:pPr>
      <w:spacing w:after="0"/>
      <w:ind w:left="1760"/>
    </w:pPr>
    <w:rPr>
      <w:rFonts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50"/>
  </w:style>
  <w:style w:type="paragraph" w:styleId="Heading1">
    <w:name w:val="heading 1"/>
    <w:basedOn w:val="ListParagraph"/>
    <w:next w:val="Normal"/>
    <w:link w:val="Heading1Char"/>
    <w:uiPriority w:val="9"/>
    <w:qFormat/>
    <w:rsid w:val="00D13B50"/>
    <w:pPr>
      <w:numPr>
        <w:numId w:val="1"/>
      </w:num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B50"/>
    <w:rPr>
      <w:rFonts w:ascii="Times New Roman" w:hAnsi="Times New Roman" w:cs="Times New Roman"/>
      <w:b/>
      <w:sz w:val="24"/>
      <w:szCs w:val="24"/>
    </w:rPr>
  </w:style>
  <w:style w:type="paragraph" w:styleId="Header">
    <w:name w:val="header"/>
    <w:basedOn w:val="Normal"/>
    <w:link w:val="HeaderChar"/>
    <w:uiPriority w:val="99"/>
    <w:unhideWhenUsed/>
    <w:rsid w:val="00D1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B50"/>
  </w:style>
  <w:style w:type="paragraph" w:styleId="Footer">
    <w:name w:val="footer"/>
    <w:basedOn w:val="Normal"/>
    <w:link w:val="FooterChar"/>
    <w:uiPriority w:val="99"/>
    <w:unhideWhenUsed/>
    <w:rsid w:val="00D13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50"/>
  </w:style>
  <w:style w:type="paragraph" w:styleId="FootnoteText">
    <w:name w:val="footnote text"/>
    <w:basedOn w:val="Normal"/>
    <w:link w:val="FootnoteTextChar"/>
    <w:uiPriority w:val="99"/>
    <w:unhideWhenUsed/>
    <w:rsid w:val="00D13B50"/>
    <w:pPr>
      <w:spacing w:after="0" w:line="240" w:lineRule="auto"/>
    </w:pPr>
    <w:rPr>
      <w:sz w:val="20"/>
      <w:szCs w:val="20"/>
    </w:rPr>
  </w:style>
  <w:style w:type="character" w:customStyle="1" w:styleId="FootnoteTextChar">
    <w:name w:val="Footnote Text Char"/>
    <w:basedOn w:val="DefaultParagraphFont"/>
    <w:link w:val="FootnoteText"/>
    <w:uiPriority w:val="99"/>
    <w:rsid w:val="00D13B50"/>
    <w:rPr>
      <w:sz w:val="20"/>
      <w:szCs w:val="20"/>
    </w:rPr>
  </w:style>
  <w:style w:type="character" w:styleId="FootnoteReference">
    <w:name w:val="footnote reference"/>
    <w:basedOn w:val="DefaultParagraphFont"/>
    <w:uiPriority w:val="99"/>
    <w:semiHidden/>
    <w:unhideWhenUsed/>
    <w:rsid w:val="00D13B50"/>
    <w:rPr>
      <w:vertAlign w:val="superscript"/>
    </w:rPr>
  </w:style>
  <w:style w:type="table" w:styleId="TableGrid">
    <w:name w:val="Table Grid"/>
    <w:basedOn w:val="TableNormal"/>
    <w:uiPriority w:val="59"/>
    <w:rsid w:val="00D1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3B5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3B50"/>
    <w:rPr>
      <w:rFonts w:ascii="Times New Roman" w:eastAsia="Times New Roman" w:hAnsi="Times New Roman" w:cs="Times New Roman"/>
      <w:sz w:val="24"/>
      <w:szCs w:val="24"/>
    </w:rPr>
  </w:style>
  <w:style w:type="paragraph" w:styleId="ListParagraph">
    <w:name w:val="List Paragraph"/>
    <w:basedOn w:val="Normal"/>
    <w:uiPriority w:val="34"/>
    <w:qFormat/>
    <w:rsid w:val="00D13B50"/>
    <w:pPr>
      <w:ind w:left="720"/>
      <w:contextualSpacing/>
    </w:pPr>
  </w:style>
  <w:style w:type="character" w:styleId="Hyperlink">
    <w:name w:val="Hyperlink"/>
    <w:basedOn w:val="DefaultParagraphFont"/>
    <w:uiPriority w:val="99"/>
    <w:unhideWhenUsed/>
    <w:rsid w:val="00D13B50"/>
    <w:rPr>
      <w:color w:val="0000FF" w:themeColor="hyperlink"/>
      <w:u w:val="single"/>
    </w:rPr>
  </w:style>
  <w:style w:type="character" w:styleId="CommentReference">
    <w:name w:val="annotation reference"/>
    <w:basedOn w:val="DefaultParagraphFont"/>
    <w:uiPriority w:val="99"/>
    <w:semiHidden/>
    <w:unhideWhenUsed/>
    <w:rsid w:val="0030254C"/>
    <w:rPr>
      <w:sz w:val="16"/>
      <w:szCs w:val="16"/>
    </w:rPr>
  </w:style>
  <w:style w:type="paragraph" w:styleId="CommentText">
    <w:name w:val="annotation text"/>
    <w:basedOn w:val="Normal"/>
    <w:link w:val="CommentTextChar"/>
    <w:uiPriority w:val="99"/>
    <w:semiHidden/>
    <w:unhideWhenUsed/>
    <w:rsid w:val="0030254C"/>
    <w:pPr>
      <w:spacing w:line="240" w:lineRule="auto"/>
    </w:pPr>
    <w:rPr>
      <w:sz w:val="20"/>
      <w:szCs w:val="20"/>
    </w:rPr>
  </w:style>
  <w:style w:type="character" w:customStyle="1" w:styleId="CommentTextChar">
    <w:name w:val="Comment Text Char"/>
    <w:basedOn w:val="DefaultParagraphFont"/>
    <w:link w:val="CommentText"/>
    <w:uiPriority w:val="99"/>
    <w:semiHidden/>
    <w:rsid w:val="0030254C"/>
    <w:rPr>
      <w:sz w:val="20"/>
      <w:szCs w:val="20"/>
    </w:rPr>
  </w:style>
  <w:style w:type="paragraph" w:styleId="CommentSubject">
    <w:name w:val="annotation subject"/>
    <w:basedOn w:val="CommentText"/>
    <w:next w:val="CommentText"/>
    <w:link w:val="CommentSubjectChar"/>
    <w:uiPriority w:val="99"/>
    <w:semiHidden/>
    <w:unhideWhenUsed/>
    <w:rsid w:val="0030254C"/>
    <w:rPr>
      <w:b/>
      <w:bCs/>
    </w:rPr>
  </w:style>
  <w:style w:type="character" w:customStyle="1" w:styleId="CommentSubjectChar">
    <w:name w:val="Comment Subject Char"/>
    <w:basedOn w:val="CommentTextChar"/>
    <w:link w:val="CommentSubject"/>
    <w:uiPriority w:val="99"/>
    <w:semiHidden/>
    <w:rsid w:val="0030254C"/>
    <w:rPr>
      <w:b/>
      <w:bCs/>
      <w:sz w:val="20"/>
      <w:szCs w:val="20"/>
    </w:rPr>
  </w:style>
  <w:style w:type="paragraph" w:styleId="BalloonText">
    <w:name w:val="Balloon Text"/>
    <w:basedOn w:val="Normal"/>
    <w:link w:val="BalloonTextChar"/>
    <w:uiPriority w:val="99"/>
    <w:semiHidden/>
    <w:unhideWhenUsed/>
    <w:rsid w:val="00302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54C"/>
    <w:rPr>
      <w:rFonts w:ascii="Tahoma" w:hAnsi="Tahoma" w:cs="Tahoma"/>
      <w:sz w:val="16"/>
      <w:szCs w:val="16"/>
    </w:rPr>
  </w:style>
  <w:style w:type="paragraph" w:styleId="TOC1">
    <w:name w:val="toc 1"/>
    <w:basedOn w:val="Normal"/>
    <w:next w:val="Normal"/>
    <w:autoRedefine/>
    <w:uiPriority w:val="39"/>
    <w:unhideWhenUsed/>
    <w:rsid w:val="002F0940"/>
    <w:pPr>
      <w:tabs>
        <w:tab w:val="left" w:pos="440"/>
        <w:tab w:val="right" w:leader="dot" w:pos="9350"/>
      </w:tabs>
      <w:spacing w:before="120" w:after="120"/>
      <w:jc w:val="center"/>
    </w:pPr>
    <w:rPr>
      <w:rFonts w:cstheme="minorHAnsi"/>
      <w:b/>
      <w:bCs/>
      <w:caps/>
      <w:sz w:val="20"/>
      <w:szCs w:val="20"/>
    </w:rPr>
  </w:style>
  <w:style w:type="paragraph" w:styleId="TOC2">
    <w:name w:val="toc 2"/>
    <w:basedOn w:val="Normal"/>
    <w:next w:val="Normal"/>
    <w:autoRedefine/>
    <w:uiPriority w:val="39"/>
    <w:unhideWhenUsed/>
    <w:rsid w:val="002F0940"/>
    <w:pPr>
      <w:spacing w:after="0"/>
      <w:ind w:left="220"/>
    </w:pPr>
    <w:rPr>
      <w:rFonts w:cstheme="minorHAnsi"/>
      <w:smallCaps/>
      <w:sz w:val="20"/>
      <w:szCs w:val="20"/>
    </w:rPr>
  </w:style>
  <w:style w:type="paragraph" w:styleId="TOC3">
    <w:name w:val="toc 3"/>
    <w:basedOn w:val="Normal"/>
    <w:next w:val="Normal"/>
    <w:autoRedefine/>
    <w:uiPriority w:val="39"/>
    <w:unhideWhenUsed/>
    <w:rsid w:val="002F0940"/>
    <w:pPr>
      <w:spacing w:after="0"/>
      <w:ind w:left="440"/>
    </w:pPr>
    <w:rPr>
      <w:rFonts w:cstheme="minorHAnsi"/>
      <w:i/>
      <w:iCs/>
      <w:sz w:val="20"/>
      <w:szCs w:val="20"/>
    </w:rPr>
  </w:style>
  <w:style w:type="paragraph" w:styleId="TOC4">
    <w:name w:val="toc 4"/>
    <w:basedOn w:val="Normal"/>
    <w:next w:val="Normal"/>
    <w:autoRedefine/>
    <w:uiPriority w:val="39"/>
    <w:unhideWhenUsed/>
    <w:rsid w:val="002F0940"/>
    <w:pPr>
      <w:spacing w:after="0"/>
      <w:ind w:left="660"/>
    </w:pPr>
    <w:rPr>
      <w:rFonts w:cstheme="minorHAnsi"/>
      <w:sz w:val="18"/>
      <w:szCs w:val="18"/>
    </w:rPr>
  </w:style>
  <w:style w:type="paragraph" w:styleId="TOC5">
    <w:name w:val="toc 5"/>
    <w:basedOn w:val="Normal"/>
    <w:next w:val="Normal"/>
    <w:autoRedefine/>
    <w:uiPriority w:val="39"/>
    <w:unhideWhenUsed/>
    <w:rsid w:val="002F0940"/>
    <w:pPr>
      <w:spacing w:after="0"/>
      <w:ind w:left="880"/>
    </w:pPr>
    <w:rPr>
      <w:rFonts w:cstheme="minorHAnsi"/>
      <w:sz w:val="18"/>
      <w:szCs w:val="18"/>
    </w:rPr>
  </w:style>
  <w:style w:type="paragraph" w:styleId="TOC6">
    <w:name w:val="toc 6"/>
    <w:basedOn w:val="Normal"/>
    <w:next w:val="Normal"/>
    <w:autoRedefine/>
    <w:uiPriority w:val="39"/>
    <w:unhideWhenUsed/>
    <w:rsid w:val="002F0940"/>
    <w:pPr>
      <w:spacing w:after="0"/>
      <w:ind w:left="1100"/>
    </w:pPr>
    <w:rPr>
      <w:rFonts w:cstheme="minorHAnsi"/>
      <w:sz w:val="18"/>
      <w:szCs w:val="18"/>
    </w:rPr>
  </w:style>
  <w:style w:type="paragraph" w:styleId="TOC7">
    <w:name w:val="toc 7"/>
    <w:basedOn w:val="Normal"/>
    <w:next w:val="Normal"/>
    <w:autoRedefine/>
    <w:uiPriority w:val="39"/>
    <w:unhideWhenUsed/>
    <w:rsid w:val="002F0940"/>
    <w:pPr>
      <w:spacing w:after="0"/>
      <w:ind w:left="1320"/>
    </w:pPr>
    <w:rPr>
      <w:rFonts w:cstheme="minorHAnsi"/>
      <w:sz w:val="18"/>
      <w:szCs w:val="18"/>
    </w:rPr>
  </w:style>
  <w:style w:type="paragraph" w:styleId="TOC8">
    <w:name w:val="toc 8"/>
    <w:basedOn w:val="Normal"/>
    <w:next w:val="Normal"/>
    <w:autoRedefine/>
    <w:uiPriority w:val="39"/>
    <w:unhideWhenUsed/>
    <w:rsid w:val="002F0940"/>
    <w:pPr>
      <w:spacing w:after="0"/>
      <w:ind w:left="1540"/>
    </w:pPr>
    <w:rPr>
      <w:rFonts w:cstheme="minorHAnsi"/>
      <w:sz w:val="18"/>
      <w:szCs w:val="18"/>
    </w:rPr>
  </w:style>
  <w:style w:type="paragraph" w:styleId="TOC9">
    <w:name w:val="toc 9"/>
    <w:basedOn w:val="Normal"/>
    <w:next w:val="Normal"/>
    <w:autoRedefine/>
    <w:uiPriority w:val="39"/>
    <w:unhideWhenUsed/>
    <w:rsid w:val="002F0940"/>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BCE0-163A-4086-9E05-A5A12C13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3446</Words>
  <Characters>19850</Characters>
  <Application>Microsoft Office Word</Application>
  <DocSecurity>0</DocSecurity>
  <Lines>381</Lines>
  <Paragraphs>128</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Wachspress</dc:creator>
  <cp:lastModifiedBy>Megan Wachspress</cp:lastModifiedBy>
  <cp:revision>2</cp:revision>
  <dcterms:created xsi:type="dcterms:W3CDTF">2020-08-19T20:53:00Z</dcterms:created>
  <dcterms:modified xsi:type="dcterms:W3CDTF">2020-08-19T20:53:00Z</dcterms:modified>
</cp:coreProperties>
</file>