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96D" w:rsidRDefault="00C6796D" w:rsidP="00C6796D">
      <w:pPr>
        <w:tabs>
          <w:tab w:val="center" w:pos="4560"/>
        </w:tabs>
        <w:suppressAutoHyphens/>
        <w:jc w:val="center"/>
        <w:rPr>
          <w:rFonts w:ascii="Times New Roman" w:hAnsi="Times New Roman"/>
          <w:b/>
          <w:spacing w:val="-3"/>
          <w:u w:val="single"/>
        </w:rPr>
      </w:pPr>
    </w:p>
    <w:p w:rsidR="00B45965" w:rsidRPr="005566EB" w:rsidRDefault="00B45965" w:rsidP="00B45965">
      <w:pPr>
        <w:tabs>
          <w:tab w:val="left" w:pos="-720"/>
        </w:tabs>
        <w:suppressAutoHyphens/>
        <w:ind w:left="720" w:hanging="720"/>
        <w:jc w:val="center"/>
        <w:rPr>
          <w:rFonts w:ascii="Times New Roman" w:hAnsi="Times New Roman"/>
          <w:b/>
          <w:u w:val="single"/>
        </w:rPr>
      </w:pPr>
      <w:r w:rsidRPr="005566EB">
        <w:rPr>
          <w:rFonts w:ascii="Times New Roman" w:hAnsi="Times New Roman"/>
          <w:b/>
          <w:u w:val="single"/>
        </w:rPr>
        <w:t xml:space="preserve">RIDER IRP – </w:t>
      </w:r>
    </w:p>
    <w:p w:rsidR="00B45965" w:rsidRPr="005566EB" w:rsidRDefault="00B45965" w:rsidP="00B45965">
      <w:pPr>
        <w:tabs>
          <w:tab w:val="left" w:pos="-720"/>
        </w:tabs>
        <w:suppressAutoHyphens/>
        <w:ind w:left="720" w:hanging="720"/>
        <w:jc w:val="center"/>
        <w:rPr>
          <w:rFonts w:ascii="Times New Roman" w:hAnsi="Times New Roman"/>
          <w:b/>
          <w:u w:val="single"/>
        </w:rPr>
      </w:pPr>
      <w:r w:rsidRPr="005566EB">
        <w:rPr>
          <w:rFonts w:ascii="Times New Roman" w:hAnsi="Times New Roman"/>
          <w:b/>
          <w:u w:val="single"/>
        </w:rPr>
        <w:t>INFRASTRUCTURE REPLACEMENT PROGRAM RIDER</w:t>
      </w:r>
    </w:p>
    <w:p w:rsidR="00B45965" w:rsidRPr="00B45965" w:rsidRDefault="00B45965" w:rsidP="00B45965">
      <w:pPr>
        <w:tabs>
          <w:tab w:val="left" w:pos="-720"/>
        </w:tabs>
        <w:suppressAutoHyphens/>
        <w:ind w:left="720" w:hanging="720"/>
        <w:jc w:val="center"/>
        <w:rPr>
          <w:rFonts w:ascii="Times New Roman" w:hAnsi="Times New Roman"/>
        </w:rPr>
      </w:pPr>
    </w:p>
    <w:p w:rsidR="00B45965" w:rsidRPr="00B45965" w:rsidRDefault="00B45965" w:rsidP="00B45965">
      <w:pPr>
        <w:tabs>
          <w:tab w:val="left" w:pos="-720"/>
        </w:tabs>
        <w:suppressAutoHyphens/>
        <w:overflowPunct/>
        <w:autoSpaceDE/>
        <w:autoSpaceDN/>
        <w:adjustRightInd/>
        <w:textAlignment w:val="auto"/>
        <w:rPr>
          <w:rFonts w:ascii="Times New Roman" w:hAnsi="Times New Roman"/>
          <w:b/>
          <w:caps/>
        </w:rPr>
      </w:pPr>
      <w:r w:rsidRPr="00B45965">
        <w:rPr>
          <w:rFonts w:ascii="Times New Roman" w:hAnsi="Times New Roman"/>
          <w:b/>
          <w:caps/>
        </w:rPr>
        <w:t xml:space="preserve">Applicability </w:t>
      </w:r>
    </w:p>
    <w:p w:rsidR="00B45965" w:rsidRPr="00B45965" w:rsidRDefault="00B45965" w:rsidP="00B45965">
      <w:pPr>
        <w:tabs>
          <w:tab w:val="left" w:pos="-720"/>
        </w:tabs>
        <w:suppressAutoHyphens/>
        <w:rPr>
          <w:rFonts w:ascii="Times New Roman" w:hAnsi="Times New Roman"/>
        </w:rPr>
      </w:pPr>
    </w:p>
    <w:p w:rsidR="00B45965" w:rsidRPr="00B45965" w:rsidRDefault="00B45965" w:rsidP="00B45965">
      <w:pPr>
        <w:tabs>
          <w:tab w:val="left" w:pos="-720"/>
        </w:tabs>
        <w:suppressAutoHyphens/>
        <w:ind w:left="720"/>
        <w:rPr>
          <w:rFonts w:ascii="Times New Roman" w:hAnsi="Times New Roman"/>
        </w:rPr>
      </w:pPr>
      <w:r w:rsidRPr="00B45965">
        <w:rPr>
          <w:rFonts w:ascii="Times New Roman" w:hAnsi="Times New Roman"/>
        </w:rPr>
        <w:t>Applicable to all customer accounts served under rate schedules SG</w:t>
      </w:r>
      <w:r>
        <w:rPr>
          <w:rFonts w:ascii="Times New Roman" w:hAnsi="Times New Roman"/>
        </w:rPr>
        <w:t>T</w:t>
      </w:r>
      <w:r w:rsidRPr="00B45965">
        <w:rPr>
          <w:rFonts w:ascii="Times New Roman" w:hAnsi="Times New Roman"/>
        </w:rPr>
        <w:t>S, GTS and LGTS.</w:t>
      </w:r>
    </w:p>
    <w:p w:rsidR="00B45965" w:rsidRPr="00B45965" w:rsidRDefault="00B45965" w:rsidP="00B45965">
      <w:pPr>
        <w:tabs>
          <w:tab w:val="left" w:pos="-720"/>
        </w:tabs>
        <w:suppressAutoHyphens/>
        <w:ind w:left="720"/>
        <w:rPr>
          <w:rFonts w:ascii="Times New Roman" w:hAnsi="Times New Roman"/>
        </w:rPr>
      </w:pPr>
    </w:p>
    <w:p w:rsidR="00B45965" w:rsidRPr="00B45965" w:rsidRDefault="00B45965" w:rsidP="00B45965">
      <w:p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DESCRIPTION</w:t>
      </w:r>
    </w:p>
    <w:p w:rsidR="00B45965" w:rsidRPr="00B45965" w:rsidRDefault="00B45965" w:rsidP="00B45965">
      <w:pPr>
        <w:tabs>
          <w:tab w:val="left" w:pos="-720"/>
        </w:tabs>
        <w:suppressAutoHyphens/>
        <w:ind w:left="720"/>
        <w:rPr>
          <w:rFonts w:ascii="Times New Roman" w:hAnsi="Times New Roman"/>
        </w:rPr>
      </w:pPr>
    </w:p>
    <w:p w:rsidR="00B45965" w:rsidRPr="00B45965" w:rsidRDefault="00B45965" w:rsidP="00B45965">
      <w:pPr>
        <w:tabs>
          <w:tab w:val="left" w:pos="-720"/>
        </w:tabs>
        <w:suppressAutoHyphens/>
        <w:ind w:left="720"/>
        <w:rPr>
          <w:rFonts w:ascii="Times New Roman" w:hAnsi="Times New Roman"/>
        </w:rPr>
      </w:pPr>
      <w:r w:rsidRPr="00B45965">
        <w:rPr>
          <w:rFonts w:ascii="Times New Roman" w:hAnsi="Times New Roman"/>
        </w:rPr>
        <w:t>An additional charge per account per month, regardless of gas consumed, to recover costs associated with:</w:t>
      </w:r>
    </w:p>
    <w:p w:rsidR="00B45965" w:rsidRPr="00B45965" w:rsidRDefault="00B45965" w:rsidP="00B45965">
      <w:pPr>
        <w:tabs>
          <w:tab w:val="left" w:pos="-720"/>
        </w:tabs>
        <w:suppressAutoHyphens/>
        <w:ind w:left="720"/>
        <w:rPr>
          <w:rFonts w:ascii="Times New Roman" w:hAnsi="Times New Roman"/>
        </w:rPr>
      </w:pPr>
    </w:p>
    <w:p w:rsidR="00B45965" w:rsidRDefault="00B45965" w:rsidP="00B45965">
      <w:pPr>
        <w:numPr>
          <w:ilvl w:val="0"/>
          <w:numId w:val="2"/>
        </w:numPr>
        <w:tabs>
          <w:tab w:val="left" w:pos="-720"/>
        </w:tabs>
        <w:suppressAutoHyphens/>
        <w:overflowPunct/>
        <w:autoSpaceDE/>
        <w:autoSpaceDN/>
        <w:adjustRightInd/>
        <w:textAlignment w:val="auto"/>
        <w:rPr>
          <w:rFonts w:ascii="Times New Roman" w:hAnsi="Times New Roman"/>
        </w:rPr>
      </w:pPr>
      <w:r w:rsidRPr="00B45965">
        <w:rPr>
          <w:rFonts w:ascii="Times New Roman" w:hAnsi="Times New Roman"/>
          <w:b/>
        </w:rPr>
        <w:t>Riser and Hazardous Customer Service Line Replacement Program -</w:t>
      </w:r>
      <w:r w:rsidRPr="00B45965">
        <w:rPr>
          <w:rFonts w:ascii="Times New Roman" w:hAnsi="Times New Roman"/>
        </w:rPr>
        <w:t xml:space="preserve"> The replacement of customer-owned Natural Gas Risers identified in the November 24, 2006 Report by the Staff of the Public Utilities Commission of Ohio in Case No. 05-463-GA-COI as prone to failure and the maintenance, repair and replacement of hazardous customer-owned service lines. </w:t>
      </w:r>
    </w:p>
    <w:p w:rsidR="00053C63" w:rsidRPr="00B45965" w:rsidRDefault="00053C63" w:rsidP="00053C63">
      <w:pPr>
        <w:tabs>
          <w:tab w:val="left" w:pos="-720"/>
        </w:tabs>
        <w:suppressAutoHyphens/>
        <w:overflowPunct/>
        <w:autoSpaceDE/>
        <w:autoSpaceDN/>
        <w:adjustRightInd/>
        <w:ind w:left="1080"/>
        <w:textAlignment w:val="auto"/>
        <w:rPr>
          <w:rFonts w:ascii="Times New Roman" w:hAnsi="Times New Roman"/>
        </w:rPr>
      </w:pPr>
    </w:p>
    <w:p w:rsidR="00B45965" w:rsidRPr="00053C63" w:rsidRDefault="00B45965" w:rsidP="00B45965">
      <w:pPr>
        <w:numPr>
          <w:ilvl w:val="0"/>
          <w:numId w:val="2"/>
        </w:num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 xml:space="preserve">Accelerated Mains Replacement Program – </w:t>
      </w:r>
      <w:r w:rsidRPr="00B45965">
        <w:rPr>
          <w:rFonts w:ascii="Times New Roman" w:hAnsi="Times New Roman"/>
        </w:rPr>
        <w:t xml:space="preserve">The replacement of bare steel and cast iron or wrought iron main lines, and associated </w:t>
      </w:r>
      <w:r w:rsidR="00355477">
        <w:rPr>
          <w:rFonts w:ascii="Times New Roman" w:hAnsi="Times New Roman"/>
        </w:rPr>
        <w:t>company and customer-owned metallic</w:t>
      </w:r>
      <w:r w:rsidRPr="00B45965">
        <w:rPr>
          <w:rFonts w:ascii="Times New Roman" w:hAnsi="Times New Roman"/>
        </w:rPr>
        <w:t xml:space="preserve"> service lines. </w:t>
      </w:r>
    </w:p>
    <w:p w:rsidR="00053C63" w:rsidRPr="00B45965" w:rsidRDefault="00053C63" w:rsidP="00053C63">
      <w:pPr>
        <w:tabs>
          <w:tab w:val="left" w:pos="-720"/>
        </w:tabs>
        <w:suppressAutoHyphens/>
        <w:overflowPunct/>
        <w:autoSpaceDE/>
        <w:autoSpaceDN/>
        <w:adjustRightInd/>
        <w:ind w:left="1080"/>
        <w:textAlignment w:val="auto"/>
        <w:rPr>
          <w:rFonts w:ascii="Times New Roman" w:hAnsi="Times New Roman"/>
          <w:b/>
        </w:rPr>
      </w:pPr>
    </w:p>
    <w:p w:rsidR="00B45965" w:rsidRPr="00B45965" w:rsidRDefault="00B45965" w:rsidP="00B45965">
      <w:pPr>
        <w:numPr>
          <w:ilvl w:val="0"/>
          <w:numId w:val="2"/>
        </w:num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 xml:space="preserve">Automated Meter </w:t>
      </w:r>
      <w:smartTag w:uri="urn:schemas-microsoft-com:office:smarttags" w:element="City">
        <w:smartTag w:uri="urn:schemas-microsoft-com:office:smarttags" w:element="place">
          <w:r w:rsidRPr="00B45965">
            <w:rPr>
              <w:rFonts w:ascii="Times New Roman" w:hAnsi="Times New Roman"/>
              <w:b/>
            </w:rPr>
            <w:t>Reading</w:t>
          </w:r>
        </w:smartTag>
      </w:smartTag>
      <w:r w:rsidRPr="00B45965">
        <w:rPr>
          <w:rFonts w:ascii="Times New Roman" w:hAnsi="Times New Roman"/>
          <w:b/>
        </w:rPr>
        <w:t xml:space="preserve"> Devices Program – </w:t>
      </w:r>
      <w:r w:rsidRPr="00B45965">
        <w:rPr>
          <w:rFonts w:ascii="Times New Roman" w:hAnsi="Times New Roman"/>
        </w:rPr>
        <w:t>The installation of automated meter reading devices on meters located inside customer’s premises.</w:t>
      </w:r>
    </w:p>
    <w:p w:rsidR="00B45965" w:rsidRPr="00B45965" w:rsidRDefault="00B45965" w:rsidP="00B45965">
      <w:pPr>
        <w:tabs>
          <w:tab w:val="left" w:pos="-720"/>
        </w:tabs>
        <w:suppressAutoHyphens/>
        <w:ind w:left="720"/>
        <w:rPr>
          <w:rFonts w:ascii="Times New Roman" w:hAnsi="Times New Roman"/>
        </w:rPr>
      </w:pPr>
    </w:p>
    <w:p w:rsidR="00B45965" w:rsidRPr="00B45965" w:rsidRDefault="00B45965" w:rsidP="00B45965">
      <w:pPr>
        <w:tabs>
          <w:tab w:val="left" w:pos="-720"/>
        </w:tabs>
        <w:suppressAutoHyphens/>
        <w:ind w:left="720"/>
        <w:rPr>
          <w:rFonts w:ascii="Times New Roman" w:hAnsi="Times New Roman"/>
        </w:rPr>
      </w:pPr>
      <w:r w:rsidRPr="00B45965">
        <w:rPr>
          <w:rFonts w:ascii="Times New Roman" w:hAnsi="Times New Roman"/>
        </w:rPr>
        <w:t xml:space="preserve">This Rider shall be calculated annually pursuant to a Notice filed no later than November 30 of each year based on nine months of actual data and three months of estimated data for the calendar year. The filing shall be updated by no later than February 28 of the following year to reflect the use of actual calendar year data. </w:t>
      </w:r>
      <w:r w:rsidR="00656305">
        <w:rPr>
          <w:rFonts w:ascii="Times New Roman" w:hAnsi="Times New Roman"/>
        </w:rPr>
        <w:t>S</w:t>
      </w:r>
      <w:r w:rsidRPr="00B45965">
        <w:rPr>
          <w:rFonts w:ascii="Times New Roman" w:hAnsi="Times New Roman"/>
        </w:rPr>
        <w:t xml:space="preserve">uch adjustments to the Rider will become effective with bills rendered on and after </w:t>
      </w:r>
      <w:r w:rsidR="00656305">
        <w:rPr>
          <w:rFonts w:ascii="Times New Roman" w:hAnsi="Times New Roman"/>
        </w:rPr>
        <w:t xml:space="preserve">the first billing unit of </w:t>
      </w:r>
      <w:r w:rsidRPr="00B45965">
        <w:rPr>
          <w:rFonts w:ascii="Times New Roman" w:hAnsi="Times New Roman"/>
        </w:rPr>
        <w:t xml:space="preserve">May of each year. </w:t>
      </w:r>
      <w:r w:rsidR="00C12844">
        <w:rPr>
          <w:rFonts w:ascii="Times New Roman" w:hAnsi="Times New Roman"/>
        </w:rPr>
        <w:t xml:space="preserve"> </w:t>
      </w:r>
    </w:p>
    <w:p w:rsidR="00B45965" w:rsidRPr="00B45965" w:rsidRDefault="00B45965" w:rsidP="00B45965">
      <w:p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RATE</w:t>
      </w:r>
    </w:p>
    <w:p w:rsidR="00B45965" w:rsidRPr="00B45965" w:rsidRDefault="00B45965" w:rsidP="00B45965">
      <w:pPr>
        <w:tabs>
          <w:tab w:val="left" w:pos="-720"/>
        </w:tabs>
        <w:suppressAutoHyphens/>
        <w:rPr>
          <w:rFonts w:ascii="Times New Roman" w:hAnsi="Times New Roman"/>
        </w:rPr>
      </w:pPr>
    </w:p>
    <w:p w:rsidR="00B45965" w:rsidRPr="00257A7A" w:rsidRDefault="00B45965" w:rsidP="00B45965">
      <w:pPr>
        <w:tabs>
          <w:tab w:val="left" w:pos="-720"/>
        </w:tabs>
        <w:suppressAutoHyphens/>
        <w:ind w:left="720"/>
        <w:rPr>
          <w:rFonts w:ascii="Times New Roman" w:hAnsi="Times New Roman"/>
        </w:rPr>
      </w:pPr>
      <w:r w:rsidRPr="00B45965">
        <w:rPr>
          <w:rFonts w:ascii="Times New Roman" w:hAnsi="Times New Roman"/>
        </w:rPr>
        <w:t>Rate SGTS, Small General Transportation Service</w:t>
      </w:r>
      <w:r w:rsidRPr="00B45965">
        <w:rPr>
          <w:rFonts w:ascii="Times New Roman" w:hAnsi="Times New Roman"/>
        </w:rPr>
        <w:tab/>
      </w:r>
      <w:r w:rsidRPr="00B45965">
        <w:rPr>
          <w:rFonts w:ascii="Times New Roman" w:hAnsi="Times New Roman"/>
        </w:rPr>
        <w:tab/>
      </w:r>
      <w:r w:rsidR="0078065E">
        <w:rPr>
          <w:rFonts w:ascii="Times New Roman" w:hAnsi="Times New Roman"/>
        </w:rPr>
        <w:t>$</w:t>
      </w:r>
      <w:r w:rsidR="005C62AA">
        <w:rPr>
          <w:rFonts w:ascii="Times New Roman" w:hAnsi="Times New Roman"/>
        </w:rPr>
        <w:t>9</w:t>
      </w:r>
      <w:r w:rsidR="0075353A">
        <w:rPr>
          <w:rFonts w:ascii="Times New Roman" w:hAnsi="Times New Roman"/>
        </w:rPr>
        <w:t>.</w:t>
      </w:r>
      <w:r w:rsidR="005C62AA">
        <w:rPr>
          <w:rFonts w:ascii="Times New Roman" w:hAnsi="Times New Roman"/>
        </w:rPr>
        <w:t>38</w:t>
      </w:r>
      <w:r w:rsidR="00DF1330">
        <w:rPr>
          <w:rFonts w:ascii="Times New Roman" w:hAnsi="Times New Roman"/>
        </w:rPr>
        <w:t>/</w:t>
      </w:r>
      <w:r w:rsidRPr="00257A7A">
        <w:rPr>
          <w:rFonts w:ascii="Times New Roman" w:hAnsi="Times New Roman"/>
        </w:rPr>
        <w:t>Month</w:t>
      </w:r>
    </w:p>
    <w:p w:rsidR="00B45965" w:rsidRPr="00257A7A" w:rsidRDefault="00B45965" w:rsidP="00B45965">
      <w:pPr>
        <w:tabs>
          <w:tab w:val="left" w:pos="-720"/>
        </w:tabs>
        <w:suppressAutoHyphens/>
        <w:ind w:left="720"/>
        <w:rPr>
          <w:rFonts w:ascii="Times New Roman" w:hAnsi="Times New Roman"/>
        </w:rPr>
      </w:pPr>
      <w:r w:rsidRPr="00257A7A">
        <w:rPr>
          <w:rFonts w:ascii="Times New Roman" w:hAnsi="Times New Roman"/>
        </w:rPr>
        <w:t>Rate GTS, General Transportation Service</w:t>
      </w:r>
      <w:r w:rsidRPr="00257A7A">
        <w:rPr>
          <w:rFonts w:ascii="Times New Roman" w:hAnsi="Times New Roman"/>
        </w:rPr>
        <w:tab/>
      </w:r>
      <w:r w:rsidRPr="00257A7A">
        <w:rPr>
          <w:rFonts w:ascii="Times New Roman" w:hAnsi="Times New Roman"/>
        </w:rPr>
        <w:tab/>
      </w:r>
      <w:r w:rsidRPr="00257A7A">
        <w:rPr>
          <w:rFonts w:ascii="Times New Roman" w:hAnsi="Times New Roman"/>
        </w:rPr>
        <w:tab/>
      </w:r>
      <w:r w:rsidR="0002623F">
        <w:rPr>
          <w:rFonts w:ascii="Times New Roman" w:hAnsi="Times New Roman"/>
        </w:rPr>
        <w:t>$</w:t>
      </w:r>
      <w:r w:rsidR="005C62AA">
        <w:rPr>
          <w:rFonts w:ascii="Times New Roman" w:hAnsi="Times New Roman"/>
        </w:rPr>
        <w:t>80.67</w:t>
      </w:r>
      <w:r w:rsidR="00DF1330">
        <w:rPr>
          <w:rFonts w:ascii="Times New Roman" w:hAnsi="Times New Roman"/>
        </w:rPr>
        <w:t>/</w:t>
      </w:r>
      <w:r w:rsidRPr="00257A7A">
        <w:rPr>
          <w:rFonts w:ascii="Times New Roman" w:hAnsi="Times New Roman"/>
        </w:rPr>
        <w:t>Month</w:t>
      </w:r>
    </w:p>
    <w:p w:rsidR="00E415F5" w:rsidRPr="00E415F5" w:rsidRDefault="00B45965" w:rsidP="00A56DF2">
      <w:pPr>
        <w:ind w:firstLine="720"/>
      </w:pPr>
      <w:r w:rsidRPr="00257A7A">
        <w:rPr>
          <w:rFonts w:ascii="Times New Roman" w:hAnsi="Times New Roman"/>
        </w:rPr>
        <w:t>Rate LGTS, Large General Transportation Service</w:t>
      </w:r>
      <w:r w:rsidRPr="00257A7A">
        <w:rPr>
          <w:rFonts w:ascii="Times New Roman" w:hAnsi="Times New Roman"/>
        </w:rPr>
        <w:tab/>
      </w:r>
      <w:r w:rsidRPr="00257A7A">
        <w:rPr>
          <w:rFonts w:ascii="Times New Roman" w:hAnsi="Times New Roman"/>
        </w:rPr>
        <w:tab/>
      </w:r>
      <w:r w:rsidR="0002623F">
        <w:rPr>
          <w:rFonts w:ascii="Times New Roman" w:hAnsi="Times New Roman"/>
        </w:rPr>
        <w:t>$</w:t>
      </w:r>
      <w:r w:rsidR="005C62AA">
        <w:rPr>
          <w:rFonts w:ascii="Times New Roman" w:hAnsi="Times New Roman"/>
        </w:rPr>
        <w:t>2,441.62</w:t>
      </w:r>
      <w:r w:rsidR="00DF1330">
        <w:rPr>
          <w:rFonts w:ascii="Times New Roman" w:hAnsi="Times New Roman"/>
        </w:rPr>
        <w:t>/</w:t>
      </w:r>
      <w:r w:rsidRPr="00257A7A">
        <w:rPr>
          <w:rFonts w:ascii="Times New Roman" w:hAnsi="Times New Roman"/>
        </w:rPr>
        <w:t>Month</w:t>
      </w:r>
    </w:p>
    <w:p w:rsidR="00E415F5" w:rsidRPr="00E415F5" w:rsidRDefault="00E415F5" w:rsidP="00265035"/>
    <w:p w:rsidR="00E415F5" w:rsidRPr="00E415F5" w:rsidRDefault="00E415F5" w:rsidP="00265035"/>
    <w:p w:rsidR="00053C63" w:rsidRPr="007646B0" w:rsidRDefault="00053C63" w:rsidP="00053C63">
      <w:pPr>
        <w:tabs>
          <w:tab w:val="left" w:pos="-720"/>
        </w:tabs>
        <w:suppressAutoHyphens/>
        <w:ind w:left="720" w:hanging="810"/>
        <w:rPr>
          <w:rFonts w:ascii="Times New Roman" w:hAnsi="Times New Roman"/>
          <w:b/>
        </w:rPr>
      </w:pPr>
      <w:r w:rsidRPr="007646B0">
        <w:rPr>
          <w:rFonts w:ascii="Times New Roman" w:hAnsi="Times New Roman"/>
          <w:b/>
        </w:rPr>
        <w:t>RECONCILIATION ADJUSTMENTS</w:t>
      </w:r>
    </w:p>
    <w:p w:rsidR="00053C63" w:rsidRDefault="00053C63" w:rsidP="00053C63">
      <w:pPr>
        <w:tabs>
          <w:tab w:val="left" w:pos="-720"/>
        </w:tabs>
        <w:suppressAutoHyphens/>
        <w:ind w:left="720"/>
        <w:rPr>
          <w:rFonts w:ascii="Times New Roman" w:hAnsi="Times New Roman"/>
        </w:rPr>
      </w:pPr>
    </w:p>
    <w:p w:rsidR="00053C63" w:rsidRDefault="00053C63" w:rsidP="00053C63">
      <w:pPr>
        <w:tabs>
          <w:tab w:val="left" w:pos="-720"/>
        </w:tabs>
        <w:suppressAutoHyphens/>
        <w:ind w:left="720"/>
        <w:rPr>
          <w:rFonts w:ascii="Times New Roman" w:hAnsi="Times New Roman"/>
        </w:rPr>
      </w:pPr>
      <w:r>
        <w:rPr>
          <w:rFonts w:ascii="Times New Roman" w:hAnsi="Times New Roman"/>
        </w:rPr>
        <w:t>This rider is subject to reconciliation or adjustment, including but not limited to, increases or refunds. Such reconciliation or adjustment shall be limited to: (1) the twelve-month period of expenditures upon which the rates were calculated, if determined to be unlawful, unreasonable, or imprudent by the Commission in the docket those rates were approved or the Supreme Court of Ohio; (2) the Commission’s orders in Case No. 18-47-AU-COI or any case ordered by the Commission to address tax reform changes in Case No. 18-47-AU-COI.</w:t>
      </w:r>
    </w:p>
    <w:p w:rsidR="00053C63" w:rsidRPr="00812586" w:rsidRDefault="00053C63" w:rsidP="00053C63">
      <w:pPr>
        <w:tabs>
          <w:tab w:val="left" w:pos="-720"/>
        </w:tabs>
        <w:suppressAutoHyphens/>
        <w:ind w:left="720" w:hanging="720"/>
        <w:rPr>
          <w:rFonts w:ascii="Times New Roman" w:hAnsi="Times New Roman"/>
        </w:rPr>
      </w:pPr>
    </w:p>
    <w:p w:rsidR="00E415F5" w:rsidRPr="00E415F5" w:rsidRDefault="00E415F5" w:rsidP="00265035"/>
    <w:p w:rsidR="00E415F5" w:rsidRPr="00E415F5" w:rsidRDefault="00E415F5" w:rsidP="00265035"/>
    <w:p w:rsidR="00CA620F" w:rsidRPr="00E415F5" w:rsidRDefault="00CA620F" w:rsidP="00265035"/>
    <w:sectPr w:rsidR="00CA620F" w:rsidRPr="00E415F5" w:rsidSect="0039446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DCE" w:rsidRDefault="00BC6DCE">
      <w:r>
        <w:separator/>
      </w:r>
    </w:p>
  </w:endnote>
  <w:endnote w:type="continuationSeparator" w:id="0">
    <w:p w:rsidR="00BC6DCE" w:rsidRDefault="00BC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2AA" w:rsidRDefault="005C62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045" w:rsidRPr="0009740C" w:rsidRDefault="00AB3045" w:rsidP="005566EB">
    <w:pPr>
      <w:pStyle w:val="Footer"/>
      <w:jc w:val="center"/>
      <w:rPr>
        <w:rFonts w:ascii="Times New Roman" w:hAnsi="Times New Roman"/>
        <w:sz w:val="16"/>
      </w:rPr>
    </w:pPr>
    <w:r w:rsidRPr="0009740C">
      <w:rPr>
        <w:rFonts w:ascii="Times New Roman" w:hAnsi="Times New Roman"/>
        <w:sz w:val="16"/>
      </w:rPr>
      <w:t>Filed in accordance with Pub</w:t>
    </w:r>
    <w:r w:rsidR="00F72F8A">
      <w:rPr>
        <w:rFonts w:ascii="Times New Roman" w:hAnsi="Times New Roman"/>
        <w:sz w:val="16"/>
      </w:rPr>
      <w:t>lic Utilities Commission of Ohio</w:t>
    </w:r>
    <w:r w:rsidR="00A16E2A">
      <w:rPr>
        <w:rFonts w:ascii="Times New Roman" w:hAnsi="Times New Roman"/>
        <w:sz w:val="16"/>
      </w:rPr>
      <w:t xml:space="preserve"> Opinion and Order issued</w:t>
    </w:r>
    <w:r w:rsidR="002A50BC">
      <w:rPr>
        <w:rFonts w:ascii="Times New Roman" w:hAnsi="Times New Roman"/>
        <w:sz w:val="16"/>
      </w:rPr>
      <w:t xml:space="preserve"> </w:t>
    </w:r>
    <w:r w:rsidR="005C62AA">
      <w:rPr>
        <w:rFonts w:ascii="Times New Roman" w:hAnsi="Times New Roman"/>
        <w:sz w:val="16"/>
      </w:rPr>
      <w:t>April 24, 2019</w:t>
    </w:r>
    <w:r w:rsidR="00053C63">
      <w:rPr>
        <w:rFonts w:ascii="Times New Roman" w:hAnsi="Times New Roman"/>
        <w:sz w:val="16"/>
      </w:rPr>
      <w:t xml:space="preserve"> </w:t>
    </w:r>
    <w:r w:rsidR="002A50BC">
      <w:rPr>
        <w:rFonts w:ascii="Times New Roman" w:hAnsi="Times New Roman"/>
        <w:sz w:val="16"/>
      </w:rPr>
      <w:t>in Case No.</w:t>
    </w:r>
    <w:r w:rsidR="005C62AA">
      <w:rPr>
        <w:rFonts w:ascii="Times New Roman" w:hAnsi="Times New Roman"/>
        <w:sz w:val="16"/>
      </w:rPr>
      <w:t>18-1701</w:t>
    </w:r>
    <w:r w:rsidR="00053C63">
      <w:rPr>
        <w:rFonts w:ascii="Times New Roman" w:hAnsi="Times New Roman"/>
        <w:sz w:val="16"/>
      </w:rPr>
      <w:t>-GA-RDR</w:t>
    </w:r>
    <w:proofErr w:type="gramStart"/>
    <w:r w:rsidR="00053C63">
      <w:rPr>
        <w:rFonts w:ascii="Times New Roman" w:hAnsi="Times New Roman"/>
        <w:sz w:val="16"/>
      </w:rPr>
      <w:t>.</w:t>
    </w:r>
    <w:r w:rsidRPr="0009740C">
      <w:rPr>
        <w:rFonts w:ascii="Times New Roman" w:hAnsi="Times New Roman"/>
        <w:sz w:val="16"/>
      </w:rPr>
      <w:t>.</w:t>
    </w:r>
    <w:proofErr w:type="gramEnd"/>
  </w:p>
  <w:p w:rsidR="00AB3045" w:rsidRPr="0009740C" w:rsidRDefault="00AB3045" w:rsidP="005566EB">
    <w:pPr>
      <w:pStyle w:val="Footer"/>
      <w:rPr>
        <w:rFonts w:ascii="Times New Roman" w:hAnsi="Times New Roman"/>
        <w:sz w:val="16"/>
      </w:rPr>
    </w:pPr>
  </w:p>
  <w:tbl>
    <w:tblPr>
      <w:tblW w:w="9360" w:type="dxa"/>
      <w:tblInd w:w="108" w:type="dxa"/>
      <w:tblLayout w:type="fixed"/>
      <w:tblLook w:val="0000" w:firstRow="0" w:lastRow="0" w:firstColumn="0" w:lastColumn="0" w:noHBand="0" w:noVBand="0"/>
    </w:tblPr>
    <w:tblGrid>
      <w:gridCol w:w="4320"/>
      <w:gridCol w:w="5040"/>
    </w:tblGrid>
    <w:tr w:rsidR="00AB3045" w:rsidRPr="0009740C">
      <w:tc>
        <w:tcPr>
          <w:tcW w:w="4320" w:type="dxa"/>
        </w:tcPr>
        <w:p w:rsidR="00AB3045" w:rsidRPr="0009740C" w:rsidRDefault="00AB3045" w:rsidP="00915545">
          <w:pPr>
            <w:pStyle w:val="Footer"/>
            <w:rPr>
              <w:rFonts w:ascii="Times New Roman" w:hAnsi="Times New Roman"/>
              <w:sz w:val="16"/>
            </w:rPr>
          </w:pPr>
          <w:r w:rsidRPr="0009740C">
            <w:rPr>
              <w:rFonts w:ascii="Times New Roman" w:hAnsi="Times New Roman"/>
              <w:sz w:val="16"/>
            </w:rPr>
            <w:t>Issued:</w:t>
          </w:r>
          <w:r w:rsidR="00D46589">
            <w:rPr>
              <w:rFonts w:ascii="Times New Roman" w:hAnsi="Times New Roman"/>
              <w:sz w:val="16"/>
            </w:rPr>
            <w:t xml:space="preserve">  </w:t>
          </w:r>
          <w:r w:rsidR="00053C63">
            <w:rPr>
              <w:rFonts w:ascii="Times New Roman" w:hAnsi="Times New Roman"/>
              <w:sz w:val="16"/>
            </w:rPr>
            <w:t>April 25, 201</w:t>
          </w:r>
          <w:r w:rsidR="005C62AA">
            <w:rPr>
              <w:rFonts w:ascii="Times New Roman" w:hAnsi="Times New Roman"/>
              <w:sz w:val="16"/>
            </w:rPr>
            <w:t>9</w:t>
          </w:r>
        </w:p>
      </w:tc>
      <w:tc>
        <w:tcPr>
          <w:tcW w:w="5040" w:type="dxa"/>
        </w:tcPr>
        <w:p w:rsidR="00AB3045" w:rsidRPr="0009740C" w:rsidRDefault="00AB3045" w:rsidP="00915545">
          <w:pPr>
            <w:pStyle w:val="Footer"/>
            <w:ind w:left="1602" w:right="-90"/>
            <w:jc w:val="right"/>
            <w:rPr>
              <w:rFonts w:ascii="Times New Roman" w:hAnsi="Times New Roman"/>
              <w:sz w:val="16"/>
            </w:rPr>
          </w:pPr>
          <w:r w:rsidRPr="0009740C">
            <w:rPr>
              <w:rFonts w:ascii="Times New Roman" w:hAnsi="Times New Roman"/>
              <w:sz w:val="16"/>
            </w:rPr>
            <w:t xml:space="preserve">         Effective</w:t>
          </w:r>
          <w:r w:rsidR="00F13CFC">
            <w:rPr>
              <w:rFonts w:ascii="Times New Roman" w:hAnsi="Times New Roman"/>
              <w:sz w:val="16"/>
            </w:rPr>
            <w:t xml:space="preserve">: </w:t>
          </w:r>
          <w:r w:rsidR="009858A3">
            <w:rPr>
              <w:rFonts w:ascii="Times New Roman" w:hAnsi="Times New Roman"/>
              <w:sz w:val="16"/>
            </w:rPr>
            <w:t xml:space="preserve">With </w:t>
          </w:r>
          <w:r w:rsidR="00A25A30">
            <w:rPr>
              <w:rFonts w:ascii="Times New Roman" w:hAnsi="Times New Roman"/>
              <w:sz w:val="16"/>
            </w:rPr>
            <w:t>meter readings</w:t>
          </w:r>
          <w:r w:rsidR="009858A3">
            <w:rPr>
              <w:rFonts w:ascii="Times New Roman" w:hAnsi="Times New Roman"/>
              <w:sz w:val="16"/>
            </w:rPr>
            <w:t xml:space="preserve"> on or after</w:t>
          </w:r>
          <w:r w:rsidR="002A50BC">
            <w:rPr>
              <w:rFonts w:ascii="Times New Roman" w:hAnsi="Times New Roman"/>
              <w:sz w:val="16"/>
            </w:rPr>
            <w:t xml:space="preserve"> </w:t>
          </w:r>
          <w:r w:rsidR="005C62AA">
            <w:rPr>
              <w:rFonts w:ascii="Times New Roman" w:hAnsi="Times New Roman"/>
              <w:sz w:val="16"/>
            </w:rPr>
            <w:t>May 1, 2019</w:t>
          </w:r>
        </w:p>
      </w:tc>
    </w:tr>
  </w:tbl>
  <w:p w:rsidR="00AB3045" w:rsidRPr="0009740C" w:rsidRDefault="00AB3045" w:rsidP="005566EB">
    <w:pPr>
      <w:pStyle w:val="Footer"/>
      <w:rPr>
        <w:rFonts w:ascii="Times New Roman" w:hAnsi="Times New Roman"/>
        <w:sz w:val="16"/>
      </w:rPr>
    </w:pPr>
  </w:p>
  <w:p w:rsidR="00AB3045" w:rsidRPr="0009740C" w:rsidRDefault="00AB3045" w:rsidP="005566EB">
    <w:pPr>
      <w:pStyle w:val="Footer"/>
      <w:jc w:val="center"/>
      <w:rPr>
        <w:rFonts w:ascii="Times New Roman" w:hAnsi="Times New Roman"/>
        <w:sz w:val="16"/>
      </w:rPr>
    </w:pPr>
    <w:r w:rsidRPr="0009740C">
      <w:rPr>
        <w:rFonts w:ascii="Times New Roman" w:hAnsi="Times New Roman"/>
        <w:sz w:val="16"/>
      </w:rPr>
      <w:t>Issued By</w:t>
    </w:r>
  </w:p>
  <w:p w:rsidR="00AB3045" w:rsidRPr="0009740C" w:rsidRDefault="001461F9" w:rsidP="005566EB">
    <w:pPr>
      <w:pStyle w:val="Footer"/>
      <w:jc w:val="center"/>
      <w:rPr>
        <w:rFonts w:ascii="Times New Roman" w:hAnsi="Times New Roman"/>
        <w:szCs w:val="16"/>
      </w:rPr>
    </w:pPr>
    <w:r>
      <w:rPr>
        <w:rFonts w:ascii="Times New Roman" w:hAnsi="Times New Roman"/>
        <w:sz w:val="16"/>
      </w:rPr>
      <w:t>Daniel A. Creekmur,</w:t>
    </w:r>
    <w:r w:rsidR="00AB3045" w:rsidRPr="0009740C">
      <w:rPr>
        <w:rFonts w:ascii="Times New Roman" w:hAnsi="Times New Roman"/>
        <w:sz w:val="16"/>
      </w:rPr>
      <w:t xml:space="preserve"> President</w:t>
    </w:r>
  </w:p>
  <w:p w:rsidR="00AB3045" w:rsidRPr="005566EB" w:rsidRDefault="00AB3045" w:rsidP="005566EB">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2AA" w:rsidRDefault="005C62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DCE" w:rsidRDefault="00BC6DCE">
      <w:r>
        <w:separator/>
      </w:r>
    </w:p>
  </w:footnote>
  <w:footnote w:type="continuationSeparator" w:id="0">
    <w:p w:rsidR="00BC6DCE" w:rsidRDefault="00BC6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2AA" w:rsidRDefault="005C62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045" w:rsidRPr="005566EB" w:rsidRDefault="00AB3045" w:rsidP="005A7FBF">
    <w:pPr>
      <w:pStyle w:val="Header"/>
      <w:jc w:val="center"/>
      <w:rPr>
        <w:rFonts w:ascii="Times New Roman" w:hAnsi="Times New Roman"/>
        <w:b/>
        <w:sz w:val="22"/>
        <w:szCs w:val="22"/>
      </w:rPr>
    </w:pPr>
    <w:r w:rsidRPr="005566EB">
      <w:rPr>
        <w:rFonts w:ascii="Times New Roman" w:hAnsi="Times New Roman"/>
        <w:b/>
        <w:sz w:val="22"/>
        <w:szCs w:val="22"/>
      </w:rPr>
      <w:t>P.U.C.O. No. 2</w:t>
    </w:r>
  </w:p>
  <w:p w:rsidR="00AB3045" w:rsidRPr="005566EB" w:rsidRDefault="005C62AA" w:rsidP="000E34DB">
    <w:pPr>
      <w:pStyle w:val="Header"/>
      <w:jc w:val="right"/>
      <w:rPr>
        <w:rFonts w:ascii="Times New Roman" w:hAnsi="Times New Roman"/>
        <w:b/>
        <w:sz w:val="22"/>
        <w:szCs w:val="22"/>
      </w:rPr>
    </w:pPr>
    <w:r>
      <w:rPr>
        <w:rFonts w:ascii="Times New Roman" w:hAnsi="Times New Roman"/>
        <w:b/>
        <w:sz w:val="22"/>
        <w:szCs w:val="22"/>
      </w:rPr>
      <w:t>Eleven</w:t>
    </w:r>
    <w:r w:rsidR="00915545">
      <w:rPr>
        <w:rFonts w:ascii="Times New Roman" w:hAnsi="Times New Roman"/>
        <w:b/>
        <w:sz w:val="22"/>
        <w:szCs w:val="22"/>
      </w:rPr>
      <w:t xml:space="preserve">th </w:t>
    </w:r>
    <w:r w:rsidR="00AB3045">
      <w:rPr>
        <w:rFonts w:ascii="Times New Roman" w:hAnsi="Times New Roman"/>
        <w:b/>
        <w:sz w:val="22"/>
        <w:szCs w:val="22"/>
      </w:rPr>
      <w:t>Revised Sheet No. 72</w:t>
    </w:r>
  </w:p>
  <w:p w:rsidR="00AB3045" w:rsidRPr="005566EB" w:rsidRDefault="00AB3045" w:rsidP="005A7FBF">
    <w:pPr>
      <w:pStyle w:val="Header"/>
      <w:tabs>
        <w:tab w:val="left" w:pos="6210"/>
      </w:tabs>
      <w:jc w:val="right"/>
      <w:rPr>
        <w:rFonts w:ascii="Times New Roman" w:hAnsi="Times New Roman"/>
        <w:b/>
        <w:sz w:val="22"/>
        <w:szCs w:val="22"/>
      </w:rPr>
    </w:pPr>
    <w:r>
      <w:rPr>
        <w:rFonts w:ascii="Times New Roman" w:hAnsi="Times New Roman"/>
        <w:b/>
        <w:sz w:val="22"/>
        <w:szCs w:val="22"/>
      </w:rPr>
      <w:t>Cancels</w:t>
    </w:r>
  </w:p>
  <w:p w:rsidR="00AB3045" w:rsidRPr="005566EB" w:rsidRDefault="00AB3045" w:rsidP="00EE2B38">
    <w:pPr>
      <w:pStyle w:val="Header"/>
      <w:tabs>
        <w:tab w:val="clear" w:pos="8640"/>
        <w:tab w:val="left" w:pos="6210"/>
        <w:tab w:val="right" w:pos="9360"/>
      </w:tabs>
      <w:jc w:val="right"/>
      <w:rPr>
        <w:rFonts w:ascii="Times New Roman" w:hAnsi="Times New Roman"/>
        <w:b/>
        <w:sz w:val="22"/>
        <w:szCs w:val="22"/>
      </w:rPr>
    </w:pPr>
    <w:r w:rsidRPr="005566EB">
      <w:rPr>
        <w:rFonts w:ascii="Times New Roman" w:hAnsi="Times New Roman"/>
        <w:b/>
        <w:sz w:val="22"/>
        <w:szCs w:val="22"/>
      </w:rPr>
      <w:t>COLUMBIA GAS OF OHIO, INC.</w:t>
    </w:r>
    <w:r w:rsidRPr="005566EB">
      <w:rPr>
        <w:rFonts w:ascii="Times New Roman" w:hAnsi="Times New Roman"/>
        <w:b/>
        <w:sz w:val="22"/>
        <w:szCs w:val="22"/>
      </w:rPr>
      <w:tab/>
    </w:r>
    <w:r w:rsidRPr="005566EB">
      <w:rPr>
        <w:rFonts w:ascii="Times New Roman" w:hAnsi="Times New Roman"/>
        <w:b/>
        <w:sz w:val="22"/>
        <w:szCs w:val="22"/>
      </w:rPr>
      <w:tab/>
    </w:r>
    <w:r w:rsidR="005C62AA">
      <w:rPr>
        <w:rFonts w:ascii="Times New Roman" w:hAnsi="Times New Roman"/>
        <w:b/>
        <w:sz w:val="22"/>
        <w:szCs w:val="22"/>
      </w:rPr>
      <w:t>Ten</w:t>
    </w:r>
    <w:r w:rsidR="00915545">
      <w:rPr>
        <w:rFonts w:ascii="Times New Roman" w:hAnsi="Times New Roman"/>
        <w:b/>
        <w:sz w:val="22"/>
        <w:szCs w:val="22"/>
      </w:rPr>
      <w:t xml:space="preserve">th </w:t>
    </w:r>
    <w:r>
      <w:rPr>
        <w:rFonts w:ascii="Times New Roman" w:hAnsi="Times New Roman"/>
        <w:b/>
        <w:sz w:val="22"/>
        <w:szCs w:val="22"/>
      </w:rPr>
      <w:t>Revised</w:t>
    </w:r>
    <w:r w:rsidRPr="005566EB">
      <w:rPr>
        <w:rFonts w:ascii="Times New Roman" w:hAnsi="Times New Roman"/>
        <w:b/>
        <w:sz w:val="22"/>
        <w:szCs w:val="22"/>
      </w:rPr>
      <w:t xml:space="preserve"> Sheet No. 72     </w:t>
    </w:r>
  </w:p>
  <w:p w:rsidR="00AB3045" w:rsidRPr="005566EB" w:rsidRDefault="00AB3045" w:rsidP="005A7FBF">
    <w:pPr>
      <w:pStyle w:val="Header"/>
      <w:rPr>
        <w:rFonts w:ascii="Times New Roman" w:hAnsi="Times New Roman"/>
        <w:b/>
        <w:sz w:val="22"/>
        <w:szCs w:val="22"/>
      </w:rPr>
    </w:pPr>
  </w:p>
  <w:p w:rsidR="00AB3045" w:rsidRPr="008306D9" w:rsidRDefault="00AB3045" w:rsidP="005A7FBF">
    <w:pPr>
      <w:pStyle w:val="Header"/>
      <w:jc w:val="center"/>
      <w:rPr>
        <w:rFonts w:ascii="Times New Roman" w:hAnsi="Times New Roman"/>
        <w:b/>
        <w:sz w:val="22"/>
      </w:rPr>
    </w:pPr>
    <w:r w:rsidRPr="005566EB">
      <w:rPr>
        <w:rFonts w:ascii="Times New Roman" w:hAnsi="Times New Roman"/>
        <w:b/>
        <w:sz w:val="22"/>
        <w:szCs w:val="22"/>
      </w:rPr>
      <w:t>RULES AND REGULATIO</w:t>
    </w:r>
    <w:r w:rsidRPr="008306D9">
      <w:rPr>
        <w:rFonts w:ascii="Times New Roman" w:hAnsi="Times New Roman"/>
        <w:b/>
        <w:sz w:val="22"/>
      </w:rPr>
      <w:t>NS GOVERNING THE DISTRIBUTION</w:t>
    </w:r>
  </w:p>
  <w:p w:rsidR="00AB3045" w:rsidRPr="008306D9" w:rsidRDefault="00AB3045" w:rsidP="005A7FBF">
    <w:pPr>
      <w:pStyle w:val="Header"/>
      <w:pBdr>
        <w:bottom w:val="single" w:sz="4" w:space="3" w:color="auto"/>
      </w:pBdr>
      <w:jc w:val="center"/>
      <w:rPr>
        <w:rFonts w:ascii="Times New Roman" w:hAnsi="Times New Roman"/>
        <w:u w:val="single"/>
      </w:rPr>
    </w:pPr>
    <w:r w:rsidRPr="008306D9">
      <w:rPr>
        <w:rFonts w:ascii="Times New Roman" w:hAnsi="Times New Roman"/>
        <w:b/>
        <w:sz w:val="22"/>
      </w:rPr>
      <w:t xml:space="preserve">AND </w:t>
    </w:r>
    <w:smartTag w:uri="urn:schemas-microsoft-com:office:smarttags" w:element="City">
      <w:smartTag w:uri="urn:schemas-microsoft-com:office:smarttags" w:element="place">
        <w:r w:rsidRPr="008306D9">
          <w:rPr>
            <w:rFonts w:ascii="Times New Roman" w:hAnsi="Times New Roman"/>
            <w:b/>
            <w:sz w:val="22"/>
          </w:rPr>
          <w:t>SALE</w:t>
        </w:r>
      </w:smartTag>
    </w:smartTag>
    <w:r w:rsidRPr="008306D9">
      <w:rPr>
        <w:rFonts w:ascii="Times New Roman" w:hAnsi="Times New Roman"/>
        <w:b/>
        <w:sz w:val="22"/>
      </w:rPr>
      <w:t xml:space="preserve"> OF GAS</w:t>
    </w:r>
  </w:p>
  <w:p w:rsidR="00AB3045" w:rsidRDefault="00AB30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2AA" w:rsidRDefault="005C62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F1A30"/>
    <w:multiLevelType w:val="hybridMultilevel"/>
    <w:tmpl w:val="B9EE8AE0"/>
    <w:lvl w:ilvl="0" w:tplc="4C64057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A692E82"/>
    <w:multiLevelType w:val="multilevel"/>
    <w:tmpl w:val="6C8247FA"/>
    <w:lvl w:ilvl="0">
      <w:start w:val="2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FBF"/>
    <w:rsid w:val="0002623F"/>
    <w:rsid w:val="00027D92"/>
    <w:rsid w:val="00053C63"/>
    <w:rsid w:val="000840AA"/>
    <w:rsid w:val="000847DB"/>
    <w:rsid w:val="00096939"/>
    <w:rsid w:val="000A436D"/>
    <w:rsid w:val="000E34DB"/>
    <w:rsid w:val="000F74CA"/>
    <w:rsid w:val="0013093B"/>
    <w:rsid w:val="00135757"/>
    <w:rsid w:val="001461F9"/>
    <w:rsid w:val="001528F8"/>
    <w:rsid w:val="00152C96"/>
    <w:rsid w:val="00157B2D"/>
    <w:rsid w:val="00171892"/>
    <w:rsid w:val="00175C11"/>
    <w:rsid w:val="001764D8"/>
    <w:rsid w:val="00197F41"/>
    <w:rsid w:val="001B480F"/>
    <w:rsid w:val="00202C33"/>
    <w:rsid w:val="00212709"/>
    <w:rsid w:val="002253E8"/>
    <w:rsid w:val="002323B4"/>
    <w:rsid w:val="00257A7A"/>
    <w:rsid w:val="00265035"/>
    <w:rsid w:val="002A50BC"/>
    <w:rsid w:val="002C50FD"/>
    <w:rsid w:val="002E3F0C"/>
    <w:rsid w:val="002F565F"/>
    <w:rsid w:val="003528EC"/>
    <w:rsid w:val="00355477"/>
    <w:rsid w:val="0039446A"/>
    <w:rsid w:val="003A4DF0"/>
    <w:rsid w:val="003B7E70"/>
    <w:rsid w:val="003D51CF"/>
    <w:rsid w:val="00421AA6"/>
    <w:rsid w:val="004221A0"/>
    <w:rsid w:val="004276BF"/>
    <w:rsid w:val="0043434A"/>
    <w:rsid w:val="00480E95"/>
    <w:rsid w:val="00492C8A"/>
    <w:rsid w:val="004A3315"/>
    <w:rsid w:val="004C3499"/>
    <w:rsid w:val="004D15DF"/>
    <w:rsid w:val="005400BD"/>
    <w:rsid w:val="005566EB"/>
    <w:rsid w:val="00575C9A"/>
    <w:rsid w:val="005A5F6E"/>
    <w:rsid w:val="005A74A9"/>
    <w:rsid w:val="005A7FBF"/>
    <w:rsid w:val="005C62AA"/>
    <w:rsid w:val="005E1A61"/>
    <w:rsid w:val="005E2E97"/>
    <w:rsid w:val="005E3123"/>
    <w:rsid w:val="005E38E6"/>
    <w:rsid w:val="00651581"/>
    <w:rsid w:val="00656305"/>
    <w:rsid w:val="00657B92"/>
    <w:rsid w:val="0066419D"/>
    <w:rsid w:val="0068564C"/>
    <w:rsid w:val="006C0D9F"/>
    <w:rsid w:val="006C4B7E"/>
    <w:rsid w:val="006F3226"/>
    <w:rsid w:val="00745E15"/>
    <w:rsid w:val="0075353A"/>
    <w:rsid w:val="00763D79"/>
    <w:rsid w:val="00780389"/>
    <w:rsid w:val="0078065E"/>
    <w:rsid w:val="00794CBF"/>
    <w:rsid w:val="007A6F5A"/>
    <w:rsid w:val="007F01F3"/>
    <w:rsid w:val="00814DAF"/>
    <w:rsid w:val="008306D9"/>
    <w:rsid w:val="00830FE7"/>
    <w:rsid w:val="0083412B"/>
    <w:rsid w:val="00847256"/>
    <w:rsid w:val="008A0A48"/>
    <w:rsid w:val="008D1410"/>
    <w:rsid w:val="00915545"/>
    <w:rsid w:val="009729D8"/>
    <w:rsid w:val="009858A3"/>
    <w:rsid w:val="009A5D11"/>
    <w:rsid w:val="009E3B75"/>
    <w:rsid w:val="00A138D6"/>
    <w:rsid w:val="00A16E2A"/>
    <w:rsid w:val="00A17EFA"/>
    <w:rsid w:val="00A250A5"/>
    <w:rsid w:val="00A25A30"/>
    <w:rsid w:val="00A31AA2"/>
    <w:rsid w:val="00A56DF2"/>
    <w:rsid w:val="00A67237"/>
    <w:rsid w:val="00A85F9C"/>
    <w:rsid w:val="00AA690B"/>
    <w:rsid w:val="00AB3045"/>
    <w:rsid w:val="00B260A9"/>
    <w:rsid w:val="00B30AB0"/>
    <w:rsid w:val="00B31FA8"/>
    <w:rsid w:val="00B35EA4"/>
    <w:rsid w:val="00B45965"/>
    <w:rsid w:val="00B61615"/>
    <w:rsid w:val="00B70977"/>
    <w:rsid w:val="00B81489"/>
    <w:rsid w:val="00B91626"/>
    <w:rsid w:val="00BC6DCE"/>
    <w:rsid w:val="00BE4A83"/>
    <w:rsid w:val="00C12844"/>
    <w:rsid w:val="00C17A3B"/>
    <w:rsid w:val="00C6796D"/>
    <w:rsid w:val="00C72FB3"/>
    <w:rsid w:val="00C9193D"/>
    <w:rsid w:val="00C95A1B"/>
    <w:rsid w:val="00C96CC5"/>
    <w:rsid w:val="00CA620F"/>
    <w:rsid w:val="00CB656C"/>
    <w:rsid w:val="00CC295E"/>
    <w:rsid w:val="00CC3CCC"/>
    <w:rsid w:val="00CD3E95"/>
    <w:rsid w:val="00D04CA5"/>
    <w:rsid w:val="00D239C8"/>
    <w:rsid w:val="00D33E6B"/>
    <w:rsid w:val="00D46589"/>
    <w:rsid w:val="00D642D0"/>
    <w:rsid w:val="00D701A0"/>
    <w:rsid w:val="00D8036B"/>
    <w:rsid w:val="00D8042E"/>
    <w:rsid w:val="00DA25DC"/>
    <w:rsid w:val="00DC427C"/>
    <w:rsid w:val="00DC6CC3"/>
    <w:rsid w:val="00DF1330"/>
    <w:rsid w:val="00E13197"/>
    <w:rsid w:val="00E32F8A"/>
    <w:rsid w:val="00E33A4D"/>
    <w:rsid w:val="00E3754B"/>
    <w:rsid w:val="00E415F5"/>
    <w:rsid w:val="00E53A59"/>
    <w:rsid w:val="00ED4632"/>
    <w:rsid w:val="00EE2B38"/>
    <w:rsid w:val="00EF7784"/>
    <w:rsid w:val="00F13CFC"/>
    <w:rsid w:val="00F335B6"/>
    <w:rsid w:val="00F41C09"/>
    <w:rsid w:val="00F53803"/>
    <w:rsid w:val="00F60751"/>
    <w:rsid w:val="00F72F8A"/>
    <w:rsid w:val="00FC3BF3"/>
    <w:rsid w:val="00FD0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98305"/>
    <o:shapelayout v:ext="edit">
      <o:idmap v:ext="edit" data="1"/>
    </o:shapelayout>
  </w:shapeDefaults>
  <w:decimalSymbol w:val="."/>
  <w:listSeparator w:val=","/>
  <w15:docId w15:val="{84F344E6-5D7C-4E60-AFFA-48C162CE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96D"/>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3528EC"/>
    <w:pPr>
      <w:keepNext/>
      <w:tabs>
        <w:tab w:val="left" w:pos="-720"/>
      </w:tabs>
      <w:suppressAutoHyphens/>
      <w:jc w:val="center"/>
      <w:outlineLvl w:val="0"/>
    </w:pPr>
    <w:rPr>
      <w:b/>
      <w:bCs/>
      <w:spacing w:val="-3"/>
    </w:rPr>
  </w:style>
  <w:style w:type="paragraph" w:styleId="Heading2">
    <w:name w:val="heading 2"/>
    <w:basedOn w:val="Normal"/>
    <w:next w:val="Normal"/>
    <w:qFormat/>
    <w:rsid w:val="00830FE7"/>
    <w:pPr>
      <w:keepNext/>
      <w:spacing w:before="240" w:after="60"/>
      <w:outlineLvl w:val="1"/>
    </w:pPr>
    <w:rPr>
      <w:rFonts w:cs="Arial"/>
      <w:b/>
      <w:bCs/>
      <w:i/>
      <w:iCs/>
      <w:sz w:val="28"/>
      <w:szCs w:val="28"/>
    </w:rPr>
  </w:style>
  <w:style w:type="paragraph" w:styleId="Heading3">
    <w:name w:val="heading 3"/>
    <w:basedOn w:val="Normal"/>
    <w:next w:val="Normal"/>
    <w:qFormat/>
    <w:rsid w:val="00830FE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7FBF"/>
    <w:pPr>
      <w:tabs>
        <w:tab w:val="center" w:pos="4320"/>
        <w:tab w:val="right" w:pos="8640"/>
      </w:tabs>
    </w:pPr>
  </w:style>
  <w:style w:type="paragraph" w:styleId="Footer">
    <w:name w:val="footer"/>
    <w:basedOn w:val="Normal"/>
    <w:rsid w:val="005A7FBF"/>
    <w:pPr>
      <w:tabs>
        <w:tab w:val="center" w:pos="4320"/>
        <w:tab w:val="right" w:pos="8640"/>
      </w:tabs>
    </w:pPr>
  </w:style>
  <w:style w:type="paragraph" w:styleId="BodyText2">
    <w:name w:val="Body Text 2"/>
    <w:basedOn w:val="Normal"/>
    <w:rsid w:val="00830FE7"/>
    <w:pPr>
      <w:overflowPunct/>
      <w:autoSpaceDE/>
      <w:autoSpaceDN/>
      <w:adjustRightInd/>
      <w:ind w:left="600"/>
      <w:textAlignment w:val="auto"/>
    </w:pPr>
  </w:style>
  <w:style w:type="paragraph" w:styleId="BalloonText">
    <w:name w:val="Balloon Text"/>
    <w:basedOn w:val="Normal"/>
    <w:semiHidden/>
    <w:rsid w:val="00EF77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67</vt:lpstr>
    </vt:vector>
  </TitlesOfParts>
  <Company>NiSource</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dc:title>
  <dc:creator>Suzanne Surface</dc:creator>
  <cp:lastModifiedBy>Battig \ May \ L</cp:lastModifiedBy>
  <cp:revision>5</cp:revision>
  <cp:lastPrinted>2013-11-21T19:37:00Z</cp:lastPrinted>
  <dcterms:created xsi:type="dcterms:W3CDTF">2018-04-20T13:36:00Z</dcterms:created>
  <dcterms:modified xsi:type="dcterms:W3CDTF">2019-04-25T01:05:00Z</dcterms:modified>
</cp:coreProperties>
</file>