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Ohio Power Company to Update its gridSMART Phase 2 Rider rates.</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974888"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18-0783-EL-RDR</w:t>
            </w:r>
          </w:p>
          <w:p w:rsidR="00416920"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7C2976" w:rsidP="00901393">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w:t>
      </w:r>
      <w:r>
        <w:t>where the Public Utilities Commission of Ohio (“PUCO”) will conduct its annual review of the charges to consumers by Ohio Power Company (“AEP Ohio”) under its gridSMART rider. AEP Ohio collects from consumers costs through the gridSMART rider that the utility uses for grid modernization. The charges to consumers under AEP Ohio’s gridSMART rider doubled, going from $0.32 per month in the second quarter of 2018 to $0.73 per month in the fourth quarter. OCC is filing on behalf of AEP Ohio’s 1.3 million residential electric customers.</w:t>
      </w:r>
      <w:r>
        <w:rPr>
          <w:rStyle w:val="FootnoteReference"/>
        </w:rPr>
        <w:footnoteReference w:id="2"/>
      </w:r>
      <w:r>
        <w:t xml:space="preserve"> </w:t>
      </w:r>
      <w:r w:rsidRPr="00710E80">
        <w:t xml:space="preserve">The </w:t>
      </w:r>
      <w:r>
        <w:t>reasons the PUCO</w:t>
      </w:r>
      <w:r w:rsidRPr="00710E80">
        <w:t xml:space="preserve"> should grant OCC</w:t>
      </w:r>
      <w:r>
        <w:t>’</w:t>
      </w:r>
      <w:r w:rsidRPr="00710E80">
        <w:t xml:space="preserve">s motion </w:t>
      </w:r>
      <w:r>
        <w:t>are further set forth in the attached memorandum in support</w:t>
      </w:r>
      <w:r w:rsidRPr="00710E80">
        <w:t>.</w:t>
      </w:r>
    </w:p>
    <w:p w:rsidR="00891342">
      <w:pPr>
        <w:rPr>
          <w:szCs w:val="24"/>
        </w:rPr>
        <w:sectPr w:rsidSect="001A5E3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Pr>
          <w:szCs w:val="24"/>
        </w:rPr>
        <w:br w:type="page"/>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7C2976" w:rsidRPr="00974888" w:rsidP="00974888">
      <w:pPr>
        <w:autoSpaceDE w:val="0"/>
        <w:autoSpaceDN w:val="0"/>
        <w:adjustRightInd w:val="0"/>
        <w:ind w:left="4320"/>
        <w:rPr>
          <w:i/>
        </w:rPr>
      </w:pPr>
      <w:r w:rsidRPr="00710E80">
        <w:rPr>
          <w:i/>
          <w:u w:val="single"/>
        </w:rPr>
        <w:t>/s/</w:t>
      </w:r>
      <w:r>
        <w:rPr>
          <w:i/>
          <w:u w:val="single"/>
        </w:rPr>
        <w:t xml:space="preserve"> Bryce A. McKenney</w:t>
      </w:r>
      <w:r>
        <w:rPr>
          <w:i/>
          <w:u w:val="single"/>
        </w:rPr>
        <w:tab/>
      </w:r>
    </w:p>
    <w:p w:rsidR="00E46B01" w:rsidP="007C2976">
      <w:pPr>
        <w:tabs>
          <w:tab w:val="left" w:pos="4320"/>
        </w:tabs>
        <w:ind w:left="4320"/>
        <w:rPr>
          <w:szCs w:val="24"/>
        </w:rPr>
      </w:pPr>
      <w:r>
        <w:rPr>
          <w:szCs w:val="24"/>
        </w:rPr>
        <w:t>Bryce A. McKenney (0088203)</w:t>
      </w:r>
    </w:p>
    <w:p w:rsidR="00974888" w:rsidP="007C2976">
      <w:pPr>
        <w:tabs>
          <w:tab w:val="left" w:pos="4320"/>
        </w:tabs>
        <w:ind w:left="4320"/>
        <w:rPr>
          <w:szCs w:val="24"/>
        </w:rPr>
      </w:pPr>
      <w:r>
        <w:rPr>
          <w:szCs w:val="24"/>
        </w:rPr>
        <w:t>Counsel of Record</w:t>
      </w:r>
    </w:p>
    <w:p w:rsidR="00276D8A" w:rsidP="007C2976">
      <w:pPr>
        <w:tabs>
          <w:tab w:val="left" w:pos="4320"/>
        </w:tabs>
        <w:ind w:left="4320"/>
        <w:rPr>
          <w:szCs w:val="24"/>
        </w:rPr>
      </w:pPr>
      <w:r>
        <w:rPr>
          <w:szCs w:val="24"/>
        </w:rPr>
        <w:t>Amy Botschner O’Brien (0074423)</w:t>
      </w:r>
    </w:p>
    <w:p w:rsidR="00276D8A" w:rsidRPr="008A6DE3" w:rsidP="007C2976">
      <w:pPr>
        <w:tabs>
          <w:tab w:val="left" w:pos="4320"/>
        </w:tabs>
        <w:ind w:left="4320"/>
        <w:rPr>
          <w:szCs w:val="24"/>
        </w:rPr>
      </w:pPr>
      <w:r>
        <w:rPr>
          <w:szCs w:val="24"/>
        </w:rPr>
        <w:t>Assistant Consumers’ Counsel</w:t>
      </w:r>
    </w:p>
    <w:p w:rsidR="007C2976" w:rsidRPr="00710E80" w:rsidP="007C2976">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6C5851" w:rsidRPr="00710E80" w:rsidP="006C5851">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6C5851" w:rsidRPr="008A6DE3" w:rsidP="006C5851">
      <w:pPr>
        <w:pStyle w:val="Heading1"/>
        <w:ind w:left="4320"/>
        <w:rPr>
          <w:b w:val="0"/>
          <w:u w:val="none"/>
        </w:rPr>
      </w:pPr>
      <w:r w:rsidRPr="008A6DE3">
        <w:rPr>
          <w:b w:val="0"/>
          <w:u w:val="none"/>
        </w:rPr>
        <w:t>Columbus, Ohio</w:t>
      </w:r>
      <w:r>
        <w:rPr>
          <w:b w:val="0"/>
          <w:u w:val="none"/>
        </w:rPr>
        <w:t xml:space="preserve"> 43215-4213</w:t>
      </w:r>
    </w:p>
    <w:p w:rsidR="00E46B01" w:rsidP="003B5047">
      <w:pPr>
        <w:autoSpaceDE w:val="0"/>
        <w:autoSpaceDN w:val="0"/>
        <w:adjustRightInd w:val="0"/>
        <w:ind w:left="3600" w:firstLine="720"/>
        <w:rPr>
          <w:szCs w:val="24"/>
        </w:rPr>
      </w:pPr>
      <w:r>
        <w:rPr>
          <w:szCs w:val="24"/>
        </w:rPr>
        <w:t>Telephone [McKenney]: (614) 466-9585</w:t>
      </w:r>
    </w:p>
    <w:p w:rsidR="00891342" w:rsidP="003B5047">
      <w:pPr>
        <w:autoSpaceDE w:val="0"/>
        <w:autoSpaceDN w:val="0"/>
        <w:adjustRightInd w:val="0"/>
        <w:ind w:left="3600" w:firstLine="720"/>
        <w:rPr>
          <w:szCs w:val="24"/>
        </w:rPr>
      </w:pPr>
      <w:r>
        <w:rPr>
          <w:szCs w:val="24"/>
        </w:rPr>
        <w:t xml:space="preserve">Telephone [Botschner O’Brien]: </w:t>
      </w:r>
      <w:r>
        <w:rPr>
          <w:szCs w:val="24"/>
        </w:rPr>
        <w:tab/>
      </w:r>
    </w:p>
    <w:p w:rsidR="00276D8A" w:rsidP="003B5047">
      <w:pPr>
        <w:autoSpaceDE w:val="0"/>
        <w:autoSpaceDN w:val="0"/>
        <w:adjustRightInd w:val="0"/>
        <w:ind w:left="3600" w:firstLine="720"/>
        <w:rPr>
          <w:szCs w:val="24"/>
        </w:rPr>
      </w:pPr>
      <w:r>
        <w:rPr>
          <w:szCs w:val="24"/>
        </w:rPr>
        <w:t>(614) 466-9575</w:t>
      </w:r>
    </w:p>
    <w:p w:rsidR="007521EC" w:rsidP="003B5047">
      <w:pPr>
        <w:ind w:left="4320"/>
        <w:rPr>
          <w:rStyle w:val="Hyperlink"/>
          <w:szCs w:val="24"/>
        </w:rPr>
      </w:pPr>
      <w:r>
        <w:fldChar w:fldCharType="begin"/>
      </w:r>
      <w:r>
        <w:instrText xml:space="preserve"> HYPERLINK "mailto:bryce.mckenney@occ.ohio.gov" </w:instrText>
      </w:r>
      <w:r>
        <w:fldChar w:fldCharType="separate"/>
      </w:r>
      <w:r w:rsidRPr="009526E5" w:rsidR="00051CE2">
        <w:rPr>
          <w:rStyle w:val="Hyperlink"/>
          <w:szCs w:val="24"/>
        </w:rPr>
        <w:t>bryce.mckenney@occ.ohio.gov</w:t>
      </w:r>
      <w:r>
        <w:fldChar w:fldCharType="end"/>
      </w:r>
    </w:p>
    <w:p w:rsidR="00276D8A" w:rsidP="003B5047">
      <w:pPr>
        <w:ind w:left="4320"/>
        <w:rPr>
          <w:szCs w:val="24"/>
        </w:rPr>
      </w:pPr>
      <w:r>
        <w:rPr>
          <w:rStyle w:val="Hyperlink"/>
          <w:szCs w:val="24"/>
        </w:rPr>
        <w:t>amy.botschner.obrien@occ.ohio.gov</w:t>
      </w:r>
    </w:p>
    <w:p w:rsidR="008A6DE3" w:rsidP="007E0C29">
      <w:pPr>
        <w:ind w:left="4320"/>
        <w:rPr>
          <w:szCs w:val="24"/>
        </w:rPr>
      </w:pPr>
      <w:r w:rsidRPr="00710E80">
        <w:rPr>
          <w:szCs w:val="24"/>
        </w:rPr>
        <w:t>(</w:t>
      </w:r>
      <w:r>
        <w:rPr>
          <w:szCs w:val="24"/>
        </w:rPr>
        <w:t>willing to accept service by e-mail</w:t>
      </w:r>
      <w:r w:rsidRPr="00710E80">
        <w:rPr>
          <w:szCs w:val="24"/>
        </w:rPr>
        <w:t>)</w:t>
      </w:r>
    </w:p>
    <w:p w:rsidR="00363626" w:rsidP="002554BF">
      <w:pPr>
        <w:pStyle w:val="HTMLPreformatted"/>
        <w:jc w:val="center"/>
        <w:rPr>
          <w:rFonts w:ascii="Times New Roman" w:hAnsi="Times New Roman" w:cs="Times New Roman"/>
          <w:b/>
          <w:bCs/>
          <w:sz w:val="24"/>
        </w:rPr>
      </w:pPr>
    </w:p>
    <w:p w:rsidR="00DC4006" w:rsidP="002554BF">
      <w:pPr>
        <w:pStyle w:val="HTMLPreformatted"/>
        <w:jc w:val="center"/>
        <w:rPr>
          <w:rFonts w:ascii="Times New Roman" w:hAnsi="Times New Roman" w:cs="Times New Roman"/>
          <w:b/>
          <w:bCs/>
          <w:sz w:val="24"/>
        </w:rPr>
      </w:pPr>
    </w:p>
    <w:p w:rsidR="00DC4006" w:rsidP="002554BF">
      <w:pPr>
        <w:pStyle w:val="HTMLPreformatted"/>
        <w:jc w:val="center"/>
        <w:rPr>
          <w:rFonts w:ascii="Times New Roman" w:hAnsi="Times New Roman" w:cs="Times New Roman"/>
          <w:b/>
          <w:bCs/>
          <w:sz w:val="24"/>
        </w:rPr>
      </w:pPr>
    </w:p>
    <w:p w:rsidR="00DC4006" w:rsidP="002554BF">
      <w:pPr>
        <w:pStyle w:val="HTMLPreformatted"/>
        <w:jc w:val="center"/>
        <w:rPr>
          <w:rFonts w:ascii="Times New Roman" w:hAnsi="Times New Roman" w:cs="Times New Roman"/>
          <w:b/>
          <w:bCs/>
          <w:sz w:val="24"/>
        </w:rPr>
        <w:sectPr w:rsidSect="001A5E32">
          <w:footerReference w:type="default" r:id="rId11"/>
          <w:pgSz w:w="12240" w:h="15840"/>
          <w:pgMar w:top="1440" w:right="1800" w:bottom="1440" w:left="1800" w:header="720" w:footer="720" w:gutter="0"/>
          <w:pgNumType w:start="2"/>
          <w:cols w:space="720"/>
          <w:docGrid w:linePitch="360"/>
        </w:sectPr>
      </w:pPr>
    </w:p>
    <w:p w:rsidR="00E46B01" w:rsidRPr="00710E80" w:rsidP="00E46B01">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583174">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E46B01" w:rsidP="00583174">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Ohio Power Company to Update its gridSMART Phase 2 Rider rates.</w:t>
            </w:r>
          </w:p>
          <w:p w:rsidR="00E46B01" w:rsidRPr="00710E80" w:rsidP="00583174">
            <w:pPr>
              <w:autoSpaceDE w:val="0"/>
              <w:autoSpaceDN w:val="0"/>
              <w:adjustRightInd w:val="0"/>
              <w:rPr>
                <w:rStyle w:val="DefaultParagraphFont"/>
                <w:sz w:val="24"/>
                <w:lang w:val="en-US" w:eastAsia="en-US" w:bidi="ar-SA"/>
              </w:rPr>
            </w:pPr>
          </w:p>
        </w:tc>
        <w:tc>
          <w:tcPr>
            <w:tcW w:w="36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46B01" w:rsidRPr="00710E80" w:rsidP="00583174">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18-0783-EL-RDR</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7829EE" w:rsidP="007829EE">
      <w:pPr>
        <w:pStyle w:val="BodyTextIndent3"/>
        <w:spacing w:before="240" w:line="480" w:lineRule="auto"/>
      </w:pPr>
      <w:r>
        <w:t xml:space="preserve">The PUCO will conduct an annual review of AEP Ohio’s charges to consumers under its gridSMART rider. AEP Ohio’s charges to consumers under the gridSMART rider for Phase 2 of the gridSMART program increased from $0.32 per month in the second quarter of 2018 to $0.73 per month in the fourth quarter. OCC has authority under law to </w:t>
      </w:r>
      <w:r w:rsidRPr="00710E80">
        <w:rPr>
          <w:szCs w:val="24"/>
        </w:rPr>
        <w:t xml:space="preserve">represent </w:t>
      </w:r>
      <w:r w:rsidRPr="00710E80">
        <w:t xml:space="preserve">the interests of all of </w:t>
      </w:r>
      <w:r>
        <w:t xml:space="preserve">AEP Ohio’s nearly 1.3 million </w:t>
      </w:r>
      <w:r w:rsidRPr="00710E80">
        <w:t>residential</w:t>
      </w:r>
      <w:r>
        <w:t xml:space="preserve"> electric utility</w:t>
      </w:r>
      <w:r w:rsidRPr="00710E80">
        <w:t xml:space="preserve"> customers</w:t>
      </w:r>
      <w:r>
        <w:t xml:space="preserve"> under R.C. Chapter 4911</w:t>
      </w:r>
      <w:r w:rsidRPr="00710E80">
        <w:t>.</w:t>
      </w:r>
      <w:r>
        <w:t xml:space="preserve"> </w:t>
      </w:r>
    </w:p>
    <w:p w:rsidR="003F4482" w:rsidP="007829EE">
      <w:pPr>
        <w:pStyle w:val="BodyTextIndent3"/>
        <w:spacing w:line="480" w:lineRule="auto"/>
      </w:pPr>
      <w:r w:rsidRPr="00710E80">
        <w:t>R.C. 4903.221 provides</w:t>
      </w:r>
      <w:r>
        <w:t>, in part,</w:t>
      </w:r>
      <w:r w:rsidRPr="00710E80">
        <w:t xml:space="preserve"> that any person </w:t>
      </w:r>
      <w:r>
        <w:t>“</w:t>
      </w:r>
      <w:r w:rsidRPr="00710E80">
        <w:t>who may be adversely affected</w:t>
      </w:r>
      <w:r>
        <w:t>”</w:t>
      </w:r>
      <w:r w:rsidRPr="00710E80">
        <w:t xml:space="preserve"> by a PUCO proceeding is entitled to </w:t>
      </w:r>
      <w:r>
        <w:t xml:space="preserve">seek </w:t>
      </w:r>
      <w:r w:rsidRPr="00710E80">
        <w:t>interven</w:t>
      </w:r>
      <w:r>
        <w:t xml:space="preserve">tion in that proceeding. </w:t>
      </w:r>
      <w:r w:rsidRPr="00710E80">
        <w:t>The interests of Ohio</w:t>
      </w:r>
      <w:r>
        <w:t>’</w:t>
      </w:r>
      <w:r w:rsidRPr="00710E80">
        <w:t xml:space="preserve">s residential consumers may be </w:t>
      </w:r>
      <w:r>
        <w:t>“</w:t>
      </w:r>
      <w:r w:rsidRPr="00710E80">
        <w:t>adversely affected</w:t>
      </w:r>
      <w:r>
        <w:t>”</w:t>
      </w:r>
      <w:r w:rsidRPr="00710E80">
        <w:t xml:space="preserve"> by this case</w:t>
      </w:r>
      <w:r>
        <w:t xml:space="preserve">, especially if the customers were unrepresented in a proceeding regarding the charges consumers pay AEP Ohio for  grid modernization. </w:t>
      </w:r>
      <w:r w:rsidRPr="00710E80">
        <w:t>Thus, this element of the intervention standard</w:t>
      </w:r>
      <w:r>
        <w:t xml:space="preserve"> in R.C. 4903.221 is satisfied.</w:t>
      </w:r>
    </w:p>
    <w:p w:rsidR="007C2976" w:rsidRPr="00710E80" w:rsidP="000B783F">
      <w:pPr>
        <w:pStyle w:val="BodyTextIndent3"/>
        <w:keepNext/>
        <w:spacing w:line="480" w:lineRule="auto"/>
        <w:rPr>
          <w:szCs w:val="24"/>
        </w:rPr>
      </w:pPr>
      <w:r w:rsidRPr="00710E80">
        <w:rPr>
          <w:szCs w:val="24"/>
        </w:rPr>
        <w:t>R.C. 4903.221(B) requires the PUCO to consider the following criteria in ruling on motions to intervene:</w:t>
      </w:r>
    </w:p>
    <w:p w:rsidR="000B783F"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the </w:t>
      </w:r>
      <w:r w:rsidRPr="00710E80">
        <w:t xml:space="preserve">residential </w:t>
      </w:r>
      <w:r>
        <w:t>customers of AEP Ohio in this case involving charges to consumers for AEP Ohio’s grid modernization efforts through Phase 2 of its gridSMART program</w:t>
      </w:r>
      <w:r>
        <w:rPr>
          <w:szCs w:val="24"/>
        </w:rPr>
        <w:t xml:space="preserve">. </w:t>
      </w:r>
      <w:r w:rsidRPr="00710E80">
        <w:rPr>
          <w:szCs w:val="24"/>
        </w:rPr>
        <w:t xml:space="preserve">This interest is different from that of any other party and especially different </w:t>
      </w:r>
      <w:r>
        <w:rPr>
          <w:szCs w:val="24"/>
        </w:rPr>
        <w:t>from</w:t>
      </w:r>
      <w:r w:rsidRPr="00710E80">
        <w:rPr>
          <w:szCs w:val="24"/>
        </w:rPr>
        <w:t xml:space="preserve"> </w:t>
      </w:r>
      <w:r>
        <w:rPr>
          <w:szCs w:val="24"/>
        </w:rPr>
        <w:t>AEP Ohio</w:t>
      </w:r>
      <w:r w:rsidRPr="00710E80">
        <w:rPr>
          <w:szCs w:val="24"/>
        </w:rPr>
        <w:t>,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 without limitation, advancing the position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3"/>
      </w:r>
      <w:r>
        <w:rPr>
          <w:sz w:val="24"/>
          <w:szCs w:val="24"/>
        </w:rPr>
        <w:t xml:space="preserve"> </w:t>
      </w:r>
      <w:r w:rsidRPr="00710E80">
        <w:rPr>
          <w:sz w:val="24"/>
          <w:szCs w:val="24"/>
        </w:rPr>
        <w:t>OCC</w:t>
      </w:r>
      <w:r>
        <w:rPr>
          <w:sz w:val="24"/>
          <w:szCs w:val="24"/>
        </w:rPr>
        <w:t xml:space="preserve"> will work to determine whether the proposed charges to consumers for AEP grid modernization efforts are just and reasonable, and to advocate that consumers benefit from the charges they pay to AEP Ohio.</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w:t>
      </w:r>
      <w:r>
        <w:rPr>
          <w:szCs w:val="24"/>
        </w:rPr>
        <w:t xml:space="preserve">advocate for </w:t>
      </w:r>
      <w:r w:rsidRPr="00710E80">
        <w:rPr>
          <w:szCs w:val="24"/>
        </w:rPr>
        <w:t>residential utility consumer</w:t>
      </w:r>
      <w:r>
        <w:rPr>
          <w:szCs w:val="24"/>
        </w:rPr>
        <w:t>s</w:t>
      </w:r>
      <w:r w:rsidRPr="00710E80">
        <w:rPr>
          <w:szCs w:val="24"/>
        </w:rPr>
        <w:t xml:space="preserve">, OCC has a </w:t>
      </w:r>
      <w:r>
        <w:rPr>
          <w:szCs w:val="24"/>
        </w:rPr>
        <w:t xml:space="preserve">very </w:t>
      </w:r>
      <w:r w:rsidRPr="00710E80">
        <w:rPr>
          <w:szCs w:val="24"/>
        </w:rPr>
        <w:t xml:space="preserve">real and substantial interest in this case </w:t>
      </w:r>
      <w:r>
        <w:rPr>
          <w:szCs w:val="24"/>
        </w:rPr>
        <w:t>where</w:t>
      </w:r>
      <w:r w:rsidRPr="00710E80">
        <w:rPr>
          <w:szCs w:val="24"/>
        </w:rPr>
        <w:t xml:space="preserve"> the PUCO </w:t>
      </w:r>
      <w:r>
        <w:rPr>
          <w:szCs w:val="24"/>
        </w:rPr>
        <w:t>will</w:t>
      </w:r>
      <w:r w:rsidRPr="00710E80">
        <w:rPr>
          <w:szCs w:val="24"/>
        </w:rPr>
        <w:t xml:space="preserve"> </w:t>
      </w:r>
      <w:r>
        <w:rPr>
          <w:szCs w:val="24"/>
        </w:rPr>
        <w:t>review the charges that customers pay for AEP Ohio’s grid modernization.</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While</w:t>
      </w:r>
      <w:r w:rsidRPr="00710E80">
        <w:rPr>
          <w:szCs w:val="24"/>
        </w:rPr>
        <w:t xml:space="preserve"> OCC does not concede the </w:t>
      </w:r>
      <w:r>
        <w:rPr>
          <w:szCs w:val="24"/>
        </w:rPr>
        <w:t>lawfulness of</w:t>
      </w:r>
      <w:r w:rsidRPr="00710E80">
        <w:rPr>
          <w:szCs w:val="24"/>
        </w:rPr>
        <w:t xml:space="preserve"> this </w:t>
      </w:r>
      <w:r>
        <w:rPr>
          <w:szCs w:val="24"/>
        </w:rPr>
        <w:t>criterion</w:t>
      </w:r>
      <w:r w:rsidRPr="00710E80">
        <w:rPr>
          <w:szCs w:val="24"/>
        </w:rPr>
        <w:t xml:space="preserve">, OCC satisfies </w:t>
      </w:r>
      <w:r>
        <w:rPr>
          <w:szCs w:val="24"/>
        </w:rPr>
        <w:t>this criterion</w:t>
      </w:r>
      <w:r w:rsidRPr="00710E80">
        <w:rPr>
          <w:szCs w:val="24"/>
        </w:rPr>
        <w:t xml:space="preserve"> </w:t>
      </w:r>
      <w:r>
        <w:rPr>
          <w:szCs w:val="24"/>
        </w:rPr>
        <w:t>in that</w:t>
      </w:r>
      <w:r w:rsidRPr="00710E80">
        <w:rPr>
          <w:szCs w:val="24"/>
        </w:rPr>
        <w:t xml:space="preserve"> </w:t>
      </w:r>
      <w:r>
        <w:rPr>
          <w:szCs w:val="24"/>
        </w:rPr>
        <w:t>it</w:t>
      </w:r>
      <w:r w:rsidRPr="00710E80">
        <w:rPr>
          <w:szCs w:val="24"/>
        </w:rPr>
        <w:t xml:space="preserve"> </w:t>
      </w:r>
      <w:r>
        <w:rPr>
          <w:szCs w:val="24"/>
        </w:rPr>
        <w:t xml:space="preserve">uniquely </w:t>
      </w:r>
      <w:r w:rsidRPr="00710E80">
        <w:rPr>
          <w:szCs w:val="24"/>
        </w:rPr>
        <w:t>has been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4"/>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0B783F" w:rsidRPr="00710E80" w:rsidP="000B783F">
      <w:pPr>
        <w:pStyle w:val="BodyTextIndent3"/>
        <w:widowControl w:val="0"/>
        <w:spacing w:line="480" w:lineRule="auto"/>
        <w:ind w:left="4320" w:firstLine="0"/>
        <w:rPr>
          <w:szCs w:val="24"/>
        </w:rPr>
      </w:pPr>
      <w:r w:rsidRPr="00710E80">
        <w:rPr>
          <w:szCs w:val="24"/>
        </w:rPr>
        <w:t>Respectfully submitted,</w:t>
      </w:r>
    </w:p>
    <w:p w:rsidR="000B783F" w:rsidRPr="00710E80" w:rsidP="000B783F">
      <w:pPr>
        <w:ind w:left="4320"/>
      </w:pPr>
      <w:r>
        <w:t>Bruce Weston</w:t>
      </w:r>
      <w:r w:rsidRPr="00710E80">
        <w:t xml:space="preserve"> (0016973)</w:t>
      </w:r>
    </w:p>
    <w:p w:rsidR="000B783F" w:rsidRPr="00710E80" w:rsidP="000B783F">
      <w:pPr>
        <w:tabs>
          <w:tab w:val="left" w:pos="4320"/>
        </w:tabs>
        <w:ind w:left="4320"/>
        <w:rPr>
          <w:szCs w:val="24"/>
        </w:rPr>
      </w:pPr>
      <w:r>
        <w:rPr>
          <w:szCs w:val="24"/>
        </w:rPr>
        <w:t>Ohio Consumers’ Counsel</w:t>
      </w:r>
    </w:p>
    <w:p w:rsidR="000B783F" w:rsidRPr="00710E80" w:rsidP="000B783F">
      <w:pPr>
        <w:tabs>
          <w:tab w:val="left" w:pos="4320"/>
        </w:tabs>
        <w:ind w:left="4320"/>
        <w:rPr>
          <w:szCs w:val="24"/>
        </w:rPr>
      </w:pPr>
    </w:p>
    <w:p w:rsidR="000B783F" w:rsidRPr="00554E56" w:rsidP="00554E56">
      <w:pPr>
        <w:autoSpaceDE w:val="0"/>
        <w:autoSpaceDN w:val="0"/>
        <w:adjustRightInd w:val="0"/>
        <w:ind w:left="4320"/>
        <w:rPr>
          <w:i/>
        </w:rPr>
      </w:pPr>
      <w:r w:rsidRPr="00710E80">
        <w:rPr>
          <w:i/>
          <w:u w:val="single"/>
        </w:rPr>
        <w:t>/s/</w:t>
      </w:r>
      <w:r>
        <w:rPr>
          <w:i/>
          <w:u w:val="single"/>
        </w:rPr>
        <w:t xml:space="preserve"> Bryce A. McKenney</w:t>
      </w:r>
      <w:r>
        <w:rPr>
          <w:i/>
          <w:u w:val="single"/>
        </w:rPr>
        <w:tab/>
      </w:r>
    </w:p>
    <w:p w:rsidR="000B783F" w:rsidP="000B783F">
      <w:pPr>
        <w:tabs>
          <w:tab w:val="left" w:pos="4320"/>
        </w:tabs>
        <w:ind w:left="4320"/>
        <w:rPr>
          <w:szCs w:val="24"/>
        </w:rPr>
      </w:pPr>
      <w:r>
        <w:rPr>
          <w:szCs w:val="24"/>
        </w:rPr>
        <w:t>Bryce A. McKenney (0088203)</w:t>
      </w:r>
    </w:p>
    <w:p w:rsidR="000B783F" w:rsidP="000B783F">
      <w:pPr>
        <w:tabs>
          <w:tab w:val="left" w:pos="4320"/>
        </w:tabs>
        <w:ind w:left="4320"/>
        <w:rPr>
          <w:szCs w:val="24"/>
        </w:rPr>
      </w:pPr>
      <w:r>
        <w:rPr>
          <w:szCs w:val="24"/>
        </w:rPr>
        <w:t>Counsel of Record</w:t>
      </w:r>
    </w:p>
    <w:p w:rsidR="00B72402" w:rsidP="000B783F">
      <w:pPr>
        <w:tabs>
          <w:tab w:val="left" w:pos="4320"/>
        </w:tabs>
        <w:ind w:left="4320"/>
        <w:rPr>
          <w:szCs w:val="24"/>
        </w:rPr>
      </w:pPr>
      <w:r>
        <w:rPr>
          <w:szCs w:val="24"/>
        </w:rPr>
        <w:t>Amy Botschner O’Brien (0074423)</w:t>
      </w:r>
    </w:p>
    <w:p w:rsidR="00B72402" w:rsidRPr="008A6DE3" w:rsidP="000B783F">
      <w:pPr>
        <w:tabs>
          <w:tab w:val="left" w:pos="4320"/>
        </w:tabs>
        <w:ind w:left="4320"/>
        <w:rPr>
          <w:szCs w:val="24"/>
        </w:rPr>
      </w:pPr>
      <w:r>
        <w:rPr>
          <w:szCs w:val="24"/>
        </w:rPr>
        <w:t>Assistant Consumers’ Counsel</w:t>
      </w:r>
    </w:p>
    <w:p w:rsidR="000B783F" w:rsidRPr="00710E80" w:rsidP="000B783F">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0B783F" w:rsidRPr="00710E80" w:rsidP="000B783F">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0B783F" w:rsidRPr="008A6DE3" w:rsidP="000B783F">
      <w:pPr>
        <w:pStyle w:val="Heading1"/>
        <w:ind w:left="4320"/>
        <w:rPr>
          <w:b w:val="0"/>
          <w:u w:val="none"/>
        </w:rPr>
      </w:pPr>
      <w:r w:rsidRPr="008A6DE3">
        <w:rPr>
          <w:b w:val="0"/>
          <w:u w:val="none"/>
        </w:rPr>
        <w:t>Columbus, Ohio</w:t>
      </w:r>
      <w:r>
        <w:rPr>
          <w:b w:val="0"/>
          <w:u w:val="none"/>
        </w:rPr>
        <w:t xml:space="preserve"> 43215-4213</w:t>
      </w:r>
    </w:p>
    <w:p w:rsidR="000B783F" w:rsidP="000B783F">
      <w:pPr>
        <w:autoSpaceDE w:val="0"/>
        <w:autoSpaceDN w:val="0"/>
        <w:adjustRightInd w:val="0"/>
        <w:ind w:left="3600" w:firstLine="720"/>
        <w:rPr>
          <w:szCs w:val="24"/>
        </w:rPr>
      </w:pPr>
      <w:r>
        <w:rPr>
          <w:szCs w:val="24"/>
        </w:rPr>
        <w:t>Telephone [McKenney]: (614) 466-9585</w:t>
      </w:r>
    </w:p>
    <w:p w:rsidR="004929E8" w:rsidP="000B783F">
      <w:pPr>
        <w:autoSpaceDE w:val="0"/>
        <w:autoSpaceDN w:val="0"/>
        <w:adjustRightInd w:val="0"/>
        <w:ind w:left="3600" w:firstLine="720"/>
        <w:rPr>
          <w:szCs w:val="24"/>
        </w:rPr>
      </w:pPr>
      <w:r>
        <w:rPr>
          <w:szCs w:val="24"/>
        </w:rPr>
        <w:t xml:space="preserve">Telephone [Botschner O’Brien]: </w:t>
      </w:r>
    </w:p>
    <w:p w:rsidR="00B72402" w:rsidP="000B783F">
      <w:pPr>
        <w:autoSpaceDE w:val="0"/>
        <w:autoSpaceDN w:val="0"/>
        <w:adjustRightInd w:val="0"/>
        <w:ind w:left="3600" w:firstLine="720"/>
        <w:rPr>
          <w:szCs w:val="24"/>
        </w:rPr>
      </w:pPr>
      <w:r>
        <w:rPr>
          <w:szCs w:val="24"/>
        </w:rPr>
        <w:t>(614) 466-9575</w:t>
      </w:r>
    </w:p>
    <w:p w:rsidR="00DC4006" w:rsidP="000B783F">
      <w:pPr>
        <w:ind w:left="4320"/>
        <w:rPr>
          <w:rStyle w:val="Hyperlink"/>
          <w:szCs w:val="24"/>
        </w:rPr>
      </w:pPr>
      <w:r>
        <w:fldChar w:fldCharType="begin"/>
      </w:r>
      <w:r>
        <w:instrText xml:space="preserve"> HYPERLINK "mailto:bryce.mckenney@occ.ohio.gov" </w:instrText>
      </w:r>
      <w:r>
        <w:fldChar w:fldCharType="separate"/>
      </w:r>
      <w:r w:rsidRPr="009A73E1" w:rsidR="00051CE2">
        <w:rPr>
          <w:rStyle w:val="Hyperlink"/>
          <w:szCs w:val="24"/>
        </w:rPr>
        <w:t>bryce.mckenney@occ.ohio.gov</w:t>
      </w:r>
      <w:r>
        <w:fldChar w:fldCharType="end"/>
      </w:r>
    </w:p>
    <w:p w:rsidR="00B72402" w:rsidP="000B783F">
      <w:pPr>
        <w:ind w:left="4320"/>
        <w:rPr>
          <w:szCs w:val="24"/>
        </w:rPr>
      </w:pPr>
      <w:r>
        <w:fldChar w:fldCharType="begin"/>
      </w:r>
      <w:r>
        <w:instrText xml:space="preserve"> HYPERLINK "mailto:amy.botschner.obrien@occ.ohio.gov" </w:instrText>
      </w:r>
      <w:r>
        <w:fldChar w:fldCharType="separate"/>
      </w:r>
      <w:r w:rsidRPr="00284C94" w:rsidR="00051CE2">
        <w:rPr>
          <w:rStyle w:val="Hyperlink"/>
          <w:szCs w:val="24"/>
        </w:rPr>
        <w:t>amy.botschner.obrien@occ.ohio.gov</w:t>
      </w:r>
      <w:r>
        <w:fldChar w:fldCharType="end"/>
      </w:r>
      <w:r w:rsidR="00051CE2">
        <w:rPr>
          <w:rStyle w:val="Hyperlink"/>
          <w:szCs w:val="24"/>
        </w:rPr>
        <w:t xml:space="preserve"> </w:t>
      </w:r>
    </w:p>
    <w:p w:rsidR="00220105" w:rsidP="000B783F">
      <w:pPr>
        <w:ind w:left="4320"/>
        <w:rPr>
          <w:szCs w:val="24"/>
        </w:rPr>
      </w:pPr>
      <w:r w:rsidRPr="00710E80">
        <w:rPr>
          <w:szCs w:val="24"/>
        </w:rPr>
        <w:t>(</w:t>
      </w:r>
      <w:r>
        <w:rPr>
          <w:szCs w:val="24"/>
        </w:rPr>
        <w:t>willing to accept service by e-mail</w:t>
      </w:r>
      <w:r w:rsidRPr="00710E80">
        <w:rPr>
          <w:szCs w:val="24"/>
        </w:rPr>
        <w:t>)</w:t>
      </w:r>
    </w:p>
    <w:p w:rsidR="00220105" w:rsidP="00220105">
      <w:pPr>
        <w:ind w:left="4320"/>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DC4006">
          <w:headerReference w:type="default" r:id="rId12"/>
          <w:footerReference w:type="default" r:id="rId13"/>
          <w:pgSz w:w="12240" w:h="15840"/>
          <w:pgMar w:top="1440" w:right="1800" w:bottom="1440" w:left="1800" w:header="720" w:footer="720" w:gutter="0"/>
          <w:pgNumType w:start="1"/>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5th</w:t>
      </w:r>
      <w:r w:rsidRPr="00710E80">
        <w:t xml:space="preserve"> day of</w:t>
      </w:r>
      <w:r>
        <w:t xml:space="preserve"> September 2019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Pr>
          <w:i/>
          <w:u w:val="single"/>
        </w:rPr>
        <w:t>Bryce A. McKenney</w:t>
      </w:r>
      <w:r w:rsidRPr="00710E80">
        <w:rPr>
          <w:i/>
          <w:u w:val="single"/>
        </w:rPr>
        <w:tab/>
      </w:r>
    </w:p>
    <w:p w:rsidR="007C2976" w:rsidRPr="00710E80" w:rsidP="00C05D8D">
      <w:pPr>
        <w:tabs>
          <w:tab w:val="left" w:pos="4320"/>
        </w:tabs>
        <w:ind w:left="4320"/>
      </w:pPr>
      <w:r>
        <w:t>Bryce A. McKenney</w:t>
      </w:r>
      <w:r w:rsidRPr="00710E80">
        <w:br/>
      </w:r>
      <w:r>
        <w:t>Counsel of Record</w:t>
      </w:r>
    </w:p>
    <w:p w:rsidR="007C2976" w:rsidRPr="00710E80" w:rsidP="007C2976">
      <w:pPr>
        <w:pStyle w:val="CommentSubject"/>
      </w:pPr>
    </w:p>
    <w:p w:rsidR="00F10BFB" w:rsidRPr="00A619A1" w:rsidP="00F10BFB">
      <w:pPr>
        <w:pStyle w:val="CommentText"/>
        <w:rPr>
          <w:bCs/>
        </w:rPr>
      </w:pPr>
      <w:r w:rsidRPr="00A619A1">
        <w:rPr>
          <w:bCs/>
        </w:rPr>
        <w:t>The PUCO’s e-filing system will electronically serve notice of the filing of this document on the following parties:</w:t>
      </w:r>
    </w:p>
    <w:p w:rsidR="00F10BFB" w:rsidP="00F10BFB">
      <w:pPr>
        <w:pStyle w:val="CommentText"/>
        <w:rPr>
          <w:b/>
          <w:u w:val="single"/>
        </w:rPr>
      </w:pPr>
    </w:p>
    <w:p w:rsidR="00F10BFB" w:rsidP="004929E8">
      <w:pPr>
        <w:pStyle w:val="CommentText"/>
        <w:jc w:val="center"/>
        <w:rPr>
          <w:b/>
          <w:u w:val="single"/>
        </w:rPr>
      </w:pPr>
    </w:p>
    <w:p w:rsidR="004929E8" w:rsidP="004929E8">
      <w:pPr>
        <w:pStyle w:val="CommentText"/>
        <w:jc w:val="center"/>
        <w:rPr>
          <w:b/>
          <w:u w:val="single"/>
        </w:rPr>
      </w:pPr>
      <w:r w:rsidRPr="003C5EE5">
        <w:rPr>
          <w:b/>
          <w:u w:val="single"/>
        </w:rPr>
        <w:t>SERVICE LIST</w:t>
      </w:r>
    </w:p>
    <w:p w:rsidR="00F10BFB" w:rsidRPr="003C5EE5" w:rsidP="004929E8">
      <w:pPr>
        <w:pStyle w:val="CommentText"/>
        <w:jc w:val="center"/>
        <w:rPr>
          <w:b/>
          <w:u w:val="single"/>
        </w:rPr>
      </w:pPr>
    </w:p>
    <w:p w:rsidR="004929E8" w:rsidRPr="003C5EE5" w:rsidP="004929E8">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10BF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4929E8" w:rsidRPr="003C5EE5" w:rsidP="00BD5C15">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3C5EE5" w:rsidR="00051CE2">
              <w:rPr>
                <w:rStyle w:val="Hyperlink"/>
                <w:color w:val="0000FF"/>
                <w:sz w:val="24"/>
                <w:szCs w:val="24"/>
                <w:u w:val="single"/>
                <w:lang w:val="en-US" w:eastAsia="en-US" w:bidi="ar-SA"/>
              </w:rPr>
              <w:t>John.jones@ohioattorneygeneral.gov</w:t>
            </w:r>
            <w:r>
              <w:fldChar w:fldCharType="end"/>
            </w:r>
          </w:p>
          <w:p w:rsidR="004929E8" w:rsidRPr="003C5EE5" w:rsidP="00BD5C15">
            <w:pPr>
              <w:pStyle w:val="CommentText"/>
              <w:rPr>
                <w:rStyle w:val="DefaultParagraphFont"/>
                <w:sz w:val="24"/>
                <w:szCs w:val="24"/>
                <w:lang w:val="en-US" w:eastAsia="en-US" w:bidi="ar-SA"/>
              </w:rPr>
            </w:pPr>
          </w:p>
          <w:p w:rsidR="004929E8" w:rsidRPr="003C5EE5" w:rsidP="00BD5C15">
            <w:pPr>
              <w:pStyle w:val="CommentText"/>
              <w:rPr>
                <w:rStyle w:val="DefaultParagraphFont"/>
                <w:sz w:val="24"/>
                <w:szCs w:val="24"/>
                <w:lang w:val="en-US" w:eastAsia="en-US" w:bidi="ar-SA"/>
              </w:rPr>
            </w:pPr>
          </w:p>
          <w:p w:rsidR="004929E8" w:rsidRPr="003C5EE5" w:rsidP="00BD5C15">
            <w:pPr>
              <w:pStyle w:val="CommentText"/>
              <w:rPr>
                <w:rStyle w:val="DefaultParagraphFont"/>
                <w:sz w:val="24"/>
                <w:szCs w:val="24"/>
                <w:lang w:val="en-US" w:eastAsia="en-US" w:bidi="ar-SA"/>
              </w:rPr>
            </w:pPr>
            <w:r w:rsidRPr="003C5EE5">
              <w:rPr>
                <w:sz w:val="24"/>
                <w:szCs w:val="24"/>
                <w:lang w:val="en-US" w:eastAsia="en-US" w:bidi="ar-SA"/>
              </w:rPr>
              <w:t>Attorney Examiners:</w:t>
            </w:r>
          </w:p>
          <w:p w:rsidR="004929E8" w:rsidRPr="003C5EE5" w:rsidP="00BD5C15">
            <w:pPr>
              <w:pStyle w:val="CommentText"/>
              <w:rPr>
                <w:rStyle w:val="DefaultParagraphFont"/>
                <w:sz w:val="24"/>
                <w:szCs w:val="24"/>
                <w:lang w:val="en-US" w:eastAsia="en-US" w:bidi="ar-SA"/>
              </w:rPr>
            </w:pPr>
          </w:p>
          <w:p w:rsidR="004929E8" w:rsidRPr="003C5EE5" w:rsidP="00BD5C15">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"mailto:Sarah.parrot@puco.ohio.gov" </w:instrText>
            </w:r>
            <w:r>
              <w:fldChar w:fldCharType="separate"/>
            </w:r>
            <w:r w:rsidRPr="003C5EE5" w:rsidR="00051CE2">
              <w:rPr>
                <w:rStyle w:val="Hyperlink"/>
                <w:color w:val="0000FF"/>
                <w:sz w:val="24"/>
                <w:szCs w:val="24"/>
                <w:u w:val="single"/>
                <w:lang w:val="en-US" w:eastAsia="en-US" w:bidi="ar-SA"/>
              </w:rPr>
              <w:t>Sarah.parrot@puco.ohio.gov</w:t>
            </w:r>
            <w:r>
              <w:fldChar w:fldCharType="end"/>
            </w:r>
          </w:p>
          <w:p w:rsidR="004929E8" w:rsidRPr="003C5EE5" w:rsidP="00BD5C15">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"mailto:Greta.see@puco.ohio.gov" </w:instrText>
            </w:r>
            <w:r>
              <w:fldChar w:fldCharType="separate"/>
            </w:r>
            <w:r w:rsidRPr="003C5EE5" w:rsidR="00051CE2">
              <w:rPr>
                <w:rStyle w:val="Hyperlink"/>
                <w:color w:val="0000FF"/>
                <w:sz w:val="24"/>
                <w:szCs w:val="24"/>
                <w:u w:val="single"/>
                <w:lang w:val="en-US" w:eastAsia="en-US" w:bidi="ar-SA"/>
              </w:rPr>
              <w:t>Greta.see@puco.ohio.gov</w:t>
            </w:r>
            <w:r>
              <w:fldChar w:fldCharType="end"/>
            </w:r>
          </w:p>
          <w:p w:rsidR="004929E8" w:rsidRPr="003C5EE5" w:rsidP="00BD5C15">
            <w:pPr>
              <w:pStyle w:val="CommentText"/>
              <w:rPr>
                <w:rStyle w:val="DefaultParagraphFont"/>
                <w:sz w:val="24"/>
                <w:szCs w:val="24"/>
                <w:lang w:val="en-US" w:eastAsia="en-US" w:bidi="ar-SA"/>
              </w:rPr>
            </w:pPr>
          </w:p>
        </w:tc>
        <w:tc>
          <w:tcPr>
            <w:tcW w:w="4315" w:type="dxa"/>
          </w:tcPr>
          <w:p w:rsidR="004929E8" w:rsidRPr="003C5EE5" w:rsidP="004929E8">
            <w:pPr>
              <w:pStyle w:val="CommentText"/>
              <w:ind w:left="1422"/>
              <w:rPr>
                <w:rStyle w:val="DefaultParagraphFont"/>
                <w:sz w:val="24"/>
                <w:szCs w:val="24"/>
                <w:lang w:val="en-US" w:eastAsia="en-US" w:bidi="ar-SA"/>
              </w:rPr>
            </w:pPr>
            <w:r>
              <w:fldChar w:fldCharType="begin"/>
            </w:r>
            <w:r>
              <w:rPr>
                <w:sz w:val="24"/>
                <w:szCs w:val="24"/>
                <w:lang w:val="en-US" w:eastAsia="en-US" w:bidi="ar-SA"/>
              </w:rPr>
              <w:instrText xml:space="preserve"> HYPERLINK "mailto:stnourse@aep.com" </w:instrText>
            </w:r>
            <w:r>
              <w:fldChar w:fldCharType="separate"/>
            </w:r>
            <w:r w:rsidRPr="005C339F" w:rsidR="00051CE2">
              <w:rPr>
                <w:rStyle w:val="Hyperlink"/>
                <w:color w:val="0000FF"/>
                <w:sz w:val="24"/>
                <w:szCs w:val="24"/>
                <w:u w:val="single"/>
                <w:lang w:val="en-US" w:eastAsia="en-US" w:bidi="ar-SA"/>
              </w:rPr>
              <w:t>stnourse@aep.com</w:t>
            </w:r>
            <w:r>
              <w:fldChar w:fldCharType="end"/>
            </w:r>
          </w:p>
          <w:p w:rsidR="004929E8" w:rsidRPr="003C5EE5" w:rsidP="004929E8">
            <w:pPr>
              <w:pStyle w:val="CommentText"/>
              <w:rPr>
                <w:rStyle w:val="DefaultParagraphFont"/>
                <w:sz w:val="24"/>
                <w:szCs w:val="24"/>
                <w:lang w:val="en-US" w:eastAsia="en-US" w:bidi="ar-SA"/>
              </w:rPr>
            </w:pPr>
          </w:p>
        </w:tc>
      </w:tr>
    </w:tbl>
    <w:p w:rsidR="007C2976" w:rsidRPr="00710E80" w:rsidP="007C2976">
      <w:pPr>
        <w:pStyle w:val="CommentText"/>
      </w:pPr>
    </w:p>
    <w:p w:rsidR="00DC4006" w:rsidRPr="00710E80" w:rsidP="006D4270">
      <w:pPr>
        <w:pStyle w:val="CommentText"/>
        <w:rPr>
          <w:b/>
          <w:bCs/>
        </w:rPr>
      </w:pPr>
    </w:p>
    <w:sectPr w:rsidSect="00051CE2">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4285267"/>
      <w:docPartObj>
        <w:docPartGallery w:val="Page Numbers (Bottom of Page)"/>
        <w:docPartUnique/>
      </w:docPartObj>
    </w:sdtPr>
    <w:sdtEndPr>
      <w:rPr>
        <w:noProof/>
      </w:rPr>
    </w:sdtEndPr>
    <w:sdtContent>
      <w:p w:rsidR="00891342">
        <w:pPr>
          <w:pStyle w:val="Footer"/>
          <w:jc w:val="center"/>
        </w:pPr>
      </w:p>
    </w:sdtContent>
  </w:sdt>
  <w:p w:rsidR="007521EC" w:rsidRPr="001A5E32">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B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6134028"/>
      <w:docPartObj>
        <w:docPartGallery w:val="Page Numbers (Bottom of Page)"/>
        <w:docPartUnique/>
      </w:docPartObj>
    </w:sdtPr>
    <w:sdtEndPr>
      <w:rPr>
        <w:noProof/>
        <w:sz w:val="24"/>
        <w:szCs w:val="24"/>
      </w:rPr>
    </w:sdtEndPr>
    <w:sdtContent>
      <w:p w:rsidR="00891342" w:rsidRPr="00891342">
        <w:pPr>
          <w:pStyle w:val="Footer"/>
          <w:jc w:val="center"/>
          <w:rPr>
            <w:sz w:val="24"/>
            <w:szCs w:val="24"/>
          </w:rPr>
        </w:pPr>
        <w:r w:rsidRPr="00891342">
          <w:rPr>
            <w:sz w:val="24"/>
            <w:szCs w:val="24"/>
          </w:rPr>
          <w:fldChar w:fldCharType="begin"/>
        </w:r>
        <w:r w:rsidRPr="00891342">
          <w:rPr>
            <w:sz w:val="24"/>
            <w:szCs w:val="24"/>
          </w:rPr>
          <w:instrText xml:space="preserve"> PAGE   \* MERGEFORMAT </w:instrText>
        </w:r>
        <w:r w:rsidRPr="00891342">
          <w:rPr>
            <w:sz w:val="24"/>
            <w:szCs w:val="24"/>
          </w:rPr>
          <w:fldChar w:fldCharType="separate"/>
        </w:r>
        <w:r w:rsidRPr="00891342">
          <w:rPr>
            <w:noProof/>
            <w:sz w:val="24"/>
            <w:szCs w:val="24"/>
          </w:rPr>
          <w:t>2</w:t>
        </w:r>
        <w:r w:rsidRPr="00891342">
          <w:rPr>
            <w:noProof/>
            <w:sz w:val="24"/>
            <w:szCs w:val="24"/>
          </w:rPr>
          <w:fldChar w:fldCharType="end"/>
        </w:r>
      </w:p>
    </w:sdtContent>
  </w:sdt>
  <w:p w:rsidR="00891342" w:rsidRPr="001A5E32">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4076629"/>
      <w:docPartObj>
        <w:docPartGallery w:val="Page Numbers (Bottom of Page)"/>
        <w:docPartUnique/>
      </w:docPartObj>
    </w:sdtPr>
    <w:sdtEndPr>
      <w:rPr>
        <w:noProof/>
        <w:sz w:val="24"/>
        <w:szCs w:val="24"/>
      </w:rPr>
    </w:sdtEndPr>
    <w:sdtContent>
      <w:p w:rsidR="00051CE2" w:rsidRPr="00051CE2">
        <w:pPr>
          <w:pStyle w:val="Footer"/>
          <w:jc w:val="center"/>
          <w:rPr>
            <w:sz w:val="24"/>
            <w:szCs w:val="24"/>
          </w:rPr>
        </w:pPr>
        <w:r w:rsidRPr="00051CE2">
          <w:rPr>
            <w:sz w:val="24"/>
            <w:szCs w:val="24"/>
          </w:rPr>
          <w:fldChar w:fldCharType="begin"/>
        </w:r>
        <w:r w:rsidRPr="00051CE2">
          <w:rPr>
            <w:sz w:val="24"/>
            <w:szCs w:val="24"/>
          </w:rPr>
          <w:instrText xml:space="preserve"> PAGE   \* MERGEFORMAT </w:instrText>
        </w:r>
        <w:r w:rsidRPr="00051CE2">
          <w:rPr>
            <w:sz w:val="24"/>
            <w:szCs w:val="24"/>
          </w:rPr>
          <w:fldChar w:fldCharType="separate"/>
        </w:r>
        <w:r w:rsidRPr="00051CE2">
          <w:rPr>
            <w:noProof/>
            <w:sz w:val="24"/>
            <w:szCs w:val="24"/>
          </w:rPr>
          <w:t>2</w:t>
        </w:r>
        <w:r w:rsidRPr="00051CE2">
          <w:rPr>
            <w:noProof/>
            <w:sz w:val="24"/>
            <w:szCs w:val="24"/>
          </w:rPr>
          <w:fldChar w:fldCharType="end"/>
        </w:r>
      </w:p>
    </w:sdtContent>
  </w:sdt>
  <w:p w:rsidR="006D4270" w:rsidRPr="006D4270">
    <w:pPr>
      <w:pStyle w:val="Footer"/>
      <w:jc w:val="center"/>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1894549"/>
      <w:docPartObj>
        <w:docPartGallery w:val="Page Numbers (Bottom of Page)"/>
        <w:docPartUnique/>
      </w:docPartObj>
    </w:sdtPr>
    <w:sdtEndPr>
      <w:rPr>
        <w:noProof/>
      </w:rPr>
    </w:sdtEndPr>
    <w:sdtContent>
      <w:p w:rsidR="00051CE2">
        <w:pPr>
          <w:pStyle w:val="Footer"/>
          <w:jc w:val="center"/>
        </w:pPr>
        <w:r w:rsidRPr="00051CE2">
          <w:rPr>
            <w:sz w:val="24"/>
            <w:szCs w:val="24"/>
          </w:rPr>
          <w:fldChar w:fldCharType="begin"/>
        </w:r>
        <w:r w:rsidRPr="00051CE2">
          <w:rPr>
            <w:sz w:val="24"/>
            <w:szCs w:val="24"/>
          </w:rPr>
          <w:instrText xml:space="preserve"> PAGE   \* MERGEFORMAT </w:instrText>
        </w:r>
        <w:r w:rsidRPr="00051CE2">
          <w:rPr>
            <w:sz w:val="24"/>
            <w:szCs w:val="24"/>
          </w:rPr>
          <w:fldChar w:fldCharType="separate"/>
        </w:r>
        <w:r w:rsidRPr="00051CE2">
          <w:rPr>
            <w:noProof/>
            <w:sz w:val="24"/>
            <w:szCs w:val="24"/>
          </w:rPr>
          <w:t>2</w:t>
        </w:r>
        <w:r w:rsidRPr="00051CE2">
          <w:rPr>
            <w:noProof/>
            <w:sz w:val="24"/>
            <w:szCs w:val="24"/>
          </w:rPr>
          <w:fldChar w:fldCharType="end"/>
        </w:r>
      </w:p>
    </w:sdtContent>
  </w:sdt>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0DF">
      <w:r>
        <w:separator/>
      </w:r>
    </w:p>
  </w:footnote>
  <w:footnote w:type="continuationSeparator" w:id="1">
    <w:p w:rsidR="007800DF">
      <w:r>
        <w:continuationSeparator/>
      </w:r>
    </w:p>
  </w:footnote>
  <w:footnote w:id="2">
    <w:p w:rsidR="00257118">
      <w:pPr>
        <w:pStyle w:val="FootnoteText"/>
      </w:pPr>
      <w:r>
        <w:rPr>
          <w:rStyle w:val="FootnoteReference"/>
        </w:rPr>
        <w:footnoteRef/>
      </w:r>
      <w:r>
        <w:t xml:space="preserve"> </w:t>
      </w:r>
      <w:r w:rsidRPr="00257118">
        <w:rPr>
          <w:i/>
          <w:iCs/>
        </w:rPr>
        <w:t>See</w:t>
      </w:r>
      <w:r>
        <w:t xml:space="preserve"> R.C. Chapter 4911, R.C. 4903.221, and Ohio Adm.Code 4901-1-11.</w:t>
      </w:r>
    </w:p>
  </w:footnote>
  <w:footnote w:id="3">
    <w:p w:rsidR="00031FE7" w:rsidRPr="00A93B8E" w:rsidP="00B46EC3">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4">
    <w:p w:rsidR="00E46B01" w:rsidP="00B46EC3">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B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B84E02"/>
    <w:multiLevelType w:val="hybridMultilevel"/>
    <w:tmpl w:val="C54EB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3">
    <w:name w:val="Unresolved Mention3"/>
    <w:basedOn w:val="DefaultParagraphFont"/>
    <w:rsid w:val="00ED723F"/>
    <w:rPr>
      <w:color w:val="605E5C"/>
      <w:shd w:val="clear" w:color="auto" w:fill="E1DFDD"/>
    </w:rPr>
  </w:style>
  <w:style w:type="paragraph" w:styleId="ListParagraph">
    <w:name w:val="List Paragraph"/>
    <w:basedOn w:val="Normal"/>
    <w:uiPriority w:val="34"/>
    <w:qFormat/>
    <w:rsid w:val="00610F89"/>
    <w:pPr>
      <w:ind w:left="720"/>
      <w:contextualSpacing/>
    </w:pPr>
  </w:style>
  <w:style w:type="character" w:customStyle="1" w:styleId="CommentTextChar">
    <w:name w:val="Comment Text Char"/>
    <w:basedOn w:val="DefaultParagraphFont"/>
    <w:link w:val="CommentText"/>
    <w:rsid w:val="00492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2019-09-05T14:17:00Z</dcterms:created>
  <dcterms:modified xsi:type="dcterms:W3CDTF">2019-09-05T14:17:00Z</dcterms:modified>
</cp:coreProperties>
</file>