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71E" w:rsidRDefault="0082471E" w:rsidP="0082471E">
      <w:pPr>
        <w:pStyle w:val="Heading1"/>
      </w:pPr>
      <w:bookmarkStart w:id="0" w:name="_GoBack"/>
      <w:bookmarkEnd w:id="0"/>
      <w:r w:rsidRPr="00191245">
        <w:t xml:space="preserve">BEFORE </w:t>
      </w:r>
      <w:r w:rsidRPr="00191245">
        <w:br/>
        <w:t>THE PUBLIC UTILITIES COMMISSION OF OHIO</w:t>
      </w:r>
    </w:p>
    <w:p w:rsidR="00A53D9D" w:rsidRPr="00A53D9D" w:rsidRDefault="00A53D9D" w:rsidP="00A53D9D">
      <w:pPr>
        <w:rPr>
          <w:sz w:val="24"/>
        </w:rPr>
      </w:pPr>
      <w:r w:rsidRPr="00A53D9D">
        <w:rPr>
          <w:sz w:val="24"/>
        </w:rPr>
        <w:t>In the Matter of the Complaint of</w:t>
      </w:r>
      <w:r w:rsidRPr="00A53D9D">
        <w:rPr>
          <w:sz w:val="24"/>
        </w:rPr>
        <w:tab/>
      </w:r>
      <w:r w:rsidRPr="00A53D9D">
        <w:rPr>
          <w:sz w:val="24"/>
        </w:rPr>
        <w:tab/>
        <w:t>)</w:t>
      </w:r>
    </w:p>
    <w:p w:rsidR="00A53D9D" w:rsidRPr="00A53D9D" w:rsidRDefault="00A53D9D" w:rsidP="00A53D9D">
      <w:pPr>
        <w:rPr>
          <w:sz w:val="24"/>
        </w:rPr>
      </w:pPr>
      <w:r w:rsidRPr="00A53D9D">
        <w:rPr>
          <w:sz w:val="24"/>
        </w:rPr>
        <w:t>Stand Energy Corporation,</w:t>
      </w:r>
      <w:r w:rsidRPr="00A53D9D">
        <w:rPr>
          <w:sz w:val="24"/>
        </w:rPr>
        <w:tab/>
      </w:r>
      <w:r w:rsidRPr="00A53D9D">
        <w:rPr>
          <w:sz w:val="24"/>
        </w:rPr>
        <w:tab/>
      </w:r>
      <w:r w:rsidRPr="00A53D9D">
        <w:rPr>
          <w:sz w:val="24"/>
        </w:rPr>
        <w:tab/>
        <w:t>)</w:t>
      </w:r>
    </w:p>
    <w:p w:rsidR="00A53D9D" w:rsidRPr="00A53D9D" w:rsidRDefault="00A53D9D" w:rsidP="00A53D9D">
      <w:pPr>
        <w:rPr>
          <w:sz w:val="24"/>
        </w:rPr>
      </w:pPr>
      <w:r w:rsidRPr="00A53D9D">
        <w:rPr>
          <w:sz w:val="24"/>
        </w:rPr>
        <w:tab/>
      </w:r>
      <w:r w:rsidRPr="00A53D9D">
        <w:rPr>
          <w:sz w:val="24"/>
        </w:rPr>
        <w:tab/>
      </w:r>
      <w:r w:rsidRPr="00A53D9D">
        <w:rPr>
          <w:sz w:val="24"/>
        </w:rPr>
        <w:tab/>
      </w:r>
      <w:r w:rsidRPr="00A53D9D">
        <w:rPr>
          <w:sz w:val="24"/>
        </w:rPr>
        <w:tab/>
      </w:r>
      <w:r w:rsidRPr="00A53D9D">
        <w:rPr>
          <w:sz w:val="24"/>
        </w:rPr>
        <w:tab/>
      </w:r>
      <w:r w:rsidRPr="00A53D9D">
        <w:rPr>
          <w:sz w:val="24"/>
        </w:rPr>
        <w:tab/>
        <w:t>)</w:t>
      </w:r>
    </w:p>
    <w:p w:rsidR="00A53D9D" w:rsidRPr="00A53D9D" w:rsidRDefault="00A53D9D" w:rsidP="00A53D9D">
      <w:pPr>
        <w:rPr>
          <w:sz w:val="24"/>
        </w:rPr>
      </w:pPr>
      <w:r w:rsidRPr="00A53D9D">
        <w:rPr>
          <w:sz w:val="24"/>
        </w:rPr>
        <w:tab/>
      </w:r>
      <w:r w:rsidRPr="00A53D9D">
        <w:rPr>
          <w:sz w:val="24"/>
        </w:rPr>
        <w:tab/>
      </w:r>
      <w:r w:rsidRPr="00A53D9D">
        <w:rPr>
          <w:sz w:val="24"/>
        </w:rPr>
        <w:tab/>
        <w:t>Complainant,</w:t>
      </w:r>
      <w:r w:rsidRPr="00A53D9D">
        <w:rPr>
          <w:sz w:val="24"/>
        </w:rPr>
        <w:tab/>
      </w:r>
      <w:r w:rsidRPr="00A53D9D">
        <w:rPr>
          <w:sz w:val="24"/>
        </w:rPr>
        <w:tab/>
        <w:t>)</w:t>
      </w:r>
    </w:p>
    <w:p w:rsidR="00A53D9D" w:rsidRPr="00A53D9D" w:rsidRDefault="00A53D9D" w:rsidP="00A53D9D">
      <w:pPr>
        <w:rPr>
          <w:sz w:val="24"/>
        </w:rPr>
      </w:pPr>
      <w:r w:rsidRPr="00A53D9D">
        <w:rPr>
          <w:sz w:val="24"/>
        </w:rPr>
        <w:tab/>
      </w:r>
      <w:r w:rsidRPr="00A53D9D">
        <w:rPr>
          <w:sz w:val="24"/>
        </w:rPr>
        <w:tab/>
      </w:r>
      <w:r w:rsidRPr="00A53D9D">
        <w:rPr>
          <w:sz w:val="24"/>
        </w:rPr>
        <w:tab/>
      </w:r>
      <w:r w:rsidRPr="00A53D9D">
        <w:rPr>
          <w:sz w:val="24"/>
        </w:rPr>
        <w:tab/>
      </w:r>
      <w:r w:rsidRPr="00A53D9D">
        <w:rPr>
          <w:sz w:val="24"/>
        </w:rPr>
        <w:tab/>
      </w:r>
      <w:r w:rsidRPr="00A53D9D">
        <w:rPr>
          <w:sz w:val="24"/>
        </w:rPr>
        <w:tab/>
        <w:t>)</w:t>
      </w:r>
    </w:p>
    <w:p w:rsidR="00A53D9D" w:rsidRPr="00A53D9D" w:rsidRDefault="00A53D9D" w:rsidP="00A53D9D">
      <w:pPr>
        <w:rPr>
          <w:sz w:val="24"/>
        </w:rPr>
      </w:pPr>
      <w:r w:rsidRPr="00A53D9D">
        <w:rPr>
          <w:sz w:val="24"/>
        </w:rPr>
        <w:tab/>
      </w:r>
      <w:r w:rsidRPr="00A53D9D">
        <w:rPr>
          <w:sz w:val="24"/>
        </w:rPr>
        <w:tab/>
        <w:t>vs.</w:t>
      </w:r>
      <w:r w:rsidRPr="00A53D9D">
        <w:rPr>
          <w:sz w:val="24"/>
        </w:rPr>
        <w:tab/>
      </w:r>
      <w:r w:rsidRPr="00A53D9D">
        <w:rPr>
          <w:sz w:val="24"/>
        </w:rPr>
        <w:tab/>
      </w:r>
      <w:r w:rsidRPr="00A53D9D">
        <w:rPr>
          <w:sz w:val="24"/>
        </w:rPr>
        <w:tab/>
      </w:r>
      <w:r w:rsidRPr="00A53D9D">
        <w:rPr>
          <w:sz w:val="24"/>
        </w:rPr>
        <w:tab/>
        <w:t>)</w:t>
      </w:r>
      <w:r w:rsidRPr="00A53D9D">
        <w:rPr>
          <w:sz w:val="24"/>
        </w:rPr>
        <w:tab/>
        <w:t>Case No. 16-1037-TP-CSS</w:t>
      </w:r>
    </w:p>
    <w:p w:rsidR="00A53D9D" w:rsidRPr="00A53D9D" w:rsidRDefault="00A53D9D" w:rsidP="00A53D9D">
      <w:pPr>
        <w:rPr>
          <w:sz w:val="24"/>
        </w:rPr>
      </w:pPr>
      <w:r w:rsidRPr="00A53D9D">
        <w:rPr>
          <w:sz w:val="24"/>
        </w:rPr>
        <w:tab/>
      </w:r>
      <w:r w:rsidRPr="00A53D9D">
        <w:rPr>
          <w:sz w:val="24"/>
        </w:rPr>
        <w:tab/>
      </w:r>
      <w:r w:rsidRPr="00A53D9D">
        <w:rPr>
          <w:sz w:val="24"/>
        </w:rPr>
        <w:tab/>
      </w:r>
      <w:r w:rsidRPr="00A53D9D">
        <w:rPr>
          <w:sz w:val="24"/>
        </w:rPr>
        <w:tab/>
      </w:r>
      <w:r w:rsidRPr="00A53D9D">
        <w:rPr>
          <w:sz w:val="24"/>
        </w:rPr>
        <w:tab/>
      </w:r>
      <w:r w:rsidRPr="00A53D9D">
        <w:rPr>
          <w:sz w:val="24"/>
        </w:rPr>
        <w:tab/>
        <w:t>)</w:t>
      </w:r>
    </w:p>
    <w:p w:rsidR="00A53D9D" w:rsidRPr="00A53D9D" w:rsidRDefault="00A53D9D" w:rsidP="00A53D9D">
      <w:pPr>
        <w:rPr>
          <w:sz w:val="24"/>
        </w:rPr>
      </w:pPr>
      <w:r w:rsidRPr="00A53D9D">
        <w:rPr>
          <w:sz w:val="24"/>
        </w:rPr>
        <w:t>Windstream Ohio, LLC, et al.</w:t>
      </w:r>
      <w:r w:rsidRPr="00A53D9D">
        <w:rPr>
          <w:sz w:val="24"/>
        </w:rPr>
        <w:tab/>
      </w:r>
      <w:r w:rsidRPr="00A53D9D">
        <w:rPr>
          <w:sz w:val="24"/>
        </w:rPr>
        <w:tab/>
      </w:r>
      <w:r w:rsidRPr="00A53D9D">
        <w:rPr>
          <w:sz w:val="24"/>
        </w:rPr>
        <w:tab/>
        <w:t>)</w:t>
      </w:r>
    </w:p>
    <w:p w:rsidR="00A53D9D" w:rsidRPr="00A53D9D" w:rsidRDefault="00A53D9D" w:rsidP="00A53D9D">
      <w:pPr>
        <w:rPr>
          <w:sz w:val="24"/>
        </w:rPr>
      </w:pPr>
      <w:r w:rsidRPr="00A53D9D">
        <w:rPr>
          <w:sz w:val="24"/>
        </w:rPr>
        <w:tab/>
      </w:r>
      <w:r w:rsidRPr="00A53D9D">
        <w:rPr>
          <w:sz w:val="24"/>
        </w:rPr>
        <w:tab/>
      </w:r>
      <w:r w:rsidRPr="00A53D9D">
        <w:rPr>
          <w:sz w:val="24"/>
        </w:rPr>
        <w:tab/>
      </w:r>
      <w:r w:rsidRPr="00A53D9D">
        <w:rPr>
          <w:sz w:val="24"/>
        </w:rPr>
        <w:tab/>
      </w:r>
      <w:r w:rsidRPr="00A53D9D">
        <w:rPr>
          <w:sz w:val="24"/>
        </w:rPr>
        <w:tab/>
      </w:r>
      <w:r w:rsidRPr="00A53D9D">
        <w:rPr>
          <w:sz w:val="24"/>
        </w:rPr>
        <w:tab/>
        <w:t>)</w:t>
      </w:r>
    </w:p>
    <w:p w:rsidR="00A53D9D" w:rsidRPr="00A53D9D" w:rsidRDefault="00A53D9D" w:rsidP="00A53D9D">
      <w:pPr>
        <w:rPr>
          <w:sz w:val="24"/>
        </w:rPr>
      </w:pPr>
      <w:r w:rsidRPr="00A53D9D">
        <w:rPr>
          <w:sz w:val="24"/>
        </w:rPr>
        <w:tab/>
      </w:r>
      <w:r w:rsidRPr="00A53D9D">
        <w:rPr>
          <w:sz w:val="24"/>
        </w:rPr>
        <w:tab/>
      </w:r>
      <w:r w:rsidRPr="00A53D9D">
        <w:rPr>
          <w:sz w:val="24"/>
        </w:rPr>
        <w:tab/>
        <w:t>Respondents.</w:t>
      </w:r>
      <w:r w:rsidRPr="00A53D9D">
        <w:rPr>
          <w:sz w:val="24"/>
        </w:rPr>
        <w:tab/>
      </w:r>
      <w:r w:rsidRPr="00A53D9D">
        <w:rPr>
          <w:sz w:val="24"/>
        </w:rPr>
        <w:tab/>
        <w:t>)</w:t>
      </w:r>
    </w:p>
    <w:p w:rsidR="001E18C1" w:rsidRPr="00A53D9D" w:rsidRDefault="001E18C1">
      <w:pPr>
        <w:rPr>
          <w:sz w:val="24"/>
        </w:rPr>
      </w:pPr>
    </w:p>
    <w:p w:rsidR="0082471E" w:rsidRDefault="0082471E">
      <w:pPr>
        <w:pBdr>
          <w:bottom w:val="single" w:sz="12" w:space="1" w:color="auto"/>
        </w:pBdr>
      </w:pPr>
    </w:p>
    <w:p w:rsidR="0082471E" w:rsidRPr="0082471E" w:rsidRDefault="0082471E">
      <w:pPr>
        <w:rPr>
          <w:sz w:val="24"/>
        </w:rPr>
      </w:pPr>
    </w:p>
    <w:p w:rsidR="00A53D9D" w:rsidRDefault="0082471E" w:rsidP="0082471E">
      <w:pPr>
        <w:jc w:val="center"/>
        <w:rPr>
          <w:sz w:val="24"/>
          <w:szCs w:val="24"/>
        </w:rPr>
      </w:pPr>
      <w:r w:rsidRPr="00A53D9D">
        <w:rPr>
          <w:sz w:val="24"/>
          <w:szCs w:val="24"/>
        </w:rPr>
        <w:t xml:space="preserve">MOTION </w:t>
      </w:r>
      <w:r w:rsidR="006851B9" w:rsidRPr="00A53D9D">
        <w:rPr>
          <w:sz w:val="24"/>
          <w:szCs w:val="24"/>
        </w:rPr>
        <w:t>FOR LEAVE TO FILE ANSWER INSTANTER</w:t>
      </w:r>
      <w:r w:rsidR="006851B9" w:rsidRPr="00A53D9D">
        <w:rPr>
          <w:i/>
          <w:sz w:val="24"/>
          <w:szCs w:val="24"/>
        </w:rPr>
        <w:t xml:space="preserve"> </w:t>
      </w:r>
      <w:r w:rsidR="006851B9" w:rsidRPr="00A53D9D">
        <w:rPr>
          <w:sz w:val="24"/>
          <w:szCs w:val="24"/>
        </w:rPr>
        <w:t xml:space="preserve">OF </w:t>
      </w:r>
    </w:p>
    <w:p w:rsidR="00A53D9D" w:rsidRDefault="0082471E" w:rsidP="0082471E">
      <w:pPr>
        <w:jc w:val="center"/>
        <w:rPr>
          <w:sz w:val="24"/>
          <w:szCs w:val="24"/>
        </w:rPr>
      </w:pPr>
      <w:r w:rsidRPr="00A53D9D">
        <w:rPr>
          <w:sz w:val="24"/>
          <w:szCs w:val="24"/>
        </w:rPr>
        <w:t>RESPONDENT</w:t>
      </w:r>
      <w:r w:rsidR="00A53D9D" w:rsidRPr="00A53D9D">
        <w:rPr>
          <w:sz w:val="24"/>
          <w:szCs w:val="24"/>
        </w:rPr>
        <w:t>S</w:t>
      </w:r>
      <w:r w:rsidRPr="00A53D9D">
        <w:rPr>
          <w:sz w:val="24"/>
          <w:szCs w:val="24"/>
        </w:rPr>
        <w:t xml:space="preserve"> </w:t>
      </w:r>
      <w:r w:rsidR="00A53D9D" w:rsidRPr="00A53D9D">
        <w:rPr>
          <w:sz w:val="24"/>
          <w:szCs w:val="24"/>
        </w:rPr>
        <w:t xml:space="preserve">WINDSTREAM OHIO, LLC, WINDSTREAM NUVOX OHIO, LLC </w:t>
      </w:r>
    </w:p>
    <w:p w:rsidR="00A53D9D" w:rsidRPr="00A53D9D" w:rsidRDefault="00A53D9D" w:rsidP="0082471E">
      <w:pPr>
        <w:jc w:val="center"/>
        <w:rPr>
          <w:sz w:val="24"/>
          <w:szCs w:val="24"/>
        </w:rPr>
      </w:pPr>
      <w:r w:rsidRPr="00A53D9D">
        <w:rPr>
          <w:sz w:val="24"/>
          <w:szCs w:val="24"/>
        </w:rPr>
        <w:t xml:space="preserve">AND </w:t>
      </w:r>
      <w:r>
        <w:rPr>
          <w:sz w:val="24"/>
          <w:szCs w:val="24"/>
        </w:rPr>
        <w:t>WINDSTREAM COMMUNICATI</w:t>
      </w:r>
      <w:r w:rsidRPr="00A53D9D">
        <w:rPr>
          <w:sz w:val="24"/>
          <w:szCs w:val="24"/>
        </w:rPr>
        <w:t>ONS, LLC</w:t>
      </w:r>
    </w:p>
    <w:p w:rsidR="008E253C" w:rsidRPr="00A53D9D" w:rsidRDefault="008E253C" w:rsidP="0082471E">
      <w:pPr>
        <w:pBdr>
          <w:bottom w:val="single" w:sz="12" w:space="1" w:color="auto"/>
        </w:pBdr>
        <w:jc w:val="center"/>
        <w:rPr>
          <w:sz w:val="24"/>
          <w:szCs w:val="24"/>
        </w:rPr>
      </w:pPr>
      <w:r w:rsidRPr="00A53D9D">
        <w:rPr>
          <w:sz w:val="24"/>
          <w:szCs w:val="24"/>
        </w:rPr>
        <w:t>AND REQUEST FOR EXPEDITED RULING</w:t>
      </w:r>
    </w:p>
    <w:p w:rsidR="0082471E" w:rsidRDefault="0082471E" w:rsidP="0082471E">
      <w:pPr>
        <w:pBdr>
          <w:bottom w:val="single" w:sz="12" w:space="1" w:color="auto"/>
        </w:pBdr>
        <w:jc w:val="center"/>
        <w:rPr>
          <w:sz w:val="24"/>
        </w:rPr>
      </w:pPr>
    </w:p>
    <w:p w:rsidR="0082471E" w:rsidRDefault="0082471E" w:rsidP="0082471E">
      <w:pPr>
        <w:rPr>
          <w:sz w:val="24"/>
        </w:rPr>
      </w:pPr>
    </w:p>
    <w:p w:rsidR="0082471E" w:rsidRPr="00A53D9D" w:rsidRDefault="0082471E" w:rsidP="003277C2">
      <w:pPr>
        <w:spacing w:line="480" w:lineRule="auto"/>
        <w:jc w:val="both"/>
        <w:rPr>
          <w:sz w:val="24"/>
          <w:szCs w:val="24"/>
        </w:rPr>
      </w:pPr>
      <w:r>
        <w:rPr>
          <w:sz w:val="24"/>
        </w:rPr>
        <w:tab/>
      </w:r>
      <w:r w:rsidR="00A53D9D" w:rsidRPr="00A53D9D">
        <w:rPr>
          <w:sz w:val="24"/>
          <w:szCs w:val="24"/>
        </w:rPr>
        <w:t xml:space="preserve">Now come Respondents Windstream Ohio, LLC, Windstream Nuvox Ohio, LLC and Windstream Communications, LLC (collectively, "Windstream"), </w:t>
      </w:r>
      <w:r w:rsidRPr="00A53D9D">
        <w:rPr>
          <w:sz w:val="24"/>
          <w:szCs w:val="24"/>
        </w:rPr>
        <w:t>by</w:t>
      </w:r>
      <w:r w:rsidR="00A53D9D" w:rsidRPr="00A53D9D">
        <w:rPr>
          <w:sz w:val="24"/>
          <w:szCs w:val="24"/>
        </w:rPr>
        <w:t xml:space="preserve"> their</w:t>
      </w:r>
      <w:r w:rsidRPr="00A53D9D">
        <w:rPr>
          <w:sz w:val="24"/>
          <w:szCs w:val="24"/>
        </w:rPr>
        <w:t xml:space="preserve"> attorney</w:t>
      </w:r>
      <w:r w:rsidR="008E253C" w:rsidRPr="00A53D9D">
        <w:rPr>
          <w:sz w:val="24"/>
          <w:szCs w:val="24"/>
        </w:rPr>
        <w:t>s</w:t>
      </w:r>
      <w:r w:rsidR="00A53D9D" w:rsidRPr="00A53D9D">
        <w:rPr>
          <w:sz w:val="24"/>
          <w:szCs w:val="24"/>
        </w:rPr>
        <w:t>,</w:t>
      </w:r>
      <w:r w:rsidR="005B7D31" w:rsidRPr="00A53D9D">
        <w:rPr>
          <w:sz w:val="24"/>
          <w:szCs w:val="24"/>
        </w:rPr>
        <w:t xml:space="preserve"> and pursuant to Rule </w:t>
      </w:r>
      <w:r w:rsidR="002C50E7" w:rsidRPr="00A53D9D">
        <w:rPr>
          <w:sz w:val="24"/>
          <w:szCs w:val="24"/>
        </w:rPr>
        <w:t>4901-1-12</w:t>
      </w:r>
      <w:r w:rsidR="005B7D31" w:rsidRPr="00A53D9D">
        <w:rPr>
          <w:sz w:val="24"/>
          <w:szCs w:val="24"/>
        </w:rPr>
        <w:t xml:space="preserve">, Ohio Adm. Code, </w:t>
      </w:r>
      <w:r w:rsidR="00A53D9D" w:rsidRPr="00A53D9D">
        <w:rPr>
          <w:sz w:val="24"/>
          <w:szCs w:val="24"/>
        </w:rPr>
        <w:t>hereby move</w:t>
      </w:r>
      <w:r w:rsidR="00104FD9" w:rsidRPr="00A53D9D">
        <w:rPr>
          <w:sz w:val="24"/>
          <w:szCs w:val="24"/>
        </w:rPr>
        <w:t xml:space="preserve"> the </w:t>
      </w:r>
      <w:r w:rsidR="001B03C2" w:rsidRPr="00A53D9D">
        <w:rPr>
          <w:sz w:val="24"/>
          <w:szCs w:val="24"/>
        </w:rPr>
        <w:t xml:space="preserve">Public Utilities </w:t>
      </w:r>
      <w:r w:rsidR="00104FD9" w:rsidRPr="00A53D9D">
        <w:rPr>
          <w:sz w:val="24"/>
          <w:szCs w:val="24"/>
        </w:rPr>
        <w:t>Commission</w:t>
      </w:r>
      <w:r w:rsidR="006851B9" w:rsidRPr="00A53D9D">
        <w:rPr>
          <w:sz w:val="24"/>
          <w:szCs w:val="24"/>
        </w:rPr>
        <w:t xml:space="preserve"> </w:t>
      </w:r>
      <w:r w:rsidR="001B03C2" w:rsidRPr="00A53D9D">
        <w:rPr>
          <w:sz w:val="24"/>
          <w:szCs w:val="24"/>
        </w:rPr>
        <w:t xml:space="preserve">of Ohio </w:t>
      </w:r>
      <w:r w:rsidR="00D41876">
        <w:rPr>
          <w:sz w:val="24"/>
          <w:szCs w:val="24"/>
        </w:rPr>
        <w:t xml:space="preserve">(“Commission”) </w:t>
      </w:r>
      <w:r w:rsidR="006851B9" w:rsidRPr="00A53D9D">
        <w:rPr>
          <w:sz w:val="24"/>
          <w:szCs w:val="24"/>
        </w:rPr>
        <w:t>for leave to file</w:t>
      </w:r>
      <w:r w:rsidR="00A53D9D" w:rsidRPr="00A53D9D">
        <w:rPr>
          <w:sz w:val="24"/>
          <w:szCs w:val="24"/>
        </w:rPr>
        <w:t xml:space="preserve"> their</w:t>
      </w:r>
      <w:r w:rsidR="006851B9" w:rsidRPr="00A53D9D">
        <w:rPr>
          <w:sz w:val="24"/>
          <w:szCs w:val="24"/>
        </w:rPr>
        <w:t xml:space="preserve"> Answer instanter, which is attached to this motion</w:t>
      </w:r>
      <w:r w:rsidR="00111C7D">
        <w:rPr>
          <w:sz w:val="24"/>
          <w:szCs w:val="24"/>
        </w:rPr>
        <w:t xml:space="preserve"> and filed separately in this case</w:t>
      </w:r>
      <w:r w:rsidR="00B604C0">
        <w:rPr>
          <w:sz w:val="24"/>
          <w:szCs w:val="24"/>
        </w:rPr>
        <w:t>, and request an expedited ruling</w:t>
      </w:r>
      <w:r w:rsidR="000D3F2A" w:rsidRPr="00A53D9D">
        <w:rPr>
          <w:sz w:val="24"/>
          <w:szCs w:val="24"/>
        </w:rPr>
        <w:t>.</w:t>
      </w:r>
      <w:r w:rsidR="006851B9" w:rsidRPr="00A53D9D">
        <w:rPr>
          <w:sz w:val="24"/>
          <w:szCs w:val="24"/>
        </w:rPr>
        <w:t xml:space="preserve">  A memorandum in support of this motion also </w:t>
      </w:r>
      <w:r w:rsidR="00B604C0">
        <w:rPr>
          <w:sz w:val="24"/>
          <w:szCs w:val="24"/>
        </w:rPr>
        <w:t xml:space="preserve">is </w:t>
      </w:r>
      <w:r w:rsidR="006851B9" w:rsidRPr="00A53D9D">
        <w:rPr>
          <w:sz w:val="24"/>
          <w:szCs w:val="24"/>
        </w:rPr>
        <w:t>attached.</w:t>
      </w:r>
    </w:p>
    <w:p w:rsidR="00A53D9D" w:rsidRPr="00A53D9D" w:rsidRDefault="00A53D9D" w:rsidP="00A53D9D">
      <w:pPr>
        <w:spacing w:line="480" w:lineRule="auto"/>
        <w:ind w:left="3600" w:firstLine="720"/>
        <w:jc w:val="both"/>
        <w:rPr>
          <w:sz w:val="24"/>
          <w:szCs w:val="24"/>
        </w:rPr>
      </w:pPr>
      <w:r w:rsidRPr="00A53D9D">
        <w:rPr>
          <w:sz w:val="24"/>
          <w:szCs w:val="24"/>
        </w:rPr>
        <w:t>Respectfully submitted,</w:t>
      </w:r>
    </w:p>
    <w:p w:rsidR="00A53D9D" w:rsidRPr="00A53D9D" w:rsidRDefault="00A53D9D" w:rsidP="00A53D9D">
      <w:pPr>
        <w:jc w:val="both"/>
        <w:rPr>
          <w:sz w:val="24"/>
          <w:szCs w:val="24"/>
          <w:u w:val="single"/>
        </w:rPr>
      </w:pPr>
      <w:r>
        <w:tab/>
      </w:r>
      <w:r>
        <w:tab/>
      </w:r>
      <w:r>
        <w:tab/>
      </w:r>
      <w:r>
        <w:tab/>
      </w:r>
      <w:r>
        <w:tab/>
      </w:r>
      <w:r>
        <w:tab/>
      </w:r>
      <w:r w:rsidRPr="00A53D9D">
        <w:rPr>
          <w:sz w:val="24"/>
          <w:szCs w:val="24"/>
          <w:u w:val="single"/>
        </w:rPr>
        <w:t>/s/</w:t>
      </w:r>
      <w:r w:rsidRPr="00A53D9D">
        <w:rPr>
          <w:i/>
          <w:sz w:val="24"/>
          <w:szCs w:val="24"/>
          <w:u w:val="single"/>
        </w:rPr>
        <w:t>William A. Adams</w:t>
      </w:r>
      <w:r w:rsidRPr="00A53D9D">
        <w:rPr>
          <w:sz w:val="24"/>
          <w:szCs w:val="24"/>
          <w:u w:val="single"/>
        </w:rPr>
        <w:tab/>
      </w:r>
      <w:r w:rsidRPr="00A53D9D">
        <w:rPr>
          <w:sz w:val="24"/>
          <w:szCs w:val="24"/>
          <w:u w:val="single"/>
        </w:rPr>
        <w:tab/>
      </w:r>
      <w:r w:rsidRPr="00A53D9D">
        <w:rPr>
          <w:sz w:val="24"/>
          <w:szCs w:val="24"/>
          <w:u w:val="single"/>
        </w:rPr>
        <w:tab/>
      </w:r>
      <w:r w:rsidRPr="00A53D9D">
        <w:rPr>
          <w:sz w:val="24"/>
          <w:szCs w:val="24"/>
          <w:u w:val="single"/>
        </w:rPr>
        <w:tab/>
      </w:r>
      <w:r w:rsidRPr="00A53D9D">
        <w:rPr>
          <w:sz w:val="24"/>
          <w:szCs w:val="24"/>
          <w:u w:val="single"/>
        </w:rPr>
        <w:tab/>
      </w:r>
    </w:p>
    <w:p w:rsidR="00A53D9D" w:rsidRPr="00A53D9D" w:rsidRDefault="00A53D9D" w:rsidP="00A53D9D">
      <w:pPr>
        <w:tabs>
          <w:tab w:val="left" w:pos="3690"/>
        </w:tabs>
        <w:jc w:val="both"/>
        <w:rPr>
          <w:sz w:val="24"/>
          <w:szCs w:val="24"/>
        </w:rPr>
      </w:pPr>
      <w:r w:rsidRPr="00A53D9D">
        <w:rPr>
          <w:sz w:val="24"/>
          <w:szCs w:val="24"/>
        </w:rPr>
        <w:tab/>
      </w:r>
      <w:r>
        <w:rPr>
          <w:sz w:val="24"/>
          <w:szCs w:val="24"/>
        </w:rPr>
        <w:tab/>
      </w:r>
      <w:r w:rsidRPr="00A53D9D">
        <w:rPr>
          <w:sz w:val="24"/>
          <w:szCs w:val="24"/>
        </w:rPr>
        <w:t xml:space="preserve">William A. Adams, Counsel of Record </w:t>
      </w:r>
    </w:p>
    <w:p w:rsidR="00A53D9D" w:rsidRPr="00A53D9D" w:rsidRDefault="00A53D9D" w:rsidP="00A53D9D">
      <w:pPr>
        <w:tabs>
          <w:tab w:val="left" w:pos="3690"/>
        </w:tabs>
        <w:jc w:val="both"/>
        <w:rPr>
          <w:sz w:val="24"/>
          <w:szCs w:val="24"/>
        </w:rPr>
      </w:pPr>
      <w:r w:rsidRPr="00A53D9D">
        <w:rPr>
          <w:sz w:val="24"/>
          <w:szCs w:val="24"/>
        </w:rPr>
        <w:tab/>
      </w:r>
      <w:r>
        <w:rPr>
          <w:sz w:val="24"/>
          <w:szCs w:val="24"/>
        </w:rPr>
        <w:tab/>
      </w:r>
      <w:r w:rsidRPr="00A53D9D">
        <w:rPr>
          <w:sz w:val="24"/>
          <w:szCs w:val="24"/>
        </w:rPr>
        <w:t>BAILEY CAVALIERI LLC</w:t>
      </w:r>
    </w:p>
    <w:p w:rsidR="00A53D9D" w:rsidRPr="00A53D9D" w:rsidRDefault="00A53D9D" w:rsidP="00A53D9D">
      <w:pPr>
        <w:tabs>
          <w:tab w:val="left" w:pos="3690"/>
        </w:tabs>
        <w:jc w:val="both"/>
        <w:rPr>
          <w:sz w:val="24"/>
          <w:szCs w:val="24"/>
        </w:rPr>
      </w:pPr>
      <w:r w:rsidRPr="00A53D9D">
        <w:rPr>
          <w:sz w:val="24"/>
          <w:szCs w:val="24"/>
        </w:rPr>
        <w:tab/>
      </w:r>
      <w:r>
        <w:rPr>
          <w:sz w:val="24"/>
          <w:szCs w:val="24"/>
        </w:rPr>
        <w:tab/>
      </w:r>
      <w:r w:rsidRPr="00A53D9D">
        <w:rPr>
          <w:sz w:val="24"/>
          <w:szCs w:val="24"/>
        </w:rPr>
        <w:t>10 West Broad Street, Suite 2100</w:t>
      </w:r>
    </w:p>
    <w:p w:rsidR="00A53D9D" w:rsidRPr="00A53D9D" w:rsidRDefault="00A53D9D" w:rsidP="00A53D9D">
      <w:pPr>
        <w:tabs>
          <w:tab w:val="left" w:pos="3690"/>
        </w:tabs>
        <w:jc w:val="both"/>
        <w:rPr>
          <w:sz w:val="24"/>
          <w:szCs w:val="24"/>
        </w:rPr>
      </w:pPr>
      <w:r w:rsidRPr="00A53D9D">
        <w:rPr>
          <w:sz w:val="24"/>
          <w:szCs w:val="24"/>
        </w:rPr>
        <w:tab/>
      </w:r>
      <w:r>
        <w:rPr>
          <w:sz w:val="24"/>
          <w:szCs w:val="24"/>
        </w:rPr>
        <w:tab/>
      </w:r>
      <w:r w:rsidRPr="00A53D9D">
        <w:rPr>
          <w:sz w:val="24"/>
          <w:szCs w:val="24"/>
        </w:rPr>
        <w:t xml:space="preserve">Columbus, OH </w:t>
      </w:r>
      <w:smartTag w:uri="schemas-workshare-com/workshare" w:element="socialsecuritynumber">
        <w:smartTagPr>
          <w:attr w:name="TagType" w:val="1"/>
        </w:smartTagPr>
        <w:r w:rsidRPr="00A53D9D">
          <w:rPr>
            <w:sz w:val="24"/>
            <w:szCs w:val="24"/>
          </w:rPr>
          <w:t>43215-3422</w:t>
        </w:r>
      </w:smartTag>
    </w:p>
    <w:p w:rsidR="00A53D9D" w:rsidRPr="00A53D9D" w:rsidRDefault="00A53D9D" w:rsidP="00A53D9D">
      <w:pPr>
        <w:tabs>
          <w:tab w:val="left" w:pos="3690"/>
        </w:tabs>
        <w:jc w:val="both"/>
        <w:rPr>
          <w:sz w:val="24"/>
          <w:szCs w:val="24"/>
        </w:rPr>
      </w:pPr>
      <w:r w:rsidRPr="00A53D9D">
        <w:rPr>
          <w:sz w:val="24"/>
          <w:szCs w:val="24"/>
        </w:rPr>
        <w:tab/>
      </w:r>
      <w:r>
        <w:rPr>
          <w:sz w:val="24"/>
          <w:szCs w:val="24"/>
        </w:rPr>
        <w:tab/>
      </w:r>
      <w:r w:rsidRPr="00A53D9D">
        <w:rPr>
          <w:sz w:val="24"/>
          <w:szCs w:val="24"/>
        </w:rPr>
        <w:t>(614) 229-3278 (telephone)</w:t>
      </w:r>
    </w:p>
    <w:p w:rsidR="00A53D9D" w:rsidRPr="00A53D9D" w:rsidRDefault="00A53D9D" w:rsidP="00A53D9D">
      <w:pPr>
        <w:tabs>
          <w:tab w:val="left" w:pos="3690"/>
        </w:tabs>
        <w:jc w:val="both"/>
        <w:rPr>
          <w:sz w:val="24"/>
          <w:szCs w:val="24"/>
        </w:rPr>
      </w:pPr>
      <w:r w:rsidRPr="00A53D9D">
        <w:rPr>
          <w:sz w:val="24"/>
          <w:szCs w:val="24"/>
        </w:rPr>
        <w:tab/>
      </w:r>
      <w:r>
        <w:rPr>
          <w:sz w:val="24"/>
          <w:szCs w:val="24"/>
        </w:rPr>
        <w:tab/>
      </w:r>
      <w:r w:rsidRPr="00A53D9D">
        <w:rPr>
          <w:sz w:val="24"/>
          <w:szCs w:val="24"/>
        </w:rPr>
        <w:t>(614) 221-0479 (fax)</w:t>
      </w:r>
    </w:p>
    <w:p w:rsidR="00A53D9D" w:rsidRPr="00A53D9D" w:rsidRDefault="00A53D9D" w:rsidP="00A53D9D">
      <w:pPr>
        <w:tabs>
          <w:tab w:val="left" w:pos="3690"/>
        </w:tabs>
        <w:jc w:val="both"/>
        <w:rPr>
          <w:sz w:val="24"/>
          <w:szCs w:val="24"/>
        </w:rPr>
      </w:pPr>
      <w:r w:rsidRPr="00A53D9D">
        <w:rPr>
          <w:sz w:val="24"/>
          <w:szCs w:val="24"/>
        </w:rPr>
        <w:tab/>
      </w:r>
      <w:r>
        <w:rPr>
          <w:sz w:val="24"/>
          <w:szCs w:val="24"/>
        </w:rPr>
        <w:tab/>
      </w:r>
      <w:hyperlink r:id="rId7" w:history="1">
        <w:r w:rsidRPr="00A53D9D">
          <w:rPr>
            <w:rStyle w:val="Hyperlink"/>
            <w:sz w:val="24"/>
            <w:szCs w:val="24"/>
          </w:rPr>
          <w:t>wadams@baileycav.com</w:t>
        </w:r>
      </w:hyperlink>
    </w:p>
    <w:p w:rsidR="00A53D9D" w:rsidRPr="00A53D9D" w:rsidRDefault="00A53D9D" w:rsidP="00A53D9D">
      <w:pPr>
        <w:ind w:left="3690" w:hanging="90"/>
        <w:rPr>
          <w:i/>
          <w:sz w:val="24"/>
          <w:szCs w:val="24"/>
        </w:rPr>
      </w:pPr>
      <w:r w:rsidRPr="00A53D9D">
        <w:rPr>
          <w:i/>
          <w:sz w:val="24"/>
          <w:szCs w:val="24"/>
        </w:rPr>
        <w:t xml:space="preserve"> </w:t>
      </w:r>
      <w:r>
        <w:rPr>
          <w:i/>
          <w:sz w:val="24"/>
          <w:szCs w:val="24"/>
        </w:rPr>
        <w:tab/>
      </w:r>
      <w:r>
        <w:rPr>
          <w:i/>
          <w:sz w:val="24"/>
          <w:szCs w:val="24"/>
        </w:rPr>
        <w:tab/>
      </w:r>
      <w:r w:rsidRPr="00A53D9D">
        <w:rPr>
          <w:i/>
          <w:sz w:val="24"/>
          <w:szCs w:val="24"/>
        </w:rPr>
        <w:t>Attorneys for Respondents,</w:t>
      </w:r>
    </w:p>
    <w:p w:rsidR="00A53D9D" w:rsidRPr="00A53D9D" w:rsidRDefault="00A53D9D" w:rsidP="00A53D9D">
      <w:pPr>
        <w:ind w:left="4320" w:hanging="90"/>
        <w:rPr>
          <w:i/>
          <w:sz w:val="24"/>
          <w:szCs w:val="24"/>
        </w:rPr>
      </w:pPr>
      <w:r w:rsidRPr="00A53D9D">
        <w:rPr>
          <w:i/>
          <w:sz w:val="24"/>
          <w:szCs w:val="24"/>
        </w:rPr>
        <w:t xml:space="preserve"> </w:t>
      </w:r>
      <w:r>
        <w:rPr>
          <w:i/>
          <w:sz w:val="24"/>
          <w:szCs w:val="24"/>
        </w:rPr>
        <w:tab/>
      </w:r>
      <w:r w:rsidRPr="00A53D9D">
        <w:rPr>
          <w:i/>
          <w:sz w:val="24"/>
          <w:szCs w:val="24"/>
        </w:rPr>
        <w:t>Windstream Ohio, LLC, Windstream Nuvox Ohio, LLC, and Windstream Communications, LLC</w:t>
      </w:r>
    </w:p>
    <w:p w:rsidR="009F60C5" w:rsidRPr="009F60C5" w:rsidRDefault="00A53D9D" w:rsidP="00A53D9D">
      <w:pPr>
        <w:spacing w:after="200" w:line="276" w:lineRule="auto"/>
        <w:rPr>
          <w:sz w:val="24"/>
        </w:rPr>
      </w:pPr>
      <w:r w:rsidRPr="00A53D9D">
        <w:rPr>
          <w:i/>
          <w:sz w:val="24"/>
          <w:szCs w:val="24"/>
        </w:rPr>
        <w:br w:type="page"/>
      </w:r>
    </w:p>
    <w:p w:rsidR="00A53D9D" w:rsidRDefault="00A53D9D" w:rsidP="00A53D9D">
      <w:pPr>
        <w:pBdr>
          <w:bottom w:val="single" w:sz="12" w:space="1" w:color="auto"/>
        </w:pBdr>
        <w:jc w:val="center"/>
        <w:rPr>
          <w:sz w:val="24"/>
        </w:rPr>
      </w:pPr>
    </w:p>
    <w:p w:rsidR="00A53D9D" w:rsidRDefault="00A53D9D" w:rsidP="00A53D9D">
      <w:pPr>
        <w:rPr>
          <w:sz w:val="24"/>
        </w:rPr>
      </w:pPr>
    </w:p>
    <w:p w:rsidR="009F60C5" w:rsidRDefault="009F60C5" w:rsidP="009F60C5">
      <w:pPr>
        <w:pBdr>
          <w:bottom w:val="single" w:sz="12" w:space="1" w:color="auto"/>
        </w:pBdr>
        <w:jc w:val="center"/>
        <w:rPr>
          <w:sz w:val="24"/>
        </w:rPr>
      </w:pPr>
      <w:r>
        <w:rPr>
          <w:sz w:val="24"/>
        </w:rPr>
        <w:t>MEMORANDUM IN SUPPORT</w:t>
      </w:r>
    </w:p>
    <w:p w:rsidR="009F60C5" w:rsidRDefault="009F60C5" w:rsidP="009F60C5">
      <w:pPr>
        <w:pBdr>
          <w:bottom w:val="single" w:sz="12" w:space="1" w:color="auto"/>
        </w:pBdr>
        <w:jc w:val="center"/>
        <w:rPr>
          <w:sz w:val="24"/>
        </w:rPr>
      </w:pPr>
    </w:p>
    <w:p w:rsidR="009F60C5" w:rsidRDefault="009F60C5" w:rsidP="009F60C5">
      <w:pPr>
        <w:rPr>
          <w:sz w:val="24"/>
        </w:rPr>
      </w:pPr>
    </w:p>
    <w:p w:rsidR="00F46DAE" w:rsidRDefault="00104FD9" w:rsidP="00E17086">
      <w:pPr>
        <w:pStyle w:val="BodyText"/>
      </w:pPr>
      <w:r>
        <w:tab/>
      </w:r>
      <w:r w:rsidR="00A53D9D">
        <w:t xml:space="preserve">As set forth in Respondents' Memorandum Contra Motion for Default Judgment </w:t>
      </w:r>
      <w:r w:rsidR="00E17086">
        <w:t xml:space="preserve">("Memorandum Contra") </w:t>
      </w:r>
      <w:r w:rsidR="00A53D9D">
        <w:t xml:space="preserve">filed in this case on July 1, 2016, </w:t>
      </w:r>
      <w:r w:rsidR="008065A6">
        <w:t>the Complaint filed by Complainant Stand Energy Corporation ("Stand Energy") with the Commission on May 10, 2016, was</w:t>
      </w:r>
      <w:r w:rsidR="00A53D9D">
        <w:t xml:space="preserve"> not properly serve</w:t>
      </w:r>
      <w:r w:rsidR="008065A6">
        <w:t>d</w:t>
      </w:r>
      <w:r w:rsidR="00A53D9D">
        <w:t xml:space="preserve"> </w:t>
      </w:r>
      <w:r w:rsidR="008065A6">
        <w:t xml:space="preserve">upon </w:t>
      </w:r>
      <w:r w:rsidR="00A53D9D">
        <w:t>Windstream's statutory agent</w:t>
      </w:r>
      <w:r w:rsidR="008065A6">
        <w:t>, CT Corporation</w:t>
      </w:r>
      <w:r w:rsidR="00111C7D">
        <w:t xml:space="preserve"> System</w:t>
      </w:r>
      <w:r w:rsidR="00E17086">
        <w:t xml:space="preserve">. </w:t>
      </w:r>
      <w:r w:rsidR="008065A6">
        <w:t xml:space="preserve"> The address on the service letter did not contain the name of Windstream's statutory agent, and "Cleveland" was misspelled. </w:t>
      </w:r>
      <w:r w:rsidR="00E17086">
        <w:t xml:space="preserve"> As a result, Windstream </w:t>
      </w:r>
      <w:r w:rsidR="008065A6">
        <w:t xml:space="preserve">did not receive a copy of the Complaint and </w:t>
      </w:r>
      <w:r w:rsidR="00E17086">
        <w:t>was unaware of the filing by Stand Energy.  Also, as set forth in the Memorandum Contra, the Commission does not have authority to enter a default judgment</w:t>
      </w:r>
      <w:r w:rsidR="008065A6">
        <w:t xml:space="preserve"> as requested by Stand Energy on June 13, 2016,</w:t>
      </w:r>
      <w:r w:rsidR="00E17086">
        <w:t xml:space="preserve"> and, therefore</w:t>
      </w:r>
      <w:r w:rsidR="008065A6">
        <w:t>,</w:t>
      </w:r>
      <w:r w:rsidR="00E17086">
        <w:t xml:space="preserve"> should permit </w:t>
      </w:r>
      <w:r w:rsidR="00DA2245">
        <w:t xml:space="preserve">Windstream </w:t>
      </w:r>
      <w:r w:rsidR="00E17086">
        <w:t xml:space="preserve">to file its Answer </w:t>
      </w:r>
      <w:r w:rsidR="00E17086">
        <w:rPr>
          <w:i/>
        </w:rPr>
        <w:t xml:space="preserve">instanter.  </w:t>
      </w:r>
      <w:r w:rsidR="00E17086">
        <w:t xml:space="preserve">Windstream </w:t>
      </w:r>
      <w:r w:rsidR="00DA2245">
        <w:t xml:space="preserve">submits that </w:t>
      </w:r>
      <w:r w:rsidR="008065A6">
        <w:t xml:space="preserve">it has shown good cause for filing its Answer, </w:t>
      </w:r>
      <w:r w:rsidR="00E17086">
        <w:t>and</w:t>
      </w:r>
      <w:r w:rsidR="00DA2245">
        <w:t xml:space="preserve"> </w:t>
      </w:r>
      <w:r w:rsidR="00A378C1">
        <w:t xml:space="preserve">respectfully requests leave to file </w:t>
      </w:r>
      <w:r w:rsidR="00E17086">
        <w:t xml:space="preserve">its </w:t>
      </w:r>
      <w:r w:rsidR="00A378C1">
        <w:t xml:space="preserve">Answer </w:t>
      </w:r>
      <w:r w:rsidR="00A378C1">
        <w:rPr>
          <w:i/>
        </w:rPr>
        <w:t>instanter</w:t>
      </w:r>
      <w:r w:rsidR="00DA2245">
        <w:t>.</w:t>
      </w:r>
    </w:p>
    <w:p w:rsidR="00E17086" w:rsidRPr="0033050C" w:rsidRDefault="00E17086" w:rsidP="00E17086">
      <w:pPr>
        <w:pStyle w:val="BodyText"/>
        <w:ind w:firstLine="720"/>
      </w:pPr>
      <w:r>
        <w:t xml:space="preserve">Pursuant to Ohio Adm. Code Section 4901-1-12(C), Windstream also respectfully requests an expedited ruling on this </w:t>
      </w:r>
      <w:r w:rsidR="003B44DE">
        <w:t>Motion to File Answer Instanter so that this matter may proceed expeditiously on the merits.</w:t>
      </w:r>
    </w:p>
    <w:p w:rsidR="00E17086" w:rsidRPr="00A53D9D" w:rsidRDefault="00E17086" w:rsidP="00E17086">
      <w:pPr>
        <w:spacing w:line="480" w:lineRule="auto"/>
        <w:ind w:left="3600" w:firstLine="720"/>
        <w:jc w:val="both"/>
        <w:rPr>
          <w:sz w:val="24"/>
          <w:szCs w:val="24"/>
        </w:rPr>
      </w:pPr>
      <w:r w:rsidRPr="00A53D9D">
        <w:rPr>
          <w:sz w:val="24"/>
          <w:szCs w:val="24"/>
        </w:rPr>
        <w:t>Respectfully submitted,</w:t>
      </w:r>
    </w:p>
    <w:p w:rsidR="00E17086" w:rsidRPr="00A53D9D" w:rsidRDefault="00E17086" w:rsidP="00E17086">
      <w:pPr>
        <w:jc w:val="both"/>
        <w:rPr>
          <w:sz w:val="24"/>
          <w:szCs w:val="24"/>
          <w:u w:val="single"/>
        </w:rPr>
      </w:pPr>
      <w:r>
        <w:tab/>
      </w:r>
      <w:r>
        <w:tab/>
      </w:r>
      <w:r>
        <w:tab/>
      </w:r>
      <w:r>
        <w:tab/>
      </w:r>
      <w:r>
        <w:tab/>
      </w:r>
      <w:r>
        <w:tab/>
      </w:r>
      <w:r w:rsidRPr="00A53D9D">
        <w:rPr>
          <w:sz w:val="24"/>
          <w:szCs w:val="24"/>
          <w:u w:val="single"/>
        </w:rPr>
        <w:t>/s/</w:t>
      </w:r>
      <w:r w:rsidRPr="00A53D9D">
        <w:rPr>
          <w:i/>
          <w:sz w:val="24"/>
          <w:szCs w:val="24"/>
          <w:u w:val="single"/>
        </w:rPr>
        <w:t>William A. Adams</w:t>
      </w:r>
      <w:r w:rsidRPr="00A53D9D">
        <w:rPr>
          <w:sz w:val="24"/>
          <w:szCs w:val="24"/>
          <w:u w:val="single"/>
        </w:rPr>
        <w:tab/>
      </w:r>
      <w:r w:rsidRPr="00A53D9D">
        <w:rPr>
          <w:sz w:val="24"/>
          <w:szCs w:val="24"/>
          <w:u w:val="single"/>
        </w:rPr>
        <w:tab/>
      </w:r>
      <w:r w:rsidRPr="00A53D9D">
        <w:rPr>
          <w:sz w:val="24"/>
          <w:szCs w:val="24"/>
          <w:u w:val="single"/>
        </w:rPr>
        <w:tab/>
      </w:r>
      <w:r w:rsidRPr="00A53D9D">
        <w:rPr>
          <w:sz w:val="24"/>
          <w:szCs w:val="24"/>
          <w:u w:val="single"/>
        </w:rPr>
        <w:tab/>
      </w:r>
      <w:r w:rsidRPr="00A53D9D">
        <w:rPr>
          <w:sz w:val="24"/>
          <w:szCs w:val="24"/>
          <w:u w:val="single"/>
        </w:rPr>
        <w:tab/>
      </w:r>
    </w:p>
    <w:p w:rsidR="00E17086" w:rsidRPr="00A53D9D" w:rsidRDefault="00E17086" w:rsidP="00E17086">
      <w:pPr>
        <w:tabs>
          <w:tab w:val="left" w:pos="3690"/>
        </w:tabs>
        <w:jc w:val="both"/>
        <w:rPr>
          <w:sz w:val="24"/>
          <w:szCs w:val="24"/>
        </w:rPr>
      </w:pPr>
      <w:r w:rsidRPr="00A53D9D">
        <w:rPr>
          <w:sz w:val="24"/>
          <w:szCs w:val="24"/>
        </w:rPr>
        <w:tab/>
      </w:r>
      <w:r>
        <w:rPr>
          <w:sz w:val="24"/>
          <w:szCs w:val="24"/>
        </w:rPr>
        <w:tab/>
      </w:r>
      <w:r w:rsidRPr="00A53D9D">
        <w:rPr>
          <w:sz w:val="24"/>
          <w:szCs w:val="24"/>
        </w:rPr>
        <w:t xml:space="preserve">William A. Adams, Counsel of Record </w:t>
      </w:r>
    </w:p>
    <w:p w:rsidR="00E17086" w:rsidRPr="00A53D9D" w:rsidRDefault="00E17086" w:rsidP="00E17086">
      <w:pPr>
        <w:tabs>
          <w:tab w:val="left" w:pos="3690"/>
        </w:tabs>
        <w:jc w:val="both"/>
        <w:rPr>
          <w:sz w:val="24"/>
          <w:szCs w:val="24"/>
        </w:rPr>
      </w:pPr>
      <w:r w:rsidRPr="00A53D9D">
        <w:rPr>
          <w:sz w:val="24"/>
          <w:szCs w:val="24"/>
        </w:rPr>
        <w:tab/>
      </w:r>
      <w:r>
        <w:rPr>
          <w:sz w:val="24"/>
          <w:szCs w:val="24"/>
        </w:rPr>
        <w:tab/>
      </w:r>
      <w:r w:rsidRPr="00A53D9D">
        <w:rPr>
          <w:sz w:val="24"/>
          <w:szCs w:val="24"/>
        </w:rPr>
        <w:t>BAILEY CAVALIERI LLC</w:t>
      </w:r>
    </w:p>
    <w:p w:rsidR="00E17086" w:rsidRPr="00A53D9D" w:rsidRDefault="00E17086" w:rsidP="00E17086">
      <w:pPr>
        <w:tabs>
          <w:tab w:val="left" w:pos="3690"/>
        </w:tabs>
        <w:jc w:val="both"/>
        <w:rPr>
          <w:sz w:val="24"/>
          <w:szCs w:val="24"/>
        </w:rPr>
      </w:pPr>
      <w:r w:rsidRPr="00A53D9D">
        <w:rPr>
          <w:sz w:val="24"/>
          <w:szCs w:val="24"/>
        </w:rPr>
        <w:tab/>
      </w:r>
      <w:r>
        <w:rPr>
          <w:sz w:val="24"/>
          <w:szCs w:val="24"/>
        </w:rPr>
        <w:tab/>
      </w:r>
      <w:r w:rsidRPr="00A53D9D">
        <w:rPr>
          <w:sz w:val="24"/>
          <w:szCs w:val="24"/>
        </w:rPr>
        <w:t>10 West Broad Street, Suite 2100</w:t>
      </w:r>
    </w:p>
    <w:p w:rsidR="00E17086" w:rsidRPr="00A53D9D" w:rsidRDefault="00E17086" w:rsidP="00E17086">
      <w:pPr>
        <w:tabs>
          <w:tab w:val="left" w:pos="3690"/>
        </w:tabs>
        <w:jc w:val="both"/>
        <w:rPr>
          <w:sz w:val="24"/>
          <w:szCs w:val="24"/>
        </w:rPr>
      </w:pPr>
      <w:r w:rsidRPr="00A53D9D">
        <w:rPr>
          <w:sz w:val="24"/>
          <w:szCs w:val="24"/>
        </w:rPr>
        <w:tab/>
      </w:r>
      <w:r>
        <w:rPr>
          <w:sz w:val="24"/>
          <w:szCs w:val="24"/>
        </w:rPr>
        <w:tab/>
      </w:r>
      <w:r w:rsidRPr="00A53D9D">
        <w:rPr>
          <w:sz w:val="24"/>
          <w:szCs w:val="24"/>
        </w:rPr>
        <w:t xml:space="preserve">Columbus, OH </w:t>
      </w:r>
      <w:smartTag w:uri="schemas-workshare-com/workshare" w:element="socialsecuritynumber">
        <w:smartTagPr>
          <w:attr w:name="TagType" w:val="1"/>
        </w:smartTagPr>
        <w:r w:rsidRPr="00A53D9D">
          <w:rPr>
            <w:sz w:val="24"/>
            <w:szCs w:val="24"/>
          </w:rPr>
          <w:t>43215-3422</w:t>
        </w:r>
      </w:smartTag>
    </w:p>
    <w:p w:rsidR="00E17086" w:rsidRPr="00A53D9D" w:rsidRDefault="00E17086" w:rsidP="00E17086">
      <w:pPr>
        <w:tabs>
          <w:tab w:val="left" w:pos="3690"/>
        </w:tabs>
        <w:jc w:val="both"/>
        <w:rPr>
          <w:sz w:val="24"/>
          <w:szCs w:val="24"/>
        </w:rPr>
      </w:pPr>
      <w:r w:rsidRPr="00A53D9D">
        <w:rPr>
          <w:sz w:val="24"/>
          <w:szCs w:val="24"/>
        </w:rPr>
        <w:tab/>
      </w:r>
      <w:r>
        <w:rPr>
          <w:sz w:val="24"/>
          <w:szCs w:val="24"/>
        </w:rPr>
        <w:tab/>
      </w:r>
      <w:r w:rsidRPr="00A53D9D">
        <w:rPr>
          <w:sz w:val="24"/>
          <w:szCs w:val="24"/>
        </w:rPr>
        <w:t>(614) 229-3278 (telephone)</w:t>
      </w:r>
    </w:p>
    <w:p w:rsidR="00E17086" w:rsidRPr="00A53D9D" w:rsidRDefault="00E17086" w:rsidP="00E17086">
      <w:pPr>
        <w:tabs>
          <w:tab w:val="left" w:pos="3690"/>
        </w:tabs>
        <w:jc w:val="both"/>
        <w:rPr>
          <w:sz w:val="24"/>
          <w:szCs w:val="24"/>
        </w:rPr>
      </w:pPr>
      <w:r w:rsidRPr="00A53D9D">
        <w:rPr>
          <w:sz w:val="24"/>
          <w:szCs w:val="24"/>
        </w:rPr>
        <w:tab/>
      </w:r>
      <w:r>
        <w:rPr>
          <w:sz w:val="24"/>
          <w:szCs w:val="24"/>
        </w:rPr>
        <w:tab/>
      </w:r>
      <w:r w:rsidRPr="00A53D9D">
        <w:rPr>
          <w:sz w:val="24"/>
          <w:szCs w:val="24"/>
        </w:rPr>
        <w:t>(614) 221-0479 (fax)</w:t>
      </w:r>
    </w:p>
    <w:p w:rsidR="00E17086" w:rsidRPr="00A53D9D" w:rsidRDefault="00E17086" w:rsidP="00E17086">
      <w:pPr>
        <w:tabs>
          <w:tab w:val="left" w:pos="3690"/>
        </w:tabs>
        <w:jc w:val="both"/>
        <w:rPr>
          <w:sz w:val="24"/>
          <w:szCs w:val="24"/>
        </w:rPr>
      </w:pPr>
      <w:r w:rsidRPr="00A53D9D">
        <w:rPr>
          <w:sz w:val="24"/>
          <w:szCs w:val="24"/>
        </w:rPr>
        <w:tab/>
      </w:r>
      <w:r>
        <w:rPr>
          <w:sz w:val="24"/>
          <w:szCs w:val="24"/>
        </w:rPr>
        <w:tab/>
      </w:r>
      <w:hyperlink r:id="rId8" w:history="1">
        <w:r w:rsidRPr="00A53D9D">
          <w:rPr>
            <w:rStyle w:val="Hyperlink"/>
            <w:sz w:val="24"/>
            <w:szCs w:val="24"/>
          </w:rPr>
          <w:t>wadams@baileycav.com</w:t>
        </w:r>
      </w:hyperlink>
    </w:p>
    <w:p w:rsidR="00E17086" w:rsidRPr="00A53D9D" w:rsidRDefault="00E17086" w:rsidP="00E17086">
      <w:pPr>
        <w:ind w:left="3690" w:hanging="90"/>
        <w:rPr>
          <w:i/>
          <w:sz w:val="24"/>
          <w:szCs w:val="24"/>
        </w:rPr>
      </w:pPr>
      <w:r w:rsidRPr="00A53D9D">
        <w:rPr>
          <w:i/>
          <w:sz w:val="24"/>
          <w:szCs w:val="24"/>
        </w:rPr>
        <w:t xml:space="preserve"> </w:t>
      </w:r>
      <w:r>
        <w:rPr>
          <w:i/>
          <w:sz w:val="24"/>
          <w:szCs w:val="24"/>
        </w:rPr>
        <w:tab/>
      </w:r>
      <w:r>
        <w:rPr>
          <w:i/>
          <w:sz w:val="24"/>
          <w:szCs w:val="24"/>
        </w:rPr>
        <w:tab/>
      </w:r>
      <w:r w:rsidRPr="00A53D9D">
        <w:rPr>
          <w:i/>
          <w:sz w:val="24"/>
          <w:szCs w:val="24"/>
        </w:rPr>
        <w:t>Attorneys for Respondents,</w:t>
      </w:r>
    </w:p>
    <w:p w:rsidR="00E17086" w:rsidRPr="00A53D9D" w:rsidRDefault="00E17086" w:rsidP="00E17086">
      <w:pPr>
        <w:ind w:left="4320" w:hanging="90"/>
        <w:rPr>
          <w:i/>
          <w:sz w:val="24"/>
          <w:szCs w:val="24"/>
        </w:rPr>
      </w:pPr>
      <w:r w:rsidRPr="00A53D9D">
        <w:rPr>
          <w:i/>
          <w:sz w:val="24"/>
          <w:szCs w:val="24"/>
        </w:rPr>
        <w:t xml:space="preserve"> </w:t>
      </w:r>
      <w:r>
        <w:rPr>
          <w:i/>
          <w:sz w:val="24"/>
          <w:szCs w:val="24"/>
        </w:rPr>
        <w:tab/>
      </w:r>
      <w:r w:rsidRPr="00A53D9D">
        <w:rPr>
          <w:i/>
          <w:sz w:val="24"/>
          <w:szCs w:val="24"/>
        </w:rPr>
        <w:t>Windstream Ohio, LLC, Windstream Nuvox Ohio, LLC, and Windstream Communications, LLC</w:t>
      </w:r>
    </w:p>
    <w:p w:rsidR="00E17086" w:rsidRPr="00E17086" w:rsidRDefault="00E17086" w:rsidP="008065A6">
      <w:pPr>
        <w:spacing w:after="200" w:line="276" w:lineRule="auto"/>
        <w:jc w:val="center"/>
        <w:rPr>
          <w:b/>
          <w:sz w:val="24"/>
          <w:u w:val="single"/>
        </w:rPr>
      </w:pPr>
      <w:r w:rsidRPr="00A53D9D">
        <w:rPr>
          <w:i/>
          <w:sz w:val="24"/>
          <w:szCs w:val="24"/>
        </w:rPr>
        <w:br w:type="page"/>
      </w:r>
      <w:r w:rsidRPr="00E17086">
        <w:rPr>
          <w:b/>
          <w:sz w:val="24"/>
          <w:u w:val="single"/>
        </w:rPr>
        <w:lastRenderedPageBreak/>
        <w:t>CERTIFICATE OF SERVICE</w:t>
      </w:r>
    </w:p>
    <w:p w:rsidR="00E17086" w:rsidRPr="00E17086" w:rsidRDefault="00E17086" w:rsidP="00E17086">
      <w:pPr>
        <w:rPr>
          <w:b/>
          <w:sz w:val="24"/>
          <w:u w:val="single"/>
        </w:rPr>
      </w:pPr>
    </w:p>
    <w:p w:rsidR="00E17086" w:rsidRPr="00E17086" w:rsidRDefault="00E17086" w:rsidP="00E17086">
      <w:pPr>
        <w:jc w:val="both"/>
        <w:rPr>
          <w:sz w:val="24"/>
        </w:rPr>
      </w:pPr>
      <w:r w:rsidRPr="00E17086">
        <w:rPr>
          <w:sz w:val="24"/>
        </w:rPr>
        <w:tab/>
        <w:t xml:space="preserve">The undersigned hereby certifies that a true copy of the foregoing </w:t>
      </w:r>
      <w:r>
        <w:rPr>
          <w:i/>
          <w:sz w:val="24"/>
        </w:rPr>
        <w:t xml:space="preserve">Motion of Respondents to File Answer Instanter and Request for Expedited Ruling </w:t>
      </w:r>
      <w:r w:rsidRPr="00E17086">
        <w:rPr>
          <w:sz w:val="24"/>
        </w:rPr>
        <w:t>will be automatically served via electronic mail through the E-Filing System of the Public Utilities Commission of Ohio this</w:t>
      </w:r>
      <w:r w:rsidR="00701353">
        <w:rPr>
          <w:sz w:val="24"/>
        </w:rPr>
        <w:t xml:space="preserve"> 6</w:t>
      </w:r>
      <w:r w:rsidR="00701353" w:rsidRPr="00701353">
        <w:rPr>
          <w:sz w:val="24"/>
          <w:vertAlign w:val="superscript"/>
        </w:rPr>
        <w:t>th</w:t>
      </w:r>
      <w:r w:rsidRPr="00E17086">
        <w:rPr>
          <w:sz w:val="24"/>
        </w:rPr>
        <w:t xml:space="preserve"> day of July, 2016, upon:</w:t>
      </w:r>
    </w:p>
    <w:p w:rsidR="00E17086" w:rsidRPr="00E17086" w:rsidRDefault="00E17086" w:rsidP="00E17086">
      <w:pPr>
        <w:jc w:val="both"/>
        <w:rPr>
          <w:sz w:val="24"/>
        </w:rPr>
      </w:pPr>
    </w:p>
    <w:p w:rsidR="00E17086" w:rsidRPr="00E17086" w:rsidRDefault="00E17086" w:rsidP="00E17086">
      <w:pPr>
        <w:jc w:val="both"/>
        <w:rPr>
          <w:sz w:val="24"/>
        </w:rPr>
      </w:pPr>
      <w:r w:rsidRPr="00E17086">
        <w:rPr>
          <w:sz w:val="24"/>
        </w:rPr>
        <w:t>Kate E. Russell-Bedinghaus</w:t>
      </w:r>
    </w:p>
    <w:p w:rsidR="00E17086" w:rsidRPr="00E17086" w:rsidRDefault="00E17086" w:rsidP="00E17086">
      <w:pPr>
        <w:jc w:val="both"/>
        <w:rPr>
          <w:sz w:val="24"/>
        </w:rPr>
      </w:pPr>
      <w:r w:rsidRPr="00E17086">
        <w:rPr>
          <w:sz w:val="24"/>
        </w:rPr>
        <w:t>Stand Energy Corporation</w:t>
      </w:r>
    </w:p>
    <w:p w:rsidR="00E17086" w:rsidRPr="00E17086" w:rsidRDefault="00E17086" w:rsidP="00E17086">
      <w:pPr>
        <w:jc w:val="both"/>
        <w:rPr>
          <w:sz w:val="24"/>
        </w:rPr>
      </w:pPr>
      <w:r w:rsidRPr="00E17086">
        <w:rPr>
          <w:sz w:val="24"/>
        </w:rPr>
        <w:t>1077 Celestial Street, Suite 110</w:t>
      </w:r>
    </w:p>
    <w:p w:rsidR="00E17086" w:rsidRPr="00E17086" w:rsidRDefault="00E17086" w:rsidP="00E17086">
      <w:pPr>
        <w:jc w:val="both"/>
        <w:rPr>
          <w:sz w:val="24"/>
        </w:rPr>
      </w:pPr>
      <w:r w:rsidRPr="00E17086">
        <w:rPr>
          <w:sz w:val="24"/>
        </w:rPr>
        <w:t>Cincinnati, OH 45202-1629</w:t>
      </w:r>
    </w:p>
    <w:p w:rsidR="00E17086" w:rsidRPr="00E17086" w:rsidRDefault="00E17086" w:rsidP="00E17086">
      <w:pPr>
        <w:jc w:val="both"/>
        <w:rPr>
          <w:sz w:val="24"/>
        </w:rPr>
      </w:pPr>
      <w:r w:rsidRPr="00E17086">
        <w:rPr>
          <w:i/>
          <w:sz w:val="24"/>
        </w:rPr>
        <w:t>Attorney for Complainant</w:t>
      </w:r>
    </w:p>
    <w:p w:rsidR="00E17086" w:rsidRPr="00E17086" w:rsidRDefault="00E17086" w:rsidP="00E17086">
      <w:pPr>
        <w:jc w:val="both"/>
        <w:rPr>
          <w:sz w:val="24"/>
        </w:rPr>
      </w:pPr>
    </w:p>
    <w:p w:rsidR="00E17086" w:rsidRPr="00E17086" w:rsidRDefault="00E17086" w:rsidP="00E17086">
      <w:pPr>
        <w:jc w:val="both"/>
        <w:rPr>
          <w:sz w:val="24"/>
        </w:rPr>
      </w:pPr>
    </w:p>
    <w:p w:rsidR="00E17086" w:rsidRPr="00E17086" w:rsidRDefault="00E17086" w:rsidP="00E17086">
      <w:pPr>
        <w:jc w:val="both"/>
        <w:rPr>
          <w:sz w:val="24"/>
        </w:rPr>
      </w:pPr>
      <w:r w:rsidRPr="00E17086">
        <w:rPr>
          <w:sz w:val="24"/>
        </w:rPr>
        <w:tab/>
      </w:r>
      <w:r w:rsidRPr="00E17086">
        <w:rPr>
          <w:sz w:val="24"/>
        </w:rPr>
        <w:tab/>
      </w:r>
      <w:r w:rsidRPr="00E17086">
        <w:rPr>
          <w:sz w:val="24"/>
        </w:rPr>
        <w:tab/>
      </w:r>
      <w:r w:rsidRPr="00E17086">
        <w:rPr>
          <w:sz w:val="24"/>
        </w:rPr>
        <w:tab/>
      </w:r>
      <w:r w:rsidRPr="00E17086">
        <w:rPr>
          <w:sz w:val="24"/>
        </w:rPr>
        <w:tab/>
      </w:r>
      <w:r w:rsidRPr="00E17086">
        <w:rPr>
          <w:sz w:val="24"/>
        </w:rPr>
        <w:tab/>
      </w:r>
      <w:r w:rsidRPr="00E17086">
        <w:rPr>
          <w:sz w:val="24"/>
          <w:u w:val="single"/>
        </w:rPr>
        <w:t>/s/</w:t>
      </w:r>
      <w:r w:rsidRPr="00E17086">
        <w:rPr>
          <w:i/>
          <w:sz w:val="24"/>
          <w:u w:val="single"/>
        </w:rPr>
        <w:t>William A. Adams</w:t>
      </w:r>
      <w:r w:rsidRPr="00E17086">
        <w:rPr>
          <w:sz w:val="24"/>
          <w:u w:val="single"/>
        </w:rPr>
        <w:tab/>
      </w:r>
      <w:r w:rsidRPr="00E17086">
        <w:rPr>
          <w:sz w:val="24"/>
          <w:u w:val="single"/>
        </w:rPr>
        <w:tab/>
      </w:r>
      <w:r w:rsidRPr="00E17086">
        <w:rPr>
          <w:sz w:val="24"/>
          <w:u w:val="single"/>
        </w:rPr>
        <w:tab/>
      </w:r>
      <w:r w:rsidRPr="00E17086">
        <w:rPr>
          <w:sz w:val="24"/>
          <w:u w:val="single"/>
        </w:rPr>
        <w:tab/>
      </w:r>
    </w:p>
    <w:p w:rsidR="00E17086" w:rsidRPr="00E17086" w:rsidRDefault="00E17086" w:rsidP="00E17086">
      <w:pPr>
        <w:jc w:val="both"/>
        <w:rPr>
          <w:sz w:val="24"/>
        </w:rPr>
      </w:pPr>
      <w:r w:rsidRPr="00E17086">
        <w:rPr>
          <w:sz w:val="24"/>
        </w:rPr>
        <w:tab/>
      </w:r>
      <w:r w:rsidRPr="00E17086">
        <w:rPr>
          <w:sz w:val="24"/>
        </w:rPr>
        <w:tab/>
      </w:r>
      <w:r w:rsidRPr="00E17086">
        <w:rPr>
          <w:sz w:val="24"/>
        </w:rPr>
        <w:tab/>
      </w:r>
      <w:r w:rsidRPr="00E17086">
        <w:rPr>
          <w:sz w:val="24"/>
        </w:rPr>
        <w:tab/>
      </w:r>
      <w:r w:rsidRPr="00E17086">
        <w:rPr>
          <w:sz w:val="24"/>
        </w:rPr>
        <w:tab/>
      </w:r>
      <w:r w:rsidRPr="00E17086">
        <w:rPr>
          <w:sz w:val="24"/>
        </w:rPr>
        <w:tab/>
        <w:t>William A. Adams, Counsel of Record</w:t>
      </w:r>
    </w:p>
    <w:p w:rsidR="00701353" w:rsidRDefault="00701353" w:rsidP="00E17086">
      <w:pPr>
        <w:spacing w:line="480" w:lineRule="auto"/>
        <w:jc w:val="both"/>
        <w:rPr>
          <w:sz w:val="24"/>
        </w:rPr>
        <w:sectPr w:rsidR="00701353" w:rsidSect="00E17247">
          <w:footerReference w:type="default" r:id="rId9"/>
          <w:footerReference w:type="first" r:id="rId10"/>
          <w:pgSz w:w="12240" w:h="15840"/>
          <w:pgMar w:top="1440" w:right="1440" w:bottom="720" w:left="1440" w:header="720" w:footer="432" w:gutter="0"/>
          <w:cols w:space="720"/>
          <w:titlePg/>
          <w:docGrid w:linePitch="360"/>
        </w:sectPr>
      </w:pPr>
    </w:p>
    <w:p w:rsidR="00701353" w:rsidRPr="00701353" w:rsidRDefault="00701353" w:rsidP="00701353">
      <w:pPr>
        <w:jc w:val="center"/>
        <w:rPr>
          <w:b/>
          <w:sz w:val="24"/>
          <w:szCs w:val="24"/>
        </w:rPr>
      </w:pPr>
      <w:r w:rsidRPr="00701353">
        <w:rPr>
          <w:b/>
          <w:sz w:val="24"/>
          <w:szCs w:val="24"/>
        </w:rPr>
        <w:lastRenderedPageBreak/>
        <w:t>BEFORE</w:t>
      </w:r>
    </w:p>
    <w:p w:rsidR="00701353" w:rsidRPr="00701353" w:rsidRDefault="00701353" w:rsidP="00701353">
      <w:pPr>
        <w:jc w:val="center"/>
        <w:rPr>
          <w:b/>
          <w:sz w:val="24"/>
          <w:szCs w:val="24"/>
        </w:rPr>
      </w:pPr>
      <w:r w:rsidRPr="00701353">
        <w:rPr>
          <w:b/>
          <w:sz w:val="24"/>
          <w:szCs w:val="24"/>
        </w:rPr>
        <w:t>THE PUBLIC UTILITIES COMMISSION OF OHIO</w:t>
      </w:r>
    </w:p>
    <w:p w:rsidR="00701353" w:rsidRPr="00701353" w:rsidRDefault="00701353" w:rsidP="00701353">
      <w:pPr>
        <w:jc w:val="center"/>
        <w:rPr>
          <w:b/>
          <w:sz w:val="24"/>
          <w:szCs w:val="24"/>
        </w:rPr>
      </w:pPr>
    </w:p>
    <w:p w:rsidR="00701353" w:rsidRPr="00701353" w:rsidRDefault="00701353" w:rsidP="00701353">
      <w:pPr>
        <w:rPr>
          <w:sz w:val="24"/>
          <w:szCs w:val="24"/>
        </w:rPr>
      </w:pPr>
      <w:r w:rsidRPr="00701353">
        <w:rPr>
          <w:sz w:val="24"/>
          <w:szCs w:val="24"/>
        </w:rPr>
        <w:t>In the Matter of the Complaint of</w:t>
      </w:r>
      <w:r w:rsidRPr="00701353">
        <w:rPr>
          <w:sz w:val="24"/>
          <w:szCs w:val="24"/>
        </w:rPr>
        <w:tab/>
      </w:r>
      <w:r w:rsidRPr="00701353">
        <w:rPr>
          <w:sz w:val="24"/>
          <w:szCs w:val="24"/>
        </w:rPr>
        <w:tab/>
        <w:t>)</w:t>
      </w:r>
    </w:p>
    <w:p w:rsidR="00701353" w:rsidRPr="00701353" w:rsidRDefault="00701353" w:rsidP="00701353">
      <w:pPr>
        <w:rPr>
          <w:sz w:val="24"/>
          <w:szCs w:val="24"/>
        </w:rPr>
      </w:pPr>
      <w:r w:rsidRPr="00701353">
        <w:rPr>
          <w:sz w:val="24"/>
          <w:szCs w:val="24"/>
        </w:rPr>
        <w:t>Stand Energy Corporation,</w:t>
      </w:r>
      <w:r w:rsidRPr="00701353">
        <w:rPr>
          <w:sz w:val="24"/>
          <w:szCs w:val="24"/>
        </w:rPr>
        <w:tab/>
      </w:r>
      <w:r w:rsidRPr="00701353">
        <w:rPr>
          <w:sz w:val="24"/>
          <w:szCs w:val="24"/>
        </w:rPr>
        <w:tab/>
      </w:r>
      <w:r w:rsidRPr="00701353">
        <w:rPr>
          <w:sz w:val="24"/>
          <w:szCs w:val="24"/>
        </w:rPr>
        <w:tab/>
        <w:t>)</w:t>
      </w:r>
    </w:p>
    <w:p w:rsidR="00701353" w:rsidRPr="00701353" w:rsidRDefault="00701353" w:rsidP="00701353">
      <w:pPr>
        <w:rPr>
          <w:sz w:val="24"/>
          <w:szCs w:val="24"/>
        </w:rPr>
      </w:pPr>
      <w:r w:rsidRPr="00701353">
        <w:rPr>
          <w:sz w:val="24"/>
          <w:szCs w:val="24"/>
        </w:rPr>
        <w:tab/>
      </w:r>
      <w:r w:rsidRPr="00701353">
        <w:rPr>
          <w:sz w:val="24"/>
          <w:szCs w:val="24"/>
        </w:rPr>
        <w:tab/>
      </w:r>
      <w:r w:rsidRPr="00701353">
        <w:rPr>
          <w:sz w:val="24"/>
          <w:szCs w:val="24"/>
        </w:rPr>
        <w:tab/>
      </w:r>
      <w:r w:rsidRPr="00701353">
        <w:rPr>
          <w:sz w:val="24"/>
          <w:szCs w:val="24"/>
        </w:rPr>
        <w:tab/>
      </w:r>
      <w:r w:rsidRPr="00701353">
        <w:rPr>
          <w:sz w:val="24"/>
          <w:szCs w:val="24"/>
        </w:rPr>
        <w:tab/>
      </w:r>
      <w:r w:rsidRPr="00701353">
        <w:rPr>
          <w:sz w:val="24"/>
          <w:szCs w:val="24"/>
        </w:rPr>
        <w:tab/>
        <w:t>)</w:t>
      </w:r>
    </w:p>
    <w:p w:rsidR="00701353" w:rsidRPr="00701353" w:rsidRDefault="00701353" w:rsidP="00701353">
      <w:pPr>
        <w:rPr>
          <w:sz w:val="24"/>
          <w:szCs w:val="24"/>
        </w:rPr>
      </w:pPr>
      <w:r w:rsidRPr="00701353">
        <w:rPr>
          <w:sz w:val="24"/>
          <w:szCs w:val="24"/>
        </w:rPr>
        <w:tab/>
      </w:r>
      <w:r w:rsidRPr="00701353">
        <w:rPr>
          <w:sz w:val="24"/>
          <w:szCs w:val="24"/>
        </w:rPr>
        <w:tab/>
      </w:r>
      <w:r w:rsidRPr="00701353">
        <w:rPr>
          <w:sz w:val="24"/>
          <w:szCs w:val="24"/>
        </w:rPr>
        <w:tab/>
        <w:t>Complainant,</w:t>
      </w:r>
      <w:r w:rsidRPr="00701353">
        <w:rPr>
          <w:sz w:val="24"/>
          <w:szCs w:val="24"/>
        </w:rPr>
        <w:tab/>
      </w:r>
      <w:r w:rsidRPr="00701353">
        <w:rPr>
          <w:sz w:val="24"/>
          <w:szCs w:val="24"/>
        </w:rPr>
        <w:tab/>
        <w:t>)</w:t>
      </w:r>
    </w:p>
    <w:p w:rsidR="00701353" w:rsidRPr="00701353" w:rsidRDefault="00701353" w:rsidP="00701353">
      <w:pPr>
        <w:rPr>
          <w:sz w:val="24"/>
          <w:szCs w:val="24"/>
        </w:rPr>
      </w:pPr>
      <w:r w:rsidRPr="00701353">
        <w:rPr>
          <w:sz w:val="24"/>
          <w:szCs w:val="24"/>
        </w:rPr>
        <w:tab/>
      </w:r>
      <w:r w:rsidRPr="00701353">
        <w:rPr>
          <w:sz w:val="24"/>
          <w:szCs w:val="24"/>
        </w:rPr>
        <w:tab/>
      </w:r>
      <w:r w:rsidRPr="00701353">
        <w:rPr>
          <w:sz w:val="24"/>
          <w:szCs w:val="24"/>
        </w:rPr>
        <w:tab/>
      </w:r>
      <w:r w:rsidRPr="00701353">
        <w:rPr>
          <w:sz w:val="24"/>
          <w:szCs w:val="24"/>
        </w:rPr>
        <w:tab/>
      </w:r>
      <w:r w:rsidRPr="00701353">
        <w:rPr>
          <w:sz w:val="24"/>
          <w:szCs w:val="24"/>
        </w:rPr>
        <w:tab/>
      </w:r>
      <w:r w:rsidRPr="00701353">
        <w:rPr>
          <w:sz w:val="24"/>
          <w:szCs w:val="24"/>
        </w:rPr>
        <w:tab/>
        <w:t>)</w:t>
      </w:r>
    </w:p>
    <w:p w:rsidR="00701353" w:rsidRPr="00701353" w:rsidRDefault="00701353" w:rsidP="00701353">
      <w:pPr>
        <w:rPr>
          <w:sz w:val="24"/>
          <w:szCs w:val="24"/>
        </w:rPr>
      </w:pPr>
      <w:r w:rsidRPr="00701353">
        <w:rPr>
          <w:sz w:val="24"/>
          <w:szCs w:val="24"/>
        </w:rPr>
        <w:tab/>
      </w:r>
      <w:r w:rsidRPr="00701353">
        <w:rPr>
          <w:sz w:val="24"/>
          <w:szCs w:val="24"/>
        </w:rPr>
        <w:tab/>
        <w:t>vs.</w:t>
      </w:r>
      <w:r w:rsidRPr="00701353">
        <w:rPr>
          <w:sz w:val="24"/>
          <w:szCs w:val="24"/>
        </w:rPr>
        <w:tab/>
      </w:r>
      <w:r w:rsidRPr="00701353">
        <w:rPr>
          <w:sz w:val="24"/>
          <w:szCs w:val="24"/>
        </w:rPr>
        <w:tab/>
      </w:r>
      <w:r w:rsidRPr="00701353">
        <w:rPr>
          <w:sz w:val="24"/>
          <w:szCs w:val="24"/>
        </w:rPr>
        <w:tab/>
      </w:r>
      <w:r w:rsidRPr="00701353">
        <w:rPr>
          <w:sz w:val="24"/>
          <w:szCs w:val="24"/>
        </w:rPr>
        <w:tab/>
        <w:t>)</w:t>
      </w:r>
      <w:r w:rsidRPr="00701353">
        <w:rPr>
          <w:sz w:val="24"/>
          <w:szCs w:val="24"/>
        </w:rPr>
        <w:tab/>
        <w:t>Case No. 16-1037-TP-CSS</w:t>
      </w:r>
    </w:p>
    <w:p w:rsidR="00701353" w:rsidRPr="00701353" w:rsidRDefault="00701353" w:rsidP="00701353">
      <w:pPr>
        <w:rPr>
          <w:sz w:val="24"/>
          <w:szCs w:val="24"/>
        </w:rPr>
      </w:pPr>
      <w:r w:rsidRPr="00701353">
        <w:rPr>
          <w:sz w:val="24"/>
          <w:szCs w:val="24"/>
        </w:rPr>
        <w:tab/>
      </w:r>
      <w:r w:rsidRPr="00701353">
        <w:rPr>
          <w:sz w:val="24"/>
          <w:szCs w:val="24"/>
        </w:rPr>
        <w:tab/>
      </w:r>
      <w:r w:rsidRPr="00701353">
        <w:rPr>
          <w:sz w:val="24"/>
          <w:szCs w:val="24"/>
        </w:rPr>
        <w:tab/>
      </w:r>
      <w:r w:rsidRPr="00701353">
        <w:rPr>
          <w:sz w:val="24"/>
          <w:szCs w:val="24"/>
        </w:rPr>
        <w:tab/>
      </w:r>
      <w:r w:rsidRPr="00701353">
        <w:rPr>
          <w:sz w:val="24"/>
          <w:szCs w:val="24"/>
        </w:rPr>
        <w:tab/>
      </w:r>
      <w:r w:rsidRPr="00701353">
        <w:rPr>
          <w:sz w:val="24"/>
          <w:szCs w:val="24"/>
        </w:rPr>
        <w:tab/>
        <w:t>)</w:t>
      </w:r>
    </w:p>
    <w:p w:rsidR="00701353" w:rsidRPr="00701353" w:rsidRDefault="00701353" w:rsidP="00701353">
      <w:pPr>
        <w:rPr>
          <w:sz w:val="24"/>
          <w:szCs w:val="24"/>
        </w:rPr>
      </w:pPr>
      <w:r w:rsidRPr="00701353">
        <w:rPr>
          <w:sz w:val="24"/>
          <w:szCs w:val="24"/>
        </w:rPr>
        <w:t>Windstream Ohio, LLC, et al.</w:t>
      </w:r>
      <w:r w:rsidRPr="00701353">
        <w:rPr>
          <w:sz w:val="24"/>
          <w:szCs w:val="24"/>
        </w:rPr>
        <w:tab/>
      </w:r>
      <w:r w:rsidRPr="00701353">
        <w:rPr>
          <w:sz w:val="24"/>
          <w:szCs w:val="24"/>
        </w:rPr>
        <w:tab/>
      </w:r>
      <w:r w:rsidRPr="00701353">
        <w:rPr>
          <w:sz w:val="24"/>
          <w:szCs w:val="24"/>
        </w:rPr>
        <w:tab/>
        <w:t>)</w:t>
      </w:r>
    </w:p>
    <w:p w:rsidR="00701353" w:rsidRPr="00701353" w:rsidRDefault="00701353" w:rsidP="00701353">
      <w:pPr>
        <w:rPr>
          <w:sz w:val="24"/>
          <w:szCs w:val="24"/>
        </w:rPr>
      </w:pPr>
      <w:r w:rsidRPr="00701353">
        <w:rPr>
          <w:sz w:val="24"/>
          <w:szCs w:val="24"/>
        </w:rPr>
        <w:tab/>
      </w:r>
      <w:r w:rsidRPr="00701353">
        <w:rPr>
          <w:sz w:val="24"/>
          <w:szCs w:val="24"/>
        </w:rPr>
        <w:tab/>
      </w:r>
      <w:r w:rsidRPr="00701353">
        <w:rPr>
          <w:sz w:val="24"/>
          <w:szCs w:val="24"/>
        </w:rPr>
        <w:tab/>
      </w:r>
      <w:r w:rsidRPr="00701353">
        <w:rPr>
          <w:sz w:val="24"/>
          <w:szCs w:val="24"/>
        </w:rPr>
        <w:tab/>
      </w:r>
      <w:r w:rsidRPr="00701353">
        <w:rPr>
          <w:sz w:val="24"/>
          <w:szCs w:val="24"/>
        </w:rPr>
        <w:tab/>
      </w:r>
      <w:r w:rsidRPr="00701353">
        <w:rPr>
          <w:sz w:val="24"/>
          <w:szCs w:val="24"/>
        </w:rPr>
        <w:tab/>
        <w:t>)</w:t>
      </w:r>
    </w:p>
    <w:p w:rsidR="00701353" w:rsidRPr="00701353" w:rsidRDefault="00701353" w:rsidP="00701353">
      <w:pPr>
        <w:rPr>
          <w:sz w:val="24"/>
          <w:szCs w:val="24"/>
        </w:rPr>
      </w:pPr>
      <w:r w:rsidRPr="00701353">
        <w:rPr>
          <w:sz w:val="24"/>
          <w:szCs w:val="24"/>
        </w:rPr>
        <w:tab/>
      </w:r>
      <w:r w:rsidRPr="00701353">
        <w:rPr>
          <w:sz w:val="24"/>
          <w:szCs w:val="24"/>
        </w:rPr>
        <w:tab/>
      </w:r>
      <w:r w:rsidRPr="00701353">
        <w:rPr>
          <w:sz w:val="24"/>
          <w:szCs w:val="24"/>
        </w:rPr>
        <w:tab/>
        <w:t>Respondents.</w:t>
      </w:r>
      <w:r w:rsidRPr="00701353">
        <w:rPr>
          <w:sz w:val="24"/>
          <w:szCs w:val="24"/>
        </w:rPr>
        <w:tab/>
      </w:r>
      <w:r w:rsidRPr="00701353">
        <w:rPr>
          <w:sz w:val="24"/>
          <w:szCs w:val="24"/>
        </w:rPr>
        <w:tab/>
        <w:t>)</w:t>
      </w:r>
      <w:r w:rsidRPr="00701353">
        <w:rPr>
          <w:sz w:val="24"/>
          <w:szCs w:val="24"/>
        </w:rPr>
        <w:tab/>
      </w:r>
      <w:r w:rsidRPr="00701353">
        <w:rPr>
          <w:sz w:val="24"/>
          <w:szCs w:val="24"/>
        </w:rPr>
        <w:tab/>
      </w:r>
      <w:r w:rsidRPr="00701353">
        <w:rPr>
          <w:sz w:val="24"/>
          <w:szCs w:val="24"/>
        </w:rPr>
        <w:tab/>
      </w:r>
    </w:p>
    <w:p w:rsidR="00701353" w:rsidRPr="00701353" w:rsidRDefault="00701353" w:rsidP="00701353">
      <w:pPr>
        <w:rPr>
          <w:sz w:val="24"/>
          <w:szCs w:val="24"/>
          <w:u w:val="single"/>
        </w:rPr>
      </w:pPr>
      <w:r w:rsidRPr="00701353">
        <w:rPr>
          <w:sz w:val="24"/>
          <w:szCs w:val="24"/>
          <w:u w:val="single"/>
        </w:rPr>
        <w:tab/>
      </w:r>
      <w:r w:rsidRPr="00701353">
        <w:rPr>
          <w:sz w:val="24"/>
          <w:szCs w:val="24"/>
          <w:u w:val="single"/>
        </w:rPr>
        <w:tab/>
      </w:r>
      <w:r w:rsidRPr="00701353">
        <w:rPr>
          <w:sz w:val="24"/>
          <w:szCs w:val="24"/>
          <w:u w:val="single"/>
        </w:rPr>
        <w:tab/>
      </w:r>
      <w:r w:rsidRPr="00701353">
        <w:rPr>
          <w:sz w:val="24"/>
          <w:szCs w:val="24"/>
          <w:u w:val="single"/>
        </w:rPr>
        <w:tab/>
      </w:r>
      <w:r w:rsidRPr="00701353">
        <w:rPr>
          <w:sz w:val="24"/>
          <w:szCs w:val="24"/>
          <w:u w:val="single"/>
        </w:rPr>
        <w:tab/>
      </w:r>
      <w:r w:rsidRPr="00701353">
        <w:rPr>
          <w:sz w:val="24"/>
          <w:szCs w:val="24"/>
          <w:u w:val="single"/>
        </w:rPr>
        <w:tab/>
      </w:r>
      <w:r w:rsidRPr="00701353">
        <w:rPr>
          <w:sz w:val="24"/>
          <w:szCs w:val="24"/>
          <w:u w:val="single"/>
        </w:rPr>
        <w:tab/>
      </w:r>
      <w:r w:rsidRPr="00701353">
        <w:rPr>
          <w:sz w:val="24"/>
          <w:szCs w:val="24"/>
          <w:u w:val="single"/>
        </w:rPr>
        <w:tab/>
      </w:r>
      <w:r w:rsidRPr="00701353">
        <w:rPr>
          <w:sz w:val="24"/>
          <w:szCs w:val="24"/>
          <w:u w:val="single"/>
        </w:rPr>
        <w:tab/>
      </w:r>
      <w:r w:rsidRPr="00701353">
        <w:rPr>
          <w:sz w:val="24"/>
          <w:szCs w:val="24"/>
          <w:u w:val="single"/>
        </w:rPr>
        <w:tab/>
      </w:r>
      <w:r w:rsidRPr="00701353">
        <w:rPr>
          <w:sz w:val="24"/>
          <w:szCs w:val="24"/>
          <w:u w:val="single"/>
        </w:rPr>
        <w:tab/>
      </w:r>
      <w:r w:rsidRPr="00701353">
        <w:rPr>
          <w:sz w:val="24"/>
          <w:szCs w:val="24"/>
          <w:u w:val="single"/>
        </w:rPr>
        <w:tab/>
      </w:r>
    </w:p>
    <w:p w:rsidR="00701353" w:rsidRPr="00701353" w:rsidRDefault="00701353" w:rsidP="00701353">
      <w:pPr>
        <w:rPr>
          <w:sz w:val="24"/>
          <w:szCs w:val="24"/>
          <w:u w:val="single"/>
        </w:rPr>
      </w:pPr>
    </w:p>
    <w:p w:rsidR="00701353" w:rsidRPr="00701353" w:rsidRDefault="00701353" w:rsidP="00701353">
      <w:pPr>
        <w:jc w:val="center"/>
        <w:rPr>
          <w:sz w:val="24"/>
          <w:szCs w:val="24"/>
        </w:rPr>
      </w:pPr>
      <w:r w:rsidRPr="00701353">
        <w:rPr>
          <w:sz w:val="24"/>
          <w:szCs w:val="24"/>
        </w:rPr>
        <w:t>ANSWER OF RESPONDENTS</w:t>
      </w:r>
    </w:p>
    <w:p w:rsidR="00701353" w:rsidRPr="00701353" w:rsidRDefault="00701353" w:rsidP="00701353">
      <w:pPr>
        <w:jc w:val="center"/>
        <w:rPr>
          <w:sz w:val="24"/>
          <w:szCs w:val="24"/>
        </w:rPr>
      </w:pPr>
      <w:r w:rsidRPr="00701353">
        <w:rPr>
          <w:sz w:val="24"/>
          <w:szCs w:val="24"/>
        </w:rPr>
        <w:t xml:space="preserve">TO THE COMPLAINT OF </w:t>
      </w:r>
    </w:p>
    <w:p w:rsidR="00701353" w:rsidRPr="00701353" w:rsidRDefault="00701353" w:rsidP="00701353">
      <w:pPr>
        <w:jc w:val="center"/>
        <w:rPr>
          <w:sz w:val="24"/>
          <w:szCs w:val="24"/>
        </w:rPr>
      </w:pPr>
      <w:r w:rsidRPr="00701353">
        <w:rPr>
          <w:sz w:val="24"/>
          <w:szCs w:val="24"/>
        </w:rPr>
        <w:t>COMPLAINANT STAND ENERGY CORPORATION</w:t>
      </w:r>
    </w:p>
    <w:p w:rsidR="00701353" w:rsidRPr="00701353" w:rsidRDefault="00701353" w:rsidP="00701353">
      <w:pPr>
        <w:rPr>
          <w:sz w:val="24"/>
          <w:szCs w:val="24"/>
        </w:rPr>
      </w:pPr>
      <w:r w:rsidRPr="00701353">
        <w:rPr>
          <w:sz w:val="24"/>
          <w:szCs w:val="24"/>
          <w:u w:val="single"/>
        </w:rPr>
        <w:tab/>
      </w:r>
      <w:r w:rsidRPr="00701353">
        <w:rPr>
          <w:sz w:val="24"/>
          <w:szCs w:val="24"/>
          <w:u w:val="single"/>
        </w:rPr>
        <w:tab/>
      </w:r>
      <w:r w:rsidRPr="00701353">
        <w:rPr>
          <w:sz w:val="24"/>
          <w:szCs w:val="24"/>
          <w:u w:val="single"/>
        </w:rPr>
        <w:tab/>
      </w:r>
      <w:r w:rsidRPr="00701353">
        <w:rPr>
          <w:sz w:val="24"/>
          <w:szCs w:val="24"/>
          <w:u w:val="single"/>
        </w:rPr>
        <w:tab/>
      </w:r>
      <w:r w:rsidRPr="00701353">
        <w:rPr>
          <w:sz w:val="24"/>
          <w:szCs w:val="24"/>
          <w:u w:val="single"/>
        </w:rPr>
        <w:tab/>
      </w:r>
      <w:r w:rsidRPr="00701353">
        <w:rPr>
          <w:sz w:val="24"/>
          <w:szCs w:val="24"/>
          <w:u w:val="single"/>
        </w:rPr>
        <w:tab/>
      </w:r>
      <w:r w:rsidRPr="00701353">
        <w:rPr>
          <w:sz w:val="24"/>
          <w:szCs w:val="24"/>
          <w:u w:val="single"/>
        </w:rPr>
        <w:tab/>
      </w:r>
      <w:r w:rsidRPr="00701353">
        <w:rPr>
          <w:sz w:val="24"/>
          <w:szCs w:val="24"/>
          <w:u w:val="single"/>
        </w:rPr>
        <w:tab/>
      </w:r>
      <w:r w:rsidRPr="00701353">
        <w:rPr>
          <w:sz w:val="24"/>
          <w:szCs w:val="24"/>
          <w:u w:val="single"/>
        </w:rPr>
        <w:tab/>
      </w:r>
      <w:r w:rsidRPr="00701353">
        <w:rPr>
          <w:sz w:val="24"/>
          <w:szCs w:val="24"/>
          <w:u w:val="single"/>
        </w:rPr>
        <w:tab/>
      </w:r>
      <w:r w:rsidRPr="00701353">
        <w:rPr>
          <w:sz w:val="24"/>
          <w:szCs w:val="24"/>
          <w:u w:val="single"/>
        </w:rPr>
        <w:tab/>
      </w:r>
      <w:r w:rsidRPr="00701353">
        <w:rPr>
          <w:sz w:val="24"/>
          <w:szCs w:val="24"/>
          <w:u w:val="single"/>
        </w:rPr>
        <w:tab/>
      </w:r>
    </w:p>
    <w:p w:rsidR="00701353" w:rsidRPr="00701353" w:rsidRDefault="00701353" w:rsidP="00701353">
      <w:pPr>
        <w:rPr>
          <w:sz w:val="24"/>
          <w:szCs w:val="24"/>
        </w:rPr>
      </w:pPr>
    </w:p>
    <w:p w:rsidR="00701353" w:rsidRPr="00701353" w:rsidRDefault="00701353" w:rsidP="00701353">
      <w:pPr>
        <w:pStyle w:val="BodyText"/>
        <w:rPr>
          <w:szCs w:val="24"/>
        </w:rPr>
      </w:pPr>
      <w:r w:rsidRPr="00701353">
        <w:rPr>
          <w:szCs w:val="24"/>
        </w:rPr>
        <w:tab/>
        <w:t>Now come Respondents Windstream Ohio, LLC, Windstream Nuvox Ohio, LLC and Windstream Communications, LLC (collectively, "Windstream") and for their Answer to the Complaint of Complainant Stand Energy Corporation ("Stand Energy") state as follows:</w:t>
      </w:r>
    </w:p>
    <w:p w:rsidR="00701353" w:rsidRPr="00701353" w:rsidRDefault="00701353" w:rsidP="00701353">
      <w:pPr>
        <w:pStyle w:val="BodyText"/>
        <w:jc w:val="center"/>
        <w:rPr>
          <w:szCs w:val="24"/>
          <w:u w:val="single"/>
        </w:rPr>
      </w:pPr>
      <w:r w:rsidRPr="00701353">
        <w:rPr>
          <w:szCs w:val="24"/>
          <w:u w:val="single"/>
        </w:rPr>
        <w:t>First Defense</w:t>
      </w:r>
    </w:p>
    <w:p w:rsidR="00701353" w:rsidRPr="00701353" w:rsidRDefault="00701353" w:rsidP="00701353">
      <w:pPr>
        <w:pStyle w:val="ListParagraph"/>
        <w:numPr>
          <w:ilvl w:val="0"/>
          <w:numId w:val="1"/>
        </w:numPr>
        <w:spacing w:line="480" w:lineRule="auto"/>
        <w:ind w:left="0" w:firstLine="810"/>
        <w:jc w:val="both"/>
        <w:rPr>
          <w:rFonts w:ascii="Times New Roman" w:hAnsi="Times New Roman" w:cs="Times New Roman"/>
        </w:rPr>
      </w:pPr>
      <w:r w:rsidRPr="00701353">
        <w:rPr>
          <w:rFonts w:ascii="Times New Roman" w:hAnsi="Times New Roman" w:cs="Times New Roman"/>
        </w:rPr>
        <w:t>In response to paragraph 1 of the Complaint, Windstream admits that Stand Energy has an office located at 1077 Celestial Street, Suite 110, Cincinnati, Ohio 45202-1629, but denies the remaining allegations contained in paragraph 1 for lack of knowledge.</w:t>
      </w:r>
    </w:p>
    <w:p w:rsidR="00701353" w:rsidRPr="00701353" w:rsidRDefault="00701353" w:rsidP="00701353">
      <w:pPr>
        <w:pStyle w:val="ListParagraph"/>
        <w:numPr>
          <w:ilvl w:val="0"/>
          <w:numId w:val="1"/>
        </w:numPr>
        <w:spacing w:line="480" w:lineRule="auto"/>
        <w:ind w:left="0" w:firstLine="810"/>
        <w:jc w:val="both"/>
        <w:rPr>
          <w:rFonts w:ascii="Times New Roman" w:hAnsi="Times New Roman" w:cs="Times New Roman"/>
        </w:rPr>
      </w:pPr>
      <w:r w:rsidRPr="00701353">
        <w:rPr>
          <w:rFonts w:ascii="Times New Roman" w:hAnsi="Times New Roman" w:cs="Times New Roman"/>
        </w:rPr>
        <w:t>Windstream admits the allegations contained in paragraphs 2 to 7 of the Complaint.</w:t>
      </w:r>
    </w:p>
    <w:p w:rsidR="00701353" w:rsidRPr="00701353" w:rsidRDefault="00701353" w:rsidP="00701353">
      <w:pPr>
        <w:pStyle w:val="ListParagraph"/>
        <w:numPr>
          <w:ilvl w:val="0"/>
          <w:numId w:val="1"/>
        </w:numPr>
        <w:spacing w:line="480" w:lineRule="auto"/>
        <w:ind w:left="0" w:firstLine="810"/>
        <w:jc w:val="both"/>
        <w:rPr>
          <w:rFonts w:ascii="Times New Roman" w:hAnsi="Times New Roman" w:cs="Times New Roman"/>
        </w:rPr>
      </w:pPr>
      <w:r w:rsidRPr="00701353">
        <w:rPr>
          <w:rFonts w:ascii="Times New Roman" w:hAnsi="Times New Roman" w:cs="Times New Roman"/>
        </w:rPr>
        <w:t>Windstream denies the allegations contained in paragraph 8 of the Complaint.</w:t>
      </w:r>
    </w:p>
    <w:p w:rsidR="00701353" w:rsidRPr="00701353" w:rsidRDefault="00701353" w:rsidP="00701353">
      <w:pPr>
        <w:pStyle w:val="ListParagraph"/>
        <w:numPr>
          <w:ilvl w:val="0"/>
          <w:numId w:val="1"/>
        </w:numPr>
        <w:spacing w:line="480" w:lineRule="auto"/>
        <w:ind w:left="0" w:firstLine="810"/>
        <w:jc w:val="both"/>
        <w:rPr>
          <w:rFonts w:ascii="Times New Roman" w:hAnsi="Times New Roman" w:cs="Times New Roman"/>
        </w:rPr>
      </w:pPr>
      <w:r w:rsidRPr="00701353">
        <w:rPr>
          <w:rFonts w:ascii="Times New Roman" w:hAnsi="Times New Roman" w:cs="Times New Roman"/>
        </w:rPr>
        <w:t>In response to the allegations in paragraphs 9 to 19, Windstream admits that Stand Energy has attached certain documents to the Complaint, but denies the remainder of the allegations.</w:t>
      </w:r>
    </w:p>
    <w:p w:rsidR="00701353" w:rsidRDefault="00701353">
      <w:pPr>
        <w:spacing w:after="200" w:line="276" w:lineRule="auto"/>
        <w:rPr>
          <w:rFonts w:eastAsiaTheme="minorEastAsia"/>
          <w:sz w:val="24"/>
          <w:szCs w:val="24"/>
        </w:rPr>
      </w:pPr>
      <w:r>
        <w:br w:type="page"/>
      </w:r>
    </w:p>
    <w:p w:rsidR="00701353" w:rsidRPr="00701353" w:rsidRDefault="00701353" w:rsidP="00701353">
      <w:pPr>
        <w:pStyle w:val="ListParagraph"/>
        <w:numPr>
          <w:ilvl w:val="0"/>
          <w:numId w:val="1"/>
        </w:numPr>
        <w:spacing w:line="480" w:lineRule="auto"/>
        <w:ind w:left="0" w:firstLine="810"/>
        <w:jc w:val="both"/>
        <w:rPr>
          <w:rFonts w:ascii="Times New Roman" w:hAnsi="Times New Roman" w:cs="Times New Roman"/>
        </w:rPr>
      </w:pPr>
      <w:r w:rsidRPr="00701353">
        <w:rPr>
          <w:rFonts w:ascii="Times New Roman" w:hAnsi="Times New Roman" w:cs="Times New Roman"/>
        </w:rPr>
        <w:lastRenderedPageBreak/>
        <w:t>Windstream denies the allegations contained in paragraphs 20 to 24 of the Complaint.</w:t>
      </w:r>
    </w:p>
    <w:p w:rsidR="00701353" w:rsidRPr="00701353" w:rsidRDefault="00701353" w:rsidP="00701353">
      <w:pPr>
        <w:pStyle w:val="ListParagraph"/>
        <w:numPr>
          <w:ilvl w:val="0"/>
          <w:numId w:val="1"/>
        </w:numPr>
        <w:spacing w:line="480" w:lineRule="auto"/>
        <w:ind w:left="0" w:firstLine="810"/>
        <w:jc w:val="both"/>
        <w:rPr>
          <w:rFonts w:ascii="Times New Roman" w:hAnsi="Times New Roman" w:cs="Times New Roman"/>
        </w:rPr>
      </w:pPr>
      <w:r w:rsidRPr="00701353">
        <w:rPr>
          <w:rFonts w:ascii="Times New Roman" w:hAnsi="Times New Roman" w:cs="Times New Roman"/>
        </w:rPr>
        <w:t>Windstream denies all allegations not explicitly admitted herein.</w:t>
      </w:r>
    </w:p>
    <w:p w:rsidR="00701353" w:rsidRPr="00701353" w:rsidRDefault="00701353" w:rsidP="00701353">
      <w:pPr>
        <w:pStyle w:val="BodyText"/>
        <w:jc w:val="center"/>
        <w:rPr>
          <w:szCs w:val="24"/>
          <w:u w:val="single"/>
        </w:rPr>
      </w:pPr>
      <w:r w:rsidRPr="00701353">
        <w:rPr>
          <w:szCs w:val="24"/>
          <w:u w:val="single"/>
        </w:rPr>
        <w:t>Second Defense</w:t>
      </w:r>
    </w:p>
    <w:p w:rsidR="00701353" w:rsidRPr="00701353" w:rsidRDefault="00701353" w:rsidP="00701353">
      <w:pPr>
        <w:pStyle w:val="ListParagraph"/>
        <w:numPr>
          <w:ilvl w:val="0"/>
          <w:numId w:val="1"/>
        </w:numPr>
        <w:spacing w:line="480" w:lineRule="auto"/>
        <w:ind w:left="0" w:firstLine="810"/>
        <w:jc w:val="both"/>
        <w:rPr>
          <w:rFonts w:ascii="Times New Roman" w:hAnsi="Times New Roman" w:cs="Times New Roman"/>
          <w:u w:val="single"/>
        </w:rPr>
      </w:pPr>
      <w:r w:rsidRPr="00701353">
        <w:rPr>
          <w:rFonts w:ascii="Times New Roman" w:hAnsi="Times New Roman" w:cs="Times New Roman"/>
        </w:rPr>
        <w:t>Windstream has breached no legal duty owing to Stand Energy, and Windstream’s services and practices at all relevant times have been in full accordance with the applicable provisions of law and accepted standards within the telephone industry.</w:t>
      </w:r>
    </w:p>
    <w:p w:rsidR="00701353" w:rsidRPr="00701353" w:rsidRDefault="00701353" w:rsidP="00701353">
      <w:pPr>
        <w:jc w:val="center"/>
        <w:rPr>
          <w:sz w:val="24"/>
          <w:szCs w:val="24"/>
          <w:u w:val="single"/>
        </w:rPr>
      </w:pPr>
      <w:r w:rsidRPr="00701353">
        <w:rPr>
          <w:sz w:val="24"/>
          <w:szCs w:val="24"/>
          <w:u w:val="single"/>
        </w:rPr>
        <w:t>Third Defense</w:t>
      </w:r>
    </w:p>
    <w:p w:rsidR="00701353" w:rsidRPr="00701353" w:rsidRDefault="00701353" w:rsidP="00701353">
      <w:pPr>
        <w:jc w:val="center"/>
        <w:rPr>
          <w:sz w:val="24"/>
          <w:szCs w:val="24"/>
          <w:u w:val="single"/>
        </w:rPr>
      </w:pPr>
    </w:p>
    <w:p w:rsidR="00701353" w:rsidRPr="00701353" w:rsidRDefault="00701353" w:rsidP="00701353">
      <w:pPr>
        <w:pStyle w:val="ListParagraph"/>
        <w:numPr>
          <w:ilvl w:val="0"/>
          <w:numId w:val="1"/>
        </w:numPr>
        <w:spacing w:line="480" w:lineRule="auto"/>
        <w:ind w:left="0" w:firstLine="810"/>
        <w:jc w:val="both"/>
        <w:rPr>
          <w:rFonts w:ascii="Times New Roman" w:hAnsi="Times New Roman" w:cs="Times New Roman"/>
        </w:rPr>
      </w:pPr>
      <w:r w:rsidRPr="00701353">
        <w:rPr>
          <w:rFonts w:ascii="Times New Roman" w:hAnsi="Times New Roman" w:cs="Times New Roman"/>
        </w:rPr>
        <w:t>Windstream previously satisfied the Complaint by crediting Stand Energy’s unpaid balance.</w:t>
      </w:r>
    </w:p>
    <w:p w:rsidR="00701353" w:rsidRPr="00701353" w:rsidRDefault="00701353" w:rsidP="00701353">
      <w:pPr>
        <w:pStyle w:val="BodyText"/>
        <w:ind w:firstLine="720"/>
        <w:rPr>
          <w:szCs w:val="24"/>
        </w:rPr>
      </w:pPr>
      <w:r w:rsidRPr="00701353">
        <w:rPr>
          <w:szCs w:val="24"/>
        </w:rPr>
        <w:t>WHEREFORE, Windstream respectfully requests that the Commission dismiss the Complaint and grant all other necessary and further relief to which Windstream is entitled.</w:t>
      </w:r>
    </w:p>
    <w:p w:rsidR="00701353" w:rsidRPr="00701353" w:rsidRDefault="00701353" w:rsidP="00701353">
      <w:pPr>
        <w:rPr>
          <w:sz w:val="24"/>
          <w:szCs w:val="24"/>
        </w:rPr>
      </w:pPr>
      <w:r w:rsidRPr="00701353">
        <w:rPr>
          <w:sz w:val="24"/>
          <w:szCs w:val="24"/>
        </w:rPr>
        <w:t xml:space="preserve"> </w:t>
      </w:r>
    </w:p>
    <w:p w:rsidR="00701353" w:rsidRPr="00701353" w:rsidRDefault="00701353" w:rsidP="00701353">
      <w:pPr>
        <w:spacing w:line="480" w:lineRule="auto"/>
        <w:jc w:val="both"/>
        <w:rPr>
          <w:sz w:val="24"/>
          <w:szCs w:val="24"/>
        </w:rPr>
      </w:pPr>
      <w:r w:rsidRPr="00701353">
        <w:rPr>
          <w:sz w:val="24"/>
          <w:szCs w:val="24"/>
        </w:rPr>
        <w:tab/>
      </w:r>
      <w:r w:rsidRPr="00701353">
        <w:rPr>
          <w:sz w:val="24"/>
          <w:szCs w:val="24"/>
        </w:rPr>
        <w:tab/>
      </w:r>
      <w:r w:rsidRPr="00701353">
        <w:rPr>
          <w:sz w:val="24"/>
          <w:szCs w:val="24"/>
        </w:rPr>
        <w:tab/>
      </w:r>
      <w:r w:rsidRPr="00701353">
        <w:rPr>
          <w:sz w:val="24"/>
          <w:szCs w:val="24"/>
        </w:rPr>
        <w:tab/>
      </w:r>
      <w:r w:rsidRPr="00701353">
        <w:rPr>
          <w:sz w:val="24"/>
          <w:szCs w:val="24"/>
        </w:rPr>
        <w:tab/>
      </w:r>
      <w:r w:rsidRPr="00701353">
        <w:rPr>
          <w:sz w:val="24"/>
          <w:szCs w:val="24"/>
        </w:rPr>
        <w:tab/>
        <w:t>Respectfully submitted,</w:t>
      </w:r>
    </w:p>
    <w:p w:rsidR="00701353" w:rsidRPr="00701353" w:rsidRDefault="00701353" w:rsidP="00701353">
      <w:pPr>
        <w:spacing w:line="480" w:lineRule="auto"/>
        <w:jc w:val="both"/>
        <w:rPr>
          <w:sz w:val="24"/>
          <w:szCs w:val="24"/>
        </w:rPr>
      </w:pPr>
    </w:p>
    <w:p w:rsidR="00701353" w:rsidRPr="00701353" w:rsidRDefault="00701353" w:rsidP="00701353">
      <w:pPr>
        <w:jc w:val="both"/>
        <w:rPr>
          <w:sz w:val="24"/>
          <w:szCs w:val="24"/>
          <w:u w:val="single"/>
        </w:rPr>
      </w:pPr>
      <w:r w:rsidRPr="00701353">
        <w:rPr>
          <w:sz w:val="24"/>
          <w:szCs w:val="24"/>
        </w:rPr>
        <w:tab/>
      </w:r>
      <w:r w:rsidRPr="00701353">
        <w:rPr>
          <w:sz w:val="24"/>
          <w:szCs w:val="24"/>
        </w:rPr>
        <w:tab/>
      </w:r>
      <w:r w:rsidRPr="00701353">
        <w:rPr>
          <w:sz w:val="24"/>
          <w:szCs w:val="24"/>
        </w:rPr>
        <w:tab/>
      </w:r>
      <w:r w:rsidRPr="00701353">
        <w:rPr>
          <w:sz w:val="24"/>
          <w:szCs w:val="24"/>
        </w:rPr>
        <w:tab/>
      </w:r>
      <w:r w:rsidRPr="00701353">
        <w:rPr>
          <w:sz w:val="24"/>
          <w:szCs w:val="24"/>
        </w:rPr>
        <w:tab/>
      </w:r>
      <w:r w:rsidRPr="00701353">
        <w:rPr>
          <w:sz w:val="24"/>
          <w:szCs w:val="24"/>
        </w:rPr>
        <w:tab/>
      </w:r>
      <w:r w:rsidRPr="00701353">
        <w:rPr>
          <w:sz w:val="24"/>
          <w:szCs w:val="24"/>
          <w:u w:val="single"/>
        </w:rPr>
        <w:t>/s/</w:t>
      </w:r>
      <w:r w:rsidRPr="00701353">
        <w:rPr>
          <w:i/>
          <w:sz w:val="24"/>
          <w:szCs w:val="24"/>
          <w:u w:val="single"/>
        </w:rPr>
        <w:t>William A. Adams</w:t>
      </w:r>
      <w:r w:rsidRPr="00701353">
        <w:rPr>
          <w:sz w:val="24"/>
          <w:szCs w:val="24"/>
          <w:u w:val="single"/>
        </w:rPr>
        <w:tab/>
      </w:r>
      <w:r w:rsidRPr="00701353">
        <w:rPr>
          <w:sz w:val="24"/>
          <w:szCs w:val="24"/>
          <w:u w:val="single"/>
        </w:rPr>
        <w:tab/>
      </w:r>
      <w:r w:rsidRPr="00701353">
        <w:rPr>
          <w:sz w:val="24"/>
          <w:szCs w:val="24"/>
          <w:u w:val="single"/>
        </w:rPr>
        <w:tab/>
      </w:r>
      <w:r w:rsidRPr="00701353">
        <w:rPr>
          <w:sz w:val="24"/>
          <w:szCs w:val="24"/>
          <w:u w:val="single"/>
        </w:rPr>
        <w:tab/>
      </w:r>
      <w:r w:rsidRPr="00701353">
        <w:rPr>
          <w:sz w:val="24"/>
          <w:szCs w:val="24"/>
          <w:u w:val="single"/>
        </w:rPr>
        <w:tab/>
      </w:r>
    </w:p>
    <w:p w:rsidR="00701353" w:rsidRPr="00701353" w:rsidRDefault="00701353" w:rsidP="00701353">
      <w:pPr>
        <w:tabs>
          <w:tab w:val="left" w:pos="3690"/>
        </w:tabs>
        <w:jc w:val="both"/>
        <w:rPr>
          <w:sz w:val="24"/>
          <w:szCs w:val="24"/>
        </w:rPr>
      </w:pPr>
      <w:r w:rsidRPr="00701353">
        <w:rPr>
          <w:sz w:val="24"/>
          <w:szCs w:val="24"/>
        </w:rPr>
        <w:tab/>
      </w:r>
      <w:r w:rsidRPr="00701353">
        <w:rPr>
          <w:sz w:val="24"/>
          <w:szCs w:val="24"/>
        </w:rPr>
        <w:tab/>
        <w:t xml:space="preserve">William A. Adams, Counsel of Record </w:t>
      </w:r>
    </w:p>
    <w:p w:rsidR="00701353" w:rsidRPr="00701353" w:rsidRDefault="00701353" w:rsidP="00701353">
      <w:pPr>
        <w:tabs>
          <w:tab w:val="left" w:pos="3690"/>
        </w:tabs>
        <w:jc w:val="both"/>
        <w:rPr>
          <w:sz w:val="24"/>
          <w:szCs w:val="24"/>
        </w:rPr>
      </w:pPr>
      <w:r w:rsidRPr="00701353">
        <w:rPr>
          <w:sz w:val="24"/>
          <w:szCs w:val="24"/>
        </w:rPr>
        <w:tab/>
      </w:r>
      <w:r w:rsidRPr="00701353">
        <w:rPr>
          <w:sz w:val="24"/>
          <w:szCs w:val="24"/>
        </w:rPr>
        <w:tab/>
        <w:t>BAILEY CAVALIERI LLC</w:t>
      </w:r>
    </w:p>
    <w:p w:rsidR="00701353" w:rsidRPr="00701353" w:rsidRDefault="00701353" w:rsidP="00701353">
      <w:pPr>
        <w:tabs>
          <w:tab w:val="left" w:pos="3690"/>
        </w:tabs>
        <w:jc w:val="both"/>
        <w:rPr>
          <w:sz w:val="24"/>
          <w:szCs w:val="24"/>
        </w:rPr>
      </w:pPr>
      <w:r w:rsidRPr="00701353">
        <w:rPr>
          <w:sz w:val="24"/>
          <w:szCs w:val="24"/>
        </w:rPr>
        <w:tab/>
      </w:r>
      <w:r w:rsidRPr="00701353">
        <w:rPr>
          <w:sz w:val="24"/>
          <w:szCs w:val="24"/>
        </w:rPr>
        <w:tab/>
        <w:t>10 West Broad Street, Suite 2100</w:t>
      </w:r>
    </w:p>
    <w:p w:rsidR="00701353" w:rsidRPr="00701353" w:rsidRDefault="00701353" w:rsidP="00701353">
      <w:pPr>
        <w:tabs>
          <w:tab w:val="left" w:pos="3690"/>
        </w:tabs>
        <w:jc w:val="both"/>
        <w:rPr>
          <w:sz w:val="24"/>
          <w:szCs w:val="24"/>
        </w:rPr>
      </w:pPr>
      <w:r w:rsidRPr="00701353">
        <w:rPr>
          <w:sz w:val="24"/>
          <w:szCs w:val="24"/>
        </w:rPr>
        <w:tab/>
      </w:r>
      <w:r w:rsidRPr="00701353">
        <w:rPr>
          <w:sz w:val="24"/>
          <w:szCs w:val="24"/>
        </w:rPr>
        <w:tab/>
        <w:t xml:space="preserve">Columbus, OH </w:t>
      </w:r>
      <w:smartTag w:uri="schemas-workshare-com/workshare" w:element="socialsecuritynumber">
        <w:smartTagPr>
          <w:attr w:name="TagType" w:val="1"/>
        </w:smartTagPr>
        <w:r w:rsidRPr="00701353">
          <w:rPr>
            <w:sz w:val="24"/>
            <w:szCs w:val="24"/>
          </w:rPr>
          <w:t>43215-3422</w:t>
        </w:r>
      </w:smartTag>
    </w:p>
    <w:p w:rsidR="00701353" w:rsidRPr="00701353" w:rsidRDefault="00701353" w:rsidP="00701353">
      <w:pPr>
        <w:tabs>
          <w:tab w:val="left" w:pos="3690"/>
        </w:tabs>
        <w:jc w:val="both"/>
        <w:rPr>
          <w:sz w:val="24"/>
          <w:szCs w:val="24"/>
        </w:rPr>
      </w:pPr>
      <w:r w:rsidRPr="00701353">
        <w:rPr>
          <w:sz w:val="24"/>
          <w:szCs w:val="24"/>
        </w:rPr>
        <w:tab/>
      </w:r>
      <w:r w:rsidRPr="00701353">
        <w:rPr>
          <w:sz w:val="24"/>
          <w:szCs w:val="24"/>
        </w:rPr>
        <w:tab/>
        <w:t>(614) 229-3278 (telephone)</w:t>
      </w:r>
    </w:p>
    <w:p w:rsidR="00701353" w:rsidRPr="00701353" w:rsidRDefault="00701353" w:rsidP="00701353">
      <w:pPr>
        <w:tabs>
          <w:tab w:val="left" w:pos="3690"/>
        </w:tabs>
        <w:jc w:val="both"/>
        <w:rPr>
          <w:sz w:val="24"/>
          <w:szCs w:val="24"/>
        </w:rPr>
      </w:pPr>
      <w:r w:rsidRPr="00701353">
        <w:rPr>
          <w:sz w:val="24"/>
          <w:szCs w:val="24"/>
        </w:rPr>
        <w:tab/>
      </w:r>
      <w:r w:rsidRPr="00701353">
        <w:rPr>
          <w:sz w:val="24"/>
          <w:szCs w:val="24"/>
        </w:rPr>
        <w:tab/>
        <w:t>(614) 221-0479 (fax)</w:t>
      </w:r>
    </w:p>
    <w:p w:rsidR="00701353" w:rsidRPr="00701353" w:rsidRDefault="00701353" w:rsidP="00701353">
      <w:pPr>
        <w:tabs>
          <w:tab w:val="left" w:pos="3690"/>
        </w:tabs>
        <w:jc w:val="both"/>
        <w:rPr>
          <w:sz w:val="24"/>
          <w:szCs w:val="24"/>
        </w:rPr>
      </w:pPr>
      <w:r w:rsidRPr="00701353">
        <w:rPr>
          <w:sz w:val="24"/>
          <w:szCs w:val="24"/>
        </w:rPr>
        <w:tab/>
      </w:r>
      <w:r w:rsidRPr="00701353">
        <w:rPr>
          <w:sz w:val="24"/>
          <w:szCs w:val="24"/>
        </w:rPr>
        <w:tab/>
      </w:r>
      <w:hyperlink r:id="rId11" w:history="1">
        <w:r w:rsidRPr="00701353">
          <w:rPr>
            <w:rStyle w:val="Hyperlink"/>
            <w:sz w:val="24"/>
            <w:szCs w:val="24"/>
          </w:rPr>
          <w:t>wadams@baileycav.com</w:t>
        </w:r>
      </w:hyperlink>
    </w:p>
    <w:p w:rsidR="00701353" w:rsidRPr="00701353" w:rsidRDefault="00701353" w:rsidP="00701353">
      <w:pPr>
        <w:ind w:left="3690" w:hanging="90"/>
        <w:rPr>
          <w:i/>
          <w:sz w:val="24"/>
          <w:szCs w:val="24"/>
        </w:rPr>
      </w:pPr>
      <w:r w:rsidRPr="00701353">
        <w:rPr>
          <w:i/>
          <w:sz w:val="24"/>
          <w:szCs w:val="24"/>
        </w:rPr>
        <w:t xml:space="preserve"> </w:t>
      </w:r>
      <w:r w:rsidRPr="00701353">
        <w:rPr>
          <w:i/>
          <w:sz w:val="24"/>
          <w:szCs w:val="24"/>
        </w:rPr>
        <w:tab/>
      </w:r>
      <w:r w:rsidRPr="00701353">
        <w:rPr>
          <w:i/>
          <w:sz w:val="24"/>
          <w:szCs w:val="24"/>
        </w:rPr>
        <w:tab/>
        <w:t>Attorneys for Respondents,</w:t>
      </w:r>
    </w:p>
    <w:p w:rsidR="00701353" w:rsidRPr="00701353" w:rsidRDefault="00701353" w:rsidP="00701353">
      <w:pPr>
        <w:ind w:left="4320" w:hanging="90"/>
        <w:rPr>
          <w:i/>
          <w:sz w:val="24"/>
          <w:szCs w:val="24"/>
        </w:rPr>
      </w:pPr>
      <w:r w:rsidRPr="00701353">
        <w:rPr>
          <w:i/>
          <w:sz w:val="24"/>
          <w:szCs w:val="24"/>
        </w:rPr>
        <w:t xml:space="preserve"> </w:t>
      </w:r>
      <w:r w:rsidRPr="00701353">
        <w:rPr>
          <w:i/>
          <w:sz w:val="24"/>
          <w:szCs w:val="24"/>
        </w:rPr>
        <w:tab/>
        <w:t>Windstream Ohio, LLC, Windstream Nuvox Ohio, LLC, and Windstream Communications, LLC</w:t>
      </w:r>
    </w:p>
    <w:p w:rsidR="00701353" w:rsidRPr="00701353" w:rsidRDefault="00701353" w:rsidP="00701353">
      <w:pPr>
        <w:jc w:val="center"/>
        <w:rPr>
          <w:b/>
          <w:sz w:val="24"/>
          <w:szCs w:val="24"/>
          <w:u w:val="single"/>
        </w:rPr>
      </w:pPr>
    </w:p>
    <w:p w:rsidR="00701353" w:rsidRPr="00701353" w:rsidRDefault="00701353" w:rsidP="00701353">
      <w:pPr>
        <w:spacing w:after="160" w:line="259" w:lineRule="auto"/>
        <w:rPr>
          <w:b/>
          <w:sz w:val="24"/>
          <w:szCs w:val="24"/>
          <w:u w:val="single"/>
        </w:rPr>
      </w:pPr>
      <w:r w:rsidRPr="00701353">
        <w:rPr>
          <w:b/>
          <w:sz w:val="24"/>
          <w:szCs w:val="24"/>
          <w:u w:val="single"/>
        </w:rPr>
        <w:br w:type="page"/>
      </w:r>
    </w:p>
    <w:p w:rsidR="00701353" w:rsidRPr="00701353" w:rsidRDefault="00701353" w:rsidP="00701353">
      <w:pPr>
        <w:jc w:val="center"/>
        <w:rPr>
          <w:b/>
          <w:sz w:val="24"/>
          <w:szCs w:val="24"/>
          <w:u w:val="single"/>
        </w:rPr>
      </w:pPr>
      <w:r w:rsidRPr="00701353">
        <w:rPr>
          <w:b/>
          <w:sz w:val="24"/>
          <w:szCs w:val="24"/>
          <w:u w:val="single"/>
        </w:rPr>
        <w:lastRenderedPageBreak/>
        <w:t>CERTIFICATE OF SERVICE</w:t>
      </w:r>
    </w:p>
    <w:p w:rsidR="00701353" w:rsidRPr="00701353" w:rsidRDefault="00701353" w:rsidP="00701353">
      <w:pPr>
        <w:rPr>
          <w:b/>
          <w:sz w:val="24"/>
          <w:szCs w:val="24"/>
          <w:u w:val="single"/>
        </w:rPr>
      </w:pPr>
    </w:p>
    <w:p w:rsidR="00701353" w:rsidRPr="00701353" w:rsidRDefault="00701353" w:rsidP="00701353">
      <w:pPr>
        <w:jc w:val="both"/>
        <w:rPr>
          <w:sz w:val="24"/>
          <w:szCs w:val="24"/>
        </w:rPr>
      </w:pPr>
      <w:r w:rsidRPr="00701353">
        <w:rPr>
          <w:sz w:val="24"/>
          <w:szCs w:val="24"/>
        </w:rPr>
        <w:tab/>
        <w:t xml:space="preserve">The undersigned hereby certifies that a true copy of the foregoing </w:t>
      </w:r>
      <w:r w:rsidRPr="00701353">
        <w:rPr>
          <w:i/>
          <w:sz w:val="24"/>
          <w:szCs w:val="24"/>
        </w:rPr>
        <w:t xml:space="preserve">Answer of Respondents to the Complaint of Complainant Stand Energy Corporation </w:t>
      </w:r>
      <w:r w:rsidRPr="00701353">
        <w:rPr>
          <w:sz w:val="24"/>
          <w:szCs w:val="24"/>
        </w:rPr>
        <w:t>will be automatically served via electronic mail through the E-Filing System of the Public Utilities Commission of Ohio this 6th day of July, 2016, upon:</w:t>
      </w:r>
    </w:p>
    <w:p w:rsidR="00701353" w:rsidRPr="00701353" w:rsidRDefault="00701353" w:rsidP="00701353">
      <w:pPr>
        <w:jc w:val="both"/>
        <w:rPr>
          <w:sz w:val="24"/>
          <w:szCs w:val="24"/>
        </w:rPr>
      </w:pPr>
    </w:p>
    <w:p w:rsidR="00701353" w:rsidRPr="00701353" w:rsidRDefault="00701353" w:rsidP="00701353">
      <w:pPr>
        <w:jc w:val="both"/>
        <w:rPr>
          <w:sz w:val="24"/>
          <w:szCs w:val="24"/>
        </w:rPr>
      </w:pPr>
      <w:r w:rsidRPr="00701353">
        <w:rPr>
          <w:sz w:val="24"/>
          <w:szCs w:val="24"/>
        </w:rPr>
        <w:t>Kate E. Russell-Bedinghaus</w:t>
      </w:r>
    </w:p>
    <w:p w:rsidR="00701353" w:rsidRPr="00701353" w:rsidRDefault="00701353" w:rsidP="00701353">
      <w:pPr>
        <w:jc w:val="both"/>
        <w:rPr>
          <w:sz w:val="24"/>
          <w:szCs w:val="24"/>
        </w:rPr>
      </w:pPr>
      <w:r w:rsidRPr="00701353">
        <w:rPr>
          <w:sz w:val="24"/>
          <w:szCs w:val="24"/>
        </w:rPr>
        <w:t>Stand Energy Corporation</w:t>
      </w:r>
    </w:p>
    <w:p w:rsidR="00701353" w:rsidRPr="00701353" w:rsidRDefault="00701353" w:rsidP="00701353">
      <w:pPr>
        <w:jc w:val="both"/>
        <w:rPr>
          <w:sz w:val="24"/>
          <w:szCs w:val="24"/>
        </w:rPr>
      </w:pPr>
      <w:r w:rsidRPr="00701353">
        <w:rPr>
          <w:sz w:val="24"/>
          <w:szCs w:val="24"/>
        </w:rPr>
        <w:t>1077 Celestial Street, Suite 110</w:t>
      </w:r>
    </w:p>
    <w:p w:rsidR="00701353" w:rsidRPr="00701353" w:rsidRDefault="00701353" w:rsidP="00701353">
      <w:pPr>
        <w:jc w:val="both"/>
        <w:rPr>
          <w:sz w:val="24"/>
          <w:szCs w:val="24"/>
        </w:rPr>
      </w:pPr>
      <w:r w:rsidRPr="00701353">
        <w:rPr>
          <w:sz w:val="24"/>
          <w:szCs w:val="24"/>
        </w:rPr>
        <w:t>Cincinnati, OH 45202-1629</w:t>
      </w:r>
    </w:p>
    <w:p w:rsidR="00701353" w:rsidRPr="00701353" w:rsidRDefault="00701353" w:rsidP="00701353">
      <w:pPr>
        <w:jc w:val="both"/>
        <w:rPr>
          <w:sz w:val="24"/>
          <w:szCs w:val="24"/>
        </w:rPr>
      </w:pPr>
      <w:r w:rsidRPr="00701353">
        <w:rPr>
          <w:i/>
          <w:sz w:val="24"/>
          <w:szCs w:val="24"/>
        </w:rPr>
        <w:t>Attorney for Complainant</w:t>
      </w:r>
    </w:p>
    <w:p w:rsidR="00701353" w:rsidRPr="00701353" w:rsidRDefault="00701353" w:rsidP="00701353">
      <w:pPr>
        <w:jc w:val="both"/>
        <w:rPr>
          <w:sz w:val="24"/>
          <w:szCs w:val="24"/>
        </w:rPr>
      </w:pPr>
    </w:p>
    <w:p w:rsidR="00701353" w:rsidRPr="00701353" w:rsidRDefault="00701353" w:rsidP="00701353">
      <w:pPr>
        <w:jc w:val="both"/>
        <w:rPr>
          <w:sz w:val="24"/>
          <w:szCs w:val="24"/>
        </w:rPr>
      </w:pPr>
    </w:p>
    <w:p w:rsidR="00701353" w:rsidRPr="00701353" w:rsidRDefault="00701353" w:rsidP="00701353">
      <w:pPr>
        <w:jc w:val="both"/>
        <w:rPr>
          <w:sz w:val="24"/>
          <w:szCs w:val="24"/>
        </w:rPr>
      </w:pPr>
      <w:r w:rsidRPr="00701353">
        <w:rPr>
          <w:sz w:val="24"/>
          <w:szCs w:val="24"/>
        </w:rPr>
        <w:tab/>
      </w:r>
      <w:r w:rsidRPr="00701353">
        <w:rPr>
          <w:sz w:val="24"/>
          <w:szCs w:val="24"/>
        </w:rPr>
        <w:tab/>
      </w:r>
      <w:r w:rsidRPr="00701353">
        <w:rPr>
          <w:sz w:val="24"/>
          <w:szCs w:val="24"/>
        </w:rPr>
        <w:tab/>
      </w:r>
      <w:r w:rsidRPr="00701353">
        <w:rPr>
          <w:sz w:val="24"/>
          <w:szCs w:val="24"/>
        </w:rPr>
        <w:tab/>
      </w:r>
      <w:r w:rsidRPr="00701353">
        <w:rPr>
          <w:sz w:val="24"/>
          <w:szCs w:val="24"/>
        </w:rPr>
        <w:tab/>
      </w:r>
      <w:r w:rsidRPr="00701353">
        <w:rPr>
          <w:sz w:val="24"/>
          <w:szCs w:val="24"/>
        </w:rPr>
        <w:tab/>
      </w:r>
      <w:r w:rsidRPr="00701353">
        <w:rPr>
          <w:sz w:val="24"/>
          <w:szCs w:val="24"/>
          <w:u w:val="single"/>
        </w:rPr>
        <w:t>/s/</w:t>
      </w:r>
      <w:r w:rsidRPr="00701353">
        <w:rPr>
          <w:i/>
          <w:sz w:val="24"/>
          <w:szCs w:val="24"/>
          <w:u w:val="single"/>
        </w:rPr>
        <w:t>William A. Adams</w:t>
      </w:r>
      <w:r w:rsidRPr="00701353">
        <w:rPr>
          <w:sz w:val="24"/>
          <w:szCs w:val="24"/>
          <w:u w:val="single"/>
        </w:rPr>
        <w:tab/>
      </w:r>
      <w:r w:rsidRPr="00701353">
        <w:rPr>
          <w:sz w:val="24"/>
          <w:szCs w:val="24"/>
          <w:u w:val="single"/>
        </w:rPr>
        <w:tab/>
      </w:r>
      <w:r w:rsidRPr="00701353">
        <w:rPr>
          <w:sz w:val="24"/>
          <w:szCs w:val="24"/>
          <w:u w:val="single"/>
        </w:rPr>
        <w:tab/>
      </w:r>
      <w:r w:rsidRPr="00701353">
        <w:rPr>
          <w:sz w:val="24"/>
          <w:szCs w:val="24"/>
          <w:u w:val="single"/>
        </w:rPr>
        <w:tab/>
      </w:r>
    </w:p>
    <w:p w:rsidR="00701353" w:rsidRPr="00701353" w:rsidRDefault="00701353" w:rsidP="00701353">
      <w:pPr>
        <w:jc w:val="both"/>
        <w:rPr>
          <w:sz w:val="24"/>
          <w:szCs w:val="24"/>
        </w:rPr>
      </w:pPr>
      <w:r w:rsidRPr="00701353">
        <w:rPr>
          <w:sz w:val="24"/>
          <w:szCs w:val="24"/>
        </w:rPr>
        <w:tab/>
      </w:r>
      <w:r w:rsidRPr="00701353">
        <w:rPr>
          <w:sz w:val="24"/>
          <w:szCs w:val="24"/>
        </w:rPr>
        <w:tab/>
      </w:r>
      <w:r w:rsidRPr="00701353">
        <w:rPr>
          <w:sz w:val="24"/>
          <w:szCs w:val="24"/>
        </w:rPr>
        <w:tab/>
      </w:r>
      <w:r w:rsidRPr="00701353">
        <w:rPr>
          <w:sz w:val="24"/>
          <w:szCs w:val="24"/>
        </w:rPr>
        <w:tab/>
      </w:r>
      <w:r w:rsidRPr="00701353">
        <w:rPr>
          <w:sz w:val="24"/>
          <w:szCs w:val="24"/>
        </w:rPr>
        <w:tab/>
      </w:r>
      <w:r w:rsidRPr="00701353">
        <w:rPr>
          <w:sz w:val="24"/>
          <w:szCs w:val="24"/>
        </w:rPr>
        <w:tab/>
        <w:t>William A. Adams, Counsel of Record</w:t>
      </w:r>
    </w:p>
    <w:p w:rsidR="00701353" w:rsidRPr="00701353" w:rsidRDefault="00701353" w:rsidP="00701353">
      <w:pPr>
        <w:spacing w:line="480" w:lineRule="auto"/>
        <w:jc w:val="both"/>
        <w:rPr>
          <w:sz w:val="24"/>
          <w:szCs w:val="24"/>
        </w:rPr>
      </w:pPr>
    </w:p>
    <w:p w:rsidR="00701353" w:rsidRPr="00701353" w:rsidRDefault="00701353" w:rsidP="00701353">
      <w:pPr>
        <w:rPr>
          <w:sz w:val="24"/>
          <w:szCs w:val="24"/>
        </w:rPr>
      </w:pPr>
    </w:p>
    <w:p w:rsidR="00E17086" w:rsidRPr="00701353" w:rsidRDefault="00E17086" w:rsidP="00E17086">
      <w:pPr>
        <w:spacing w:line="480" w:lineRule="auto"/>
        <w:jc w:val="both"/>
        <w:rPr>
          <w:sz w:val="24"/>
          <w:szCs w:val="24"/>
        </w:rPr>
      </w:pPr>
    </w:p>
    <w:p w:rsidR="00E17086" w:rsidRPr="00701353" w:rsidRDefault="00E17086" w:rsidP="00E17086">
      <w:pPr>
        <w:rPr>
          <w:sz w:val="24"/>
          <w:szCs w:val="24"/>
        </w:rPr>
      </w:pPr>
    </w:p>
    <w:p w:rsidR="00AE5239" w:rsidRPr="00701353" w:rsidRDefault="00AE5239" w:rsidP="00E17086">
      <w:pPr>
        <w:pStyle w:val="BodyText"/>
        <w:rPr>
          <w:szCs w:val="24"/>
        </w:rPr>
      </w:pPr>
    </w:p>
    <w:p w:rsidR="00F3114A" w:rsidRPr="00701353" w:rsidRDefault="00F3114A">
      <w:pPr>
        <w:spacing w:after="200" w:line="276" w:lineRule="auto"/>
        <w:rPr>
          <w:sz w:val="24"/>
          <w:szCs w:val="24"/>
          <w:u w:val="single"/>
        </w:rPr>
      </w:pPr>
    </w:p>
    <w:sectPr w:rsidR="00F3114A" w:rsidRPr="00701353" w:rsidSect="00701353">
      <w:footerReference w:type="default" r:id="rId12"/>
      <w:footerReference w:type="first" r:id="rId13"/>
      <w:pgSz w:w="12240" w:h="15840"/>
      <w:pgMar w:top="1440" w:right="1440" w:bottom="72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239" w:rsidRDefault="00AE5239" w:rsidP="00AE5239">
      <w:r>
        <w:separator/>
      </w:r>
    </w:p>
  </w:endnote>
  <w:endnote w:type="continuationSeparator" w:id="0">
    <w:p w:rsidR="00AE5239" w:rsidRDefault="00AE5239" w:rsidP="00AE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858184"/>
      <w:docPartObj>
        <w:docPartGallery w:val="Page Numbers (Bottom of Page)"/>
        <w:docPartUnique/>
      </w:docPartObj>
    </w:sdtPr>
    <w:sdtEndPr>
      <w:rPr>
        <w:noProof/>
      </w:rPr>
    </w:sdtEndPr>
    <w:sdtContent>
      <w:p w:rsidR="00AE5239" w:rsidRDefault="00AE5239">
        <w:pPr>
          <w:pStyle w:val="Footer"/>
          <w:jc w:val="center"/>
        </w:pPr>
        <w:r>
          <w:fldChar w:fldCharType="begin"/>
        </w:r>
        <w:r>
          <w:instrText xml:space="preserve"> PAGE   \* MERGEFORMAT </w:instrText>
        </w:r>
        <w:r>
          <w:fldChar w:fldCharType="separate"/>
        </w:r>
        <w:r w:rsidR="00BE732A">
          <w:rPr>
            <w:noProof/>
          </w:rPr>
          <w:t>2</w:t>
        </w:r>
        <w:r>
          <w:rPr>
            <w:noProof/>
          </w:rPr>
          <w:fldChar w:fldCharType="end"/>
        </w:r>
      </w:p>
    </w:sdtContent>
  </w:sdt>
  <w:p w:rsidR="00A53D9D" w:rsidRPr="00AE5239" w:rsidRDefault="00A53D9D" w:rsidP="00A53D9D">
    <w:pPr>
      <w:pStyle w:val="Footer"/>
      <w:rPr>
        <w:sz w:val="16"/>
        <w:szCs w:val="16"/>
      </w:rPr>
    </w:pPr>
    <w:r>
      <w:rPr>
        <w:sz w:val="16"/>
        <w:szCs w:val="16"/>
      </w:rPr>
      <w:t>#875378v1</w:t>
    </w:r>
  </w:p>
  <w:p w:rsidR="00AE5239" w:rsidRPr="00AE5239" w:rsidRDefault="00AE5239" w:rsidP="00722B5E">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39" w:rsidRPr="00AE5239" w:rsidRDefault="00111C7D" w:rsidP="00AE5239">
    <w:pPr>
      <w:pStyle w:val="Footer"/>
      <w:rPr>
        <w:sz w:val="16"/>
        <w:szCs w:val="16"/>
      </w:rPr>
    </w:pPr>
    <w:r>
      <w:rPr>
        <w:sz w:val="16"/>
        <w:szCs w:val="16"/>
      </w:rPr>
      <w:t>#</w:t>
    </w:r>
    <w:r w:rsidR="00A53D9D">
      <w:rPr>
        <w:sz w:val="16"/>
        <w:szCs w:val="16"/>
      </w:rPr>
      <w:t>875378</w:t>
    </w:r>
    <w:r w:rsidR="00722B5E">
      <w:rPr>
        <w:sz w:val="16"/>
        <w:szCs w:val="16"/>
      </w:rPr>
      <w:t>v1</w:t>
    </w:r>
  </w:p>
  <w:p w:rsidR="00AE5239" w:rsidRDefault="00AE52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910398"/>
      <w:docPartObj>
        <w:docPartGallery w:val="Page Numbers (Bottom of Page)"/>
        <w:docPartUnique/>
      </w:docPartObj>
    </w:sdtPr>
    <w:sdtEndPr>
      <w:rPr>
        <w:noProof/>
      </w:rPr>
    </w:sdtEndPr>
    <w:sdtContent>
      <w:p w:rsidR="00701353" w:rsidRDefault="00701353">
        <w:pPr>
          <w:pStyle w:val="Footer"/>
          <w:jc w:val="center"/>
        </w:pPr>
        <w:r>
          <w:fldChar w:fldCharType="begin"/>
        </w:r>
        <w:r>
          <w:instrText xml:space="preserve"> PAGE   \* MERGEFORMAT </w:instrText>
        </w:r>
        <w:r>
          <w:fldChar w:fldCharType="separate"/>
        </w:r>
        <w:r w:rsidR="00BE732A">
          <w:rPr>
            <w:noProof/>
          </w:rPr>
          <w:t>3</w:t>
        </w:r>
        <w:r>
          <w:rPr>
            <w:noProof/>
          </w:rPr>
          <w:fldChar w:fldCharType="end"/>
        </w:r>
      </w:p>
    </w:sdtContent>
  </w:sdt>
  <w:p w:rsidR="00701353" w:rsidRPr="00AE5239" w:rsidRDefault="00701353" w:rsidP="00A53D9D">
    <w:pPr>
      <w:pStyle w:val="Footer"/>
      <w:rPr>
        <w:sz w:val="16"/>
        <w:szCs w:val="16"/>
      </w:rPr>
    </w:pPr>
    <w:r>
      <w:rPr>
        <w:sz w:val="16"/>
        <w:szCs w:val="16"/>
      </w:rPr>
      <w:t>#875378v1</w:t>
    </w:r>
  </w:p>
  <w:p w:rsidR="00701353" w:rsidRPr="00AE5239" w:rsidRDefault="00701353" w:rsidP="00722B5E">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353" w:rsidRPr="00AE5239" w:rsidRDefault="00701353" w:rsidP="00AE5239">
    <w:pPr>
      <w:pStyle w:val="Footer"/>
      <w:rPr>
        <w:sz w:val="16"/>
        <w:szCs w:val="16"/>
      </w:rPr>
    </w:pPr>
    <w:r>
      <w:rPr>
        <w:sz w:val="16"/>
        <w:szCs w:val="16"/>
      </w:rPr>
      <w:t>#875378v1</w:t>
    </w:r>
  </w:p>
  <w:p w:rsidR="00701353" w:rsidRDefault="00701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239" w:rsidRDefault="00AE5239" w:rsidP="00AE5239">
      <w:r>
        <w:separator/>
      </w:r>
    </w:p>
  </w:footnote>
  <w:footnote w:type="continuationSeparator" w:id="0">
    <w:p w:rsidR="00AE5239" w:rsidRDefault="00AE5239" w:rsidP="00AE5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55400"/>
    <w:multiLevelType w:val="hybridMultilevel"/>
    <w:tmpl w:val="FFBEB880"/>
    <w:lvl w:ilvl="0" w:tplc="9DC2A6BE">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1E"/>
    <w:rsid w:val="00096691"/>
    <w:rsid w:val="000D3F2A"/>
    <w:rsid w:val="000D6E97"/>
    <w:rsid w:val="000F4DB2"/>
    <w:rsid w:val="00104FD9"/>
    <w:rsid w:val="00111C7D"/>
    <w:rsid w:val="00116B30"/>
    <w:rsid w:val="0013334C"/>
    <w:rsid w:val="001B03C2"/>
    <w:rsid w:val="001C5CB9"/>
    <w:rsid w:val="001E18C1"/>
    <w:rsid w:val="00293FD2"/>
    <w:rsid w:val="002B7BD6"/>
    <w:rsid w:val="002C50E7"/>
    <w:rsid w:val="00303A5B"/>
    <w:rsid w:val="003277C2"/>
    <w:rsid w:val="00342DE2"/>
    <w:rsid w:val="003904B9"/>
    <w:rsid w:val="003B44DE"/>
    <w:rsid w:val="003D1583"/>
    <w:rsid w:val="0048011C"/>
    <w:rsid w:val="0049024B"/>
    <w:rsid w:val="004B1ED6"/>
    <w:rsid w:val="00581892"/>
    <w:rsid w:val="00590741"/>
    <w:rsid w:val="00591441"/>
    <w:rsid w:val="005B7D31"/>
    <w:rsid w:val="00673418"/>
    <w:rsid w:val="006851B9"/>
    <w:rsid w:val="006C30FB"/>
    <w:rsid w:val="00701353"/>
    <w:rsid w:val="00717C7E"/>
    <w:rsid w:val="00722B5E"/>
    <w:rsid w:val="007B4563"/>
    <w:rsid w:val="007D510C"/>
    <w:rsid w:val="008065A6"/>
    <w:rsid w:val="0082471E"/>
    <w:rsid w:val="00864377"/>
    <w:rsid w:val="00895AE9"/>
    <w:rsid w:val="008E253C"/>
    <w:rsid w:val="0090593D"/>
    <w:rsid w:val="00930B24"/>
    <w:rsid w:val="00960C89"/>
    <w:rsid w:val="009C0B35"/>
    <w:rsid w:val="009F60C5"/>
    <w:rsid w:val="009F6165"/>
    <w:rsid w:val="00A2187E"/>
    <w:rsid w:val="00A378C1"/>
    <w:rsid w:val="00A53D9D"/>
    <w:rsid w:val="00A5751A"/>
    <w:rsid w:val="00A74B1C"/>
    <w:rsid w:val="00AA4387"/>
    <w:rsid w:val="00AC0FF4"/>
    <w:rsid w:val="00AE5239"/>
    <w:rsid w:val="00B12240"/>
    <w:rsid w:val="00B15F46"/>
    <w:rsid w:val="00B44E1A"/>
    <w:rsid w:val="00B604C0"/>
    <w:rsid w:val="00BC1E39"/>
    <w:rsid w:val="00BE732A"/>
    <w:rsid w:val="00C24BC8"/>
    <w:rsid w:val="00C65656"/>
    <w:rsid w:val="00C74259"/>
    <w:rsid w:val="00CB7742"/>
    <w:rsid w:val="00CD2C1A"/>
    <w:rsid w:val="00D17A34"/>
    <w:rsid w:val="00D41876"/>
    <w:rsid w:val="00D75E1A"/>
    <w:rsid w:val="00DA2245"/>
    <w:rsid w:val="00DB3E34"/>
    <w:rsid w:val="00DD0B09"/>
    <w:rsid w:val="00DE0F7F"/>
    <w:rsid w:val="00E17086"/>
    <w:rsid w:val="00E17247"/>
    <w:rsid w:val="00E22EF0"/>
    <w:rsid w:val="00E24ECA"/>
    <w:rsid w:val="00E65518"/>
    <w:rsid w:val="00F0400D"/>
    <w:rsid w:val="00F11312"/>
    <w:rsid w:val="00F23D62"/>
    <w:rsid w:val="00F3114A"/>
    <w:rsid w:val="00F4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orkshare-com/workshare" w:url=" " w:name="socialsecuritynumber"/>
  <w:shapeDefaults>
    <o:shapedefaults v:ext="edit" spidmax="1026"/>
    <o:shapelayout v:ext="edit">
      <o:idmap v:ext="edit" data="1"/>
    </o:shapelayout>
  </w:shapeDefaults>
  <w:decimalSymbol w:val="."/>
  <w:listSeparator w:val=","/>
  <w14:docId w14:val="2ECDE6B2"/>
  <w15:docId w15:val="{F791F98E-39D4-48A3-B943-986B6B36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2471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82471E"/>
    <w:pPr>
      <w:keepNext/>
      <w:spacing w:before="240" w:after="240"/>
      <w:jc w:val="center"/>
      <w:outlineLvl w:val="0"/>
    </w:pPr>
    <w:rPr>
      <w:rFonts w:cs="Arial"/>
      <w:b/>
      <w:bCs/>
      <w:color w:val="000000"/>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471E"/>
    <w:rPr>
      <w:rFonts w:ascii="Times New Roman" w:eastAsia="Times New Roman" w:hAnsi="Times New Roman" w:cs="Arial"/>
      <w:b/>
      <w:bCs/>
      <w:color w:val="000000"/>
      <w:kern w:val="32"/>
      <w:sz w:val="24"/>
      <w:szCs w:val="24"/>
    </w:rPr>
  </w:style>
  <w:style w:type="paragraph" w:styleId="BodyText">
    <w:name w:val="Body Text"/>
    <w:basedOn w:val="Normal"/>
    <w:link w:val="BodyTextChar"/>
    <w:rsid w:val="0082471E"/>
    <w:pPr>
      <w:spacing w:line="480" w:lineRule="auto"/>
      <w:jc w:val="both"/>
    </w:pPr>
    <w:rPr>
      <w:sz w:val="24"/>
    </w:rPr>
  </w:style>
  <w:style w:type="character" w:customStyle="1" w:styleId="BodyTextChar">
    <w:name w:val="Body Text Char"/>
    <w:basedOn w:val="DefaultParagraphFont"/>
    <w:link w:val="BodyText"/>
    <w:rsid w:val="0082471E"/>
    <w:rPr>
      <w:rFonts w:ascii="Times New Roman" w:eastAsia="Times New Roman" w:hAnsi="Times New Roman" w:cs="Times New Roman"/>
      <w:sz w:val="24"/>
      <w:szCs w:val="20"/>
    </w:rPr>
  </w:style>
  <w:style w:type="character" w:styleId="Hyperlink">
    <w:name w:val="Hyperlink"/>
    <w:basedOn w:val="DefaultParagraphFont"/>
    <w:uiPriority w:val="99"/>
    <w:rsid w:val="0082471E"/>
    <w:rPr>
      <w:color w:val="0000FF"/>
      <w:u w:val="single"/>
    </w:rPr>
  </w:style>
  <w:style w:type="paragraph" w:styleId="Header">
    <w:name w:val="header"/>
    <w:basedOn w:val="Normal"/>
    <w:link w:val="HeaderChar"/>
    <w:uiPriority w:val="99"/>
    <w:unhideWhenUsed/>
    <w:rsid w:val="00AE5239"/>
    <w:pPr>
      <w:tabs>
        <w:tab w:val="center" w:pos="4680"/>
        <w:tab w:val="right" w:pos="9360"/>
      </w:tabs>
    </w:pPr>
  </w:style>
  <w:style w:type="character" w:customStyle="1" w:styleId="HeaderChar">
    <w:name w:val="Header Char"/>
    <w:basedOn w:val="DefaultParagraphFont"/>
    <w:link w:val="Header"/>
    <w:uiPriority w:val="99"/>
    <w:rsid w:val="00AE523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E5239"/>
    <w:pPr>
      <w:tabs>
        <w:tab w:val="center" w:pos="4680"/>
        <w:tab w:val="right" w:pos="9360"/>
      </w:tabs>
    </w:pPr>
  </w:style>
  <w:style w:type="character" w:customStyle="1" w:styleId="FooterChar">
    <w:name w:val="Footer Char"/>
    <w:basedOn w:val="DefaultParagraphFont"/>
    <w:link w:val="Footer"/>
    <w:uiPriority w:val="99"/>
    <w:rsid w:val="00AE523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96691"/>
    <w:rPr>
      <w:rFonts w:ascii="Tahoma" w:hAnsi="Tahoma" w:cs="Tahoma"/>
      <w:sz w:val="16"/>
      <w:szCs w:val="16"/>
    </w:rPr>
  </w:style>
  <w:style w:type="character" w:customStyle="1" w:styleId="BalloonTextChar">
    <w:name w:val="Balloon Text Char"/>
    <w:basedOn w:val="DefaultParagraphFont"/>
    <w:link w:val="BalloonText"/>
    <w:uiPriority w:val="99"/>
    <w:semiHidden/>
    <w:rsid w:val="00096691"/>
    <w:rPr>
      <w:rFonts w:ascii="Tahoma" w:eastAsia="Times New Roman" w:hAnsi="Tahoma" w:cs="Tahoma"/>
      <w:sz w:val="16"/>
      <w:szCs w:val="16"/>
    </w:rPr>
  </w:style>
  <w:style w:type="paragraph" w:styleId="ListParagraph">
    <w:name w:val="List Paragraph"/>
    <w:basedOn w:val="Normal"/>
    <w:uiPriority w:val="34"/>
    <w:qFormat/>
    <w:rsid w:val="00701353"/>
    <w:pPr>
      <w:widowControl w:val="0"/>
      <w:autoSpaceDE w:val="0"/>
      <w:autoSpaceDN w:val="0"/>
      <w:adjustRightInd w:val="0"/>
      <w:ind w:left="720"/>
      <w:contextualSpacing/>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dams@baileycav.com"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wadams@baileycav.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dams@baileycav.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Gerber</dc:creator>
  <cp:keywords/>
  <dc:description/>
  <cp:lastModifiedBy>Sherry Gerber</cp:lastModifiedBy>
  <cp:revision>2</cp:revision>
  <cp:lastPrinted>2016-07-06T20:37:00Z</cp:lastPrinted>
  <dcterms:created xsi:type="dcterms:W3CDTF">2016-07-06T20:38:00Z</dcterms:created>
  <dcterms:modified xsi:type="dcterms:W3CDTF">2016-07-06T20:38:00Z</dcterms:modified>
</cp:coreProperties>
</file>