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E4453" w:rsidP="00AE4453" w14:paraId="08E09251" w14:textId="77777777">
      <w:pPr>
        <w:pStyle w:val="HTMLPreformatted"/>
        <w:jc w:val="center"/>
        <w:rPr>
          <w:rFonts w:ascii="Times New Roman" w:hAnsi="Times New Roman"/>
          <w:b/>
          <w:bCs/>
          <w:sz w:val="24"/>
        </w:rPr>
      </w:pPr>
      <w:r>
        <w:rPr>
          <w:rFonts w:ascii="Times New Roman" w:hAnsi="Times New Roman"/>
          <w:b/>
          <w:bCs/>
          <w:sz w:val="24"/>
        </w:rPr>
        <w:t>BEFORE</w:t>
      </w:r>
    </w:p>
    <w:p w:rsidR="00AE4453" w:rsidP="00AE4453" w14:paraId="2A59E27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E4453" w:rsidP="00AE4453" w14:paraId="55522CDF" w14:textId="77777777">
      <w:pPr>
        <w:pStyle w:val="HTMLPreformatted"/>
        <w:rPr>
          <w:rFonts w:ascii="Times New Roman" w:hAnsi="Times New Roman"/>
          <w:sz w:val="24"/>
        </w:rPr>
      </w:pPr>
    </w:p>
    <w:tbl>
      <w:tblPr>
        <w:tblW w:w="9092" w:type="dxa"/>
        <w:tblLook w:val="01E0"/>
      </w:tblPr>
      <w:tblGrid>
        <w:gridCol w:w="4596"/>
        <w:gridCol w:w="296"/>
        <w:gridCol w:w="4200"/>
      </w:tblGrid>
      <w:tr w14:paraId="748AE784" w14:textId="77777777" w:rsidTr="009A7FA9">
        <w:tblPrEx>
          <w:tblW w:w="9092" w:type="dxa"/>
          <w:tblLook w:val="01E0"/>
        </w:tblPrEx>
        <w:trPr>
          <w:trHeight w:val="807"/>
        </w:trPr>
        <w:tc>
          <w:tcPr>
            <w:tcW w:w="4608" w:type="dxa"/>
            <w:shd w:val="clear" w:color="auto" w:fill="auto"/>
          </w:tcPr>
          <w:p w:rsidR="00AE4453" w:rsidP="009A7FA9" w14:paraId="4C905CF3"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Dayton Power and Light Company to Increase its Rates for Electric Distribution.</w:t>
            </w:r>
          </w:p>
          <w:p w:rsidR="00AE4453" w:rsidP="009A7FA9" w14:paraId="594AAC5E" w14:textId="77777777">
            <w:pPr>
              <w:pStyle w:val="HTMLPreformatted"/>
              <w:rPr>
                <w:rFonts w:ascii="Times New Roman" w:hAnsi="Times New Roman" w:cs="Times New Roman"/>
                <w:sz w:val="24"/>
                <w:szCs w:val="24"/>
              </w:rPr>
            </w:pPr>
          </w:p>
          <w:p w:rsidR="00AE4453" w:rsidP="009A7FA9" w14:paraId="20C3870A" w14:textId="77777777">
            <w:pPr>
              <w:pStyle w:val="HTMLPreformatted"/>
              <w:rPr>
                <w:rFonts w:ascii="Times New Roman" w:hAnsi="Times New Roman"/>
                <w:sz w:val="24"/>
                <w:szCs w:val="24"/>
              </w:rPr>
            </w:pPr>
            <w:r>
              <w:rPr>
                <w:rFonts w:ascii="Times New Roman" w:hAnsi="Times New Roman"/>
                <w:sz w:val="24"/>
                <w:szCs w:val="24"/>
              </w:rPr>
              <w:t>In the Matter of the Application of the Dayton Power and Light Company for Accounting Authority.</w:t>
            </w:r>
          </w:p>
          <w:p w:rsidR="00AE4453" w:rsidP="009A7FA9" w14:paraId="08204BE6" w14:textId="77777777">
            <w:pPr>
              <w:pStyle w:val="HTMLPreformatted"/>
              <w:rPr>
                <w:rFonts w:ascii="Times New Roman" w:hAnsi="Times New Roman"/>
                <w:sz w:val="24"/>
                <w:szCs w:val="24"/>
              </w:rPr>
            </w:pPr>
          </w:p>
          <w:p w:rsidR="00AE4453" w:rsidRPr="00A044B5" w:rsidP="009A7FA9" w14:paraId="5A0C720C" w14:textId="77777777">
            <w:pPr>
              <w:pStyle w:val="HTMLPreformatted"/>
              <w:rPr>
                <w:rFonts w:ascii="Times New Roman" w:hAnsi="Times New Roman"/>
                <w:sz w:val="24"/>
                <w:szCs w:val="24"/>
              </w:rPr>
            </w:pPr>
            <w:r>
              <w:rPr>
                <w:rFonts w:ascii="Times New Roman" w:hAnsi="Times New Roman"/>
                <w:sz w:val="24"/>
                <w:szCs w:val="24"/>
              </w:rPr>
              <w:t>In the Matter of the Application of Dayton Power and Light Company for Approval of Revised Tariffs.</w:t>
            </w:r>
          </w:p>
        </w:tc>
        <w:tc>
          <w:tcPr>
            <w:tcW w:w="270" w:type="dxa"/>
            <w:shd w:val="clear" w:color="auto" w:fill="auto"/>
          </w:tcPr>
          <w:p w:rsidR="00AE4453" w:rsidRPr="00A044B5" w:rsidP="009A7FA9" w14:paraId="2A8018BE" w14:textId="77777777">
            <w:pPr>
              <w:pStyle w:val="HTMLPreformatted"/>
              <w:rPr>
                <w:rFonts w:ascii="Times New Roman" w:hAnsi="Times New Roman"/>
                <w:sz w:val="24"/>
              </w:rPr>
            </w:pPr>
            <w:r w:rsidRPr="00A044B5">
              <w:rPr>
                <w:rFonts w:ascii="Times New Roman" w:hAnsi="Times New Roman"/>
                <w:sz w:val="24"/>
              </w:rPr>
              <w:t>)</w:t>
            </w:r>
          </w:p>
          <w:p w:rsidR="00AE4453" w:rsidRPr="00A044B5" w:rsidP="009A7FA9" w14:paraId="0F41F776" w14:textId="77777777">
            <w:pPr>
              <w:pStyle w:val="HTMLPreformatted"/>
              <w:rPr>
                <w:rFonts w:ascii="Times New Roman" w:hAnsi="Times New Roman"/>
                <w:sz w:val="24"/>
              </w:rPr>
            </w:pPr>
            <w:r w:rsidRPr="00A044B5">
              <w:rPr>
                <w:rFonts w:ascii="Times New Roman" w:hAnsi="Times New Roman"/>
                <w:sz w:val="24"/>
              </w:rPr>
              <w:t>)</w:t>
            </w:r>
          </w:p>
          <w:p w:rsidR="00AE4453" w:rsidRPr="00A044B5" w:rsidP="009A7FA9" w14:paraId="70BF1373" w14:textId="77777777">
            <w:pPr>
              <w:pStyle w:val="HTMLPreformatted"/>
              <w:rPr>
                <w:rFonts w:ascii="Times New Roman" w:hAnsi="Times New Roman"/>
                <w:sz w:val="24"/>
              </w:rPr>
            </w:pPr>
            <w:r w:rsidRPr="00A044B5">
              <w:rPr>
                <w:rFonts w:ascii="Times New Roman" w:hAnsi="Times New Roman"/>
                <w:sz w:val="24"/>
              </w:rPr>
              <w:t>)</w:t>
            </w:r>
          </w:p>
          <w:p w:rsidR="00AE4453" w:rsidP="009A7FA9" w14:paraId="6D5A1BB6" w14:textId="77777777">
            <w:pPr>
              <w:pStyle w:val="HTMLPreformatted"/>
              <w:rPr>
                <w:rFonts w:ascii="Times New Roman" w:hAnsi="Times New Roman"/>
                <w:sz w:val="24"/>
              </w:rPr>
            </w:pPr>
          </w:p>
          <w:p w:rsidR="00AE4453" w:rsidP="009A7FA9" w14:paraId="34E5F58D" w14:textId="77777777">
            <w:pPr>
              <w:pStyle w:val="HTMLPreformatted"/>
              <w:rPr>
                <w:rFonts w:ascii="Times New Roman" w:hAnsi="Times New Roman"/>
                <w:sz w:val="24"/>
              </w:rPr>
            </w:pPr>
            <w:r>
              <w:rPr>
                <w:rFonts w:ascii="Times New Roman" w:hAnsi="Times New Roman"/>
                <w:sz w:val="24"/>
              </w:rPr>
              <w:t>)</w:t>
            </w:r>
          </w:p>
          <w:p w:rsidR="00AE4453" w:rsidP="009A7FA9" w14:paraId="7509F35E" w14:textId="77777777">
            <w:pPr>
              <w:pStyle w:val="HTMLPreformatted"/>
              <w:rPr>
                <w:rFonts w:ascii="Times New Roman" w:hAnsi="Times New Roman"/>
                <w:sz w:val="24"/>
              </w:rPr>
            </w:pPr>
            <w:r>
              <w:rPr>
                <w:rFonts w:ascii="Times New Roman" w:hAnsi="Times New Roman"/>
                <w:sz w:val="24"/>
              </w:rPr>
              <w:t>)</w:t>
            </w:r>
          </w:p>
          <w:p w:rsidR="00AE4453" w:rsidP="009A7FA9" w14:paraId="19CA527D" w14:textId="77777777">
            <w:pPr>
              <w:pStyle w:val="HTMLPreformatted"/>
              <w:rPr>
                <w:rFonts w:ascii="Times New Roman" w:hAnsi="Times New Roman"/>
                <w:sz w:val="24"/>
              </w:rPr>
            </w:pPr>
            <w:r>
              <w:rPr>
                <w:rFonts w:ascii="Times New Roman" w:hAnsi="Times New Roman"/>
                <w:sz w:val="24"/>
              </w:rPr>
              <w:t>)</w:t>
            </w:r>
          </w:p>
          <w:p w:rsidR="00AE4453" w:rsidP="009A7FA9" w14:paraId="01CB4A46" w14:textId="77777777">
            <w:pPr>
              <w:pStyle w:val="HTMLPreformatted"/>
              <w:rPr>
                <w:rFonts w:ascii="Times New Roman" w:hAnsi="Times New Roman"/>
                <w:sz w:val="24"/>
              </w:rPr>
            </w:pPr>
          </w:p>
          <w:p w:rsidR="00AE4453" w:rsidP="009A7FA9" w14:paraId="6EED1021" w14:textId="77777777">
            <w:pPr>
              <w:pStyle w:val="HTMLPreformatted"/>
              <w:rPr>
                <w:rFonts w:ascii="Times New Roman" w:hAnsi="Times New Roman"/>
                <w:sz w:val="24"/>
              </w:rPr>
            </w:pPr>
            <w:r>
              <w:rPr>
                <w:rFonts w:ascii="Times New Roman" w:hAnsi="Times New Roman"/>
                <w:sz w:val="24"/>
              </w:rPr>
              <w:t>)</w:t>
            </w:r>
          </w:p>
          <w:p w:rsidR="00AE4453" w:rsidP="009A7FA9" w14:paraId="1790C4BE" w14:textId="77777777">
            <w:pPr>
              <w:pStyle w:val="HTMLPreformatted"/>
              <w:rPr>
                <w:rFonts w:ascii="Times New Roman" w:hAnsi="Times New Roman"/>
                <w:sz w:val="24"/>
              </w:rPr>
            </w:pPr>
            <w:r>
              <w:rPr>
                <w:rFonts w:ascii="Times New Roman" w:hAnsi="Times New Roman"/>
                <w:sz w:val="24"/>
              </w:rPr>
              <w:t>)</w:t>
            </w:r>
          </w:p>
          <w:p w:rsidR="00AE4453" w:rsidRPr="00A044B5" w:rsidP="009A7FA9" w14:paraId="27D87615" w14:textId="77777777">
            <w:pPr>
              <w:pStyle w:val="HTMLPreformatted"/>
              <w:rPr>
                <w:rFonts w:ascii="Times New Roman" w:hAnsi="Times New Roman"/>
                <w:sz w:val="24"/>
              </w:rPr>
            </w:pPr>
            <w:r w:rsidRPr="00A044B5">
              <w:rPr>
                <w:rFonts w:ascii="Times New Roman" w:hAnsi="Times New Roman"/>
                <w:sz w:val="24"/>
              </w:rPr>
              <w:t>)</w:t>
            </w:r>
          </w:p>
        </w:tc>
        <w:tc>
          <w:tcPr>
            <w:tcW w:w="4214" w:type="dxa"/>
            <w:shd w:val="clear" w:color="auto" w:fill="auto"/>
          </w:tcPr>
          <w:p w:rsidR="00AE4453" w:rsidRPr="00A044B5" w:rsidP="009A7FA9" w14:paraId="3636BAED" w14:textId="77777777">
            <w:pPr>
              <w:pStyle w:val="HTMLPreformatted"/>
              <w:rPr>
                <w:rFonts w:ascii="Times New Roman" w:hAnsi="Times New Roman"/>
                <w:sz w:val="24"/>
              </w:rPr>
            </w:pPr>
          </w:p>
          <w:p w:rsidR="00AE4453" w:rsidRPr="00A044B5" w:rsidP="009A7FA9" w14:paraId="6CADF1E2"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20-1651-EL-AIR</w:t>
            </w:r>
          </w:p>
          <w:p w:rsidR="00AE4453" w:rsidP="009A7FA9" w14:paraId="6825587F" w14:textId="77777777">
            <w:pPr>
              <w:pStyle w:val="HTMLPreformatted"/>
              <w:rPr>
                <w:rFonts w:ascii="Times New Roman" w:hAnsi="Times New Roman"/>
                <w:sz w:val="24"/>
              </w:rPr>
            </w:pPr>
          </w:p>
          <w:p w:rsidR="00AE4453" w:rsidP="009A7FA9" w14:paraId="7BC0E177" w14:textId="77777777">
            <w:pPr>
              <w:pStyle w:val="HTMLPreformatted"/>
              <w:rPr>
                <w:rFonts w:ascii="Times New Roman" w:hAnsi="Times New Roman"/>
                <w:sz w:val="24"/>
              </w:rPr>
            </w:pPr>
          </w:p>
          <w:p w:rsidR="00AE4453" w:rsidP="009A7FA9" w14:paraId="31969090" w14:textId="77777777">
            <w:pPr>
              <w:pStyle w:val="HTMLPreformatted"/>
              <w:rPr>
                <w:rFonts w:ascii="Times New Roman" w:hAnsi="Times New Roman"/>
                <w:sz w:val="24"/>
              </w:rPr>
            </w:pPr>
          </w:p>
          <w:p w:rsidR="00AE4453" w:rsidP="009A7FA9" w14:paraId="7834A160" w14:textId="77777777">
            <w:pPr>
              <w:pStyle w:val="HTMLPreformatted"/>
              <w:rPr>
                <w:rFonts w:ascii="Times New Roman" w:hAnsi="Times New Roman"/>
                <w:sz w:val="24"/>
              </w:rPr>
            </w:pPr>
            <w:r>
              <w:rPr>
                <w:rFonts w:ascii="Times New Roman" w:hAnsi="Times New Roman"/>
                <w:sz w:val="24"/>
              </w:rPr>
              <w:t>Case No. 20-1652-EL-AAM</w:t>
            </w:r>
          </w:p>
          <w:p w:rsidR="00AE4453" w:rsidP="009A7FA9" w14:paraId="161FE181" w14:textId="77777777">
            <w:pPr>
              <w:pStyle w:val="HTMLPreformatted"/>
              <w:rPr>
                <w:rFonts w:ascii="Times New Roman" w:hAnsi="Times New Roman"/>
                <w:sz w:val="24"/>
              </w:rPr>
            </w:pPr>
          </w:p>
          <w:p w:rsidR="00AE4453" w:rsidP="009A7FA9" w14:paraId="601ACEA1" w14:textId="77777777">
            <w:pPr>
              <w:pStyle w:val="HTMLPreformatted"/>
              <w:rPr>
                <w:rFonts w:ascii="Times New Roman" w:hAnsi="Times New Roman"/>
                <w:sz w:val="24"/>
              </w:rPr>
            </w:pPr>
          </w:p>
          <w:p w:rsidR="00AE4453" w:rsidP="009A7FA9" w14:paraId="7F75DC3D" w14:textId="77777777">
            <w:pPr>
              <w:pStyle w:val="HTMLPreformatted"/>
              <w:rPr>
                <w:rFonts w:ascii="Times New Roman" w:hAnsi="Times New Roman"/>
                <w:sz w:val="24"/>
              </w:rPr>
            </w:pPr>
          </w:p>
          <w:p w:rsidR="00AE4453" w:rsidRPr="00A044B5" w:rsidP="009A7FA9" w14:paraId="678F039F" w14:textId="77777777">
            <w:pPr>
              <w:pStyle w:val="HTMLPreformatted"/>
              <w:rPr>
                <w:rFonts w:ascii="Times New Roman" w:hAnsi="Times New Roman"/>
                <w:sz w:val="24"/>
              </w:rPr>
            </w:pPr>
            <w:r>
              <w:rPr>
                <w:rFonts w:ascii="Times New Roman" w:hAnsi="Times New Roman"/>
                <w:sz w:val="24"/>
              </w:rPr>
              <w:t>Case No. 20-1653-EL-ATA</w:t>
            </w:r>
          </w:p>
        </w:tc>
      </w:tr>
    </w:tbl>
    <w:p w:rsidR="00841E5F" w:rsidP="00841E5F" w14:paraId="370D0713" w14:textId="1EB24ADD">
      <w:pPr>
        <w:pStyle w:val="HTMLPreformatted"/>
        <w:rPr>
          <w:rFonts w:ascii="Times New Roman" w:hAnsi="Times New Roman"/>
          <w:sz w:val="24"/>
        </w:rPr>
      </w:pPr>
      <w:r>
        <w:rPr>
          <w:rFonts w:ascii="Times New Roman" w:hAnsi="Times New Roman"/>
          <w:sz w:val="24"/>
        </w:rPr>
        <w:tab/>
      </w:r>
    </w:p>
    <w:p w:rsidR="00841E5F" w:rsidP="00841E5F" w14:paraId="09D541A4" w14:textId="77777777">
      <w:pPr>
        <w:pStyle w:val="HTMLPreformatted"/>
        <w:pBdr>
          <w:top w:val="single" w:sz="12" w:space="1" w:color="auto"/>
        </w:pBdr>
        <w:rPr>
          <w:rFonts w:ascii="Times New Roman" w:hAnsi="Times New Roman"/>
          <w:sz w:val="24"/>
        </w:rPr>
      </w:pPr>
    </w:p>
    <w:p w:rsidR="00D83B06" w:rsidP="00841E5F" w14:paraId="6E22A7D7" w14:textId="5208DE88">
      <w:pPr>
        <w:jc w:val="center"/>
        <w:rPr>
          <w:b/>
          <w:bCs/>
        </w:rPr>
      </w:pPr>
      <w:r>
        <w:rPr>
          <w:b/>
          <w:bCs/>
        </w:rPr>
        <w:t xml:space="preserve">MOTION TO ALLOW </w:t>
      </w:r>
      <w:r w:rsidR="00C73DA4">
        <w:rPr>
          <w:b/>
          <w:bCs/>
        </w:rPr>
        <w:t xml:space="preserve">DAYTON-AREA </w:t>
      </w:r>
      <w:r>
        <w:rPr>
          <w:b/>
          <w:bCs/>
        </w:rPr>
        <w:t>CONSUMERS TO PARTICIPATE</w:t>
      </w:r>
      <w:r w:rsidR="00C73DA4">
        <w:rPr>
          <w:b/>
          <w:bCs/>
        </w:rPr>
        <w:t xml:space="preserve"> VIRTUALLY DURING THE PANDEMIC</w:t>
      </w:r>
      <w:r>
        <w:rPr>
          <w:b/>
          <w:bCs/>
        </w:rPr>
        <w:t xml:space="preserve"> IN</w:t>
      </w:r>
      <w:r w:rsidR="00C73DA4">
        <w:rPr>
          <w:b/>
          <w:bCs/>
        </w:rPr>
        <w:t xml:space="preserve"> THE PUCO’S</w:t>
      </w:r>
      <w:r>
        <w:rPr>
          <w:b/>
          <w:bCs/>
        </w:rPr>
        <w:t xml:space="preserve"> LOCAL PUBLIC HEARING</w:t>
      </w:r>
      <w:r w:rsidR="00C73DA4">
        <w:rPr>
          <w:b/>
          <w:bCs/>
        </w:rPr>
        <w:t xml:space="preserve"> ON AES’S PROPOSED RATE INCREASE</w:t>
      </w:r>
    </w:p>
    <w:p w:rsidR="00D83B06" w:rsidP="00841E5F" w14:paraId="3AFE2F42" w14:textId="77777777">
      <w:pPr>
        <w:jc w:val="center"/>
        <w:rPr>
          <w:b/>
          <w:bCs/>
        </w:rPr>
      </w:pPr>
      <w:r>
        <w:rPr>
          <w:b/>
          <w:bCs/>
        </w:rPr>
        <w:t>AND</w:t>
      </w:r>
    </w:p>
    <w:p w:rsidR="00841E5F" w:rsidP="00841E5F" w14:paraId="5543ECF8" w14:textId="79B0D474">
      <w:pPr>
        <w:jc w:val="center"/>
        <w:rPr>
          <w:b/>
          <w:bCs/>
        </w:rPr>
      </w:pPr>
      <w:r>
        <w:rPr>
          <w:b/>
          <w:bCs/>
        </w:rPr>
        <w:t>REQUEST FOR EXPEDITED RULING</w:t>
      </w:r>
    </w:p>
    <w:p w:rsidR="00841E5F" w:rsidP="00841E5F" w14:paraId="29E6CF5F" w14:textId="77777777">
      <w:pPr>
        <w:jc w:val="center"/>
        <w:rPr>
          <w:b/>
          <w:bCs/>
        </w:rPr>
      </w:pPr>
      <w:r>
        <w:rPr>
          <w:b/>
          <w:bCs/>
        </w:rPr>
        <w:t>BY</w:t>
      </w:r>
    </w:p>
    <w:p w:rsidR="00841E5F" w:rsidP="00841E5F" w14:paraId="16AE2ADC" w14:textId="38EED5C7">
      <w:pPr>
        <w:jc w:val="center"/>
        <w:rPr>
          <w:b/>
          <w:bCs/>
        </w:rPr>
      </w:pPr>
      <w:r>
        <w:rPr>
          <w:b/>
          <w:bCs/>
        </w:rPr>
        <w:t>OFFICE OF THE OHIO CONSUMERS’ COUNSEL</w:t>
      </w:r>
    </w:p>
    <w:p w:rsidR="00841E5F" w:rsidP="00841E5F" w14:paraId="32AEE801" w14:textId="77777777">
      <w:pPr>
        <w:pBdr>
          <w:bottom w:val="single" w:sz="12" w:space="1" w:color="auto"/>
        </w:pBdr>
        <w:tabs>
          <w:tab w:val="left" w:pos="4320"/>
        </w:tabs>
      </w:pPr>
    </w:p>
    <w:p w:rsidR="00841E5F" w:rsidP="00841E5F" w14:paraId="7B073D09" w14:textId="77777777">
      <w:pPr>
        <w:tabs>
          <w:tab w:val="left" w:pos="4320"/>
        </w:tabs>
      </w:pPr>
    </w:p>
    <w:p w:rsidR="000E7870" w:rsidP="00D83B06" w14:paraId="495EF74D" w14:textId="04C9B5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 xml:space="preserve">It is important that the public have their voices heard by their state government (the PUCO). </w:t>
      </w:r>
      <w:r w:rsidR="0092092D">
        <w:rPr>
          <w:rFonts w:ascii="Times New Roman" w:hAnsi="Times New Roman"/>
          <w:sz w:val="24"/>
        </w:rPr>
        <w:t>As required by R.C. 4903.083</w:t>
      </w:r>
      <w:r>
        <w:rPr>
          <w:rFonts w:ascii="Times New Roman" w:hAnsi="Times New Roman"/>
          <w:sz w:val="24"/>
        </w:rPr>
        <w:t xml:space="preserve">, consumers </w:t>
      </w:r>
      <w:r w:rsidR="0092092D">
        <w:rPr>
          <w:rFonts w:ascii="Times New Roman" w:hAnsi="Times New Roman"/>
          <w:sz w:val="24"/>
        </w:rPr>
        <w:t xml:space="preserve">are to be invited </w:t>
      </w:r>
      <w:r>
        <w:rPr>
          <w:rFonts w:ascii="Times New Roman" w:hAnsi="Times New Roman"/>
          <w:sz w:val="24"/>
        </w:rPr>
        <w:t xml:space="preserve">to participate in the </w:t>
      </w:r>
      <w:r w:rsidR="0092092D">
        <w:rPr>
          <w:rFonts w:ascii="Times New Roman" w:hAnsi="Times New Roman"/>
          <w:sz w:val="24"/>
        </w:rPr>
        <w:t xml:space="preserve">PUCO’s rate increase </w:t>
      </w:r>
      <w:r>
        <w:rPr>
          <w:rFonts w:ascii="Times New Roman" w:hAnsi="Times New Roman"/>
          <w:sz w:val="24"/>
        </w:rPr>
        <w:t>process by having local public hearings.</w:t>
      </w:r>
    </w:p>
    <w:p w:rsidR="000E7870" w:rsidP="00D83B06" w14:paraId="69AD017C" w14:textId="07D78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 xml:space="preserve">Unfortunately, </w:t>
      </w:r>
      <w:r w:rsidR="001C5420">
        <w:rPr>
          <w:rFonts w:ascii="Times New Roman" w:hAnsi="Times New Roman"/>
          <w:sz w:val="24"/>
        </w:rPr>
        <w:t>the state, country</w:t>
      </w:r>
      <w:r w:rsidR="00707217">
        <w:rPr>
          <w:rFonts w:ascii="Times New Roman" w:hAnsi="Times New Roman"/>
          <w:sz w:val="24"/>
        </w:rPr>
        <w:t>,</w:t>
      </w:r>
      <w:r w:rsidR="001C5420">
        <w:rPr>
          <w:rFonts w:ascii="Times New Roman" w:hAnsi="Times New Roman"/>
          <w:sz w:val="24"/>
        </w:rPr>
        <w:t xml:space="preserve"> and world are in a once-in-a-century pandemic. T</w:t>
      </w:r>
      <w:r>
        <w:rPr>
          <w:rFonts w:ascii="Times New Roman" w:hAnsi="Times New Roman"/>
          <w:sz w:val="24"/>
        </w:rPr>
        <w:t>he first of</w:t>
      </w:r>
      <w:r w:rsidR="001C5420">
        <w:rPr>
          <w:rFonts w:ascii="Times New Roman" w:hAnsi="Times New Roman"/>
          <w:sz w:val="24"/>
        </w:rPr>
        <w:t xml:space="preserve"> the</w:t>
      </w:r>
      <w:r>
        <w:rPr>
          <w:rFonts w:ascii="Times New Roman" w:hAnsi="Times New Roman"/>
          <w:sz w:val="24"/>
        </w:rPr>
        <w:t xml:space="preserve"> </w:t>
      </w:r>
      <w:r w:rsidR="00DC4593">
        <w:rPr>
          <w:rFonts w:ascii="Times New Roman" w:hAnsi="Times New Roman"/>
          <w:sz w:val="24"/>
        </w:rPr>
        <w:t>two</w:t>
      </w:r>
      <w:r w:rsidR="001C5420">
        <w:rPr>
          <w:rFonts w:ascii="Times New Roman" w:hAnsi="Times New Roman"/>
          <w:sz w:val="24"/>
        </w:rPr>
        <w:t xml:space="preserve"> scheduled</w:t>
      </w:r>
      <w:r>
        <w:rPr>
          <w:rFonts w:ascii="Times New Roman" w:hAnsi="Times New Roman"/>
          <w:sz w:val="24"/>
        </w:rPr>
        <w:t xml:space="preserve"> local public hearings</w:t>
      </w:r>
      <w:r w:rsidR="001C5420">
        <w:rPr>
          <w:rFonts w:ascii="Times New Roman" w:hAnsi="Times New Roman"/>
          <w:sz w:val="24"/>
        </w:rPr>
        <w:t xml:space="preserve"> in Dayton</w:t>
      </w:r>
      <w:r>
        <w:rPr>
          <w:rFonts w:ascii="Times New Roman" w:hAnsi="Times New Roman"/>
          <w:sz w:val="24"/>
        </w:rPr>
        <w:t xml:space="preserve"> </w:t>
      </w:r>
      <w:r w:rsidR="001C5420">
        <w:rPr>
          <w:rFonts w:ascii="Times New Roman" w:hAnsi="Times New Roman"/>
          <w:sz w:val="24"/>
        </w:rPr>
        <w:t xml:space="preserve">on AES’s </w:t>
      </w:r>
      <w:r>
        <w:rPr>
          <w:rFonts w:ascii="Times New Roman" w:hAnsi="Times New Roman"/>
          <w:sz w:val="24"/>
        </w:rPr>
        <w:t>$120 million</w:t>
      </w:r>
      <w:r w:rsidR="001C5420">
        <w:rPr>
          <w:rFonts w:ascii="Times New Roman" w:hAnsi="Times New Roman"/>
          <w:sz w:val="24"/>
        </w:rPr>
        <w:t xml:space="preserve"> rate increase request has been held (on September 17, 2021).</w:t>
      </w:r>
      <w:r w:rsidR="00E61EB9">
        <w:rPr>
          <w:rFonts w:ascii="Times New Roman" w:hAnsi="Times New Roman"/>
          <w:sz w:val="24"/>
        </w:rPr>
        <w:t xml:space="preserve"> </w:t>
      </w:r>
      <w:r w:rsidR="001C5420">
        <w:rPr>
          <w:rFonts w:ascii="Times New Roman" w:hAnsi="Times New Roman"/>
          <w:sz w:val="24"/>
        </w:rPr>
        <w:t>There, o</w:t>
      </w:r>
      <w:r>
        <w:rPr>
          <w:rFonts w:ascii="Times New Roman" w:hAnsi="Times New Roman"/>
          <w:sz w:val="24"/>
        </w:rPr>
        <w:t>nly a single person attended the hearing</w:t>
      </w:r>
      <w:r w:rsidR="00707217">
        <w:rPr>
          <w:rFonts w:ascii="Times New Roman" w:hAnsi="Times New Roman"/>
          <w:sz w:val="24"/>
        </w:rPr>
        <w:t>. T</w:t>
      </w:r>
      <w:r>
        <w:rPr>
          <w:rFonts w:ascii="Times New Roman" w:hAnsi="Times New Roman"/>
          <w:sz w:val="24"/>
        </w:rPr>
        <w:t xml:space="preserve">hat person </w:t>
      </w:r>
      <w:r w:rsidR="00707217">
        <w:rPr>
          <w:rFonts w:ascii="Times New Roman" w:hAnsi="Times New Roman"/>
          <w:sz w:val="24"/>
        </w:rPr>
        <w:t xml:space="preserve">supported the utility’s request for higher rates and represented the Dayton Area Chamber of Commerce, of which AES Ohio is a member, and appears to have been </w:t>
      </w:r>
      <w:r>
        <w:rPr>
          <w:rFonts w:ascii="Times New Roman" w:hAnsi="Times New Roman"/>
          <w:sz w:val="24"/>
        </w:rPr>
        <w:t>invited</w:t>
      </w:r>
      <w:r w:rsidR="00707217">
        <w:rPr>
          <w:rFonts w:ascii="Times New Roman" w:hAnsi="Times New Roman"/>
          <w:sz w:val="24"/>
        </w:rPr>
        <w:t xml:space="preserve"> by the utility.</w:t>
      </w:r>
    </w:p>
    <w:p w:rsidR="004872FC" w:rsidRPr="00707217" w:rsidP="00D83B06" w14:paraId="5EA01ED9" w14:textId="54E260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707217">
        <w:rPr>
          <w:rFonts w:ascii="Times New Roman" w:hAnsi="Times New Roman" w:cs="Times New Roman"/>
          <w:sz w:val="24"/>
          <w:szCs w:val="24"/>
        </w:rPr>
        <w:t xml:space="preserve">We note that the PUCO itself has decided that the </w:t>
      </w:r>
      <w:r w:rsidRPr="00707217">
        <w:rPr>
          <w:rFonts w:ascii="Times New Roman" w:hAnsi="Times New Roman" w:cs="Times New Roman"/>
          <w:i/>
          <w:iCs/>
          <w:sz w:val="24"/>
          <w:szCs w:val="24"/>
        </w:rPr>
        <w:t>evidentiary</w:t>
      </w:r>
      <w:r w:rsidRPr="00707217">
        <w:rPr>
          <w:rFonts w:ascii="Times New Roman" w:hAnsi="Times New Roman" w:cs="Times New Roman"/>
          <w:sz w:val="24"/>
          <w:szCs w:val="24"/>
        </w:rPr>
        <w:t xml:space="preserve"> hearing in this case, where lawyers and </w:t>
      </w:r>
      <w:r w:rsidRPr="00707217" w:rsidR="00EA6D1C">
        <w:rPr>
          <w:rFonts w:ascii="Times New Roman" w:hAnsi="Times New Roman" w:cs="Times New Roman"/>
          <w:sz w:val="24"/>
          <w:szCs w:val="24"/>
        </w:rPr>
        <w:t>expert witnesses</w:t>
      </w:r>
      <w:r w:rsidRPr="00707217">
        <w:rPr>
          <w:rFonts w:ascii="Times New Roman" w:hAnsi="Times New Roman" w:cs="Times New Roman"/>
          <w:sz w:val="24"/>
          <w:szCs w:val="24"/>
        </w:rPr>
        <w:t xml:space="preserve"> attend, will be held remotely and not in person, given the City of </w:t>
      </w:r>
      <w:r w:rsidRPr="00707217">
        <w:rPr>
          <w:rFonts w:ascii="Times New Roman" w:hAnsi="Times New Roman" w:cs="Times New Roman"/>
          <w:sz w:val="24"/>
          <w:szCs w:val="24"/>
        </w:rPr>
        <w:t>Columbus’s mask mandate and general concerns about the pandemic.</w:t>
      </w:r>
      <w:r>
        <w:rPr>
          <w:rStyle w:val="FootnoteReference"/>
          <w:rFonts w:ascii="Times New Roman" w:hAnsi="Times New Roman" w:cs="Times New Roman"/>
          <w:sz w:val="24"/>
          <w:szCs w:val="24"/>
        </w:rPr>
        <w:footnoteReference w:id="2"/>
      </w:r>
      <w:r w:rsidRPr="00707217">
        <w:rPr>
          <w:rFonts w:ascii="Times New Roman" w:hAnsi="Times New Roman" w:cs="Times New Roman"/>
          <w:sz w:val="24"/>
          <w:szCs w:val="24"/>
        </w:rPr>
        <w:t xml:space="preserve"> Ohio consumers should be given no less courtesy and consideration for their safety by the PUCO, than that allowed for AES and other parties who </w:t>
      </w:r>
      <w:r w:rsidR="00707217">
        <w:rPr>
          <w:rFonts w:ascii="Times New Roman" w:hAnsi="Times New Roman" w:cs="Times New Roman"/>
          <w:sz w:val="24"/>
          <w:szCs w:val="24"/>
        </w:rPr>
        <w:t>are allowed by the PUCO to</w:t>
      </w:r>
      <w:r w:rsidRPr="00707217">
        <w:rPr>
          <w:rFonts w:ascii="Times New Roman" w:hAnsi="Times New Roman" w:cs="Times New Roman"/>
          <w:sz w:val="24"/>
          <w:szCs w:val="24"/>
        </w:rPr>
        <w:t xml:space="preserve"> attend the evidentiary hearing</w:t>
      </w:r>
      <w:r w:rsidR="00707217">
        <w:rPr>
          <w:rFonts w:ascii="Times New Roman" w:hAnsi="Times New Roman" w:cs="Times New Roman"/>
          <w:sz w:val="24"/>
          <w:szCs w:val="24"/>
        </w:rPr>
        <w:t xml:space="preserve"> virtually</w:t>
      </w:r>
      <w:r w:rsidRPr="00707217">
        <w:rPr>
          <w:rFonts w:ascii="Times New Roman" w:hAnsi="Times New Roman" w:cs="Times New Roman"/>
          <w:sz w:val="24"/>
          <w:szCs w:val="24"/>
        </w:rPr>
        <w:t>. Consumers should be allowed to provide oral testimony remotely.</w:t>
      </w:r>
    </w:p>
    <w:p w:rsidR="000E7870" w:rsidRPr="000E7870" w:rsidP="00D83B06" w14:paraId="7D9BAF1A" w14:textId="2674F0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The Office of the Ohio Consumers’ Counsel (“OCC”) is concerned that</w:t>
      </w:r>
      <w:r w:rsidR="001C5420">
        <w:rPr>
          <w:rFonts w:ascii="Times New Roman" w:hAnsi="Times New Roman"/>
          <w:sz w:val="24"/>
        </w:rPr>
        <w:t>,</w:t>
      </w:r>
      <w:r>
        <w:rPr>
          <w:rFonts w:ascii="Times New Roman" w:hAnsi="Times New Roman"/>
          <w:sz w:val="24"/>
        </w:rPr>
        <w:t xml:space="preserve"> given the current state of the coronavirus pandemic</w:t>
      </w:r>
      <w:r w:rsidR="00CF4293">
        <w:rPr>
          <w:rFonts w:ascii="Times New Roman" w:hAnsi="Times New Roman"/>
          <w:sz w:val="24"/>
        </w:rPr>
        <w:t xml:space="preserve">, </w:t>
      </w:r>
      <w:r>
        <w:rPr>
          <w:rFonts w:ascii="Times New Roman" w:hAnsi="Times New Roman"/>
          <w:sz w:val="24"/>
        </w:rPr>
        <w:t xml:space="preserve">consumers might </w:t>
      </w:r>
      <w:r w:rsidR="001C5420">
        <w:rPr>
          <w:rFonts w:ascii="Times New Roman" w:hAnsi="Times New Roman"/>
          <w:sz w:val="24"/>
        </w:rPr>
        <w:t>feel at risk</w:t>
      </w:r>
      <w:r>
        <w:rPr>
          <w:rFonts w:ascii="Times New Roman" w:hAnsi="Times New Roman"/>
          <w:sz w:val="24"/>
        </w:rPr>
        <w:t xml:space="preserve"> appearing in person at a local public hearing to voice their concerns about </w:t>
      </w:r>
      <w:r w:rsidR="00707217">
        <w:rPr>
          <w:rFonts w:ascii="Times New Roman" w:hAnsi="Times New Roman"/>
          <w:sz w:val="24"/>
        </w:rPr>
        <w:t>AES’s</w:t>
      </w:r>
      <w:r w:rsidR="00BD3F2D">
        <w:rPr>
          <w:rFonts w:ascii="Times New Roman" w:hAnsi="Times New Roman"/>
          <w:sz w:val="24"/>
        </w:rPr>
        <w:t xml:space="preserve"> </w:t>
      </w:r>
      <w:r>
        <w:rPr>
          <w:rFonts w:ascii="Times New Roman" w:hAnsi="Times New Roman"/>
          <w:sz w:val="24"/>
        </w:rPr>
        <w:t xml:space="preserve">request to increase the rates that they pay. Accordingly, OCC requests that the PUCO allow consumers to </w:t>
      </w:r>
      <w:r w:rsidR="001C5420">
        <w:rPr>
          <w:rFonts w:ascii="Times New Roman" w:hAnsi="Times New Roman"/>
          <w:sz w:val="24"/>
        </w:rPr>
        <w:t xml:space="preserve">also </w:t>
      </w:r>
      <w:r>
        <w:rPr>
          <w:rFonts w:ascii="Times New Roman" w:hAnsi="Times New Roman"/>
          <w:sz w:val="24"/>
        </w:rPr>
        <w:t xml:space="preserve">remotely testify at the next local public hearing, currently scheduled for September 28, 2021 at 6:00 p.m. in the City of Dayton. Allowing remote testimony would </w:t>
      </w:r>
      <w:r w:rsidR="001C5420">
        <w:rPr>
          <w:rFonts w:ascii="Times New Roman" w:hAnsi="Times New Roman"/>
          <w:sz w:val="24"/>
        </w:rPr>
        <w:t>help</w:t>
      </w:r>
      <w:r>
        <w:rPr>
          <w:rFonts w:ascii="Times New Roman" w:hAnsi="Times New Roman"/>
          <w:sz w:val="24"/>
        </w:rPr>
        <w:t xml:space="preserve"> satisfy the intent of R.C. 4903.083, which is to provide for a local public hearing allowing consumers to be heard.</w:t>
      </w:r>
    </w:p>
    <w:p w:rsidR="00D83B06" w:rsidP="00D83B06" w14:paraId="44DC4C62" w14:textId="6EF183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Further, u</w:t>
      </w:r>
      <w:r>
        <w:rPr>
          <w:rFonts w:ascii="Times New Roman" w:hAnsi="Times New Roman"/>
          <w:sz w:val="24"/>
        </w:rPr>
        <w:t xml:space="preserve">nder O.A.C. 4901-1-12(C), OCC asks that the PUCO issue an expedited ruling because the </w:t>
      </w:r>
      <w:r>
        <w:rPr>
          <w:rFonts w:ascii="Times New Roman" w:hAnsi="Times New Roman"/>
          <w:sz w:val="24"/>
        </w:rPr>
        <w:t>upcoming</w:t>
      </w:r>
      <w:r>
        <w:rPr>
          <w:rFonts w:ascii="Times New Roman" w:hAnsi="Times New Roman"/>
          <w:sz w:val="24"/>
        </w:rPr>
        <w:t xml:space="preserve"> local public hearing is scheduled for September 28, 2021, which is only one week away.</w:t>
      </w:r>
    </w:p>
    <w:p w:rsidR="00D83B06" w:rsidP="00D83B06" w14:paraId="67743804" w14:textId="77A3FA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r>
        <w:rPr>
          <w:rFonts w:ascii="Times New Roman" w:hAnsi="Times New Roman"/>
          <w:sz w:val="24"/>
        </w:rPr>
        <w:t>For these reasons, as explained more fully in the attached memorandum in support, OCC respectfully requests that the PUCO allow Dayton</w:t>
      </w:r>
      <w:r w:rsidR="001C5420">
        <w:rPr>
          <w:rFonts w:ascii="Times New Roman" w:hAnsi="Times New Roman"/>
          <w:sz w:val="24"/>
        </w:rPr>
        <w:t>-</w:t>
      </w:r>
      <w:r>
        <w:rPr>
          <w:rFonts w:ascii="Times New Roman" w:hAnsi="Times New Roman"/>
          <w:sz w:val="24"/>
        </w:rPr>
        <w:t xml:space="preserve">area consumers to remotely participate (via WebEx, Microsoft Teams, Zoom, or </w:t>
      </w:r>
      <w:r w:rsidR="009F11CD">
        <w:rPr>
          <w:rFonts w:ascii="Times New Roman" w:hAnsi="Times New Roman"/>
          <w:sz w:val="24"/>
        </w:rPr>
        <w:t xml:space="preserve">a </w:t>
      </w:r>
      <w:r>
        <w:rPr>
          <w:rFonts w:ascii="Times New Roman" w:hAnsi="Times New Roman"/>
          <w:sz w:val="24"/>
        </w:rPr>
        <w:t>similar</w:t>
      </w:r>
      <w:r w:rsidR="00DC4593">
        <w:rPr>
          <w:rFonts w:ascii="Times New Roman" w:hAnsi="Times New Roman"/>
          <w:sz w:val="24"/>
        </w:rPr>
        <w:t xml:space="preserve"> platform</w:t>
      </w:r>
      <w:r>
        <w:rPr>
          <w:rFonts w:ascii="Times New Roman" w:hAnsi="Times New Roman"/>
          <w:sz w:val="24"/>
        </w:rPr>
        <w:t xml:space="preserve">) </w:t>
      </w:r>
      <w:r w:rsidR="000E7870">
        <w:rPr>
          <w:rFonts w:ascii="Times New Roman" w:hAnsi="Times New Roman"/>
          <w:sz w:val="24"/>
        </w:rPr>
        <w:t>at</w:t>
      </w:r>
      <w:r>
        <w:rPr>
          <w:rFonts w:ascii="Times New Roman" w:hAnsi="Times New Roman"/>
          <w:sz w:val="24"/>
        </w:rPr>
        <w:t xml:space="preserve"> the September 28, 2021 local public hearing.</w:t>
      </w:r>
    </w:p>
    <w:p w:rsidR="00D83B06" w:rsidRPr="00D83B06" w:rsidP="00D83B06" w14:paraId="7528FEF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sz w:val="24"/>
        </w:rPr>
      </w:pPr>
    </w:p>
    <w:p w:rsidR="009F11CD" w:rsidP="00AE4453" w14:paraId="0C6DD0F4" w14:textId="77777777">
      <w:pPr>
        <w:pStyle w:val="Footer"/>
        <w:tabs>
          <w:tab w:val="left" w:pos="4320"/>
          <w:tab w:val="clear" w:pos="8640"/>
        </w:tabs>
        <w:spacing w:before="240"/>
        <w:rPr>
          <w:sz w:val="24"/>
          <w:szCs w:val="24"/>
        </w:rPr>
      </w:pPr>
      <w:r>
        <w:rPr>
          <w:sz w:val="24"/>
          <w:szCs w:val="24"/>
        </w:rPr>
        <w:tab/>
      </w:r>
    </w:p>
    <w:p w:rsidR="009F11CD" w14:paraId="5338B927" w14:textId="77777777">
      <w:pPr>
        <w:rPr>
          <w:szCs w:val="24"/>
        </w:rPr>
      </w:pPr>
      <w:r>
        <w:rPr>
          <w:szCs w:val="24"/>
        </w:rPr>
        <w:br w:type="page"/>
      </w:r>
    </w:p>
    <w:p w:rsidR="00AE4453" w:rsidP="009F11CD" w14:paraId="33BF5A0A" w14:textId="6BF5E400">
      <w:pPr>
        <w:pStyle w:val="Footer"/>
        <w:tabs>
          <w:tab w:val="left" w:pos="4320"/>
          <w:tab w:val="clear" w:pos="8640"/>
        </w:tabs>
        <w:spacing w:before="240"/>
        <w:ind w:firstLine="4320"/>
        <w:rPr>
          <w:sz w:val="24"/>
          <w:szCs w:val="24"/>
        </w:rPr>
      </w:pPr>
      <w:r>
        <w:rPr>
          <w:sz w:val="24"/>
          <w:szCs w:val="24"/>
        </w:rPr>
        <w:t>Bruce Weston (0016973)</w:t>
      </w:r>
    </w:p>
    <w:p w:rsidR="00AE4453" w:rsidP="00AE4453" w14:paraId="4EEE0241" w14:textId="77777777">
      <w:pPr>
        <w:tabs>
          <w:tab w:val="left" w:pos="4320"/>
        </w:tabs>
        <w:rPr>
          <w:szCs w:val="24"/>
        </w:rPr>
      </w:pPr>
      <w:r>
        <w:rPr>
          <w:szCs w:val="24"/>
        </w:rPr>
        <w:tab/>
        <w:t>Ohio Consumers’ Counsel</w:t>
      </w:r>
    </w:p>
    <w:p w:rsidR="00AE4453" w:rsidP="00AE4453" w14:paraId="1BD9628A" w14:textId="77777777">
      <w:pPr>
        <w:tabs>
          <w:tab w:val="left" w:pos="4320"/>
        </w:tabs>
        <w:rPr>
          <w:szCs w:val="24"/>
        </w:rPr>
      </w:pPr>
    </w:p>
    <w:p w:rsidR="000E7870" w:rsidRPr="000E7870" w:rsidP="00AE4453" w14:paraId="389D7212" w14:textId="1E793CFF">
      <w:pPr>
        <w:tabs>
          <w:tab w:val="left" w:pos="4320"/>
        </w:tabs>
        <w:rPr>
          <w:i/>
          <w:iCs/>
          <w:szCs w:val="24"/>
          <w:u w:val="single"/>
        </w:rPr>
      </w:pPr>
      <w:r>
        <w:rPr>
          <w:szCs w:val="24"/>
        </w:rPr>
        <w:tab/>
      </w:r>
      <w:r>
        <w:rPr>
          <w:i/>
          <w:iCs/>
          <w:szCs w:val="24"/>
          <w:u w:val="single"/>
        </w:rPr>
        <w:t>/s/ Christopher Healey</w:t>
      </w:r>
      <w:r>
        <w:rPr>
          <w:i/>
          <w:iCs/>
          <w:szCs w:val="24"/>
          <w:u w:val="single"/>
        </w:rPr>
        <w:tab/>
      </w:r>
      <w:r>
        <w:rPr>
          <w:i/>
          <w:iCs/>
          <w:szCs w:val="24"/>
          <w:u w:val="single"/>
        </w:rPr>
        <w:tab/>
      </w:r>
      <w:r>
        <w:rPr>
          <w:i/>
          <w:iCs/>
          <w:szCs w:val="24"/>
          <w:u w:val="single"/>
        </w:rPr>
        <w:tab/>
      </w:r>
    </w:p>
    <w:p w:rsidR="00AE4453" w:rsidP="000E7870" w14:paraId="7DA60353" w14:textId="159963FC">
      <w:pPr>
        <w:tabs>
          <w:tab w:val="left" w:pos="4320"/>
        </w:tabs>
        <w:ind w:firstLine="4320"/>
        <w:rPr>
          <w:szCs w:val="24"/>
        </w:rPr>
      </w:pPr>
      <w:r>
        <w:rPr>
          <w:szCs w:val="24"/>
        </w:rPr>
        <w:t>Christopher Healey (0086027)</w:t>
      </w:r>
    </w:p>
    <w:p w:rsidR="00AE4453" w:rsidP="00AE4453" w14:paraId="64DA7405" w14:textId="77777777">
      <w:pPr>
        <w:tabs>
          <w:tab w:val="left" w:pos="4320"/>
        </w:tabs>
        <w:ind w:firstLine="4320"/>
        <w:rPr>
          <w:szCs w:val="24"/>
        </w:rPr>
      </w:pPr>
      <w:r>
        <w:rPr>
          <w:szCs w:val="24"/>
        </w:rPr>
        <w:t>Counsel of Record</w:t>
      </w:r>
    </w:p>
    <w:p w:rsidR="00AE4453" w:rsidP="00AE4453" w14:paraId="2BA1E12C" w14:textId="77777777">
      <w:pPr>
        <w:tabs>
          <w:tab w:val="left" w:pos="4320"/>
        </w:tabs>
        <w:rPr>
          <w:szCs w:val="24"/>
        </w:rPr>
      </w:pPr>
      <w:r>
        <w:rPr>
          <w:szCs w:val="24"/>
        </w:rPr>
        <w:tab/>
        <w:t>Ambrosia E. Wilson (0096598)</w:t>
      </w:r>
    </w:p>
    <w:p w:rsidR="00AE4453" w:rsidP="00AE4453" w14:paraId="7C482A66" w14:textId="77777777">
      <w:pPr>
        <w:tabs>
          <w:tab w:val="left" w:pos="4320"/>
        </w:tabs>
        <w:ind w:firstLine="4320"/>
        <w:rPr>
          <w:szCs w:val="24"/>
        </w:rPr>
      </w:pPr>
      <w:r>
        <w:rPr>
          <w:szCs w:val="24"/>
        </w:rPr>
        <w:t>John Finnigan (0018689)</w:t>
      </w:r>
    </w:p>
    <w:p w:rsidR="00AE4453" w:rsidP="00AE4453" w14:paraId="778F8DF4" w14:textId="77777777">
      <w:pPr>
        <w:tabs>
          <w:tab w:val="left" w:pos="4320"/>
        </w:tabs>
        <w:rPr>
          <w:szCs w:val="24"/>
        </w:rPr>
      </w:pPr>
      <w:r>
        <w:rPr>
          <w:szCs w:val="24"/>
        </w:rPr>
        <w:tab/>
        <w:t>Assistant Consumers’ Counsel</w:t>
      </w:r>
    </w:p>
    <w:p w:rsidR="00AE4453" w:rsidP="00AE4453" w14:paraId="5945B011" w14:textId="77777777">
      <w:r>
        <w:tab/>
      </w:r>
    </w:p>
    <w:p w:rsidR="00AE4453" w:rsidRPr="00774E5B" w:rsidP="00AE4453" w14:paraId="618061B4" w14:textId="77777777">
      <w:pPr>
        <w:rPr>
          <w:b/>
          <w:bCs/>
        </w:rPr>
      </w:pPr>
      <w:r>
        <w:tab/>
      </w:r>
      <w:r>
        <w:tab/>
      </w:r>
      <w:r>
        <w:tab/>
      </w:r>
      <w:r>
        <w:tab/>
      </w:r>
      <w:r>
        <w:tab/>
      </w:r>
      <w:r>
        <w:tab/>
      </w:r>
      <w:r w:rsidRPr="00774E5B">
        <w:rPr>
          <w:b/>
          <w:bCs/>
        </w:rPr>
        <w:t>Office of the Ohio Consumers’ Counsel</w:t>
      </w:r>
    </w:p>
    <w:p w:rsidR="00AE4453" w:rsidP="00AE4453" w14:paraId="153114F4" w14:textId="77777777">
      <w:pPr>
        <w:ind w:left="2880" w:firstLine="720"/>
      </w:pPr>
      <w:r>
        <w:tab/>
        <w:t>65 East State Street, 7th Floor</w:t>
      </w:r>
    </w:p>
    <w:p w:rsidR="00AE4453" w:rsidP="00AE4453" w14:paraId="16FD90F6" w14:textId="77777777">
      <w:pPr>
        <w:ind w:left="3600"/>
      </w:pPr>
      <w:r>
        <w:tab/>
        <w:t>Columbus, Ohio 43215</w:t>
      </w:r>
    </w:p>
    <w:p w:rsidR="00AE4453" w:rsidP="00AE4453" w14:paraId="18AEE950" w14:textId="77777777">
      <w:pPr>
        <w:autoSpaceDE w:val="0"/>
        <w:autoSpaceDN w:val="0"/>
        <w:adjustRightInd w:val="0"/>
        <w:ind w:left="3600" w:firstLine="720"/>
        <w:rPr>
          <w:szCs w:val="24"/>
        </w:rPr>
      </w:pPr>
      <w:r>
        <w:rPr>
          <w:szCs w:val="24"/>
        </w:rPr>
        <w:t>Telephone [Healey]: (614)-466-9571</w:t>
      </w:r>
    </w:p>
    <w:p w:rsidR="00AE4453" w:rsidP="00AE4453" w14:paraId="09396188" w14:textId="77777777">
      <w:pPr>
        <w:autoSpaceDE w:val="0"/>
        <w:autoSpaceDN w:val="0"/>
        <w:adjustRightInd w:val="0"/>
        <w:ind w:left="3600" w:firstLine="720"/>
        <w:rPr>
          <w:szCs w:val="24"/>
        </w:rPr>
      </w:pPr>
      <w:r>
        <w:rPr>
          <w:szCs w:val="24"/>
        </w:rPr>
        <w:t>Telephone [Wilson]: (614)-466-1292</w:t>
      </w:r>
    </w:p>
    <w:p w:rsidR="00AE4453" w:rsidP="00AE4453" w14:paraId="795F4C1C" w14:textId="77777777">
      <w:pPr>
        <w:autoSpaceDE w:val="0"/>
        <w:autoSpaceDN w:val="0"/>
        <w:adjustRightInd w:val="0"/>
        <w:ind w:left="3600" w:firstLine="720"/>
        <w:rPr>
          <w:szCs w:val="24"/>
        </w:rPr>
      </w:pPr>
      <w:r>
        <w:rPr>
          <w:szCs w:val="24"/>
        </w:rPr>
        <w:t>Telephone [Finnigan]: (614) 466-9585</w:t>
      </w:r>
    </w:p>
    <w:p w:rsidR="00AE4453" w:rsidP="00AE4453" w14:paraId="57F7C6BB" w14:textId="77777777">
      <w:pPr>
        <w:autoSpaceDE w:val="0"/>
        <w:autoSpaceDN w:val="0"/>
        <w:adjustRightInd w:val="0"/>
        <w:ind w:left="3600" w:firstLine="720"/>
        <w:rPr>
          <w:szCs w:val="24"/>
        </w:rPr>
      </w:pPr>
      <w:hyperlink r:id="rId6" w:history="1">
        <w:r w:rsidRPr="00241CFD">
          <w:rPr>
            <w:rStyle w:val="Hyperlink"/>
            <w:szCs w:val="24"/>
          </w:rPr>
          <w:t>christopher.healey@occ.ohio.gov</w:t>
        </w:r>
      </w:hyperlink>
    </w:p>
    <w:p w:rsidR="00AE4453" w:rsidP="00AE4453" w14:paraId="578FD7D0" w14:textId="77777777">
      <w:pPr>
        <w:autoSpaceDE w:val="0"/>
        <w:autoSpaceDN w:val="0"/>
        <w:adjustRightInd w:val="0"/>
        <w:ind w:left="3600" w:firstLine="720"/>
        <w:rPr>
          <w:szCs w:val="24"/>
        </w:rPr>
      </w:pPr>
      <w:hyperlink r:id="rId7" w:history="1">
        <w:r w:rsidRPr="00241CFD">
          <w:rPr>
            <w:rStyle w:val="Hyperlink"/>
            <w:szCs w:val="24"/>
          </w:rPr>
          <w:t>ambrosia.wilson@occ.ohio.gov</w:t>
        </w:r>
      </w:hyperlink>
      <w:r>
        <w:rPr>
          <w:szCs w:val="24"/>
        </w:rPr>
        <w:t xml:space="preserve"> </w:t>
      </w:r>
    </w:p>
    <w:p w:rsidR="00AE4453" w:rsidP="00AE4453" w14:paraId="44572546" w14:textId="77777777">
      <w:pPr>
        <w:autoSpaceDE w:val="0"/>
        <w:autoSpaceDN w:val="0"/>
        <w:adjustRightInd w:val="0"/>
        <w:ind w:left="3600" w:firstLine="720"/>
        <w:rPr>
          <w:szCs w:val="24"/>
        </w:rPr>
      </w:pPr>
      <w:hyperlink r:id="rId8" w:history="1">
        <w:r w:rsidRPr="00241CFD">
          <w:rPr>
            <w:rStyle w:val="Hyperlink"/>
            <w:szCs w:val="24"/>
          </w:rPr>
          <w:t>john.finnigan@occ.ohio.gov</w:t>
        </w:r>
      </w:hyperlink>
    </w:p>
    <w:p w:rsidR="00841E5F" w:rsidP="001941E7" w14:paraId="200DF977" w14:textId="68EB9024">
      <w:pPr>
        <w:autoSpaceDE w:val="0"/>
        <w:autoSpaceDN w:val="0"/>
        <w:adjustRightInd w:val="0"/>
        <w:rPr>
          <w:b/>
          <w:bCs/>
        </w:rPr>
        <w:sectPr w:rsidSect="00AB22E0">
          <w:footerReference w:type="default" r:id="rId9"/>
          <w:pgSz w:w="12240" w:h="15840"/>
          <w:pgMar w:top="1440" w:right="1440" w:bottom="1440" w:left="1440" w:header="720" w:footer="720" w:gutter="0"/>
          <w:pgNumType w:start="1"/>
          <w:cols w:space="720"/>
          <w:titlePg/>
          <w:docGrid w:linePitch="326"/>
        </w:sectPr>
      </w:pPr>
      <w:r>
        <w:rPr>
          <w:szCs w:val="24"/>
        </w:rPr>
        <w:tab/>
      </w:r>
      <w:r>
        <w:rPr>
          <w:szCs w:val="24"/>
        </w:rPr>
        <w:tab/>
      </w:r>
      <w:r>
        <w:rPr>
          <w:szCs w:val="24"/>
        </w:rPr>
        <w:tab/>
      </w:r>
      <w:r w:rsidR="00AE4453">
        <w:rPr>
          <w:szCs w:val="24"/>
        </w:rPr>
        <w:tab/>
      </w:r>
      <w:r w:rsidR="00AE4453">
        <w:rPr>
          <w:szCs w:val="24"/>
        </w:rPr>
        <w:tab/>
      </w:r>
      <w:r w:rsidR="00AE4453">
        <w:rPr>
          <w:szCs w:val="24"/>
        </w:rPr>
        <w:tab/>
      </w:r>
      <w:r w:rsidRPr="00763DE1" w:rsidR="00AE4453">
        <w:t>(willing to accept service by e-mail)</w:t>
      </w:r>
    </w:p>
    <w:p w:rsidR="00AE4453" w:rsidP="00AE4453" w14:paraId="05458816" w14:textId="77777777">
      <w:pPr>
        <w:pStyle w:val="HTMLPreformatted"/>
        <w:jc w:val="center"/>
        <w:rPr>
          <w:rFonts w:ascii="Times New Roman" w:hAnsi="Times New Roman"/>
          <w:b/>
          <w:bCs/>
          <w:sz w:val="24"/>
        </w:rPr>
      </w:pPr>
      <w:r>
        <w:rPr>
          <w:rFonts w:ascii="Times New Roman" w:hAnsi="Times New Roman"/>
          <w:b/>
          <w:bCs/>
          <w:sz w:val="24"/>
        </w:rPr>
        <w:t>BEFORE</w:t>
      </w:r>
    </w:p>
    <w:p w:rsidR="00AE4453" w:rsidP="00AE4453" w14:paraId="57825EB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E4453" w:rsidP="00AE4453" w14:paraId="3F77E766" w14:textId="77777777">
      <w:pPr>
        <w:pStyle w:val="HTMLPreformatted"/>
        <w:rPr>
          <w:rFonts w:ascii="Times New Roman" w:hAnsi="Times New Roman"/>
          <w:sz w:val="24"/>
        </w:rPr>
      </w:pPr>
    </w:p>
    <w:tbl>
      <w:tblPr>
        <w:tblW w:w="9092" w:type="dxa"/>
        <w:tblLook w:val="01E0"/>
      </w:tblPr>
      <w:tblGrid>
        <w:gridCol w:w="4596"/>
        <w:gridCol w:w="296"/>
        <w:gridCol w:w="4200"/>
      </w:tblGrid>
      <w:tr w14:paraId="2A0F4B0A" w14:textId="77777777" w:rsidTr="009A7FA9">
        <w:tblPrEx>
          <w:tblW w:w="9092" w:type="dxa"/>
          <w:tblLook w:val="01E0"/>
        </w:tblPrEx>
        <w:trPr>
          <w:trHeight w:val="807"/>
        </w:trPr>
        <w:tc>
          <w:tcPr>
            <w:tcW w:w="4608" w:type="dxa"/>
            <w:shd w:val="clear" w:color="auto" w:fill="auto"/>
          </w:tcPr>
          <w:p w:rsidR="00AE4453" w:rsidP="009A7FA9" w14:paraId="75F4FCE2"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Dayton Power and Light Company to Increase its Rates for Electric Distribution.</w:t>
            </w:r>
          </w:p>
          <w:p w:rsidR="00AE4453" w:rsidP="009A7FA9" w14:paraId="52965938" w14:textId="77777777">
            <w:pPr>
              <w:pStyle w:val="HTMLPreformatted"/>
              <w:rPr>
                <w:rFonts w:ascii="Times New Roman" w:hAnsi="Times New Roman" w:cs="Times New Roman"/>
                <w:sz w:val="24"/>
                <w:szCs w:val="24"/>
              </w:rPr>
            </w:pPr>
          </w:p>
          <w:p w:rsidR="00AE4453" w:rsidP="009A7FA9" w14:paraId="6CE9A191" w14:textId="77777777">
            <w:pPr>
              <w:pStyle w:val="HTMLPreformatted"/>
              <w:rPr>
                <w:rFonts w:ascii="Times New Roman" w:hAnsi="Times New Roman"/>
                <w:sz w:val="24"/>
                <w:szCs w:val="24"/>
              </w:rPr>
            </w:pPr>
            <w:r>
              <w:rPr>
                <w:rFonts w:ascii="Times New Roman" w:hAnsi="Times New Roman"/>
                <w:sz w:val="24"/>
                <w:szCs w:val="24"/>
              </w:rPr>
              <w:t>In the Matter of the Application of the Dayton Power and Light Company for Accounting Authority.</w:t>
            </w:r>
          </w:p>
          <w:p w:rsidR="00AE4453" w:rsidP="009A7FA9" w14:paraId="59E82AEA" w14:textId="77777777">
            <w:pPr>
              <w:pStyle w:val="HTMLPreformatted"/>
              <w:rPr>
                <w:rFonts w:ascii="Times New Roman" w:hAnsi="Times New Roman"/>
                <w:sz w:val="24"/>
                <w:szCs w:val="24"/>
              </w:rPr>
            </w:pPr>
          </w:p>
          <w:p w:rsidR="00AE4453" w:rsidRPr="00A044B5" w:rsidP="009A7FA9" w14:paraId="3AC33AEF" w14:textId="77777777">
            <w:pPr>
              <w:pStyle w:val="HTMLPreformatted"/>
              <w:rPr>
                <w:rFonts w:ascii="Times New Roman" w:hAnsi="Times New Roman"/>
                <w:sz w:val="24"/>
                <w:szCs w:val="24"/>
              </w:rPr>
            </w:pPr>
            <w:r>
              <w:rPr>
                <w:rFonts w:ascii="Times New Roman" w:hAnsi="Times New Roman"/>
                <w:sz w:val="24"/>
                <w:szCs w:val="24"/>
              </w:rPr>
              <w:t>In the Matter of the Application of Dayton Power and Light Company for Approval of Revised Tariffs.</w:t>
            </w:r>
          </w:p>
        </w:tc>
        <w:tc>
          <w:tcPr>
            <w:tcW w:w="270" w:type="dxa"/>
            <w:shd w:val="clear" w:color="auto" w:fill="auto"/>
          </w:tcPr>
          <w:p w:rsidR="00AE4453" w:rsidRPr="00A044B5" w:rsidP="009A7FA9" w14:paraId="6EB8BA30" w14:textId="77777777">
            <w:pPr>
              <w:pStyle w:val="HTMLPreformatted"/>
              <w:rPr>
                <w:rFonts w:ascii="Times New Roman" w:hAnsi="Times New Roman"/>
                <w:sz w:val="24"/>
              </w:rPr>
            </w:pPr>
            <w:r w:rsidRPr="00A044B5">
              <w:rPr>
                <w:rFonts w:ascii="Times New Roman" w:hAnsi="Times New Roman"/>
                <w:sz w:val="24"/>
              </w:rPr>
              <w:t>)</w:t>
            </w:r>
          </w:p>
          <w:p w:rsidR="00AE4453" w:rsidRPr="00A044B5" w:rsidP="009A7FA9" w14:paraId="3FCBBBB3" w14:textId="77777777">
            <w:pPr>
              <w:pStyle w:val="HTMLPreformatted"/>
              <w:rPr>
                <w:rFonts w:ascii="Times New Roman" w:hAnsi="Times New Roman"/>
                <w:sz w:val="24"/>
              </w:rPr>
            </w:pPr>
            <w:r w:rsidRPr="00A044B5">
              <w:rPr>
                <w:rFonts w:ascii="Times New Roman" w:hAnsi="Times New Roman"/>
                <w:sz w:val="24"/>
              </w:rPr>
              <w:t>)</w:t>
            </w:r>
          </w:p>
          <w:p w:rsidR="00AE4453" w:rsidRPr="00A044B5" w:rsidP="009A7FA9" w14:paraId="05EC8A0A" w14:textId="77777777">
            <w:pPr>
              <w:pStyle w:val="HTMLPreformatted"/>
              <w:rPr>
                <w:rFonts w:ascii="Times New Roman" w:hAnsi="Times New Roman"/>
                <w:sz w:val="24"/>
              </w:rPr>
            </w:pPr>
            <w:r w:rsidRPr="00A044B5">
              <w:rPr>
                <w:rFonts w:ascii="Times New Roman" w:hAnsi="Times New Roman"/>
                <w:sz w:val="24"/>
              </w:rPr>
              <w:t>)</w:t>
            </w:r>
          </w:p>
          <w:p w:rsidR="00AE4453" w:rsidP="009A7FA9" w14:paraId="5E784419" w14:textId="77777777">
            <w:pPr>
              <w:pStyle w:val="HTMLPreformatted"/>
              <w:rPr>
                <w:rFonts w:ascii="Times New Roman" w:hAnsi="Times New Roman"/>
                <w:sz w:val="24"/>
              </w:rPr>
            </w:pPr>
          </w:p>
          <w:p w:rsidR="00AE4453" w:rsidP="009A7FA9" w14:paraId="46D96233" w14:textId="77777777">
            <w:pPr>
              <w:pStyle w:val="HTMLPreformatted"/>
              <w:rPr>
                <w:rFonts w:ascii="Times New Roman" w:hAnsi="Times New Roman"/>
                <w:sz w:val="24"/>
              </w:rPr>
            </w:pPr>
            <w:r>
              <w:rPr>
                <w:rFonts w:ascii="Times New Roman" w:hAnsi="Times New Roman"/>
                <w:sz w:val="24"/>
              </w:rPr>
              <w:t>)</w:t>
            </w:r>
          </w:p>
          <w:p w:rsidR="00AE4453" w:rsidP="009A7FA9" w14:paraId="1C9926AE" w14:textId="77777777">
            <w:pPr>
              <w:pStyle w:val="HTMLPreformatted"/>
              <w:rPr>
                <w:rFonts w:ascii="Times New Roman" w:hAnsi="Times New Roman"/>
                <w:sz w:val="24"/>
              </w:rPr>
            </w:pPr>
            <w:r>
              <w:rPr>
                <w:rFonts w:ascii="Times New Roman" w:hAnsi="Times New Roman"/>
                <w:sz w:val="24"/>
              </w:rPr>
              <w:t>)</w:t>
            </w:r>
          </w:p>
          <w:p w:rsidR="00AE4453" w:rsidP="009A7FA9" w14:paraId="3A6DA71F" w14:textId="77777777">
            <w:pPr>
              <w:pStyle w:val="HTMLPreformatted"/>
              <w:rPr>
                <w:rFonts w:ascii="Times New Roman" w:hAnsi="Times New Roman"/>
                <w:sz w:val="24"/>
              </w:rPr>
            </w:pPr>
            <w:r>
              <w:rPr>
                <w:rFonts w:ascii="Times New Roman" w:hAnsi="Times New Roman"/>
                <w:sz w:val="24"/>
              </w:rPr>
              <w:t>)</w:t>
            </w:r>
          </w:p>
          <w:p w:rsidR="00AE4453" w:rsidP="009A7FA9" w14:paraId="1BB115CC" w14:textId="77777777">
            <w:pPr>
              <w:pStyle w:val="HTMLPreformatted"/>
              <w:rPr>
                <w:rFonts w:ascii="Times New Roman" w:hAnsi="Times New Roman"/>
                <w:sz w:val="24"/>
              </w:rPr>
            </w:pPr>
          </w:p>
          <w:p w:rsidR="00AE4453" w:rsidP="009A7FA9" w14:paraId="739DFC29" w14:textId="77777777">
            <w:pPr>
              <w:pStyle w:val="HTMLPreformatted"/>
              <w:rPr>
                <w:rFonts w:ascii="Times New Roman" w:hAnsi="Times New Roman"/>
                <w:sz w:val="24"/>
              </w:rPr>
            </w:pPr>
            <w:r>
              <w:rPr>
                <w:rFonts w:ascii="Times New Roman" w:hAnsi="Times New Roman"/>
                <w:sz w:val="24"/>
              </w:rPr>
              <w:t>)</w:t>
            </w:r>
          </w:p>
          <w:p w:rsidR="00AE4453" w:rsidP="009A7FA9" w14:paraId="0EDFB4EC" w14:textId="77777777">
            <w:pPr>
              <w:pStyle w:val="HTMLPreformatted"/>
              <w:rPr>
                <w:rFonts w:ascii="Times New Roman" w:hAnsi="Times New Roman"/>
                <w:sz w:val="24"/>
              </w:rPr>
            </w:pPr>
            <w:r>
              <w:rPr>
                <w:rFonts w:ascii="Times New Roman" w:hAnsi="Times New Roman"/>
                <w:sz w:val="24"/>
              </w:rPr>
              <w:t>)</w:t>
            </w:r>
          </w:p>
          <w:p w:rsidR="00AE4453" w:rsidRPr="00A044B5" w:rsidP="009A7FA9" w14:paraId="372C774F" w14:textId="77777777">
            <w:pPr>
              <w:pStyle w:val="HTMLPreformatted"/>
              <w:rPr>
                <w:rFonts w:ascii="Times New Roman" w:hAnsi="Times New Roman"/>
                <w:sz w:val="24"/>
              </w:rPr>
            </w:pPr>
            <w:r w:rsidRPr="00A044B5">
              <w:rPr>
                <w:rFonts w:ascii="Times New Roman" w:hAnsi="Times New Roman"/>
                <w:sz w:val="24"/>
              </w:rPr>
              <w:t>)</w:t>
            </w:r>
          </w:p>
        </w:tc>
        <w:tc>
          <w:tcPr>
            <w:tcW w:w="4214" w:type="dxa"/>
            <w:shd w:val="clear" w:color="auto" w:fill="auto"/>
          </w:tcPr>
          <w:p w:rsidR="00AE4453" w:rsidRPr="00A044B5" w:rsidP="009A7FA9" w14:paraId="3FE9E6AB" w14:textId="77777777">
            <w:pPr>
              <w:pStyle w:val="HTMLPreformatted"/>
              <w:rPr>
                <w:rFonts w:ascii="Times New Roman" w:hAnsi="Times New Roman"/>
                <w:sz w:val="24"/>
              </w:rPr>
            </w:pPr>
          </w:p>
          <w:p w:rsidR="00AE4453" w:rsidRPr="00A044B5" w:rsidP="009A7FA9" w14:paraId="0B430737"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20-1651-EL-AIR</w:t>
            </w:r>
          </w:p>
          <w:p w:rsidR="00AE4453" w:rsidP="009A7FA9" w14:paraId="25787B56" w14:textId="77777777">
            <w:pPr>
              <w:pStyle w:val="HTMLPreformatted"/>
              <w:rPr>
                <w:rFonts w:ascii="Times New Roman" w:hAnsi="Times New Roman"/>
                <w:sz w:val="24"/>
              </w:rPr>
            </w:pPr>
          </w:p>
          <w:p w:rsidR="00AE4453" w:rsidP="009A7FA9" w14:paraId="1A20481E" w14:textId="77777777">
            <w:pPr>
              <w:pStyle w:val="HTMLPreformatted"/>
              <w:rPr>
                <w:rFonts w:ascii="Times New Roman" w:hAnsi="Times New Roman"/>
                <w:sz w:val="24"/>
              </w:rPr>
            </w:pPr>
          </w:p>
          <w:p w:rsidR="00AE4453" w:rsidP="009A7FA9" w14:paraId="637B7160" w14:textId="77777777">
            <w:pPr>
              <w:pStyle w:val="HTMLPreformatted"/>
              <w:rPr>
                <w:rFonts w:ascii="Times New Roman" w:hAnsi="Times New Roman"/>
                <w:sz w:val="24"/>
              </w:rPr>
            </w:pPr>
          </w:p>
          <w:p w:rsidR="00AE4453" w:rsidP="009A7FA9" w14:paraId="11B95ED9" w14:textId="77777777">
            <w:pPr>
              <w:pStyle w:val="HTMLPreformatted"/>
              <w:rPr>
                <w:rFonts w:ascii="Times New Roman" w:hAnsi="Times New Roman"/>
                <w:sz w:val="24"/>
              </w:rPr>
            </w:pPr>
            <w:r>
              <w:rPr>
                <w:rFonts w:ascii="Times New Roman" w:hAnsi="Times New Roman"/>
                <w:sz w:val="24"/>
              </w:rPr>
              <w:t>Case No. 20-1652-EL-AAM</w:t>
            </w:r>
          </w:p>
          <w:p w:rsidR="00AE4453" w:rsidP="009A7FA9" w14:paraId="0F785EB0" w14:textId="77777777">
            <w:pPr>
              <w:pStyle w:val="HTMLPreformatted"/>
              <w:rPr>
                <w:rFonts w:ascii="Times New Roman" w:hAnsi="Times New Roman"/>
                <w:sz w:val="24"/>
              </w:rPr>
            </w:pPr>
          </w:p>
          <w:p w:rsidR="00AE4453" w:rsidP="009A7FA9" w14:paraId="17D52DBA" w14:textId="77777777">
            <w:pPr>
              <w:pStyle w:val="HTMLPreformatted"/>
              <w:rPr>
                <w:rFonts w:ascii="Times New Roman" w:hAnsi="Times New Roman"/>
                <w:sz w:val="24"/>
              </w:rPr>
            </w:pPr>
          </w:p>
          <w:p w:rsidR="00AE4453" w:rsidP="009A7FA9" w14:paraId="6847FD5A" w14:textId="77777777">
            <w:pPr>
              <w:pStyle w:val="HTMLPreformatted"/>
              <w:rPr>
                <w:rFonts w:ascii="Times New Roman" w:hAnsi="Times New Roman"/>
                <w:sz w:val="24"/>
              </w:rPr>
            </w:pPr>
          </w:p>
          <w:p w:rsidR="00AE4453" w:rsidRPr="00A044B5" w:rsidP="009A7FA9" w14:paraId="2CCF5C29" w14:textId="77777777">
            <w:pPr>
              <w:pStyle w:val="HTMLPreformatted"/>
              <w:rPr>
                <w:rFonts w:ascii="Times New Roman" w:hAnsi="Times New Roman"/>
                <w:sz w:val="24"/>
              </w:rPr>
            </w:pPr>
            <w:r>
              <w:rPr>
                <w:rFonts w:ascii="Times New Roman" w:hAnsi="Times New Roman"/>
                <w:sz w:val="24"/>
              </w:rPr>
              <w:t>Case No. 20-1653-EL-ATA</w:t>
            </w:r>
          </w:p>
        </w:tc>
      </w:tr>
    </w:tbl>
    <w:p w:rsidR="00AE4453" w:rsidP="00AE4453" w14:paraId="27BE96AD" w14:textId="77777777">
      <w:pPr>
        <w:pStyle w:val="HTMLPreformatted"/>
        <w:rPr>
          <w:rFonts w:ascii="Times New Roman" w:hAnsi="Times New Roman"/>
          <w:sz w:val="24"/>
        </w:rPr>
      </w:pPr>
      <w:r>
        <w:rPr>
          <w:rFonts w:ascii="Times New Roman" w:hAnsi="Times New Roman"/>
          <w:sz w:val="24"/>
        </w:rPr>
        <w:tab/>
      </w:r>
    </w:p>
    <w:p w:rsidR="00836BDA" w:rsidP="00D4185C" w14:paraId="7679CA80" w14:textId="77777777">
      <w:pPr>
        <w:pStyle w:val="HTMLPreformatted"/>
        <w:pBdr>
          <w:top w:val="single" w:sz="12" w:space="1" w:color="auto"/>
        </w:pBdr>
        <w:rPr>
          <w:rFonts w:ascii="Times New Roman" w:hAnsi="Times New Roman"/>
          <w:sz w:val="24"/>
        </w:rPr>
      </w:pPr>
    </w:p>
    <w:p w:rsidR="00836BDA" w:rsidP="00D4185C" w14:paraId="395A87F0" w14:textId="41DBC310">
      <w:pPr>
        <w:jc w:val="center"/>
        <w:rPr>
          <w:b/>
          <w:bCs/>
        </w:rPr>
      </w:pPr>
      <w:r>
        <w:rPr>
          <w:b/>
          <w:bCs/>
        </w:rPr>
        <w:t>MEMORANDUM IN SUPPORT</w:t>
      </w:r>
    </w:p>
    <w:p w:rsidR="00836BDA" w:rsidP="00D4185C" w14:paraId="611DCA57" w14:textId="77777777">
      <w:pPr>
        <w:jc w:val="center"/>
        <w:rPr>
          <w:b/>
          <w:bCs/>
        </w:rPr>
      </w:pPr>
      <w:r>
        <w:rPr>
          <w:b/>
          <w:bCs/>
        </w:rPr>
        <w:t>BY</w:t>
      </w:r>
    </w:p>
    <w:p w:rsidR="00836BDA" w:rsidP="00D4185C" w14:paraId="4EE868BC" w14:textId="52553052">
      <w:pPr>
        <w:jc w:val="center"/>
        <w:rPr>
          <w:b/>
          <w:bCs/>
        </w:rPr>
      </w:pPr>
      <w:r>
        <w:rPr>
          <w:b/>
          <w:bCs/>
        </w:rPr>
        <w:t>OFFICE OF THE OHIO CONSUMERS’ COUNSEL</w:t>
      </w:r>
    </w:p>
    <w:p w:rsidR="00836BDA" w:rsidP="00D4185C" w14:paraId="4506DB2C" w14:textId="77777777">
      <w:pPr>
        <w:pBdr>
          <w:bottom w:val="single" w:sz="12" w:space="1" w:color="auto"/>
        </w:pBdr>
        <w:tabs>
          <w:tab w:val="left" w:pos="4320"/>
        </w:tabs>
      </w:pPr>
    </w:p>
    <w:p w:rsidR="00836BDA" w:rsidP="00D4185C" w14:paraId="33130FE3" w14:textId="77777777">
      <w:pPr>
        <w:tabs>
          <w:tab w:val="left" w:pos="4320"/>
        </w:tabs>
      </w:pPr>
    </w:p>
    <w:p w:rsidR="00E61EB9" w:rsidP="00D4185C" w14:paraId="7C4C267F" w14:textId="77BE3697">
      <w:pPr>
        <w:pStyle w:val="BodyTextIndent3"/>
        <w:spacing w:line="480" w:lineRule="auto"/>
      </w:pPr>
      <w:r>
        <w:t xml:space="preserve">R.C. 4903.083 requires the PUCO to hold at least one local public hearing in a base distribution rate case so that consumers have an opportunity to directly interact with the PUCO and share their opinions regarding the utility’s proposal. In the past, consumers have demonstrated interest in participating. </w:t>
      </w:r>
      <w:r>
        <w:t xml:space="preserve">In DP&amp;L’s 2018 base distribution rate case, for example, nine consumers testified at the first local public hearing, and another ten consumers testified at the second local public hearing—each hearing lasting at least an hour for </w:t>
      </w:r>
      <w:r w:rsidR="00BD3F2D">
        <w:t>consumer</w:t>
      </w:r>
      <w:r>
        <w:t xml:space="preserve"> testimony.</w:t>
      </w:r>
      <w:r>
        <w:rPr>
          <w:rStyle w:val="FootnoteReference"/>
        </w:rPr>
        <w:footnoteReference w:id="3"/>
      </w:r>
    </w:p>
    <w:p w:rsidR="00D265CE" w:rsidP="00D4185C" w14:paraId="0A207AD4" w14:textId="5A8257BB">
      <w:pPr>
        <w:pStyle w:val="BodyTextIndent3"/>
        <w:spacing w:line="480" w:lineRule="auto"/>
      </w:pPr>
      <w:r>
        <w:t>In contrast, only a single person attended DP&amp;L’s September 17, 2021 local public hearing</w:t>
      </w:r>
      <w:r w:rsidR="00707217">
        <w:t>. T</w:t>
      </w:r>
      <w:r>
        <w:t>hat individual</w:t>
      </w:r>
      <w:r w:rsidR="00707217">
        <w:t xml:space="preserve"> supported</w:t>
      </w:r>
      <w:r>
        <w:t xml:space="preserve"> </w:t>
      </w:r>
      <w:r w:rsidR="00707217">
        <w:t xml:space="preserve">the utility’s request for higher rights and represented the Dayton Area Chamber of Commerce, of which AES Ohio is a member, and appears to have been </w:t>
      </w:r>
      <w:r>
        <w:t>invited by the utility. No residential consumers attended the hearing to express their opinions regarding the application.</w:t>
      </w:r>
    </w:p>
    <w:p w:rsidR="004504B8" w:rsidP="00D4185C" w14:paraId="117D81E9" w14:textId="7F87C6A0">
      <w:pPr>
        <w:pStyle w:val="BodyTextIndent3"/>
        <w:spacing w:line="480" w:lineRule="auto"/>
      </w:pPr>
      <w:r>
        <w:t xml:space="preserve">OCC is concerned that the lack of participation </w:t>
      </w:r>
      <w:r w:rsidR="005C7A97">
        <w:t>could</w:t>
      </w:r>
      <w:r>
        <w:t xml:space="preserve"> reflect concerns among Ohioans </w:t>
      </w:r>
      <w:r w:rsidR="004872FC">
        <w:t>about</w:t>
      </w:r>
      <w:r w:rsidR="00BD3F2D">
        <w:t xml:space="preserve"> </w:t>
      </w:r>
      <w:r>
        <w:t>attend</w:t>
      </w:r>
      <w:r w:rsidR="00BD3F2D">
        <w:t xml:space="preserve">ing </w:t>
      </w:r>
      <w:r>
        <w:t xml:space="preserve">public </w:t>
      </w:r>
      <w:r w:rsidR="005C7A97">
        <w:t xml:space="preserve">gatherings </w:t>
      </w:r>
      <w:r>
        <w:t>in person, in light of the ongoing coronavirus pandemic.</w:t>
      </w:r>
      <w:r>
        <w:t xml:space="preserve"> Coronavirus cases, hospitalizations, and deaths have steadily risen since July, as shown in the following data provided by the Ohio Department of Health</w:t>
      </w:r>
      <w:r w:rsidR="00707217">
        <w:t>—</w:t>
      </w:r>
      <w:r w:rsidR="004872FC">
        <w:t>and as Governor DeWine has expressed concern about</w:t>
      </w:r>
      <w:r>
        <w:t>:</w:t>
      </w:r>
    </w:p>
    <w:p w:rsidR="004504B8" w:rsidP="00D4185C" w14:paraId="3378D951" w14:textId="41413780">
      <w:pPr>
        <w:pStyle w:val="BodyTextIndent3"/>
        <w:spacing w:line="480" w:lineRule="auto"/>
      </w:pPr>
      <w:r>
        <w:rPr>
          <w:noProof/>
        </w:rPr>
        <w:drawing>
          <wp:inline distT="0" distB="0" distL="0" distR="0">
            <wp:extent cx="4876800" cy="2114550"/>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16634" name="Picture 1" descr="Chart, histogram&#10;&#10;Description automatically generated"/>
                    <pic:cNvPicPr/>
                  </pic:nvPicPr>
                  <pic:blipFill>
                    <a:blip xmlns:r="http://schemas.openxmlformats.org/officeDocument/2006/relationships" r:embed="rId10"/>
                    <a:stretch>
                      <a:fillRect/>
                    </a:stretch>
                  </pic:blipFill>
                  <pic:spPr>
                    <a:xfrm>
                      <a:off x="0" y="0"/>
                      <a:ext cx="4876800" cy="2114550"/>
                    </a:xfrm>
                    <a:prstGeom prst="rect">
                      <a:avLst/>
                    </a:prstGeom>
                  </pic:spPr>
                </pic:pic>
              </a:graphicData>
            </a:graphic>
          </wp:inline>
        </w:drawing>
      </w:r>
    </w:p>
    <w:p w:rsidR="004504B8" w:rsidP="00D4185C" w14:paraId="7DFB0270" w14:textId="53BCDE0B">
      <w:pPr>
        <w:pStyle w:val="BodyTextIndent3"/>
        <w:spacing w:line="480" w:lineRule="auto"/>
      </w:pPr>
      <w:r>
        <w:rPr>
          <w:noProof/>
        </w:rPr>
        <w:drawing>
          <wp:inline distT="0" distB="0" distL="0" distR="0">
            <wp:extent cx="4724400" cy="2286000"/>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902843" name="Picture 2" descr="Chart, histogram&#10;&#10;Description automatically generated"/>
                    <pic:cNvPicPr/>
                  </pic:nvPicPr>
                  <pic:blipFill>
                    <a:blip xmlns:r="http://schemas.openxmlformats.org/officeDocument/2006/relationships" r:embed="rId11"/>
                    <a:stretch>
                      <a:fillRect/>
                    </a:stretch>
                  </pic:blipFill>
                  <pic:spPr>
                    <a:xfrm>
                      <a:off x="0" y="0"/>
                      <a:ext cx="4724400" cy="2286000"/>
                    </a:xfrm>
                    <a:prstGeom prst="rect">
                      <a:avLst/>
                    </a:prstGeom>
                  </pic:spPr>
                </pic:pic>
              </a:graphicData>
            </a:graphic>
          </wp:inline>
        </w:drawing>
      </w:r>
    </w:p>
    <w:p w:rsidR="00E61EB9" w:rsidP="00D4185C" w14:paraId="7A2BFD05" w14:textId="39CD202B">
      <w:pPr>
        <w:pStyle w:val="BodyTextIndent3"/>
        <w:spacing w:line="480" w:lineRule="auto"/>
      </w:pPr>
      <w:r>
        <w:rPr>
          <w:noProof/>
        </w:rPr>
        <w:drawing>
          <wp:inline distT="0" distB="0" distL="0" distR="0">
            <wp:extent cx="4714875" cy="2409825"/>
            <wp:effectExtent l="0" t="0" r="9525" b="9525"/>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051625" name="Picture 3" descr="Chart, histogram&#10;&#10;Description automatically generated"/>
                    <pic:cNvPicPr/>
                  </pic:nvPicPr>
                  <pic:blipFill>
                    <a:blip xmlns:r="http://schemas.openxmlformats.org/officeDocument/2006/relationships" r:embed="rId12"/>
                    <a:stretch>
                      <a:fillRect/>
                    </a:stretch>
                  </pic:blipFill>
                  <pic:spPr>
                    <a:xfrm>
                      <a:off x="0" y="0"/>
                      <a:ext cx="4714875" cy="2409825"/>
                    </a:xfrm>
                    <a:prstGeom prst="rect">
                      <a:avLst/>
                    </a:prstGeom>
                  </pic:spPr>
                </pic:pic>
              </a:graphicData>
            </a:graphic>
          </wp:inline>
        </w:drawing>
      </w:r>
    </w:p>
    <w:p w:rsidR="00EA6D1C" w:rsidRPr="00707217" w:rsidP="00EA6D1C" w14:paraId="265BA729" w14:textId="16DBF4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hAnsi="Times New Roman" w:cs="Times New Roman"/>
          <w:sz w:val="24"/>
          <w:szCs w:val="24"/>
        </w:rPr>
      </w:pPr>
      <w:r w:rsidRPr="00707217">
        <w:rPr>
          <w:rFonts w:ascii="Times New Roman" w:hAnsi="Times New Roman" w:cs="Times New Roman"/>
          <w:sz w:val="24"/>
          <w:szCs w:val="24"/>
        </w:rPr>
        <w:t>Recognizing the concern about rising</w:t>
      </w:r>
      <w:r w:rsidRPr="00707217" w:rsidR="00BD3F2D">
        <w:rPr>
          <w:rFonts w:ascii="Times New Roman" w:hAnsi="Times New Roman" w:cs="Times New Roman"/>
          <w:sz w:val="24"/>
          <w:szCs w:val="24"/>
        </w:rPr>
        <w:t xml:space="preserve"> coronavirus</w:t>
      </w:r>
      <w:r w:rsidRPr="00707217">
        <w:rPr>
          <w:rFonts w:ascii="Times New Roman" w:hAnsi="Times New Roman" w:cs="Times New Roman"/>
          <w:sz w:val="24"/>
          <w:szCs w:val="24"/>
        </w:rPr>
        <w:t xml:space="preserve"> cases, the City of Dayton reissued its mask mandate for all public indoor spaces, shortly before the September 18, 2021 local public hearing.</w:t>
      </w:r>
      <w:r>
        <w:rPr>
          <w:rStyle w:val="FootnoteReference"/>
          <w:rFonts w:ascii="Times New Roman" w:hAnsi="Times New Roman" w:cs="Times New Roman"/>
          <w:sz w:val="24"/>
          <w:szCs w:val="24"/>
        </w:rPr>
        <w:footnoteReference w:id="4"/>
      </w:r>
      <w:r w:rsidRPr="00707217">
        <w:rPr>
          <w:rFonts w:ascii="Times New Roman" w:hAnsi="Times New Roman" w:cs="Times New Roman"/>
          <w:sz w:val="24"/>
          <w:szCs w:val="24"/>
        </w:rPr>
        <w:t xml:space="preserve"> </w:t>
      </w:r>
    </w:p>
    <w:p w:rsidR="004504B8" w:rsidP="00707217" w14:paraId="2D96706C" w14:textId="40294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pPr>
      <w:r w:rsidRPr="00707217">
        <w:rPr>
          <w:rFonts w:ascii="Times New Roman" w:hAnsi="Times New Roman" w:cs="Times New Roman"/>
          <w:sz w:val="24"/>
          <w:szCs w:val="24"/>
        </w:rPr>
        <w:t xml:space="preserve">We note that the PUCO itself has decided that the </w:t>
      </w:r>
      <w:r w:rsidRPr="00707217">
        <w:rPr>
          <w:rFonts w:ascii="Times New Roman" w:hAnsi="Times New Roman" w:cs="Times New Roman"/>
          <w:i/>
          <w:iCs/>
          <w:sz w:val="24"/>
          <w:szCs w:val="24"/>
        </w:rPr>
        <w:t>evidentiary</w:t>
      </w:r>
      <w:r w:rsidRPr="00707217">
        <w:rPr>
          <w:rFonts w:ascii="Times New Roman" w:hAnsi="Times New Roman" w:cs="Times New Roman"/>
          <w:sz w:val="24"/>
          <w:szCs w:val="24"/>
        </w:rPr>
        <w:t xml:space="preserve"> hearing in this case, where lawyers and expert witnesses attend, will be held remotely and not in person, given the City of Columbus’s mask mandate and general concerns about the pandemic.</w:t>
      </w:r>
      <w:r>
        <w:rPr>
          <w:rStyle w:val="FootnoteReference"/>
          <w:rFonts w:ascii="Times New Roman" w:hAnsi="Times New Roman" w:cs="Times New Roman"/>
          <w:sz w:val="24"/>
          <w:szCs w:val="24"/>
        </w:rPr>
        <w:footnoteReference w:id="5"/>
      </w:r>
      <w:r w:rsidRPr="00707217">
        <w:rPr>
          <w:rFonts w:ascii="Times New Roman" w:hAnsi="Times New Roman" w:cs="Times New Roman"/>
          <w:sz w:val="24"/>
          <w:szCs w:val="24"/>
        </w:rPr>
        <w:t xml:space="preserve"> Ohio consumer witnesses should be given no less courtesy and consideration for their safety by the PUCO, than that allowed for AES and </w:t>
      </w:r>
      <w:r w:rsidRPr="00707217" w:rsidR="00707217">
        <w:rPr>
          <w:rFonts w:ascii="Times New Roman" w:hAnsi="Times New Roman" w:cs="Times New Roman"/>
          <w:sz w:val="24"/>
          <w:szCs w:val="24"/>
        </w:rPr>
        <w:t xml:space="preserve">other </w:t>
      </w:r>
      <w:r w:rsidRPr="00707217">
        <w:rPr>
          <w:rFonts w:ascii="Times New Roman" w:hAnsi="Times New Roman" w:cs="Times New Roman"/>
          <w:sz w:val="24"/>
          <w:szCs w:val="24"/>
        </w:rPr>
        <w:t>parties</w:t>
      </w:r>
      <w:r w:rsidRPr="00707217" w:rsidR="00707217">
        <w:rPr>
          <w:rFonts w:ascii="Times New Roman" w:hAnsi="Times New Roman" w:cs="Times New Roman"/>
          <w:sz w:val="24"/>
          <w:szCs w:val="24"/>
        </w:rPr>
        <w:t xml:space="preserve"> who are allowed by the PUCO to attend the evidentiary hearing virtually</w:t>
      </w:r>
      <w:r w:rsidRPr="00707217">
        <w:rPr>
          <w:rFonts w:ascii="Times New Roman" w:hAnsi="Times New Roman" w:cs="Times New Roman"/>
          <w:sz w:val="24"/>
          <w:szCs w:val="24"/>
        </w:rPr>
        <w:t xml:space="preserve">. Consumers should be allowed to provide oral testimony remotely </w:t>
      </w:r>
    </w:p>
    <w:p w:rsidR="004504B8" w:rsidP="00D4185C" w14:paraId="0050EAAB" w14:textId="1308D3E0">
      <w:pPr>
        <w:pStyle w:val="BodyTextIndent3"/>
        <w:spacing w:line="480" w:lineRule="auto"/>
      </w:pPr>
      <w:r>
        <w:t>It is true that consumers have other ways to express their opinions</w:t>
      </w:r>
      <w:r w:rsidR="00CF4293">
        <w:t xml:space="preserve"> regarding the case. They can call the PUCO, write the PUCO by mail, or submit comments on the PUCO’s website. But these are not a substitute for personally appear</w:t>
      </w:r>
      <w:r w:rsidR="00BD3F2D">
        <w:t>ing</w:t>
      </w:r>
      <w:r w:rsidR="00CF4293">
        <w:t xml:space="preserve"> before PUCO commissioners and attorney examiners to </w:t>
      </w:r>
      <w:r w:rsidR="00DC4593">
        <w:t>present sworn testimony</w:t>
      </w:r>
      <w:r w:rsidR="00CF4293">
        <w:t>. Requiring consumers to appear in person without any remote option is unreasonable under the current circumstances</w:t>
      </w:r>
      <w:r w:rsidR="00BD3F2D">
        <w:t xml:space="preserve">. This is especially so </w:t>
      </w:r>
      <w:r w:rsidR="00CF4293">
        <w:t>where</w:t>
      </w:r>
      <w:r w:rsidR="004872FC">
        <w:t xml:space="preserve"> </w:t>
      </w:r>
      <w:r w:rsidR="00CF4293">
        <w:t>other business—including much of the PUCO’s business—is proceeding remotely</w:t>
      </w:r>
      <w:r w:rsidR="004872FC">
        <w:t xml:space="preserve"> to protect people’s health</w:t>
      </w:r>
      <w:r w:rsidR="00CF4293">
        <w:t>.</w:t>
      </w:r>
    </w:p>
    <w:p w:rsidR="00CF4293" w:rsidP="00D4185C" w14:paraId="756BB1F5" w14:textId="2D48EFD9">
      <w:pPr>
        <w:pStyle w:val="BodyTextIndent3"/>
        <w:spacing w:line="480" w:lineRule="auto"/>
      </w:pPr>
      <w:r>
        <w:t>Finally, because the next local public hearing will occur very soon—September 28, 2021—there is good cause to grant this motion on an expedited basis under O.A.C. 4901-1-12(C). OCC cannot certify that no party opposes the request for expedited treatment.</w:t>
      </w:r>
    </w:p>
    <w:p w:rsidR="00CF4293" w:rsidP="00D4185C" w14:paraId="6226314B" w14:textId="6A4B5C6C">
      <w:pPr>
        <w:pStyle w:val="BodyTextIndent3"/>
        <w:spacing w:line="480" w:lineRule="auto"/>
      </w:pPr>
      <w:r>
        <w:t>For the reasons set forth herein, OCC respectfully requests that the PUCO grant this motion.</w:t>
      </w:r>
    </w:p>
    <w:p w:rsidR="00275E1D" w:rsidP="00275E1D" w14:paraId="708C2A57" w14:textId="25693216">
      <w:pPr>
        <w:pStyle w:val="BodyTextIndent3"/>
        <w:ind w:left="3600" w:right="-672"/>
        <w:rPr>
          <w:szCs w:val="24"/>
        </w:rPr>
      </w:pPr>
      <w:r>
        <w:rPr>
          <w:szCs w:val="24"/>
        </w:rPr>
        <w:t>Respectfully submitted,</w:t>
      </w:r>
    </w:p>
    <w:p w:rsidR="00275E1D" w:rsidP="00275E1D" w14:paraId="4C4149A2" w14:textId="77777777">
      <w:pPr>
        <w:pStyle w:val="Footer"/>
        <w:tabs>
          <w:tab w:val="left" w:pos="4320"/>
          <w:tab w:val="clear" w:pos="8640"/>
        </w:tabs>
        <w:spacing w:before="240"/>
        <w:rPr>
          <w:sz w:val="24"/>
          <w:szCs w:val="24"/>
        </w:rPr>
      </w:pPr>
      <w:r>
        <w:rPr>
          <w:sz w:val="24"/>
          <w:szCs w:val="24"/>
        </w:rPr>
        <w:tab/>
        <w:t>Bruce Weston (0016973)</w:t>
      </w:r>
    </w:p>
    <w:p w:rsidR="00275E1D" w:rsidP="00275E1D" w14:paraId="7FB2B9C5" w14:textId="77777777">
      <w:pPr>
        <w:tabs>
          <w:tab w:val="left" w:pos="4320"/>
        </w:tabs>
        <w:rPr>
          <w:szCs w:val="24"/>
        </w:rPr>
      </w:pPr>
      <w:r>
        <w:rPr>
          <w:szCs w:val="24"/>
        </w:rPr>
        <w:tab/>
        <w:t>Ohio Consumers’ Counsel</w:t>
      </w:r>
    </w:p>
    <w:p w:rsidR="00275E1D" w:rsidP="00275E1D" w14:paraId="068DA651" w14:textId="77777777">
      <w:pPr>
        <w:tabs>
          <w:tab w:val="left" w:pos="4320"/>
        </w:tabs>
        <w:rPr>
          <w:szCs w:val="24"/>
        </w:rPr>
      </w:pPr>
    </w:p>
    <w:p w:rsidR="00275E1D" w:rsidRPr="000C5FCC" w:rsidP="00275E1D" w14:paraId="03322CB3" w14:textId="77777777">
      <w:pPr>
        <w:tabs>
          <w:tab w:val="left" w:pos="4320"/>
        </w:tabs>
        <w:rPr>
          <w:i/>
          <w:szCs w:val="24"/>
          <w:u w:val="single"/>
        </w:rPr>
      </w:pPr>
      <w:r>
        <w:rPr>
          <w:szCs w:val="24"/>
        </w:rPr>
        <w:tab/>
      </w:r>
      <w:r>
        <w:rPr>
          <w:i/>
          <w:szCs w:val="24"/>
          <w:u w:val="single"/>
        </w:rPr>
        <w:t>/s/ Christopher Healey</w:t>
      </w:r>
      <w:r>
        <w:rPr>
          <w:i/>
          <w:szCs w:val="24"/>
          <w:u w:val="single"/>
        </w:rPr>
        <w:tab/>
      </w:r>
      <w:r>
        <w:rPr>
          <w:i/>
          <w:szCs w:val="24"/>
          <w:u w:val="single"/>
        </w:rPr>
        <w:tab/>
      </w:r>
    </w:p>
    <w:p w:rsidR="00275E1D" w:rsidP="00275E1D" w14:paraId="36E97624" w14:textId="77777777">
      <w:pPr>
        <w:tabs>
          <w:tab w:val="left" w:pos="4320"/>
        </w:tabs>
        <w:rPr>
          <w:szCs w:val="24"/>
        </w:rPr>
      </w:pPr>
      <w:r>
        <w:rPr>
          <w:szCs w:val="24"/>
        </w:rPr>
        <w:tab/>
        <w:t>Christopher Healey (0086027)</w:t>
      </w:r>
    </w:p>
    <w:p w:rsidR="00275E1D" w:rsidP="00275E1D" w14:paraId="356615E1" w14:textId="77777777">
      <w:pPr>
        <w:tabs>
          <w:tab w:val="left" w:pos="4320"/>
        </w:tabs>
        <w:ind w:firstLine="4320"/>
        <w:rPr>
          <w:szCs w:val="24"/>
        </w:rPr>
      </w:pPr>
      <w:r>
        <w:rPr>
          <w:szCs w:val="24"/>
        </w:rPr>
        <w:t>Counsel of Record</w:t>
      </w:r>
    </w:p>
    <w:p w:rsidR="00275E1D" w:rsidP="00275E1D" w14:paraId="28621834" w14:textId="77777777">
      <w:pPr>
        <w:tabs>
          <w:tab w:val="left" w:pos="4320"/>
        </w:tabs>
        <w:rPr>
          <w:szCs w:val="24"/>
        </w:rPr>
      </w:pPr>
      <w:r>
        <w:rPr>
          <w:szCs w:val="24"/>
        </w:rPr>
        <w:tab/>
        <w:t>Ambrosia E. Wilson (0096598)</w:t>
      </w:r>
    </w:p>
    <w:p w:rsidR="00275E1D" w:rsidP="00275E1D" w14:paraId="564756F6" w14:textId="77777777">
      <w:pPr>
        <w:tabs>
          <w:tab w:val="left" w:pos="4320"/>
        </w:tabs>
        <w:ind w:firstLine="4320"/>
        <w:rPr>
          <w:szCs w:val="24"/>
        </w:rPr>
      </w:pPr>
      <w:r>
        <w:rPr>
          <w:szCs w:val="24"/>
        </w:rPr>
        <w:t>John Finnigan (0018689)</w:t>
      </w:r>
    </w:p>
    <w:p w:rsidR="00275E1D" w:rsidP="00275E1D" w14:paraId="09DFED91" w14:textId="77777777">
      <w:pPr>
        <w:tabs>
          <w:tab w:val="left" w:pos="4320"/>
        </w:tabs>
        <w:rPr>
          <w:szCs w:val="24"/>
        </w:rPr>
      </w:pPr>
      <w:r>
        <w:rPr>
          <w:szCs w:val="24"/>
        </w:rPr>
        <w:tab/>
        <w:t>Assistant Consumers’ Counsel</w:t>
      </w:r>
    </w:p>
    <w:p w:rsidR="00275E1D" w:rsidP="00275E1D" w14:paraId="6EA9911D" w14:textId="77777777">
      <w:r>
        <w:tab/>
      </w:r>
    </w:p>
    <w:p w:rsidR="00275E1D" w:rsidRPr="00774E5B" w:rsidP="00275E1D" w14:paraId="7A3103A3" w14:textId="77777777">
      <w:pPr>
        <w:rPr>
          <w:b/>
          <w:bCs/>
        </w:rPr>
      </w:pPr>
      <w:r>
        <w:tab/>
      </w:r>
      <w:r>
        <w:tab/>
      </w:r>
      <w:r>
        <w:tab/>
      </w:r>
      <w:r>
        <w:tab/>
      </w:r>
      <w:r>
        <w:tab/>
      </w:r>
      <w:r>
        <w:tab/>
      </w:r>
      <w:r w:rsidRPr="00774E5B">
        <w:rPr>
          <w:b/>
          <w:bCs/>
        </w:rPr>
        <w:t>Office of the Ohio Consumers’ Counsel</w:t>
      </w:r>
    </w:p>
    <w:p w:rsidR="00275E1D" w:rsidP="00275E1D" w14:paraId="45657907" w14:textId="77777777">
      <w:pPr>
        <w:ind w:left="2880" w:firstLine="720"/>
      </w:pPr>
      <w:r>
        <w:tab/>
        <w:t>65 East State Street, 7th Floor</w:t>
      </w:r>
    </w:p>
    <w:p w:rsidR="00275E1D" w:rsidP="00275E1D" w14:paraId="60E0E246" w14:textId="77777777">
      <w:pPr>
        <w:ind w:left="3600"/>
      </w:pPr>
      <w:r>
        <w:tab/>
        <w:t>Columbus, Ohio 43215</w:t>
      </w:r>
    </w:p>
    <w:p w:rsidR="00275E1D" w:rsidP="00275E1D" w14:paraId="2E558460" w14:textId="77777777">
      <w:pPr>
        <w:autoSpaceDE w:val="0"/>
        <w:autoSpaceDN w:val="0"/>
        <w:adjustRightInd w:val="0"/>
        <w:ind w:left="3600" w:firstLine="720"/>
        <w:rPr>
          <w:szCs w:val="24"/>
        </w:rPr>
      </w:pPr>
      <w:r>
        <w:rPr>
          <w:szCs w:val="24"/>
        </w:rPr>
        <w:t>Telephone [Healey]: (614)-466-9571</w:t>
      </w:r>
    </w:p>
    <w:p w:rsidR="00275E1D" w:rsidP="00275E1D" w14:paraId="21C434C3" w14:textId="77777777">
      <w:pPr>
        <w:autoSpaceDE w:val="0"/>
        <w:autoSpaceDN w:val="0"/>
        <w:adjustRightInd w:val="0"/>
        <w:ind w:left="3600" w:firstLine="720"/>
        <w:rPr>
          <w:szCs w:val="24"/>
        </w:rPr>
      </w:pPr>
      <w:r>
        <w:rPr>
          <w:szCs w:val="24"/>
        </w:rPr>
        <w:t>Telephone [Wilson]: (614)-466-1292</w:t>
      </w:r>
    </w:p>
    <w:p w:rsidR="00275E1D" w:rsidP="00275E1D" w14:paraId="7F28E72A" w14:textId="77777777">
      <w:pPr>
        <w:autoSpaceDE w:val="0"/>
        <w:autoSpaceDN w:val="0"/>
        <w:adjustRightInd w:val="0"/>
        <w:ind w:left="3600" w:firstLine="720"/>
        <w:rPr>
          <w:szCs w:val="24"/>
        </w:rPr>
      </w:pPr>
      <w:r>
        <w:rPr>
          <w:szCs w:val="24"/>
        </w:rPr>
        <w:t>Telephone [Finnigan]: (614) 466-9585</w:t>
      </w:r>
    </w:p>
    <w:p w:rsidR="00275E1D" w:rsidP="00275E1D" w14:paraId="5F393DA7" w14:textId="77777777">
      <w:pPr>
        <w:autoSpaceDE w:val="0"/>
        <w:autoSpaceDN w:val="0"/>
        <w:adjustRightInd w:val="0"/>
        <w:ind w:left="3600" w:firstLine="720"/>
        <w:rPr>
          <w:szCs w:val="24"/>
        </w:rPr>
      </w:pPr>
      <w:hyperlink r:id="rId6" w:history="1">
        <w:r w:rsidRPr="00241CFD">
          <w:rPr>
            <w:rStyle w:val="Hyperlink"/>
            <w:szCs w:val="24"/>
          </w:rPr>
          <w:t>christopher.healey@occ.ohio.gov</w:t>
        </w:r>
      </w:hyperlink>
    </w:p>
    <w:p w:rsidR="00275E1D" w:rsidP="00275E1D" w14:paraId="31FF1233" w14:textId="77777777">
      <w:pPr>
        <w:autoSpaceDE w:val="0"/>
        <w:autoSpaceDN w:val="0"/>
        <w:adjustRightInd w:val="0"/>
        <w:ind w:left="3600" w:firstLine="720"/>
        <w:rPr>
          <w:szCs w:val="24"/>
        </w:rPr>
      </w:pPr>
      <w:hyperlink r:id="rId7" w:history="1">
        <w:r w:rsidRPr="00241CFD">
          <w:rPr>
            <w:rStyle w:val="Hyperlink"/>
            <w:szCs w:val="24"/>
          </w:rPr>
          <w:t>ambrosia.wilson@occ.ohio.gov</w:t>
        </w:r>
      </w:hyperlink>
      <w:r>
        <w:rPr>
          <w:szCs w:val="24"/>
        </w:rPr>
        <w:t xml:space="preserve"> </w:t>
      </w:r>
    </w:p>
    <w:p w:rsidR="00275E1D" w:rsidP="00275E1D" w14:paraId="216A02E6" w14:textId="77777777">
      <w:pPr>
        <w:autoSpaceDE w:val="0"/>
        <w:autoSpaceDN w:val="0"/>
        <w:adjustRightInd w:val="0"/>
        <w:ind w:left="3600" w:firstLine="720"/>
        <w:rPr>
          <w:szCs w:val="24"/>
        </w:rPr>
      </w:pPr>
      <w:hyperlink r:id="rId8" w:history="1">
        <w:r w:rsidRPr="00241CFD">
          <w:rPr>
            <w:rStyle w:val="Hyperlink"/>
            <w:szCs w:val="24"/>
          </w:rPr>
          <w:t>john.finnigan@occ.ohio.gov</w:t>
        </w:r>
      </w:hyperlink>
    </w:p>
    <w:p w:rsidR="00836BDA" w:rsidP="00275E1D" w14:paraId="42B5E419" w14:textId="7AFDF942">
      <w:pPr>
        <w:pStyle w:val="BodyTextIndent3"/>
        <w:ind w:left="3600" w:right="-672"/>
        <w:rPr>
          <w:szCs w:val="24"/>
        </w:rPr>
      </w:pPr>
      <w:r>
        <w:rPr>
          <w:szCs w:val="24"/>
        </w:rPr>
        <w:tab/>
      </w:r>
      <w:r>
        <w:rPr>
          <w:szCs w:val="24"/>
        </w:rPr>
        <w:tab/>
      </w:r>
      <w:r>
        <w:rPr>
          <w:szCs w:val="24"/>
        </w:rPr>
        <w:tab/>
      </w:r>
      <w:r>
        <w:rPr>
          <w:szCs w:val="24"/>
        </w:rPr>
        <w:tab/>
      </w:r>
      <w:r>
        <w:rPr>
          <w:szCs w:val="24"/>
        </w:rPr>
        <w:tab/>
      </w:r>
      <w:r>
        <w:rPr>
          <w:szCs w:val="24"/>
        </w:rPr>
        <w:tab/>
      </w:r>
    </w:p>
    <w:p w:rsidR="00836BDA" w:rsidP="00D4185C" w14:paraId="56FC6D12" w14:textId="77777777">
      <w:pPr>
        <w:ind w:left="4320" w:firstLine="720"/>
        <w:jc w:val="both"/>
      </w:pPr>
    </w:p>
    <w:p w:rsidR="00CB5D16" w:rsidP="00D4185C" w14:paraId="2CF12B26" w14:textId="77777777">
      <w:pPr>
        <w:rPr>
          <w:b/>
          <w:bCs/>
          <w:u w:val="single"/>
        </w:rPr>
      </w:pPr>
      <w:r>
        <w:rPr>
          <w:b/>
          <w:bCs/>
          <w:u w:val="single"/>
        </w:rPr>
        <w:br w:type="page"/>
      </w:r>
    </w:p>
    <w:p w:rsidR="00836BDA" w:rsidP="00D4185C" w14:paraId="3B1121F4" w14:textId="77777777">
      <w:pPr>
        <w:jc w:val="center"/>
        <w:rPr>
          <w:b/>
          <w:bCs/>
          <w:u w:val="single"/>
        </w:rPr>
      </w:pPr>
      <w:r>
        <w:rPr>
          <w:b/>
          <w:bCs/>
          <w:u w:val="single"/>
        </w:rPr>
        <w:t>CERTIFICATE OF SERVICE</w:t>
      </w:r>
    </w:p>
    <w:p w:rsidR="00836BDA" w:rsidP="00D4185C" w14:paraId="1B505C9E" w14:textId="5FD03833">
      <w:pPr>
        <w:spacing w:line="480" w:lineRule="atLeast"/>
      </w:pPr>
      <w:r>
        <w:tab/>
        <w:t xml:space="preserve">I hereby certify that a copy of </w:t>
      </w:r>
      <w:r w:rsidR="00CF4293">
        <w:t xml:space="preserve">this Motion </w:t>
      </w:r>
      <w:r w:rsidR="004B4DFA">
        <w:t>was</w:t>
      </w:r>
      <w:r>
        <w:t xml:space="preserve"> served on the persons stated below </w:t>
      </w:r>
      <w:r w:rsidRPr="009D37EA">
        <w:t xml:space="preserve">via </w:t>
      </w:r>
      <w:r>
        <w:t xml:space="preserve">electronic transmission, this </w:t>
      </w:r>
      <w:r w:rsidR="00707217">
        <w:t>22nd</w:t>
      </w:r>
      <w:r>
        <w:t xml:space="preserve"> day of </w:t>
      </w:r>
      <w:r w:rsidR="00CF4293">
        <w:t>September</w:t>
      </w:r>
      <w:r w:rsidR="00275E1D">
        <w:t xml:space="preserve"> 2021</w:t>
      </w:r>
      <w:r>
        <w:t>.</w:t>
      </w:r>
    </w:p>
    <w:p w:rsidR="00836BDA" w:rsidP="00D4185C" w14:paraId="74FDDE1B" w14:textId="77777777">
      <w:pPr>
        <w:spacing w:line="480" w:lineRule="atLeast"/>
      </w:pPr>
    </w:p>
    <w:p w:rsidR="00836BDA" w:rsidRPr="00460D90" w:rsidP="00D4185C" w14:paraId="4A3EA14D" w14:textId="77777777">
      <w:pPr>
        <w:tabs>
          <w:tab w:val="left" w:pos="4320"/>
        </w:tabs>
        <w:rPr>
          <w:iCs/>
          <w:u w:val="single"/>
        </w:rPr>
      </w:pPr>
      <w:r>
        <w:tab/>
      </w:r>
      <w:r>
        <w:rPr>
          <w:i/>
          <w:iCs/>
          <w:u w:val="single"/>
        </w:rPr>
        <w:t>/s/ Christopher Healey</w:t>
      </w:r>
      <w:r>
        <w:rPr>
          <w:iCs/>
          <w:u w:val="single"/>
        </w:rPr>
        <w:tab/>
      </w:r>
      <w:r>
        <w:rPr>
          <w:iCs/>
          <w:u w:val="single"/>
        </w:rPr>
        <w:tab/>
      </w:r>
    </w:p>
    <w:p w:rsidR="00836BDA" w:rsidP="00D4185C" w14:paraId="5FBEEB9A" w14:textId="77777777">
      <w:pPr>
        <w:tabs>
          <w:tab w:val="left" w:pos="4320"/>
        </w:tabs>
      </w:pPr>
      <w:r>
        <w:tab/>
        <w:t>Christopher Healey</w:t>
      </w:r>
    </w:p>
    <w:p w:rsidR="00836BDA" w:rsidP="00D4185C" w14:paraId="3A614A9D" w14:textId="77777777">
      <w:pPr>
        <w:tabs>
          <w:tab w:val="left" w:pos="4320"/>
        </w:tabs>
      </w:pPr>
      <w:r>
        <w:tab/>
        <w:t>Assistant Consumers’ Counsel</w:t>
      </w:r>
    </w:p>
    <w:p w:rsidR="00805DB5" w:rsidRPr="00AD1347" w:rsidP="00805DB5" w14:paraId="7EBE8371" w14:textId="77777777">
      <w:pPr>
        <w:tabs>
          <w:tab w:val="left" w:pos="4320"/>
        </w:tabs>
      </w:pPr>
    </w:p>
    <w:p w:rsidR="00805DB5" w:rsidRPr="00934A23" w:rsidP="00805DB5" w14:paraId="6DC584E7" w14:textId="77777777">
      <w:pPr>
        <w:pStyle w:val="CommentText"/>
      </w:pPr>
      <w:r w:rsidRPr="00934A23">
        <w:t>The PUCO’s e-filing system will electronically serve notice of the filing of this document on the following parties:</w:t>
      </w:r>
    </w:p>
    <w:p w:rsidR="00805DB5" w:rsidRPr="009F067A" w:rsidP="00805DB5" w14:paraId="4D887FB0" w14:textId="77777777">
      <w:pPr>
        <w:pStyle w:val="CommentText"/>
      </w:pPr>
    </w:p>
    <w:p w:rsidR="00805DB5" w:rsidRPr="001F6F9F" w:rsidP="00805DB5" w14:paraId="089760D4" w14:textId="77777777">
      <w:pPr>
        <w:pStyle w:val="CommentText"/>
        <w:jc w:val="center"/>
        <w:rPr>
          <w:b/>
          <w:bCs/>
          <w:u w:val="single"/>
        </w:rPr>
      </w:pPr>
      <w:r w:rsidRPr="001F6F9F">
        <w:rPr>
          <w:b/>
          <w:bCs/>
          <w:u w:val="single"/>
        </w:rPr>
        <w:t>SERVICE LIST</w:t>
      </w:r>
    </w:p>
    <w:p w:rsidR="00805DB5" w:rsidP="00805DB5" w14:paraId="326A48FB" w14:textId="77777777">
      <w:pPr>
        <w:pStyle w:val="CommentText"/>
        <w:jc w:val="center"/>
        <w:rPr>
          <w:b/>
          <w:u w:val="single"/>
        </w:rPr>
      </w:pPr>
    </w:p>
    <w:tbl>
      <w:tblPr>
        <w:tblW w:w="0" w:type="auto"/>
        <w:tblLook w:val="01E0"/>
      </w:tblPr>
      <w:tblGrid>
        <w:gridCol w:w="4428"/>
        <w:gridCol w:w="4428"/>
      </w:tblGrid>
      <w:tr w14:paraId="516A1A14" w14:textId="77777777" w:rsidTr="00B22B6A">
        <w:tblPrEx>
          <w:tblW w:w="0" w:type="auto"/>
          <w:tblLook w:val="01E0"/>
        </w:tblPrEx>
        <w:tc>
          <w:tcPr>
            <w:tcW w:w="4428" w:type="dxa"/>
            <w:shd w:val="clear" w:color="auto" w:fill="auto"/>
          </w:tcPr>
          <w:p w:rsidR="00805DB5" w:rsidP="00B22B6A" w14:paraId="327EA638" w14:textId="77777777">
            <w:pPr>
              <w:autoSpaceDE w:val="0"/>
              <w:autoSpaceDN w:val="0"/>
              <w:adjustRightInd w:val="0"/>
            </w:pPr>
            <w:hyperlink r:id="rId13" w:history="1">
              <w:r w:rsidRPr="00D907B6">
                <w:rPr>
                  <w:rStyle w:val="Hyperlink"/>
                  <w:bCs/>
                </w:rPr>
                <w:t>j</w:t>
              </w:r>
              <w:r w:rsidRPr="00D907B6">
                <w:rPr>
                  <w:rStyle w:val="Hyperlink"/>
                </w:rPr>
                <w:t>odi.bair@ohioAGO.gov</w:t>
              </w:r>
            </w:hyperlink>
          </w:p>
          <w:p w:rsidR="00805DB5" w:rsidP="00B22B6A" w14:paraId="3FBB6E70" w14:textId="77777777">
            <w:pPr>
              <w:autoSpaceDE w:val="0"/>
              <w:autoSpaceDN w:val="0"/>
              <w:adjustRightInd w:val="0"/>
            </w:pPr>
            <w:hyperlink r:id="rId14" w:history="1">
              <w:r w:rsidRPr="00D907B6">
                <w:rPr>
                  <w:rStyle w:val="Hyperlink"/>
                </w:rPr>
                <w:t>kyle.kern@ohioAGO.gov</w:t>
              </w:r>
            </w:hyperlink>
          </w:p>
          <w:p w:rsidR="00805DB5" w:rsidP="00B22B6A" w14:paraId="14888C17" w14:textId="77777777">
            <w:pPr>
              <w:autoSpaceDE w:val="0"/>
              <w:autoSpaceDN w:val="0"/>
              <w:adjustRightInd w:val="0"/>
              <w:rPr>
                <w:bCs/>
              </w:rPr>
            </w:pPr>
            <w:hyperlink r:id="rId15" w:history="1">
              <w:r w:rsidRPr="00D907B6">
                <w:rPr>
                  <w:rStyle w:val="Hyperlink"/>
                  <w:bCs/>
                </w:rPr>
                <w:t>chelsea.fletcher@ohioAGO.gov</w:t>
              </w:r>
            </w:hyperlink>
          </w:p>
          <w:p w:rsidR="00805DB5" w:rsidP="00B22B6A" w14:paraId="55731A2F" w14:textId="77777777">
            <w:pPr>
              <w:pStyle w:val="BodyText"/>
              <w:rPr>
                <w:bCs/>
              </w:rPr>
            </w:pPr>
            <w:hyperlink r:id="rId16" w:history="1">
              <w:r w:rsidRPr="00B51818">
                <w:rPr>
                  <w:rStyle w:val="Hyperlink"/>
                  <w:bCs/>
                </w:rPr>
                <w:t>bmckenney@mcneeslaw.com</w:t>
              </w:r>
            </w:hyperlink>
          </w:p>
          <w:p w:rsidR="00805DB5" w:rsidP="00B22B6A" w14:paraId="3BC05005" w14:textId="77777777">
            <w:pPr>
              <w:pStyle w:val="BodyText"/>
              <w:rPr>
                <w:bCs/>
              </w:rPr>
            </w:pPr>
            <w:hyperlink r:id="rId17" w:history="1">
              <w:r w:rsidRPr="00843AFA">
                <w:rPr>
                  <w:rStyle w:val="Hyperlink"/>
                  <w:bCs/>
                </w:rPr>
                <w:t>mjsettineri@vorys.com</w:t>
              </w:r>
            </w:hyperlink>
          </w:p>
          <w:p w:rsidR="00805DB5" w:rsidP="00B22B6A" w14:paraId="5BCAAC94" w14:textId="77777777">
            <w:pPr>
              <w:pStyle w:val="BodyText"/>
              <w:rPr>
                <w:bCs/>
              </w:rPr>
            </w:pPr>
            <w:hyperlink r:id="rId18" w:history="1">
              <w:r w:rsidRPr="00843AFA">
                <w:rPr>
                  <w:rStyle w:val="Hyperlink"/>
                  <w:bCs/>
                </w:rPr>
                <w:t>glpetrucci@vorys.com</w:t>
              </w:r>
            </w:hyperlink>
          </w:p>
          <w:p w:rsidR="00805DB5" w:rsidP="00B22B6A" w14:paraId="094B7EAA" w14:textId="77777777">
            <w:pPr>
              <w:pStyle w:val="BodyText"/>
              <w:rPr>
                <w:bCs/>
              </w:rPr>
            </w:pPr>
            <w:hyperlink r:id="rId19" w:history="1">
              <w:r w:rsidRPr="00843AFA">
                <w:rPr>
                  <w:rStyle w:val="Hyperlink"/>
                  <w:bCs/>
                </w:rPr>
                <w:t>dromig@armadapower.com</w:t>
              </w:r>
            </w:hyperlink>
          </w:p>
          <w:p w:rsidR="00805DB5" w:rsidP="00B22B6A" w14:paraId="3046EB84" w14:textId="77777777">
            <w:pPr>
              <w:pStyle w:val="BodyText"/>
              <w:rPr>
                <w:bCs/>
              </w:rPr>
            </w:pPr>
            <w:hyperlink r:id="rId20" w:history="1">
              <w:r w:rsidRPr="00843AFA">
                <w:rPr>
                  <w:rStyle w:val="Hyperlink"/>
                  <w:bCs/>
                </w:rPr>
                <w:t>dparram@bricker.com</w:t>
              </w:r>
            </w:hyperlink>
          </w:p>
          <w:p w:rsidR="00805DB5" w:rsidP="00B22B6A" w14:paraId="2BC603CA" w14:textId="77777777">
            <w:pPr>
              <w:pStyle w:val="BodyText"/>
              <w:rPr>
                <w:bCs/>
              </w:rPr>
            </w:pPr>
            <w:hyperlink r:id="rId21" w:history="1">
              <w:r w:rsidRPr="00843AFA">
                <w:rPr>
                  <w:rStyle w:val="Hyperlink"/>
                  <w:bCs/>
                </w:rPr>
                <w:t>rmains@bricker.com</w:t>
              </w:r>
            </w:hyperlink>
          </w:p>
          <w:p w:rsidR="00805DB5" w:rsidP="00B22B6A" w14:paraId="668C383E" w14:textId="77777777">
            <w:pPr>
              <w:pStyle w:val="BodyText"/>
              <w:rPr>
                <w:rStyle w:val="Hyperlink"/>
                <w:bCs/>
              </w:rPr>
            </w:pPr>
            <w:hyperlink r:id="rId22" w:history="1">
              <w:r w:rsidRPr="00843AFA">
                <w:rPr>
                  <w:rStyle w:val="Hyperlink"/>
                  <w:bCs/>
                </w:rPr>
                <w:t>ccox@elpc.org</w:t>
              </w:r>
            </w:hyperlink>
          </w:p>
          <w:p w:rsidR="00805DB5" w:rsidP="00B22B6A" w14:paraId="2C5696E3" w14:textId="77777777">
            <w:pPr>
              <w:pStyle w:val="BodyText"/>
              <w:rPr>
                <w:rStyle w:val="Hyperlink"/>
                <w:bCs/>
              </w:rPr>
            </w:pPr>
            <w:hyperlink r:id="rId23" w:history="1">
              <w:r w:rsidRPr="00D907B6">
                <w:rPr>
                  <w:rStyle w:val="Hyperlink"/>
                  <w:bCs/>
                </w:rPr>
                <w:t>khernstein@bricker.com</w:t>
              </w:r>
            </w:hyperlink>
          </w:p>
          <w:p w:rsidR="00805DB5" w:rsidP="00B22B6A" w14:paraId="10E75FAE" w14:textId="77777777">
            <w:pPr>
              <w:pStyle w:val="BodyText"/>
            </w:pPr>
            <w:hyperlink r:id="rId24" w:history="1">
              <w:r w:rsidRPr="00D907B6">
                <w:rPr>
                  <w:rStyle w:val="Hyperlink"/>
                  <w:bCs/>
                </w:rPr>
                <w:t>m</w:t>
              </w:r>
              <w:r w:rsidRPr="00D907B6">
                <w:rPr>
                  <w:rStyle w:val="Hyperlink"/>
                </w:rPr>
                <w:t>warnock@bricker.com</w:t>
              </w:r>
            </w:hyperlink>
          </w:p>
          <w:p w:rsidR="00805DB5" w:rsidP="00B22B6A" w14:paraId="174E4831" w14:textId="77777777">
            <w:pPr>
              <w:pStyle w:val="BodyText"/>
              <w:rPr>
                <w:bCs/>
              </w:rPr>
            </w:pPr>
            <w:hyperlink r:id="rId25" w:history="1">
              <w:r w:rsidRPr="00D907B6">
                <w:rPr>
                  <w:rStyle w:val="Hyperlink"/>
                  <w:bCs/>
                </w:rPr>
                <w:t>little@litohio.com</w:t>
              </w:r>
            </w:hyperlink>
          </w:p>
          <w:p w:rsidR="00805DB5" w:rsidP="00B22B6A" w14:paraId="31343932" w14:textId="77777777">
            <w:pPr>
              <w:pStyle w:val="BodyText"/>
              <w:rPr>
                <w:bCs/>
              </w:rPr>
            </w:pPr>
            <w:hyperlink r:id="rId26" w:history="1">
              <w:r w:rsidRPr="00D907B6">
                <w:rPr>
                  <w:rStyle w:val="Hyperlink"/>
                  <w:bCs/>
                </w:rPr>
                <w:t>hogan@litohio.com</w:t>
              </w:r>
            </w:hyperlink>
          </w:p>
          <w:p w:rsidR="00805DB5" w:rsidP="00B22B6A" w14:paraId="3B831240" w14:textId="77777777">
            <w:pPr>
              <w:pStyle w:val="BodyText"/>
              <w:rPr>
                <w:bCs/>
              </w:rPr>
            </w:pPr>
            <w:hyperlink r:id="rId27" w:history="1">
              <w:r w:rsidRPr="00D907B6">
                <w:rPr>
                  <w:rStyle w:val="Hyperlink"/>
                  <w:bCs/>
                </w:rPr>
                <w:t>ktreadway@oneenergyllc.com</w:t>
              </w:r>
            </w:hyperlink>
          </w:p>
          <w:p w:rsidR="00805DB5" w:rsidP="00B22B6A" w14:paraId="2E5FE7FC" w14:textId="77777777">
            <w:pPr>
              <w:pStyle w:val="BodyText"/>
              <w:rPr>
                <w:bCs/>
              </w:rPr>
            </w:pPr>
            <w:hyperlink r:id="rId28" w:history="1">
              <w:r w:rsidRPr="00D907B6">
                <w:rPr>
                  <w:rStyle w:val="Hyperlink"/>
                  <w:bCs/>
                </w:rPr>
                <w:t>jdunn@oneenergyllc.com</w:t>
              </w:r>
            </w:hyperlink>
          </w:p>
          <w:p w:rsidR="00805DB5" w:rsidP="00B22B6A" w14:paraId="30537402" w14:textId="77777777">
            <w:pPr>
              <w:pStyle w:val="BodyText"/>
              <w:rPr>
                <w:bCs/>
              </w:rPr>
            </w:pPr>
            <w:hyperlink r:id="rId29" w:history="1">
              <w:r w:rsidRPr="00D907B6">
                <w:rPr>
                  <w:rStyle w:val="Hyperlink"/>
                  <w:bCs/>
                </w:rPr>
                <w:t>whitt@whitt-sturtevant.com</w:t>
              </w:r>
            </w:hyperlink>
          </w:p>
          <w:p w:rsidR="00805DB5" w:rsidP="00B22B6A" w14:paraId="0C9632D1" w14:textId="77777777">
            <w:pPr>
              <w:pStyle w:val="BodyText"/>
              <w:rPr>
                <w:bCs/>
              </w:rPr>
            </w:pPr>
            <w:hyperlink r:id="rId30" w:history="1">
              <w:r w:rsidRPr="00D907B6">
                <w:rPr>
                  <w:rStyle w:val="Hyperlink"/>
                  <w:bCs/>
                </w:rPr>
                <w:t>fykes@whitt-sturtevant.com</w:t>
              </w:r>
            </w:hyperlink>
          </w:p>
          <w:p w:rsidR="00805DB5" w:rsidP="00B22B6A" w14:paraId="79283757" w14:textId="77777777">
            <w:pPr>
              <w:autoSpaceDE w:val="0"/>
              <w:autoSpaceDN w:val="0"/>
              <w:adjustRightInd w:val="0"/>
              <w:rPr>
                <w:bCs/>
              </w:rPr>
            </w:pPr>
            <w:hyperlink r:id="rId31" w:history="1">
              <w:r w:rsidRPr="00940AAF">
                <w:rPr>
                  <w:rStyle w:val="Hyperlink"/>
                  <w:bCs/>
                </w:rPr>
                <w:t>rhartley@fbtlaw.com</w:t>
              </w:r>
            </w:hyperlink>
          </w:p>
          <w:p w:rsidR="00805DB5" w:rsidP="00B22B6A" w14:paraId="16E00662" w14:textId="77777777">
            <w:pPr>
              <w:autoSpaceDE w:val="0"/>
              <w:autoSpaceDN w:val="0"/>
              <w:adjustRightInd w:val="0"/>
              <w:rPr>
                <w:bCs/>
              </w:rPr>
            </w:pPr>
            <w:hyperlink r:id="rId32" w:history="1">
              <w:r w:rsidRPr="00940AAF">
                <w:rPr>
                  <w:rStyle w:val="Hyperlink"/>
                  <w:bCs/>
                </w:rPr>
                <w:t>cwieg@fbtlaw.com</w:t>
              </w:r>
            </w:hyperlink>
          </w:p>
          <w:p w:rsidR="00805DB5" w:rsidP="00B22B6A" w14:paraId="2B61A828" w14:textId="77777777">
            <w:pPr>
              <w:autoSpaceDE w:val="0"/>
              <w:autoSpaceDN w:val="0"/>
              <w:adjustRightInd w:val="0"/>
              <w:rPr>
                <w:bCs/>
              </w:rPr>
            </w:pPr>
            <w:hyperlink r:id="rId33" w:history="1">
              <w:r w:rsidRPr="00940AAF">
                <w:rPr>
                  <w:rStyle w:val="Hyperlink"/>
                  <w:bCs/>
                </w:rPr>
                <w:t>talexander@beneschlaw.com</w:t>
              </w:r>
            </w:hyperlink>
          </w:p>
          <w:p w:rsidR="00805DB5" w:rsidP="00B22B6A" w14:paraId="5C7CD61B" w14:textId="77777777">
            <w:pPr>
              <w:autoSpaceDE w:val="0"/>
              <w:autoSpaceDN w:val="0"/>
              <w:adjustRightInd w:val="0"/>
              <w:rPr>
                <w:bCs/>
              </w:rPr>
            </w:pPr>
            <w:hyperlink r:id="rId34" w:history="1">
              <w:r w:rsidRPr="00940AAF">
                <w:rPr>
                  <w:rStyle w:val="Hyperlink"/>
                  <w:bCs/>
                </w:rPr>
                <w:t>khehmeyer@beneschlaw.com</w:t>
              </w:r>
            </w:hyperlink>
          </w:p>
          <w:p w:rsidR="00805DB5" w:rsidP="00B22B6A" w14:paraId="3C2E9FE7" w14:textId="77777777">
            <w:pPr>
              <w:autoSpaceDE w:val="0"/>
              <w:autoSpaceDN w:val="0"/>
              <w:adjustRightInd w:val="0"/>
              <w:rPr>
                <w:bCs/>
              </w:rPr>
            </w:pPr>
            <w:hyperlink r:id="rId35" w:history="1">
              <w:r w:rsidRPr="00940AAF">
                <w:rPr>
                  <w:rStyle w:val="Hyperlink"/>
                  <w:bCs/>
                </w:rPr>
                <w:t>ssiewe@beneschlaw.com</w:t>
              </w:r>
            </w:hyperlink>
          </w:p>
          <w:p w:rsidR="00805DB5" w:rsidP="00B22B6A" w14:paraId="63B92F71" w14:textId="77777777">
            <w:pPr>
              <w:autoSpaceDE w:val="0"/>
              <w:autoSpaceDN w:val="0"/>
              <w:adjustRightInd w:val="0"/>
              <w:rPr>
                <w:bCs/>
              </w:rPr>
            </w:pPr>
          </w:p>
          <w:p w:rsidR="00805DB5" w:rsidP="00B22B6A" w14:paraId="525DE9AD" w14:textId="77777777">
            <w:pPr>
              <w:rPr>
                <w:bCs/>
              </w:rPr>
            </w:pPr>
            <w:r>
              <w:rPr>
                <w:bCs/>
              </w:rPr>
              <w:t>Attorney Examiners:</w:t>
            </w:r>
          </w:p>
          <w:p w:rsidR="00805DB5" w:rsidP="00B22B6A" w14:paraId="77DA73B3" w14:textId="77777777">
            <w:pPr>
              <w:rPr>
                <w:bCs/>
              </w:rPr>
            </w:pPr>
          </w:p>
          <w:p w:rsidR="00805DB5" w:rsidRPr="000002F7" w:rsidP="00B22B6A" w14:paraId="1295A2C6" w14:textId="77777777">
            <w:pPr>
              <w:adjustRightInd w:val="0"/>
              <w:rPr>
                <w:color w:val="0000FF"/>
                <w:u w:val="single"/>
              </w:rPr>
            </w:pPr>
            <w:hyperlink r:id="rId36" w:history="1">
              <w:r w:rsidRPr="000002F7">
                <w:rPr>
                  <w:color w:val="0000FF"/>
                  <w:u w:val="single"/>
                </w:rPr>
                <w:t>patricia.schabo@puco.ohio.gov</w:t>
              </w:r>
            </w:hyperlink>
          </w:p>
          <w:p w:rsidR="00805DB5" w:rsidRPr="00A044B5" w:rsidP="00B22B6A" w14:paraId="11924C71" w14:textId="77777777">
            <w:pPr>
              <w:rPr>
                <w:bCs/>
              </w:rPr>
            </w:pPr>
            <w:r w:rsidRPr="000002F7">
              <w:rPr>
                <w:color w:val="0000FF"/>
                <w:u w:val="single"/>
              </w:rPr>
              <w:t>Michael.williams@puco.ohio.gov</w:t>
            </w:r>
          </w:p>
        </w:tc>
        <w:tc>
          <w:tcPr>
            <w:tcW w:w="4428" w:type="dxa"/>
            <w:shd w:val="clear" w:color="auto" w:fill="auto"/>
          </w:tcPr>
          <w:p w:rsidR="00805DB5" w:rsidP="00B22B6A" w14:paraId="348B3B9B" w14:textId="77777777">
            <w:pPr>
              <w:pStyle w:val="BodyText"/>
              <w:rPr>
                <w:bCs/>
              </w:rPr>
            </w:pPr>
            <w:hyperlink r:id="rId37" w:history="1">
              <w:r w:rsidRPr="00BF5710">
                <w:rPr>
                  <w:rStyle w:val="Hyperlink"/>
                  <w:bCs/>
                </w:rPr>
                <w:t>bojko@carpenterlipps.com</w:t>
              </w:r>
            </w:hyperlink>
          </w:p>
          <w:p w:rsidR="00805DB5" w:rsidP="00B22B6A" w14:paraId="5C7A77C2" w14:textId="77777777">
            <w:pPr>
              <w:pStyle w:val="BodyText"/>
              <w:rPr>
                <w:bCs/>
              </w:rPr>
            </w:pPr>
            <w:hyperlink r:id="rId38" w:history="1">
              <w:r w:rsidRPr="00BF5710">
                <w:rPr>
                  <w:rStyle w:val="Hyperlink"/>
                  <w:bCs/>
                </w:rPr>
                <w:t>paul@carpenterlipps.com</w:t>
              </w:r>
            </w:hyperlink>
          </w:p>
          <w:p w:rsidR="00805DB5" w:rsidP="00B22B6A" w14:paraId="61512E22" w14:textId="77777777">
            <w:pPr>
              <w:pStyle w:val="BodyText"/>
              <w:rPr>
                <w:bCs/>
              </w:rPr>
            </w:pPr>
            <w:hyperlink r:id="rId39" w:history="1">
              <w:r w:rsidRPr="00BF5710">
                <w:rPr>
                  <w:rStyle w:val="Hyperlink"/>
                  <w:bCs/>
                </w:rPr>
                <w:t>michael.schuler@aes.com</w:t>
              </w:r>
            </w:hyperlink>
          </w:p>
          <w:p w:rsidR="00805DB5" w:rsidP="00B22B6A" w14:paraId="0263B455" w14:textId="77777777">
            <w:pPr>
              <w:autoSpaceDE w:val="0"/>
              <w:autoSpaceDN w:val="0"/>
              <w:adjustRightInd w:val="0"/>
              <w:rPr>
                <w:rFonts w:ascii="Times-Roman" w:hAnsi="Times-Roman" w:cs="Times-Roman"/>
                <w:color w:val="0000FF"/>
                <w:u w:val="single"/>
              </w:rPr>
            </w:pPr>
            <w:r>
              <w:rPr>
                <w:rFonts w:ascii="Times-Roman" w:hAnsi="Times-Roman" w:cs="Times-Roman"/>
                <w:color w:val="0000FF"/>
                <w:u w:val="single"/>
              </w:rPr>
              <w:t>j</w:t>
            </w:r>
            <w:r w:rsidRPr="004A1133">
              <w:rPr>
                <w:rFonts w:ascii="Times-Roman" w:hAnsi="Times-Roman" w:cs="Times-Roman"/>
                <w:color w:val="0000FF"/>
                <w:u w:val="single"/>
              </w:rPr>
              <w:t>sharkey@ficlaw.com</w:t>
            </w:r>
          </w:p>
          <w:p w:rsidR="00805DB5" w:rsidRPr="004A1133" w:rsidP="00B22B6A" w14:paraId="4609DC86" w14:textId="77777777">
            <w:pPr>
              <w:autoSpaceDE w:val="0"/>
              <w:autoSpaceDN w:val="0"/>
              <w:adjustRightInd w:val="0"/>
              <w:rPr>
                <w:rFonts w:ascii="Times-Roman" w:hAnsi="Times-Roman" w:cs="Times-Roman"/>
                <w:color w:val="0000FF"/>
                <w:u w:val="single"/>
              </w:rPr>
            </w:pPr>
            <w:r w:rsidRPr="004A1133">
              <w:rPr>
                <w:rFonts w:ascii="Times-Roman" w:hAnsi="Times-Roman" w:cs="Times-Roman"/>
                <w:color w:val="0000FF"/>
                <w:u w:val="single"/>
              </w:rPr>
              <w:t>djireland@ficlaw.com</w:t>
            </w:r>
          </w:p>
          <w:p w:rsidR="00805DB5" w:rsidRPr="004A1133" w:rsidP="00B22B6A" w14:paraId="035DCAA4" w14:textId="77777777">
            <w:pPr>
              <w:autoSpaceDE w:val="0"/>
              <w:autoSpaceDN w:val="0"/>
              <w:adjustRightInd w:val="0"/>
              <w:rPr>
                <w:rFonts w:ascii="Times-Roman" w:hAnsi="Times-Roman" w:cs="Times-Roman"/>
                <w:color w:val="0000FF"/>
                <w:u w:val="single"/>
              </w:rPr>
            </w:pPr>
            <w:r w:rsidRPr="004A1133">
              <w:rPr>
                <w:rFonts w:ascii="Times-Roman" w:hAnsi="Times-Roman" w:cs="Times-Roman"/>
                <w:color w:val="0000FF"/>
                <w:u w:val="single"/>
              </w:rPr>
              <w:t>chollon@ficlaw.com</w:t>
            </w:r>
          </w:p>
          <w:p w:rsidR="00805DB5" w:rsidRPr="004A1133" w:rsidP="00B22B6A" w14:paraId="4033A469" w14:textId="77777777">
            <w:pPr>
              <w:autoSpaceDE w:val="0"/>
              <w:autoSpaceDN w:val="0"/>
              <w:adjustRightInd w:val="0"/>
              <w:rPr>
                <w:rFonts w:ascii="Times-Roman" w:hAnsi="Times-Roman" w:cs="Times-Roman"/>
                <w:color w:val="0000FF"/>
                <w:u w:val="single"/>
              </w:rPr>
            </w:pPr>
            <w:r w:rsidRPr="004A1133">
              <w:rPr>
                <w:rFonts w:ascii="Times-Roman" w:hAnsi="Times-Roman" w:cs="Times-Roman"/>
                <w:color w:val="0000FF"/>
                <w:u w:val="single"/>
              </w:rPr>
              <w:t>mkurtz@BKLlawfirm.com</w:t>
            </w:r>
          </w:p>
          <w:p w:rsidR="00805DB5" w:rsidRPr="004A1133" w:rsidP="00B22B6A" w14:paraId="183717C7" w14:textId="77777777">
            <w:pPr>
              <w:autoSpaceDE w:val="0"/>
              <w:autoSpaceDN w:val="0"/>
              <w:adjustRightInd w:val="0"/>
              <w:rPr>
                <w:rFonts w:ascii="Times-Roman" w:hAnsi="Times-Roman" w:cs="Times-Roman"/>
                <w:color w:val="0000FF"/>
                <w:u w:val="single"/>
              </w:rPr>
            </w:pPr>
            <w:r w:rsidRPr="004A1133">
              <w:rPr>
                <w:rFonts w:ascii="Times-Roman" w:hAnsi="Times-Roman" w:cs="Times-Roman"/>
                <w:color w:val="0000FF"/>
                <w:u w:val="single"/>
              </w:rPr>
              <w:t>kboehm@BKLlawfirm.com</w:t>
            </w:r>
          </w:p>
          <w:p w:rsidR="00805DB5" w:rsidP="00B22B6A" w14:paraId="1497F9A6" w14:textId="77777777">
            <w:pPr>
              <w:pStyle w:val="BodyText"/>
              <w:rPr>
                <w:rFonts w:ascii="Times-Roman" w:hAnsi="Times-Roman" w:cs="Times-Roman"/>
                <w:color w:val="0000FF"/>
                <w:u w:val="single"/>
              </w:rPr>
            </w:pPr>
            <w:hyperlink r:id="rId40" w:history="1">
              <w:r w:rsidRPr="00B51818">
                <w:rPr>
                  <w:rStyle w:val="Hyperlink"/>
                  <w:rFonts w:ascii="Times-Roman" w:hAnsi="Times-Roman" w:cs="Times-Roman"/>
                </w:rPr>
                <w:t>jkylercohn@BKLlawfirm.com</w:t>
              </w:r>
            </w:hyperlink>
          </w:p>
          <w:p w:rsidR="00805DB5" w:rsidP="00B22B6A" w14:paraId="25510C4E" w14:textId="77777777">
            <w:pPr>
              <w:pStyle w:val="BodyText"/>
              <w:rPr>
                <w:rFonts w:ascii="Times-Roman" w:hAnsi="Times-Roman" w:cs="Times-Roman"/>
                <w:bCs/>
                <w:color w:val="0000FF"/>
                <w:u w:val="single"/>
              </w:rPr>
            </w:pPr>
            <w:hyperlink r:id="rId41" w:history="1">
              <w:r w:rsidRPr="00D907B6">
                <w:rPr>
                  <w:rStyle w:val="Hyperlink"/>
                </w:rPr>
                <w:t>b</w:t>
              </w:r>
              <w:r w:rsidRPr="00D907B6">
                <w:rPr>
                  <w:rStyle w:val="Hyperlink"/>
                  <w:rFonts w:ascii="Times-Roman" w:hAnsi="Times-Roman" w:cs="Times-Roman"/>
                  <w:bCs/>
                </w:rPr>
                <w:t>ethany.allen@igs.com</w:t>
              </w:r>
            </w:hyperlink>
          </w:p>
          <w:p w:rsidR="00805DB5" w:rsidP="00B22B6A" w14:paraId="3151CC40" w14:textId="77777777">
            <w:pPr>
              <w:pStyle w:val="BodyText"/>
              <w:rPr>
                <w:rFonts w:ascii="Times-Roman" w:hAnsi="Times-Roman" w:cs="Times-Roman"/>
                <w:bCs/>
                <w:color w:val="0000FF"/>
                <w:u w:val="single"/>
              </w:rPr>
            </w:pPr>
            <w:hyperlink r:id="rId42" w:history="1">
              <w:r w:rsidRPr="00B51818">
                <w:rPr>
                  <w:rStyle w:val="Hyperlink"/>
                  <w:rFonts w:ascii="Times-Roman" w:hAnsi="Times-Roman" w:cs="Times-Roman"/>
                  <w:bCs/>
                </w:rPr>
                <w:t>Joe.oliker@igs.com</w:t>
              </w:r>
            </w:hyperlink>
          </w:p>
          <w:p w:rsidR="00805DB5" w:rsidP="00B22B6A" w14:paraId="2A158AC5" w14:textId="77777777">
            <w:pPr>
              <w:pStyle w:val="BodyText"/>
              <w:rPr>
                <w:rFonts w:ascii="Times-Roman" w:hAnsi="Times-Roman" w:cs="Times-Roman"/>
                <w:bCs/>
                <w:color w:val="0000FF"/>
                <w:u w:val="single"/>
              </w:rPr>
            </w:pPr>
            <w:hyperlink r:id="rId43" w:history="1">
              <w:r w:rsidRPr="00B51818">
                <w:rPr>
                  <w:rStyle w:val="Hyperlink"/>
                  <w:rFonts w:ascii="Times-Roman" w:hAnsi="Times-Roman" w:cs="Times-Roman"/>
                  <w:bCs/>
                </w:rPr>
                <w:t>Michael.nugent@igs.com</w:t>
              </w:r>
            </w:hyperlink>
          </w:p>
          <w:p w:rsidR="00805DB5" w:rsidP="00B22B6A" w14:paraId="1779610A" w14:textId="77777777">
            <w:pPr>
              <w:pStyle w:val="BodyText"/>
              <w:rPr>
                <w:rFonts w:ascii="Times-Roman" w:hAnsi="Times-Roman" w:cs="Times-Roman"/>
                <w:bCs/>
                <w:color w:val="0000FF"/>
                <w:u w:val="single"/>
              </w:rPr>
            </w:pPr>
            <w:hyperlink r:id="rId44" w:history="1">
              <w:r w:rsidRPr="00B51818">
                <w:rPr>
                  <w:rStyle w:val="Hyperlink"/>
                  <w:rFonts w:ascii="Times-Roman" w:hAnsi="Times-Roman" w:cs="Times-Roman"/>
                  <w:bCs/>
                </w:rPr>
                <w:t>Evan.betterton@igs.com</w:t>
              </w:r>
            </w:hyperlink>
          </w:p>
          <w:p w:rsidR="00805DB5" w:rsidP="00B22B6A" w14:paraId="268C7C53" w14:textId="77777777">
            <w:pPr>
              <w:pStyle w:val="BodyText"/>
              <w:rPr>
                <w:bCs/>
              </w:rPr>
            </w:pPr>
            <w:hyperlink r:id="rId45" w:history="1">
              <w:r w:rsidRPr="00B51818">
                <w:rPr>
                  <w:rStyle w:val="Hyperlink"/>
                  <w:bCs/>
                </w:rPr>
                <w:t>Stephanie.chmiel@thompsonhine.com</w:t>
              </w:r>
            </w:hyperlink>
          </w:p>
          <w:p w:rsidR="00805DB5" w:rsidP="00B22B6A" w14:paraId="768A3EC3" w14:textId="77777777">
            <w:pPr>
              <w:pStyle w:val="BodyText"/>
              <w:rPr>
                <w:bCs/>
              </w:rPr>
            </w:pPr>
            <w:hyperlink r:id="rId46" w:history="1">
              <w:r w:rsidRPr="00B51818">
                <w:rPr>
                  <w:rStyle w:val="Hyperlink"/>
                  <w:bCs/>
                </w:rPr>
                <w:t>Kevin.oles@thompsonhine.com</w:t>
              </w:r>
            </w:hyperlink>
          </w:p>
          <w:p w:rsidR="00805DB5" w:rsidP="00B22B6A" w14:paraId="3096AB0A" w14:textId="77777777">
            <w:pPr>
              <w:pStyle w:val="BodyText"/>
              <w:rPr>
                <w:bCs/>
              </w:rPr>
            </w:pPr>
            <w:hyperlink r:id="rId47" w:history="1">
              <w:r w:rsidRPr="00B51818">
                <w:rPr>
                  <w:rStyle w:val="Hyperlink"/>
                  <w:bCs/>
                </w:rPr>
                <w:t>Fdarr2019@gmail.com</w:t>
              </w:r>
            </w:hyperlink>
          </w:p>
          <w:p w:rsidR="00805DB5" w:rsidP="00B22B6A" w14:paraId="1F2C5D33" w14:textId="77777777">
            <w:pPr>
              <w:pStyle w:val="BodyText"/>
              <w:rPr>
                <w:bCs/>
              </w:rPr>
            </w:pPr>
            <w:hyperlink r:id="rId48" w:history="1">
              <w:r w:rsidRPr="00B51818">
                <w:rPr>
                  <w:rStyle w:val="Hyperlink"/>
                  <w:bCs/>
                </w:rPr>
                <w:t>rdove@keglerbrown.com</w:t>
              </w:r>
            </w:hyperlink>
          </w:p>
          <w:p w:rsidR="00805DB5" w:rsidP="00B22B6A" w14:paraId="04003AB5" w14:textId="77777777">
            <w:pPr>
              <w:pStyle w:val="BodyText"/>
              <w:rPr>
                <w:bCs/>
              </w:rPr>
            </w:pPr>
            <w:hyperlink r:id="rId49" w:history="1">
              <w:r w:rsidRPr="00B51818">
                <w:rPr>
                  <w:rStyle w:val="Hyperlink"/>
                  <w:bCs/>
                </w:rPr>
                <w:t>cgrundmann@spilmanlaw.com</w:t>
              </w:r>
            </w:hyperlink>
          </w:p>
          <w:p w:rsidR="00805DB5" w:rsidP="00B22B6A" w14:paraId="17D8E8AE" w14:textId="77777777">
            <w:pPr>
              <w:pStyle w:val="BodyText"/>
              <w:rPr>
                <w:bCs/>
              </w:rPr>
            </w:pPr>
            <w:hyperlink r:id="rId50" w:history="1">
              <w:r w:rsidRPr="00B51818">
                <w:rPr>
                  <w:rStyle w:val="Hyperlink"/>
                  <w:bCs/>
                </w:rPr>
                <w:t>dwilliamson@spilmanlaw.com</w:t>
              </w:r>
            </w:hyperlink>
          </w:p>
          <w:p w:rsidR="00805DB5" w:rsidP="00B22B6A" w14:paraId="77631427" w14:textId="77777777">
            <w:pPr>
              <w:pStyle w:val="BodyText"/>
              <w:rPr>
                <w:bCs/>
              </w:rPr>
            </w:pPr>
            <w:hyperlink r:id="rId51" w:history="1">
              <w:r w:rsidRPr="00B51818">
                <w:rPr>
                  <w:rStyle w:val="Hyperlink"/>
                  <w:bCs/>
                </w:rPr>
                <w:t>mpritchard@mcneeslaw.com</w:t>
              </w:r>
            </w:hyperlink>
          </w:p>
          <w:p w:rsidR="00805DB5" w:rsidP="00B22B6A" w14:paraId="2F091E2B" w14:textId="77777777">
            <w:pPr>
              <w:pStyle w:val="BodyText"/>
              <w:rPr>
                <w:bCs/>
              </w:rPr>
            </w:pPr>
            <w:hyperlink r:id="rId52" w:history="1">
              <w:r w:rsidRPr="00B51818">
                <w:rPr>
                  <w:rStyle w:val="Hyperlink"/>
                  <w:bCs/>
                </w:rPr>
                <w:t>rglover@mcneeslaw.com</w:t>
              </w:r>
            </w:hyperlink>
          </w:p>
          <w:p w:rsidR="00805DB5" w:rsidP="00B22B6A" w14:paraId="0BD73728" w14:textId="77777777">
            <w:pPr>
              <w:pStyle w:val="BodyText"/>
              <w:rPr>
                <w:bCs/>
              </w:rPr>
            </w:pPr>
            <w:hyperlink r:id="rId53" w:history="1">
              <w:r w:rsidRPr="00AD3CC1">
                <w:rPr>
                  <w:rStyle w:val="Hyperlink"/>
                  <w:bCs/>
                </w:rPr>
                <w:t>mleppla@theOEC.org</w:t>
              </w:r>
            </w:hyperlink>
          </w:p>
          <w:p w:rsidR="00805DB5" w:rsidP="00B22B6A" w14:paraId="5A6BC3B5" w14:textId="77777777">
            <w:pPr>
              <w:pStyle w:val="BodyText"/>
              <w:rPr>
                <w:bCs/>
              </w:rPr>
            </w:pPr>
            <w:hyperlink r:id="rId54" w:history="1">
              <w:r w:rsidRPr="00AD3CC1">
                <w:rPr>
                  <w:rStyle w:val="Hyperlink"/>
                  <w:bCs/>
                </w:rPr>
                <w:t>tdougherty@theOEC.org</w:t>
              </w:r>
            </w:hyperlink>
          </w:p>
          <w:p w:rsidR="00805DB5" w:rsidP="00B22B6A" w14:paraId="733FF036" w14:textId="77777777">
            <w:pPr>
              <w:pStyle w:val="BodyText"/>
              <w:rPr>
                <w:bCs/>
              </w:rPr>
            </w:pPr>
            <w:hyperlink r:id="rId55" w:history="1">
              <w:r w:rsidRPr="00AD3CC1">
                <w:rPr>
                  <w:rStyle w:val="Hyperlink"/>
                  <w:bCs/>
                </w:rPr>
                <w:t>ctavenor@theOEC.org</w:t>
              </w:r>
            </w:hyperlink>
          </w:p>
          <w:p w:rsidR="00805DB5" w:rsidRPr="00A044B5" w:rsidP="00B22B6A" w14:paraId="76EF3250" w14:textId="77777777">
            <w:pPr>
              <w:pStyle w:val="BodyText"/>
              <w:rPr>
                <w:bCs/>
              </w:rPr>
            </w:pPr>
          </w:p>
        </w:tc>
      </w:tr>
    </w:tbl>
    <w:p w:rsidR="00836BDA" w:rsidP="00D4185C" w14:paraId="41783071" w14:textId="77777777">
      <w:pPr>
        <w:pStyle w:val="CommentSubject"/>
      </w:pPr>
    </w:p>
    <w:sectPr w:rsidSect="001941E7">
      <w:footerReference w:type="first" r:id="rId56"/>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6E3F2E" w:rsidRPr="00FE7F0A" w14:paraId="21553457"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00FA280C">
          <w:rPr>
            <w:noProof/>
            <w:sz w:val="24"/>
            <w:szCs w:val="24"/>
          </w:rPr>
          <w:t>14</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2390751"/>
      <w:docPartObj>
        <w:docPartGallery w:val="Page Numbers (Bottom of Page)"/>
        <w:docPartUnique/>
      </w:docPartObj>
    </w:sdtPr>
    <w:sdtEndPr>
      <w:rPr>
        <w:noProof/>
        <w:sz w:val="24"/>
        <w:szCs w:val="24"/>
      </w:rPr>
    </w:sdtEndPr>
    <w:sdtContent>
      <w:p w:rsidR="001941E7" w:rsidRPr="001941E7" w14:paraId="6696A9CF" w14:textId="5F04D8D1">
        <w:pPr>
          <w:pStyle w:val="Footer"/>
          <w:jc w:val="center"/>
          <w:rPr>
            <w:sz w:val="24"/>
            <w:szCs w:val="24"/>
          </w:rPr>
        </w:pPr>
        <w:r w:rsidRPr="001941E7">
          <w:rPr>
            <w:sz w:val="24"/>
            <w:szCs w:val="24"/>
          </w:rPr>
          <w:fldChar w:fldCharType="begin"/>
        </w:r>
        <w:r w:rsidRPr="001941E7">
          <w:rPr>
            <w:sz w:val="24"/>
            <w:szCs w:val="24"/>
          </w:rPr>
          <w:instrText xml:space="preserve"> PAGE   \* MERGEFORMAT </w:instrText>
        </w:r>
        <w:r w:rsidRPr="001941E7">
          <w:rPr>
            <w:sz w:val="24"/>
            <w:szCs w:val="24"/>
          </w:rPr>
          <w:fldChar w:fldCharType="separate"/>
        </w:r>
        <w:r w:rsidRPr="001941E7">
          <w:rPr>
            <w:noProof/>
            <w:sz w:val="24"/>
            <w:szCs w:val="24"/>
          </w:rPr>
          <w:t>2</w:t>
        </w:r>
        <w:r w:rsidRPr="001941E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0E60" w14:paraId="2A19F4CD" w14:textId="77777777">
      <w:r>
        <w:separator/>
      </w:r>
    </w:p>
  </w:footnote>
  <w:footnote w:type="continuationSeparator" w:id="1">
    <w:p w:rsidR="001F0E60" w14:paraId="35260C59" w14:textId="77777777">
      <w:r>
        <w:continuationSeparator/>
      </w:r>
    </w:p>
  </w:footnote>
  <w:footnote w:id="2">
    <w:p w:rsidR="004872FC" w:rsidRPr="009F11CD" w:rsidP="00AE4884" w14:paraId="12F99CAD" w14:textId="50A455C4">
      <w:pPr>
        <w:spacing w:after="120"/>
        <w:rPr>
          <w:sz w:val="20"/>
        </w:rPr>
      </w:pPr>
      <w:r w:rsidRPr="009F11CD">
        <w:rPr>
          <w:rStyle w:val="FootnoteReference"/>
          <w:sz w:val="20"/>
        </w:rPr>
        <w:footnoteRef/>
      </w:r>
      <w:r w:rsidRPr="009F11CD">
        <w:rPr>
          <w:sz w:val="20"/>
        </w:rPr>
        <w:t xml:space="preserve"> Parties were informed of this </w:t>
      </w:r>
      <w:r w:rsidR="009F11CD">
        <w:rPr>
          <w:i/>
          <w:iCs/>
          <w:sz w:val="20"/>
        </w:rPr>
        <w:t xml:space="preserve">sua </w:t>
      </w:r>
      <w:r w:rsidRPr="009F11CD" w:rsidR="009F11CD">
        <w:rPr>
          <w:i/>
          <w:iCs/>
          <w:sz w:val="20"/>
        </w:rPr>
        <w:t>sponte</w:t>
      </w:r>
      <w:r w:rsidR="009F11CD">
        <w:rPr>
          <w:sz w:val="20"/>
        </w:rPr>
        <w:t xml:space="preserve"> </w:t>
      </w:r>
      <w:r w:rsidRPr="009F11CD">
        <w:rPr>
          <w:sz w:val="20"/>
        </w:rPr>
        <w:t>decision at a prehearing conference on September 16, 2021. OCC understands that this decision will be memorialized in a forthcoming Entry.</w:t>
      </w:r>
    </w:p>
  </w:footnote>
  <w:footnote w:id="3">
    <w:p w:rsidR="00E61EB9" w:rsidRPr="009F11CD" w:rsidP="00AE4884" w14:paraId="03FD6355" w14:textId="2771D73D">
      <w:pPr>
        <w:pStyle w:val="FootnoteText"/>
        <w:spacing w:after="120"/>
      </w:pPr>
      <w:r w:rsidRPr="009F11CD">
        <w:rPr>
          <w:rStyle w:val="FootnoteReference"/>
        </w:rPr>
        <w:footnoteRef/>
      </w:r>
      <w:r w:rsidRPr="009F11CD">
        <w:t xml:space="preserve"> </w:t>
      </w:r>
      <w:r w:rsidRPr="009F11CD">
        <w:rPr>
          <w:i/>
          <w:iCs/>
        </w:rPr>
        <w:t>In re Application of the Dayton Power &amp; Light Co. for an Increase in Elec. Distrib. Rates</w:t>
      </w:r>
      <w:r w:rsidRPr="009F11CD">
        <w:t>, Case No. 15-1830-EL-AIR, Transcript (May 8, 2018 local public hearing, transcript filed May 16, 2018); Transcript (May 10, 2018 local public hearing, transcript filed June 12, 2018).</w:t>
      </w:r>
    </w:p>
  </w:footnote>
  <w:footnote w:id="4">
    <w:p w:rsidR="004504B8" w:rsidRPr="009F11CD" w:rsidP="00AE4884" w14:paraId="65833BBA" w14:textId="06108539">
      <w:pPr>
        <w:pStyle w:val="FootnoteText"/>
        <w:spacing w:after="120"/>
      </w:pPr>
      <w:r w:rsidRPr="009F11CD">
        <w:rPr>
          <w:rStyle w:val="FootnoteReference"/>
        </w:rPr>
        <w:footnoteRef/>
      </w:r>
      <w:r w:rsidRPr="009F11CD">
        <w:t xml:space="preserve"> </w:t>
      </w:r>
      <w:r w:rsidRPr="009F11CD">
        <w:rPr>
          <w:i/>
          <w:iCs/>
        </w:rPr>
        <w:t>See</w:t>
      </w:r>
      <w:r w:rsidRPr="009F11CD">
        <w:t xml:space="preserve"> </w:t>
      </w:r>
      <w:r w:rsidRPr="009F11CD">
        <w:rPr>
          <w:i/>
          <w:iCs/>
        </w:rPr>
        <w:t>City of Dayton restarts mask mandate</w:t>
      </w:r>
      <w:r w:rsidRPr="009F11CD">
        <w:t>, Dayton Daily News (Sept</w:t>
      </w:r>
      <w:r w:rsidRPr="009F11CD" w:rsidR="009F11CD">
        <w:t>.</w:t>
      </w:r>
      <w:r w:rsidRPr="009F11CD">
        <w:t xml:space="preserve"> 15, 2021), </w:t>
      </w:r>
      <w:r w:rsidRPr="009F11CD">
        <w:rPr>
          <w:i/>
          <w:iCs/>
        </w:rPr>
        <w:t>available at</w:t>
      </w:r>
      <w:r w:rsidRPr="009F11CD">
        <w:t xml:space="preserve"> </w:t>
      </w:r>
      <w:hyperlink r:id="rId1" w:history="1">
        <w:r w:rsidRPr="009F11CD">
          <w:rPr>
            <w:rStyle w:val="Hyperlink"/>
          </w:rPr>
          <w:t>https://www.daytondailynews.com/local/city-of-dayton-restarts-mask-mandate/GEFKO2AN6VAKBHPIHIRVY3EUSE/</w:t>
        </w:r>
      </w:hyperlink>
      <w:r w:rsidRPr="009F11CD">
        <w:t xml:space="preserve"> </w:t>
      </w:r>
    </w:p>
  </w:footnote>
  <w:footnote w:id="5">
    <w:p w:rsidR="009F11CD" w:rsidRPr="009F11CD" w:rsidP="00AE4884" w14:paraId="0BBC10C7" w14:textId="4AE2B38C">
      <w:pPr>
        <w:pStyle w:val="FootnoteText"/>
        <w:spacing w:after="120"/>
      </w:pPr>
      <w:r w:rsidRPr="009F11CD">
        <w:rPr>
          <w:rStyle w:val="FootnoteReference"/>
        </w:rPr>
        <w:footnoteRef/>
      </w:r>
      <w:r w:rsidRPr="009F11CD">
        <w:t xml:space="preserve"> Parties were informed of this </w:t>
      </w:r>
      <w:r w:rsidRPr="009F11CD">
        <w:rPr>
          <w:i/>
          <w:iCs/>
        </w:rPr>
        <w:t>sua sponte</w:t>
      </w:r>
      <w:r w:rsidRPr="009F11CD">
        <w:t xml:space="preserve"> decision at a prehearing conference on September 16, 2021. OCC understands that this decision will be memorialized in a forthcoming Entry.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2F7"/>
    <w:rsid w:val="00003256"/>
    <w:rsid w:val="00003B95"/>
    <w:rsid w:val="00007BE4"/>
    <w:rsid w:val="00023671"/>
    <w:rsid w:val="000258EB"/>
    <w:rsid w:val="000318A7"/>
    <w:rsid w:val="000520C5"/>
    <w:rsid w:val="00057450"/>
    <w:rsid w:val="000623A7"/>
    <w:rsid w:val="00091365"/>
    <w:rsid w:val="000A777E"/>
    <w:rsid w:val="000B2FF8"/>
    <w:rsid w:val="000B3316"/>
    <w:rsid w:val="000B3D25"/>
    <w:rsid w:val="000C09F4"/>
    <w:rsid w:val="000C5FCC"/>
    <w:rsid w:val="000D3CB7"/>
    <w:rsid w:val="000E695A"/>
    <w:rsid w:val="000E6B41"/>
    <w:rsid w:val="000E7870"/>
    <w:rsid w:val="000F7811"/>
    <w:rsid w:val="00110AAF"/>
    <w:rsid w:val="001277C8"/>
    <w:rsid w:val="0013281E"/>
    <w:rsid w:val="00136282"/>
    <w:rsid w:val="00136CA4"/>
    <w:rsid w:val="00140ED7"/>
    <w:rsid w:val="001450FB"/>
    <w:rsid w:val="0016352E"/>
    <w:rsid w:val="00166062"/>
    <w:rsid w:val="0019116F"/>
    <w:rsid w:val="001941E7"/>
    <w:rsid w:val="001B5732"/>
    <w:rsid w:val="001C45BB"/>
    <w:rsid w:val="001C5420"/>
    <w:rsid w:val="001D563C"/>
    <w:rsid w:val="001E7860"/>
    <w:rsid w:val="001F0E60"/>
    <w:rsid w:val="001F6F9F"/>
    <w:rsid w:val="00204608"/>
    <w:rsid w:val="002054C3"/>
    <w:rsid w:val="0020664D"/>
    <w:rsid w:val="002300D1"/>
    <w:rsid w:val="00230839"/>
    <w:rsid w:val="00241CFD"/>
    <w:rsid w:val="002442EE"/>
    <w:rsid w:val="00255F3E"/>
    <w:rsid w:val="00256AD3"/>
    <w:rsid w:val="00275E1D"/>
    <w:rsid w:val="00280058"/>
    <w:rsid w:val="002812E4"/>
    <w:rsid w:val="00296FC7"/>
    <w:rsid w:val="002A43E3"/>
    <w:rsid w:val="002B5102"/>
    <w:rsid w:val="002B54B9"/>
    <w:rsid w:val="002C16D1"/>
    <w:rsid w:val="002C25A2"/>
    <w:rsid w:val="002C5B39"/>
    <w:rsid w:val="002C6022"/>
    <w:rsid w:val="002D3B14"/>
    <w:rsid w:val="002D3C1F"/>
    <w:rsid w:val="002E0E4D"/>
    <w:rsid w:val="002E0F2F"/>
    <w:rsid w:val="002E4362"/>
    <w:rsid w:val="002F0CDB"/>
    <w:rsid w:val="002F7B6E"/>
    <w:rsid w:val="0030104A"/>
    <w:rsid w:val="00304692"/>
    <w:rsid w:val="00310E97"/>
    <w:rsid w:val="00326FA5"/>
    <w:rsid w:val="00347BCC"/>
    <w:rsid w:val="00351175"/>
    <w:rsid w:val="00360A7B"/>
    <w:rsid w:val="00367582"/>
    <w:rsid w:val="00372DFE"/>
    <w:rsid w:val="00383AE6"/>
    <w:rsid w:val="00390D6E"/>
    <w:rsid w:val="003916C0"/>
    <w:rsid w:val="003B4855"/>
    <w:rsid w:val="003C55EE"/>
    <w:rsid w:val="003D30A5"/>
    <w:rsid w:val="003D5071"/>
    <w:rsid w:val="003D6749"/>
    <w:rsid w:val="003F1D60"/>
    <w:rsid w:val="003F3218"/>
    <w:rsid w:val="003F7B2A"/>
    <w:rsid w:val="00407124"/>
    <w:rsid w:val="00420E83"/>
    <w:rsid w:val="00430F9F"/>
    <w:rsid w:val="004504B8"/>
    <w:rsid w:val="004515C4"/>
    <w:rsid w:val="004515F8"/>
    <w:rsid w:val="00460D90"/>
    <w:rsid w:val="00474101"/>
    <w:rsid w:val="004778AF"/>
    <w:rsid w:val="00481650"/>
    <w:rsid w:val="004872FC"/>
    <w:rsid w:val="004A1133"/>
    <w:rsid w:val="004A44C0"/>
    <w:rsid w:val="004A6906"/>
    <w:rsid w:val="004A6D4E"/>
    <w:rsid w:val="004B341B"/>
    <w:rsid w:val="004B41CD"/>
    <w:rsid w:val="004B4DFA"/>
    <w:rsid w:val="004D4C6D"/>
    <w:rsid w:val="004E3A86"/>
    <w:rsid w:val="004F0AD9"/>
    <w:rsid w:val="004F5BDC"/>
    <w:rsid w:val="00517420"/>
    <w:rsid w:val="00524818"/>
    <w:rsid w:val="00533EDA"/>
    <w:rsid w:val="00563F69"/>
    <w:rsid w:val="00565FA7"/>
    <w:rsid w:val="00583506"/>
    <w:rsid w:val="00586E17"/>
    <w:rsid w:val="00592F22"/>
    <w:rsid w:val="005A2A37"/>
    <w:rsid w:val="005C7A97"/>
    <w:rsid w:val="005D455D"/>
    <w:rsid w:val="005E1A52"/>
    <w:rsid w:val="005E23DC"/>
    <w:rsid w:val="005F7834"/>
    <w:rsid w:val="006026F9"/>
    <w:rsid w:val="00617AD7"/>
    <w:rsid w:val="00621A3E"/>
    <w:rsid w:val="006237B2"/>
    <w:rsid w:val="006241BA"/>
    <w:rsid w:val="00632A00"/>
    <w:rsid w:val="00642606"/>
    <w:rsid w:val="00652332"/>
    <w:rsid w:val="00661572"/>
    <w:rsid w:val="0067031E"/>
    <w:rsid w:val="00690416"/>
    <w:rsid w:val="00692EB0"/>
    <w:rsid w:val="0069402D"/>
    <w:rsid w:val="006A409E"/>
    <w:rsid w:val="006B45D4"/>
    <w:rsid w:val="006B664C"/>
    <w:rsid w:val="006C187E"/>
    <w:rsid w:val="006C2EF7"/>
    <w:rsid w:val="006D7569"/>
    <w:rsid w:val="006E1164"/>
    <w:rsid w:val="006E3F2E"/>
    <w:rsid w:val="007030F3"/>
    <w:rsid w:val="00707217"/>
    <w:rsid w:val="007242E8"/>
    <w:rsid w:val="007360B0"/>
    <w:rsid w:val="00742DDD"/>
    <w:rsid w:val="0074512F"/>
    <w:rsid w:val="0074700C"/>
    <w:rsid w:val="00760330"/>
    <w:rsid w:val="00763DE1"/>
    <w:rsid w:val="007644B2"/>
    <w:rsid w:val="00770F28"/>
    <w:rsid w:val="00774E5B"/>
    <w:rsid w:val="007A0AC4"/>
    <w:rsid w:val="007B68AD"/>
    <w:rsid w:val="007D7CBD"/>
    <w:rsid w:val="007F0AC4"/>
    <w:rsid w:val="007F72D1"/>
    <w:rsid w:val="0080038A"/>
    <w:rsid w:val="00805DB5"/>
    <w:rsid w:val="00811286"/>
    <w:rsid w:val="00814BD8"/>
    <w:rsid w:val="00817C4D"/>
    <w:rsid w:val="00821F0E"/>
    <w:rsid w:val="00824D53"/>
    <w:rsid w:val="00826A7D"/>
    <w:rsid w:val="0083461E"/>
    <w:rsid w:val="00836BDA"/>
    <w:rsid w:val="00841E5F"/>
    <w:rsid w:val="008426DF"/>
    <w:rsid w:val="00843AFA"/>
    <w:rsid w:val="00846631"/>
    <w:rsid w:val="008539FB"/>
    <w:rsid w:val="0086360F"/>
    <w:rsid w:val="008832C7"/>
    <w:rsid w:val="00890AFE"/>
    <w:rsid w:val="00896B87"/>
    <w:rsid w:val="008A30A9"/>
    <w:rsid w:val="008E0F6B"/>
    <w:rsid w:val="008E2499"/>
    <w:rsid w:val="008E26A5"/>
    <w:rsid w:val="008E4E01"/>
    <w:rsid w:val="008F1B0B"/>
    <w:rsid w:val="009138DC"/>
    <w:rsid w:val="00916047"/>
    <w:rsid w:val="00916658"/>
    <w:rsid w:val="0092092D"/>
    <w:rsid w:val="00920B1D"/>
    <w:rsid w:val="009272AF"/>
    <w:rsid w:val="00934A23"/>
    <w:rsid w:val="009370C2"/>
    <w:rsid w:val="00940AAF"/>
    <w:rsid w:val="00943C4B"/>
    <w:rsid w:val="009617A4"/>
    <w:rsid w:val="00962288"/>
    <w:rsid w:val="009649D5"/>
    <w:rsid w:val="009910F8"/>
    <w:rsid w:val="00992B99"/>
    <w:rsid w:val="009A575C"/>
    <w:rsid w:val="009A7FA9"/>
    <w:rsid w:val="009B042F"/>
    <w:rsid w:val="009C6291"/>
    <w:rsid w:val="009D37EA"/>
    <w:rsid w:val="009E06A5"/>
    <w:rsid w:val="009E1326"/>
    <w:rsid w:val="009F002B"/>
    <w:rsid w:val="009F067A"/>
    <w:rsid w:val="009F11CD"/>
    <w:rsid w:val="009F684F"/>
    <w:rsid w:val="00A037BF"/>
    <w:rsid w:val="00A044B5"/>
    <w:rsid w:val="00A114F6"/>
    <w:rsid w:val="00A12CE6"/>
    <w:rsid w:val="00A130FC"/>
    <w:rsid w:val="00A134F7"/>
    <w:rsid w:val="00A342E4"/>
    <w:rsid w:val="00A415C0"/>
    <w:rsid w:val="00A457B3"/>
    <w:rsid w:val="00A54680"/>
    <w:rsid w:val="00A61AFF"/>
    <w:rsid w:val="00A64C70"/>
    <w:rsid w:val="00A65CBB"/>
    <w:rsid w:val="00A672FE"/>
    <w:rsid w:val="00A721DF"/>
    <w:rsid w:val="00A74379"/>
    <w:rsid w:val="00A91671"/>
    <w:rsid w:val="00AB22E0"/>
    <w:rsid w:val="00AC03B0"/>
    <w:rsid w:val="00AC37FB"/>
    <w:rsid w:val="00AD1347"/>
    <w:rsid w:val="00AD3727"/>
    <w:rsid w:val="00AD3CC1"/>
    <w:rsid w:val="00AD672D"/>
    <w:rsid w:val="00AE23C0"/>
    <w:rsid w:val="00AE4453"/>
    <w:rsid w:val="00AE4884"/>
    <w:rsid w:val="00B00277"/>
    <w:rsid w:val="00B10041"/>
    <w:rsid w:val="00B21D29"/>
    <w:rsid w:val="00B22B6A"/>
    <w:rsid w:val="00B51818"/>
    <w:rsid w:val="00B5658E"/>
    <w:rsid w:val="00B652E1"/>
    <w:rsid w:val="00B7455E"/>
    <w:rsid w:val="00B75BD9"/>
    <w:rsid w:val="00B76BDE"/>
    <w:rsid w:val="00B76DE4"/>
    <w:rsid w:val="00B827C6"/>
    <w:rsid w:val="00B84853"/>
    <w:rsid w:val="00B9184D"/>
    <w:rsid w:val="00BA0756"/>
    <w:rsid w:val="00BA6EC6"/>
    <w:rsid w:val="00BB6930"/>
    <w:rsid w:val="00BC05C0"/>
    <w:rsid w:val="00BC170B"/>
    <w:rsid w:val="00BD3F2D"/>
    <w:rsid w:val="00BE37F0"/>
    <w:rsid w:val="00BF5710"/>
    <w:rsid w:val="00BF6CA2"/>
    <w:rsid w:val="00BF6EBE"/>
    <w:rsid w:val="00C0060E"/>
    <w:rsid w:val="00C06536"/>
    <w:rsid w:val="00C10810"/>
    <w:rsid w:val="00C410BE"/>
    <w:rsid w:val="00C52E44"/>
    <w:rsid w:val="00C621CA"/>
    <w:rsid w:val="00C6360D"/>
    <w:rsid w:val="00C65CC3"/>
    <w:rsid w:val="00C73DA4"/>
    <w:rsid w:val="00C86B98"/>
    <w:rsid w:val="00C94476"/>
    <w:rsid w:val="00C95600"/>
    <w:rsid w:val="00CB23DA"/>
    <w:rsid w:val="00CB30E6"/>
    <w:rsid w:val="00CB5D16"/>
    <w:rsid w:val="00CB5DF8"/>
    <w:rsid w:val="00CC3123"/>
    <w:rsid w:val="00CD2819"/>
    <w:rsid w:val="00CE1197"/>
    <w:rsid w:val="00CF3990"/>
    <w:rsid w:val="00CF4293"/>
    <w:rsid w:val="00CF5A7A"/>
    <w:rsid w:val="00D00234"/>
    <w:rsid w:val="00D0665B"/>
    <w:rsid w:val="00D1700D"/>
    <w:rsid w:val="00D265CE"/>
    <w:rsid w:val="00D4185C"/>
    <w:rsid w:val="00D47ECF"/>
    <w:rsid w:val="00D53A2C"/>
    <w:rsid w:val="00D57937"/>
    <w:rsid w:val="00D6741A"/>
    <w:rsid w:val="00D74569"/>
    <w:rsid w:val="00D74612"/>
    <w:rsid w:val="00D7695E"/>
    <w:rsid w:val="00D83B06"/>
    <w:rsid w:val="00D84A2C"/>
    <w:rsid w:val="00D86902"/>
    <w:rsid w:val="00D875C7"/>
    <w:rsid w:val="00D879B3"/>
    <w:rsid w:val="00D907B6"/>
    <w:rsid w:val="00D961B0"/>
    <w:rsid w:val="00DB1C53"/>
    <w:rsid w:val="00DB273D"/>
    <w:rsid w:val="00DB2909"/>
    <w:rsid w:val="00DB5164"/>
    <w:rsid w:val="00DB6AED"/>
    <w:rsid w:val="00DB6F1A"/>
    <w:rsid w:val="00DC4593"/>
    <w:rsid w:val="00DC61DF"/>
    <w:rsid w:val="00DE0FE3"/>
    <w:rsid w:val="00DF6691"/>
    <w:rsid w:val="00DF6B06"/>
    <w:rsid w:val="00E41E2A"/>
    <w:rsid w:val="00E42415"/>
    <w:rsid w:val="00E473A7"/>
    <w:rsid w:val="00E47A3D"/>
    <w:rsid w:val="00E51DCC"/>
    <w:rsid w:val="00E61EB9"/>
    <w:rsid w:val="00E705C3"/>
    <w:rsid w:val="00E90A07"/>
    <w:rsid w:val="00E91397"/>
    <w:rsid w:val="00E93580"/>
    <w:rsid w:val="00E951E7"/>
    <w:rsid w:val="00E951E8"/>
    <w:rsid w:val="00EA6D1C"/>
    <w:rsid w:val="00EB4020"/>
    <w:rsid w:val="00EC69C0"/>
    <w:rsid w:val="00EC7E9F"/>
    <w:rsid w:val="00EE75BA"/>
    <w:rsid w:val="00EF4034"/>
    <w:rsid w:val="00EF4251"/>
    <w:rsid w:val="00F050BC"/>
    <w:rsid w:val="00F23AD2"/>
    <w:rsid w:val="00F32FD5"/>
    <w:rsid w:val="00F40885"/>
    <w:rsid w:val="00F5628F"/>
    <w:rsid w:val="00F606A7"/>
    <w:rsid w:val="00F72206"/>
    <w:rsid w:val="00F77750"/>
    <w:rsid w:val="00F87C07"/>
    <w:rsid w:val="00F9004B"/>
    <w:rsid w:val="00F95D3C"/>
    <w:rsid w:val="00FA1CDD"/>
    <w:rsid w:val="00FA280C"/>
    <w:rsid w:val="00FB00E6"/>
    <w:rsid w:val="00FC0F0B"/>
    <w:rsid w:val="00FC622B"/>
    <w:rsid w:val="00FD0673"/>
    <w:rsid w:val="00FE7C4E"/>
    <w:rsid w:val="00FE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D1C"/>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qFormat/>
    <w:rsid w:val="009138D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9138DC"/>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uiPriority w:val="59"/>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markedcontent">
    <w:name w:val="markedcontent"/>
    <w:basedOn w:val="DefaultParagraphFont"/>
    <w:rsid w:val="00B76BDE"/>
  </w:style>
  <w:style w:type="character" w:customStyle="1" w:styleId="UnresolvedMention">
    <w:name w:val="Unresolved Mention"/>
    <w:basedOn w:val="DefaultParagraphFont"/>
    <w:rsid w:val="004504B8"/>
    <w:rPr>
      <w:color w:val="605E5C"/>
      <w:shd w:val="clear" w:color="auto" w:fill="E1DFDD"/>
    </w:rPr>
  </w:style>
  <w:style w:type="character" w:customStyle="1" w:styleId="CommentTextChar">
    <w:name w:val="Comment Text Char"/>
    <w:basedOn w:val="DefaultParagraphFont"/>
    <w:link w:val="CommentText"/>
    <w:rsid w:val="00805D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yperlink" Target="mailto:jodi.bair@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chelsea.fletcher@ohioAGO.gov" TargetMode="External" /><Relationship Id="rId16" Type="http://schemas.openxmlformats.org/officeDocument/2006/relationships/hyperlink" Target="mailto:bmckenney@mcneeslaw.com" TargetMode="External" /><Relationship Id="rId17" Type="http://schemas.openxmlformats.org/officeDocument/2006/relationships/hyperlink" Target="mailto:mjsettineri@vorys.com" TargetMode="External" /><Relationship Id="rId18" Type="http://schemas.openxmlformats.org/officeDocument/2006/relationships/hyperlink" Target="mailto:glpetrucci@vorys.com" TargetMode="External" /><Relationship Id="rId19" Type="http://schemas.openxmlformats.org/officeDocument/2006/relationships/hyperlink" Target="mailto:dromig@armadapower.com" TargetMode="External" /><Relationship Id="rId2" Type="http://schemas.openxmlformats.org/officeDocument/2006/relationships/settings" Target="settings.xml" /><Relationship Id="rId20" Type="http://schemas.openxmlformats.org/officeDocument/2006/relationships/hyperlink" Target="mailto:dparram@bricker.com" TargetMode="External" /><Relationship Id="rId21" Type="http://schemas.openxmlformats.org/officeDocument/2006/relationships/hyperlink" Target="mailto:rmains@bricker.com" TargetMode="External" /><Relationship Id="rId22" Type="http://schemas.openxmlformats.org/officeDocument/2006/relationships/hyperlink" Target="mailto:ccox@elpc.org" TargetMode="External" /><Relationship Id="rId23" Type="http://schemas.openxmlformats.org/officeDocument/2006/relationships/hyperlink" Target="mailto:khernstein@bricker.com" TargetMode="External" /><Relationship Id="rId24" Type="http://schemas.openxmlformats.org/officeDocument/2006/relationships/hyperlink" Target="mailto:mwarnock@bricker.com" TargetMode="External" /><Relationship Id="rId25" Type="http://schemas.openxmlformats.org/officeDocument/2006/relationships/hyperlink" Target="mailto:little@litohio.com" TargetMode="External" /><Relationship Id="rId26" Type="http://schemas.openxmlformats.org/officeDocument/2006/relationships/hyperlink" Target="mailto:hogan@litohio.com" TargetMode="External" /><Relationship Id="rId27" Type="http://schemas.openxmlformats.org/officeDocument/2006/relationships/hyperlink" Target="mailto:ktreadway@oneenergyllc.com" TargetMode="External" /><Relationship Id="rId28" Type="http://schemas.openxmlformats.org/officeDocument/2006/relationships/hyperlink" Target="mailto:jdunn@oneenergyllc.com" TargetMode="External" /><Relationship Id="rId29" Type="http://schemas.openxmlformats.org/officeDocument/2006/relationships/hyperlink" Target="mailto:whitt@whitt-sturtevant.com" TargetMode="External" /><Relationship Id="rId3" Type="http://schemas.openxmlformats.org/officeDocument/2006/relationships/webSettings" Target="webSettings.xml" /><Relationship Id="rId30" Type="http://schemas.openxmlformats.org/officeDocument/2006/relationships/hyperlink" Target="mailto:fykes@whitt-sturtevant.com" TargetMode="External" /><Relationship Id="rId31" Type="http://schemas.openxmlformats.org/officeDocument/2006/relationships/hyperlink" Target="mailto:rhartley@fbtlaw.com" TargetMode="External" /><Relationship Id="rId32" Type="http://schemas.openxmlformats.org/officeDocument/2006/relationships/hyperlink" Target="mailto:cwieg@fbtlaw.com" TargetMode="External" /><Relationship Id="rId33" Type="http://schemas.openxmlformats.org/officeDocument/2006/relationships/hyperlink" Target="mailto:talexander@beneschlaw.com" TargetMode="External" /><Relationship Id="rId34" Type="http://schemas.openxmlformats.org/officeDocument/2006/relationships/hyperlink" Target="mailto:khehmeyer@beneschlaw.com" TargetMode="External" /><Relationship Id="rId35" Type="http://schemas.openxmlformats.org/officeDocument/2006/relationships/hyperlink" Target="mailto:ssiewe@beneschlaw.com" TargetMode="External" /><Relationship Id="rId36" Type="http://schemas.openxmlformats.org/officeDocument/2006/relationships/hyperlink" Target="mailto:patricia.schabo@puco.ohio.gov" TargetMode="External" /><Relationship Id="rId37" Type="http://schemas.openxmlformats.org/officeDocument/2006/relationships/hyperlink" Target="mailto:bojko@carpenterlipps.com" TargetMode="External" /><Relationship Id="rId38" Type="http://schemas.openxmlformats.org/officeDocument/2006/relationships/hyperlink" Target="mailto:paul@carpenterlipps.com" TargetMode="External" /><Relationship Id="rId39" Type="http://schemas.openxmlformats.org/officeDocument/2006/relationships/hyperlink" Target="mailto:michael.schuler@aes.com" TargetMode="External" /><Relationship Id="rId4" Type="http://schemas.openxmlformats.org/officeDocument/2006/relationships/fontTable" Target="fontTable.xml" /><Relationship Id="rId40" Type="http://schemas.openxmlformats.org/officeDocument/2006/relationships/hyperlink" Target="mailto:jkylercohn@BKLlawfirm.com" TargetMode="External" /><Relationship Id="rId41" Type="http://schemas.openxmlformats.org/officeDocument/2006/relationships/hyperlink" Target="mailto:bethany.allen@igs.com" TargetMode="External" /><Relationship Id="rId42" Type="http://schemas.openxmlformats.org/officeDocument/2006/relationships/hyperlink" Target="mailto:Joe.oliker@igs.com" TargetMode="External" /><Relationship Id="rId43" Type="http://schemas.openxmlformats.org/officeDocument/2006/relationships/hyperlink" Target="mailto:Michael.nugent@igs.com" TargetMode="External" /><Relationship Id="rId44" Type="http://schemas.openxmlformats.org/officeDocument/2006/relationships/hyperlink" Target="mailto:Evan.betterton@igs.com" TargetMode="External" /><Relationship Id="rId45" Type="http://schemas.openxmlformats.org/officeDocument/2006/relationships/hyperlink" Target="mailto:Stephanie.chmiel@thompsonhine.com" TargetMode="External" /><Relationship Id="rId46" Type="http://schemas.openxmlformats.org/officeDocument/2006/relationships/hyperlink" Target="mailto:Kevin.oles@thompsonhine.com" TargetMode="External" /><Relationship Id="rId47" Type="http://schemas.openxmlformats.org/officeDocument/2006/relationships/hyperlink" Target="mailto:Fdarr2019@gmail.com" TargetMode="External" /><Relationship Id="rId48" Type="http://schemas.openxmlformats.org/officeDocument/2006/relationships/hyperlink" Target="mailto:rdove@keglerbrown.com" TargetMode="External" /><Relationship Id="rId49" Type="http://schemas.openxmlformats.org/officeDocument/2006/relationships/hyperlink" Target="mailto:cgrundmann@spilmanlaw.com" TargetMode="External" /><Relationship Id="rId5" Type="http://schemas.openxmlformats.org/officeDocument/2006/relationships/customXml" Target="../customXml/item1.xml" /><Relationship Id="rId50" Type="http://schemas.openxmlformats.org/officeDocument/2006/relationships/hyperlink" Target="mailto:dwilliamson@spilmanlaw.com" TargetMode="External" /><Relationship Id="rId51" Type="http://schemas.openxmlformats.org/officeDocument/2006/relationships/hyperlink" Target="mailto:mpritchard@mcneeslaw.com" TargetMode="External" /><Relationship Id="rId52" Type="http://schemas.openxmlformats.org/officeDocument/2006/relationships/hyperlink" Target="mailto:rglover@mcneeslaw.com" TargetMode="External" /><Relationship Id="rId53" Type="http://schemas.openxmlformats.org/officeDocument/2006/relationships/hyperlink" Target="mailto:mleppla@theOEC.org" TargetMode="External" /><Relationship Id="rId54" Type="http://schemas.openxmlformats.org/officeDocument/2006/relationships/hyperlink" Target="mailto:tdougherty@theOEC.org" TargetMode="External" /><Relationship Id="rId55" Type="http://schemas.openxmlformats.org/officeDocument/2006/relationships/hyperlink" Target="mailto:ctavenor@theOEC.org" TargetMode="External" /><Relationship Id="rId56" Type="http://schemas.openxmlformats.org/officeDocument/2006/relationships/footer" Target="footer2.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yperlink" Target="mailto:christopher.healey@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aytondailynews.com/local/city-of-dayton-restarts-mask-mandate/GEFKO2AN6VAKBHPIHIRVY3EU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2021-09-22T20:17:36Z</dcterms:created>
  <dcterms:modified xsi:type="dcterms:W3CDTF">2021-09-22T20:17:36Z</dcterms:modified>
</cp:coreProperties>
</file>