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13" w:rsidRPr="00B51413" w:rsidRDefault="00B51413" w:rsidP="0068623F">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B51413">
        <w:rPr>
          <w:rFonts w:ascii="Times New Roman" w:hAnsi="Times New Roman" w:cs="Times New Roman"/>
          <w:b/>
          <w:bCs/>
          <w:sz w:val="24"/>
          <w:szCs w:val="24"/>
        </w:rPr>
        <w:t>BEFORE</w:t>
      </w:r>
    </w:p>
    <w:p w:rsidR="005E25BB" w:rsidRDefault="00B51413" w:rsidP="0068623F">
      <w:pPr>
        <w:autoSpaceDE w:val="0"/>
        <w:autoSpaceDN w:val="0"/>
        <w:adjustRightInd w:val="0"/>
        <w:spacing w:after="0" w:line="240" w:lineRule="auto"/>
        <w:jc w:val="center"/>
        <w:rPr>
          <w:rFonts w:ascii="Times New Roman" w:hAnsi="Times New Roman" w:cs="Times New Roman"/>
          <w:b/>
          <w:bCs/>
          <w:sz w:val="24"/>
          <w:szCs w:val="24"/>
        </w:rPr>
      </w:pPr>
      <w:r w:rsidRPr="00B51413">
        <w:rPr>
          <w:rFonts w:ascii="Times New Roman" w:hAnsi="Times New Roman" w:cs="Times New Roman"/>
          <w:b/>
          <w:bCs/>
          <w:sz w:val="24"/>
          <w:szCs w:val="24"/>
        </w:rPr>
        <w:t>THE PUBLIC UTILITIES COMMISSION OF OHIO</w:t>
      </w:r>
    </w:p>
    <w:p w:rsidR="00E36C0F" w:rsidRPr="00B51413" w:rsidRDefault="00E36C0F" w:rsidP="00C5462B">
      <w:pPr>
        <w:autoSpaceDE w:val="0"/>
        <w:autoSpaceDN w:val="0"/>
        <w:adjustRightInd w:val="0"/>
        <w:spacing w:after="0" w:line="240" w:lineRule="auto"/>
        <w:rPr>
          <w:rFonts w:ascii="Times New Roman" w:hAnsi="Times New Roman" w:cs="Times New Roman"/>
          <w:sz w:val="24"/>
          <w:szCs w:val="24"/>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5"/>
        <w:gridCol w:w="3595"/>
      </w:tblGrid>
      <w:tr w:rsidR="00B51413" w:rsidTr="00122AFE">
        <w:trPr>
          <w:trHeight w:val="1252"/>
        </w:trPr>
        <w:tc>
          <w:tcPr>
            <w:tcW w:w="4788" w:type="dxa"/>
          </w:tcPr>
          <w:p w:rsidR="00E22CFE" w:rsidRPr="00E22CFE" w:rsidRDefault="009433F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Mark A. Whitt</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9433F5" w:rsidP="00C5462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Complainant</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E22CFE" w:rsidP="00C5462B">
            <w:pPr>
              <w:autoSpaceDE w:val="0"/>
              <w:autoSpaceDN w:val="0"/>
              <w:adjustRightInd w:val="0"/>
              <w:rPr>
                <w:rFonts w:ascii="Times New Roman" w:hAnsi="Times New Roman" w:cs="Times New Roman"/>
                <w:sz w:val="24"/>
                <w:szCs w:val="24"/>
              </w:rPr>
            </w:pPr>
            <w:r w:rsidRPr="00E22CFE">
              <w:rPr>
                <w:rFonts w:ascii="Times New Roman" w:hAnsi="Times New Roman" w:cs="Times New Roman"/>
                <w:sz w:val="24"/>
                <w:szCs w:val="24"/>
              </w:rPr>
              <w:t>v.</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9433F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Nationwide Energy Partners, LLC</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36C0F" w:rsidRDefault="00E22CFE" w:rsidP="00C5462B">
            <w:pPr>
              <w:autoSpaceDE w:val="0"/>
              <w:autoSpaceDN w:val="0"/>
              <w:adjustRightInd w:val="0"/>
              <w:ind w:firstLine="720"/>
              <w:rPr>
                <w:rFonts w:ascii="Times New Roman" w:hAnsi="Times New Roman" w:cs="Times New Roman"/>
                <w:sz w:val="24"/>
                <w:szCs w:val="24"/>
              </w:rPr>
            </w:pPr>
            <w:r w:rsidRPr="00E22CFE">
              <w:rPr>
                <w:rFonts w:ascii="Times New Roman" w:hAnsi="Times New Roman" w:cs="Times New Roman"/>
                <w:sz w:val="24"/>
                <w:szCs w:val="24"/>
              </w:rPr>
              <w:t>Respondent.</w:t>
            </w:r>
          </w:p>
        </w:tc>
        <w:tc>
          <w:tcPr>
            <w:tcW w:w="455" w:type="dxa"/>
          </w:tcPr>
          <w:p w:rsidR="009D2070"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51413">
              <w:rPr>
                <w:rFonts w:ascii="Times New Roman" w:hAnsi="Times New Roman" w:cs="Times New Roman"/>
                <w:sz w:val="24"/>
                <w:szCs w:val="24"/>
              </w:rPr>
              <w:t xml:space="preserve"> ) </w:t>
            </w:r>
          </w:p>
          <w:p w:rsidR="00ED1823" w:rsidRDefault="00ED1823"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9E2680" w:rsidRDefault="00E22CFE" w:rsidP="00F24B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3595" w:type="dxa"/>
          </w:tcPr>
          <w:p w:rsidR="00B51413" w:rsidRDefault="00B51413"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5F389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Case No. 15-697-EL-CSS</w:t>
            </w:r>
          </w:p>
          <w:p w:rsidR="009E2680" w:rsidRDefault="009E2680" w:rsidP="00F24BE3">
            <w:pPr>
              <w:autoSpaceDE w:val="0"/>
              <w:autoSpaceDN w:val="0"/>
              <w:adjustRightInd w:val="0"/>
              <w:rPr>
                <w:rFonts w:ascii="Times New Roman" w:hAnsi="Times New Roman" w:cs="Times New Roman"/>
                <w:sz w:val="24"/>
                <w:szCs w:val="24"/>
              </w:rPr>
            </w:pPr>
          </w:p>
        </w:tc>
      </w:tr>
    </w:tbl>
    <w:p w:rsidR="004C4E05" w:rsidRDefault="00B51413" w:rsidP="00C546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r w:rsidR="00380423">
        <w:rPr>
          <w:rFonts w:ascii="Times New Roman" w:hAnsi="Times New Roman" w:cs="Times New Roman"/>
          <w:sz w:val="24"/>
          <w:szCs w:val="24"/>
        </w:rPr>
        <w:t>______</w:t>
      </w:r>
      <w:r>
        <w:rPr>
          <w:rFonts w:ascii="Times New Roman" w:hAnsi="Times New Roman" w:cs="Times New Roman"/>
          <w:sz w:val="24"/>
          <w:szCs w:val="24"/>
        </w:rPr>
        <w:t>_________________________________</w:t>
      </w:r>
      <w:r w:rsidR="00E36C0F">
        <w:rPr>
          <w:rFonts w:ascii="Times New Roman" w:hAnsi="Times New Roman" w:cs="Times New Roman"/>
          <w:sz w:val="24"/>
          <w:szCs w:val="24"/>
        </w:rPr>
        <w:t>__</w:t>
      </w:r>
    </w:p>
    <w:p w:rsidR="00B51413" w:rsidRDefault="00B51413" w:rsidP="00C5462B">
      <w:pPr>
        <w:autoSpaceDE w:val="0"/>
        <w:autoSpaceDN w:val="0"/>
        <w:adjustRightInd w:val="0"/>
        <w:spacing w:after="0" w:line="240" w:lineRule="auto"/>
        <w:rPr>
          <w:rFonts w:ascii="Times New Roman" w:hAnsi="Times New Roman" w:cs="Times New Roman"/>
          <w:sz w:val="24"/>
          <w:szCs w:val="24"/>
        </w:rPr>
      </w:pPr>
    </w:p>
    <w:p w:rsidR="00976EE6" w:rsidRDefault="00AD114F" w:rsidP="00AD114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MEMORANDUM CONTRA</w:t>
      </w:r>
      <w:r w:rsidR="00F634F7">
        <w:rPr>
          <w:rFonts w:ascii="Times New Roman" w:hAnsi="Times New Roman" w:cs="Times New Roman"/>
          <w:b/>
          <w:sz w:val="24"/>
          <w:szCs w:val="24"/>
        </w:rPr>
        <w:t xml:space="preserve"> TO </w:t>
      </w:r>
      <w:r w:rsidR="009433F5">
        <w:rPr>
          <w:rFonts w:ascii="Times New Roman" w:hAnsi="Times New Roman" w:cs="Times New Roman"/>
          <w:b/>
          <w:sz w:val="24"/>
          <w:szCs w:val="24"/>
        </w:rPr>
        <w:t>NATIONWIDE ENERGY PARTNERS, LLC’S</w:t>
      </w:r>
      <w:r w:rsidR="00F634F7">
        <w:rPr>
          <w:rFonts w:ascii="Times New Roman" w:hAnsi="Times New Roman" w:cs="Times New Roman"/>
          <w:b/>
          <w:sz w:val="24"/>
          <w:szCs w:val="24"/>
        </w:rPr>
        <w:t xml:space="preserve"> </w:t>
      </w:r>
      <w:r>
        <w:rPr>
          <w:rFonts w:ascii="Times New Roman" w:hAnsi="Times New Roman" w:cs="Times New Roman"/>
          <w:b/>
          <w:sz w:val="24"/>
          <w:szCs w:val="24"/>
        </w:rPr>
        <w:t xml:space="preserve">MOTION FOR </w:t>
      </w:r>
      <w:r w:rsidR="00EF5167">
        <w:rPr>
          <w:rFonts w:ascii="Times New Roman" w:hAnsi="Times New Roman" w:cs="Times New Roman"/>
          <w:b/>
          <w:sz w:val="24"/>
          <w:szCs w:val="24"/>
        </w:rPr>
        <w:t xml:space="preserve">A </w:t>
      </w:r>
      <w:r>
        <w:rPr>
          <w:rFonts w:ascii="Times New Roman" w:hAnsi="Times New Roman" w:cs="Times New Roman"/>
          <w:b/>
          <w:sz w:val="24"/>
          <w:szCs w:val="24"/>
        </w:rPr>
        <w:t xml:space="preserve">PROTECTIVE </w:t>
      </w:r>
      <w:r w:rsidR="000C57DB">
        <w:rPr>
          <w:rFonts w:ascii="Times New Roman" w:hAnsi="Times New Roman" w:cs="Times New Roman"/>
          <w:b/>
          <w:sz w:val="24"/>
          <w:szCs w:val="24"/>
        </w:rPr>
        <w:t>ORDER</w:t>
      </w:r>
    </w:p>
    <w:p w:rsidR="00EF5167" w:rsidRDefault="00EF5167" w:rsidP="00AD114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976EE6" w:rsidRDefault="00976EE6" w:rsidP="0068623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OFFICE OF THE OHIO CONSUMERS’ COUNSEL</w:t>
      </w:r>
    </w:p>
    <w:p w:rsidR="00B51413" w:rsidRDefault="00B51413" w:rsidP="00C546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320803" w:rsidRDefault="00320803" w:rsidP="00320803">
      <w:pPr>
        <w:spacing w:after="0" w:line="240" w:lineRule="auto"/>
        <w:rPr>
          <w:rFonts w:ascii="Times New Roman" w:hAnsi="Times New Roman" w:cs="Times New Roman"/>
          <w:b/>
          <w:bCs/>
          <w:sz w:val="24"/>
          <w:szCs w:val="24"/>
        </w:rPr>
      </w:pPr>
    </w:p>
    <w:p w:rsidR="00320803" w:rsidRPr="00320803" w:rsidRDefault="00320803" w:rsidP="00320803">
      <w:pPr>
        <w:pStyle w:val="ListParagraph"/>
        <w:numPr>
          <w:ilvl w:val="0"/>
          <w:numId w:val="5"/>
        </w:numPr>
        <w:spacing w:after="0" w:line="480" w:lineRule="auto"/>
        <w:ind w:left="720"/>
        <w:rPr>
          <w:rFonts w:ascii="Times New Roman" w:hAnsi="Times New Roman" w:cs="Times New Roman"/>
          <w:b/>
          <w:sz w:val="24"/>
          <w:szCs w:val="24"/>
        </w:rPr>
      </w:pPr>
      <w:r w:rsidRPr="00320803">
        <w:rPr>
          <w:rFonts w:ascii="Times New Roman" w:hAnsi="Times New Roman" w:cs="Times New Roman"/>
          <w:b/>
          <w:sz w:val="24"/>
          <w:szCs w:val="24"/>
        </w:rPr>
        <w:t>INTRODUCTION AND STATEMENT OF FACTS</w:t>
      </w:r>
      <w:r w:rsidR="000C57DB" w:rsidRPr="00320803">
        <w:rPr>
          <w:rFonts w:ascii="Times New Roman" w:hAnsi="Times New Roman" w:cs="Times New Roman"/>
          <w:b/>
          <w:sz w:val="24"/>
          <w:szCs w:val="24"/>
        </w:rPr>
        <w:tab/>
      </w:r>
    </w:p>
    <w:p w:rsidR="001553B7" w:rsidRDefault="000C57DB" w:rsidP="00320803">
      <w:pPr>
        <w:spacing w:after="0" w:line="480" w:lineRule="auto"/>
        <w:ind w:firstLine="720"/>
        <w:rPr>
          <w:rFonts w:ascii="Times New Roman" w:hAnsi="Times New Roman" w:cs="Times New Roman"/>
          <w:sz w:val="24"/>
          <w:szCs w:val="24"/>
        </w:rPr>
      </w:pPr>
      <w:r w:rsidRPr="000C57DB">
        <w:rPr>
          <w:rFonts w:ascii="Times New Roman" w:hAnsi="Times New Roman" w:cs="Times New Roman"/>
          <w:sz w:val="24"/>
          <w:szCs w:val="24"/>
        </w:rPr>
        <w:t xml:space="preserve">On </w:t>
      </w:r>
      <w:r w:rsidR="00AA3B6D">
        <w:rPr>
          <w:rFonts w:ascii="Times New Roman" w:hAnsi="Times New Roman" w:cs="Times New Roman"/>
          <w:sz w:val="24"/>
          <w:szCs w:val="24"/>
        </w:rPr>
        <w:t>Jun</w:t>
      </w:r>
      <w:r w:rsidR="00644F0D">
        <w:rPr>
          <w:rFonts w:ascii="Times New Roman" w:hAnsi="Times New Roman" w:cs="Times New Roman"/>
          <w:sz w:val="24"/>
          <w:szCs w:val="24"/>
        </w:rPr>
        <w:t>e</w:t>
      </w:r>
      <w:r w:rsidR="00AA3B6D">
        <w:rPr>
          <w:rFonts w:ascii="Times New Roman" w:hAnsi="Times New Roman" w:cs="Times New Roman"/>
          <w:sz w:val="24"/>
          <w:szCs w:val="24"/>
        </w:rPr>
        <w:t xml:space="preserve"> 10, 2015</w:t>
      </w:r>
      <w:r w:rsidRPr="000C57DB">
        <w:rPr>
          <w:rFonts w:ascii="Times New Roman" w:hAnsi="Times New Roman" w:cs="Times New Roman"/>
          <w:sz w:val="24"/>
          <w:szCs w:val="24"/>
        </w:rPr>
        <w:t xml:space="preserve">, Complainant, Mark A. Whitt, served subpoenas on four different non-parties: (1) North Bank Condominium Owners Association; (2) NWD 300 Spring, LLC; (3) Ohio Equities, LLC and (4) The City of Columbus, Public Utilities Department.  </w:t>
      </w:r>
      <w:r w:rsidR="00D97919">
        <w:rPr>
          <w:rFonts w:ascii="Times New Roman" w:hAnsi="Times New Roman" w:cs="Times New Roman"/>
          <w:sz w:val="24"/>
          <w:szCs w:val="24"/>
        </w:rPr>
        <w:t>The subpoenas sought</w:t>
      </w:r>
      <w:r w:rsidR="001553B7">
        <w:rPr>
          <w:rFonts w:ascii="Times New Roman" w:hAnsi="Times New Roman" w:cs="Times New Roman"/>
          <w:sz w:val="24"/>
          <w:szCs w:val="24"/>
        </w:rPr>
        <w:t>:</w:t>
      </w: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contracts (regardless of whether you are a party to the contract) concerning the provision by NEP of any goods or services to the common areas or any unit in [the Condomin</w:t>
      </w:r>
      <w:r>
        <w:rPr>
          <w:rFonts w:ascii="Times New Roman" w:hAnsi="Times New Roman" w:cs="Times New Roman"/>
          <w:sz w:val="24"/>
          <w:szCs w:val="24"/>
        </w:rPr>
        <w:t>iums at North Bank (“North Bank”</w:t>
      </w:r>
      <w:r w:rsidRPr="00296342">
        <w:rPr>
          <w:rFonts w:ascii="Times New Roman" w:hAnsi="Times New Roman" w:cs="Times New Roman"/>
          <w:sz w:val="24"/>
          <w:szCs w:val="24"/>
        </w:rPr>
        <w:t>)].</w:t>
      </w:r>
    </w:p>
    <w:p w:rsidR="00296342" w:rsidRDefault="00296342" w:rsidP="00287D45">
      <w:pPr>
        <w:pStyle w:val="ListParagraph"/>
        <w:autoSpaceDE w:val="0"/>
        <w:autoSpaceDN w:val="0"/>
        <w:adjustRightInd w:val="0"/>
        <w:spacing w:after="0" w:line="240" w:lineRule="auto"/>
        <w:ind w:left="1440" w:right="144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letters, emails, notes, or other documents referring, reflecting, or relating to conversations, communications, or any exchange of information with NEP concerning the provision of any service to the common areas or any unit in North Bank.</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reports, documents, statements, receipts, invoices, advertisements, promotional material, or other documents of any nature received from NEP.</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lastRenderedPageBreak/>
        <w:t>All contracts regarding the provision of any utility service (gas, electric, water, sewer, telephone) to the common areas or any unit in North Bank.</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documents referring, reflecting, or relating to communications with lawyers, consultants, experts, agents, or any other representative working on behalf of NEP.</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photographs, diagrams, videos, sketches, or other visual depictions of property and equipment that you own or control and which is installed or located anywhere at North Bank.</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All contracts, bills of sale, invoices, receipts, or other evidence of transactions between you and any party concerning property and equipment installed or located anywhere at North Bank.</w:t>
      </w:r>
    </w:p>
    <w:p w:rsidR="00296342" w:rsidRPr="00296342" w:rsidRDefault="00296342" w:rsidP="00287D45">
      <w:pPr>
        <w:pStyle w:val="ListParagraph"/>
        <w:ind w:left="1440" w:right="1440" w:hanging="720"/>
        <w:rPr>
          <w:rFonts w:ascii="Times New Roman" w:hAnsi="Times New Roman" w:cs="Times New Roman"/>
          <w:sz w:val="24"/>
          <w:szCs w:val="24"/>
        </w:rPr>
      </w:pPr>
    </w:p>
    <w:p w:rsidR="00296342" w:rsidRDefault="00296342" w:rsidP="00287D45">
      <w:pPr>
        <w:pStyle w:val="ListParagraph"/>
        <w:numPr>
          <w:ilvl w:val="0"/>
          <w:numId w:val="6"/>
        </w:numPr>
        <w:autoSpaceDE w:val="0"/>
        <w:autoSpaceDN w:val="0"/>
        <w:adjustRightInd w:val="0"/>
        <w:spacing w:after="0" w:line="240" w:lineRule="auto"/>
        <w:ind w:left="1440" w:right="1440" w:hanging="720"/>
        <w:rPr>
          <w:rFonts w:ascii="Times New Roman" w:hAnsi="Times New Roman" w:cs="Times New Roman"/>
          <w:sz w:val="24"/>
          <w:szCs w:val="24"/>
        </w:rPr>
      </w:pPr>
      <w:r w:rsidRPr="00296342">
        <w:rPr>
          <w:rFonts w:ascii="Times New Roman" w:hAnsi="Times New Roman" w:cs="Times New Roman"/>
          <w:sz w:val="24"/>
          <w:szCs w:val="24"/>
        </w:rPr>
        <w:t xml:space="preserve">All documents referring, reflecting, or relating to money or other consideration paid to you in exchange for allowing NEP to provide </w:t>
      </w:r>
      <w:r w:rsidR="00CA1C1B">
        <w:rPr>
          <w:rFonts w:ascii="Times New Roman" w:hAnsi="Times New Roman" w:cs="Times New Roman"/>
          <w:sz w:val="24"/>
          <w:szCs w:val="24"/>
        </w:rPr>
        <w:t>any good or service to the common areas or any unit in North Bank.</w:t>
      </w:r>
    </w:p>
    <w:p w:rsidR="00CA1C1B" w:rsidRPr="00CA1C1B" w:rsidRDefault="00CA1C1B" w:rsidP="00CA1C1B">
      <w:pPr>
        <w:pStyle w:val="ListParagraph"/>
        <w:spacing w:after="0" w:line="240" w:lineRule="auto"/>
        <w:rPr>
          <w:rFonts w:ascii="Times New Roman" w:hAnsi="Times New Roman" w:cs="Times New Roman"/>
          <w:sz w:val="24"/>
          <w:szCs w:val="24"/>
        </w:rPr>
      </w:pPr>
    </w:p>
    <w:p w:rsidR="00316446" w:rsidRPr="00296342" w:rsidRDefault="00937EEB" w:rsidP="00CA1C1B">
      <w:pPr>
        <w:autoSpaceDE w:val="0"/>
        <w:autoSpaceDN w:val="0"/>
        <w:adjustRightInd w:val="0"/>
        <w:spacing w:after="0" w:line="480" w:lineRule="auto"/>
        <w:ind w:firstLine="720"/>
        <w:rPr>
          <w:rFonts w:ascii="Times New Roman" w:hAnsi="Times New Roman" w:cs="Times New Roman"/>
          <w:sz w:val="24"/>
          <w:szCs w:val="24"/>
        </w:rPr>
      </w:pPr>
      <w:r w:rsidRPr="00296342">
        <w:rPr>
          <w:rFonts w:ascii="Times New Roman" w:hAnsi="Times New Roman" w:cs="Times New Roman"/>
          <w:sz w:val="24"/>
          <w:szCs w:val="24"/>
        </w:rPr>
        <w:t xml:space="preserve">On June 26, 2015, </w:t>
      </w:r>
      <w:r w:rsidR="00AA3B6D" w:rsidRPr="00296342">
        <w:rPr>
          <w:rFonts w:ascii="Times New Roman" w:hAnsi="Times New Roman" w:cs="Times New Roman"/>
          <w:sz w:val="24"/>
          <w:szCs w:val="24"/>
        </w:rPr>
        <w:t>Nationwide Energy Partners</w:t>
      </w:r>
      <w:r w:rsidR="00C6222B" w:rsidRPr="00296342">
        <w:rPr>
          <w:rFonts w:ascii="Times New Roman" w:hAnsi="Times New Roman" w:cs="Times New Roman"/>
          <w:sz w:val="24"/>
          <w:szCs w:val="24"/>
        </w:rPr>
        <w:t>, LLC</w:t>
      </w:r>
      <w:r w:rsidR="00AA3B6D" w:rsidRPr="00296342">
        <w:rPr>
          <w:rFonts w:ascii="Times New Roman" w:hAnsi="Times New Roman" w:cs="Times New Roman"/>
          <w:sz w:val="24"/>
          <w:szCs w:val="24"/>
        </w:rPr>
        <w:t xml:space="preserve"> (“NEP” or “the Company”) filed a Motion for a Protective Order </w:t>
      </w:r>
      <w:r w:rsidRPr="00296342">
        <w:rPr>
          <w:rFonts w:ascii="Times New Roman" w:hAnsi="Times New Roman" w:cs="Times New Roman"/>
          <w:sz w:val="24"/>
          <w:szCs w:val="24"/>
        </w:rPr>
        <w:t>(“Motion”)</w:t>
      </w:r>
      <w:r w:rsidR="002F6AE6" w:rsidRPr="00296342">
        <w:rPr>
          <w:rFonts w:ascii="Times New Roman" w:hAnsi="Times New Roman" w:cs="Times New Roman"/>
          <w:sz w:val="24"/>
          <w:szCs w:val="24"/>
        </w:rPr>
        <w:t>,</w:t>
      </w:r>
      <w:r w:rsidRPr="00296342">
        <w:rPr>
          <w:rFonts w:ascii="Times New Roman" w:hAnsi="Times New Roman" w:cs="Times New Roman"/>
          <w:sz w:val="24"/>
          <w:szCs w:val="24"/>
        </w:rPr>
        <w:t xml:space="preserve"> </w:t>
      </w:r>
      <w:r w:rsidR="00AA3B6D" w:rsidRPr="00296342">
        <w:rPr>
          <w:rFonts w:ascii="Times New Roman" w:hAnsi="Times New Roman" w:cs="Times New Roman"/>
          <w:sz w:val="24"/>
          <w:szCs w:val="24"/>
        </w:rPr>
        <w:t>requesting that the Public Utilities Commission of Ohio (“PUCO” or “the Commission”) limit disclosure of the subpoenaed information</w:t>
      </w:r>
      <w:r w:rsidR="00D97919" w:rsidRPr="00296342">
        <w:rPr>
          <w:rFonts w:ascii="Times New Roman" w:hAnsi="Times New Roman" w:cs="Times New Roman"/>
          <w:sz w:val="24"/>
          <w:szCs w:val="24"/>
        </w:rPr>
        <w:t xml:space="preserve"> – meaning that no other parties to this case (including OCC) would receive the information</w:t>
      </w:r>
      <w:r w:rsidR="00AA3B6D" w:rsidRPr="00296342">
        <w:rPr>
          <w:rFonts w:ascii="Times New Roman" w:hAnsi="Times New Roman" w:cs="Times New Roman"/>
          <w:sz w:val="24"/>
          <w:szCs w:val="24"/>
        </w:rPr>
        <w:t xml:space="preserve">.  </w:t>
      </w:r>
      <w:r w:rsidR="003B0CCA" w:rsidRPr="00296342">
        <w:rPr>
          <w:rFonts w:ascii="Times New Roman" w:hAnsi="Times New Roman" w:cs="Times New Roman"/>
          <w:sz w:val="24"/>
          <w:szCs w:val="24"/>
        </w:rPr>
        <w:t>As Mr. Whitt aptly points out in his Memorandum Contra that was filed July 7, 2015, NEP has not shown that it is entitled to a protective order.</w:t>
      </w:r>
      <w:r w:rsidR="003B0CCA">
        <w:rPr>
          <w:rStyle w:val="FootnoteReference"/>
          <w:rFonts w:ascii="Times New Roman" w:hAnsi="Times New Roman" w:cs="Times New Roman"/>
          <w:sz w:val="24"/>
          <w:szCs w:val="24"/>
        </w:rPr>
        <w:footnoteReference w:id="1"/>
      </w:r>
      <w:r w:rsidR="00130E1A" w:rsidRPr="00296342">
        <w:rPr>
          <w:rFonts w:ascii="Times New Roman" w:hAnsi="Times New Roman" w:cs="Times New Roman"/>
          <w:sz w:val="24"/>
          <w:szCs w:val="24"/>
        </w:rPr>
        <w:t xml:space="preserve"> </w:t>
      </w:r>
      <w:r w:rsidR="002F6AE6" w:rsidRPr="00296342">
        <w:rPr>
          <w:rFonts w:ascii="Times New Roman" w:hAnsi="Times New Roman" w:cs="Times New Roman"/>
          <w:sz w:val="24"/>
          <w:szCs w:val="24"/>
        </w:rPr>
        <w:t>T</w:t>
      </w:r>
      <w:r w:rsidR="00130E1A" w:rsidRPr="00296342">
        <w:rPr>
          <w:rFonts w:ascii="Times New Roman" w:hAnsi="Times New Roman" w:cs="Times New Roman"/>
          <w:sz w:val="24"/>
          <w:szCs w:val="24"/>
        </w:rPr>
        <w:t xml:space="preserve">he Company </w:t>
      </w:r>
      <w:r w:rsidR="002F6AE6" w:rsidRPr="00296342">
        <w:rPr>
          <w:rFonts w:ascii="Times New Roman" w:hAnsi="Times New Roman" w:cs="Times New Roman"/>
          <w:sz w:val="24"/>
          <w:szCs w:val="24"/>
        </w:rPr>
        <w:t xml:space="preserve">has also not </w:t>
      </w:r>
      <w:r w:rsidR="00130E1A" w:rsidRPr="00296342">
        <w:rPr>
          <w:rFonts w:ascii="Times New Roman" w:hAnsi="Times New Roman" w:cs="Times New Roman"/>
          <w:sz w:val="24"/>
          <w:szCs w:val="24"/>
        </w:rPr>
        <w:t xml:space="preserve">carried its burden of establishing that disclosure of the subpoenaed information should remain limited to </w:t>
      </w:r>
      <w:r w:rsidR="002F6AE6" w:rsidRPr="00296342">
        <w:rPr>
          <w:rFonts w:ascii="Times New Roman" w:hAnsi="Times New Roman" w:cs="Times New Roman"/>
          <w:sz w:val="24"/>
          <w:szCs w:val="24"/>
        </w:rPr>
        <w:t>the Complainant and NEP in this case</w:t>
      </w:r>
      <w:r w:rsidR="00130E1A" w:rsidRPr="00296342">
        <w:rPr>
          <w:rFonts w:ascii="Times New Roman" w:hAnsi="Times New Roman" w:cs="Times New Roman"/>
          <w:sz w:val="24"/>
          <w:szCs w:val="24"/>
        </w:rPr>
        <w:t>.</w:t>
      </w:r>
      <w:r w:rsidR="00AD13AD" w:rsidRPr="00296342">
        <w:rPr>
          <w:rFonts w:ascii="Times New Roman" w:hAnsi="Times New Roman" w:cs="Times New Roman"/>
          <w:sz w:val="24"/>
          <w:szCs w:val="24"/>
        </w:rPr>
        <w:t xml:space="preserve">  And most importantly, the PUCO rules limit the request for a protective order to the party or person from whom discovery is sought.  NEP is not the party or person from whom discovery is sought.  The request should be denied.  </w:t>
      </w:r>
    </w:p>
    <w:p w:rsidR="00320803" w:rsidRPr="00320803" w:rsidRDefault="00320803" w:rsidP="000C57DB">
      <w:pPr>
        <w:spacing w:after="0" w:line="480" w:lineRule="auto"/>
        <w:rPr>
          <w:rFonts w:ascii="Times New Roman" w:hAnsi="Times New Roman" w:cs="Times New Roman"/>
          <w:b/>
          <w:sz w:val="24"/>
          <w:szCs w:val="24"/>
        </w:rPr>
      </w:pPr>
      <w:r w:rsidRPr="00320803">
        <w:rPr>
          <w:rFonts w:ascii="Times New Roman" w:hAnsi="Times New Roman" w:cs="Times New Roman"/>
          <w:b/>
          <w:sz w:val="24"/>
          <w:szCs w:val="24"/>
        </w:rPr>
        <w:lastRenderedPageBreak/>
        <w:t>II.</w:t>
      </w:r>
      <w:r w:rsidRPr="00320803">
        <w:rPr>
          <w:rFonts w:ascii="Times New Roman" w:hAnsi="Times New Roman" w:cs="Times New Roman"/>
          <w:b/>
          <w:sz w:val="24"/>
          <w:szCs w:val="24"/>
        </w:rPr>
        <w:tab/>
        <w:t>LAW AND ARGUMENT</w:t>
      </w:r>
    </w:p>
    <w:p w:rsidR="001B0377" w:rsidRDefault="00B70A7D" w:rsidP="00E64BAC">
      <w:pPr>
        <w:spacing w:after="0" w:line="480" w:lineRule="auto"/>
        <w:ind w:firstLine="720"/>
        <w:rPr>
          <w:rFonts w:ascii="Times New Roman" w:hAnsi="Times New Roman" w:cs="Times New Roman"/>
          <w:sz w:val="24"/>
          <w:szCs w:val="24"/>
        </w:rPr>
      </w:pPr>
      <w:r w:rsidRPr="00E64BAC">
        <w:rPr>
          <w:rFonts w:ascii="Times New Roman" w:hAnsi="Times New Roman" w:cs="Times New Roman"/>
          <w:sz w:val="24"/>
          <w:szCs w:val="24"/>
        </w:rPr>
        <w:t>It has long been recognized by this Commission that the “</w:t>
      </w:r>
      <w:r w:rsidRPr="00E64BAC">
        <w:rPr>
          <w:rFonts w:ascii="Times New Roman" w:hAnsi="Times New Roman" w:cs="Times New Roman"/>
          <w:sz w:val="24"/>
          <w:szCs w:val="24"/>
          <w:shd w:val="clear" w:color="auto" w:fill="FFFFFF"/>
        </w:rPr>
        <w:t>the ultimate burden</w:t>
      </w:r>
      <w:r w:rsidRPr="00E64BAC">
        <w:rPr>
          <w:rStyle w:val="apple-converted-space"/>
          <w:rFonts w:ascii="Times New Roman" w:hAnsi="Times New Roman" w:cs="Times New Roman"/>
          <w:sz w:val="24"/>
          <w:szCs w:val="24"/>
          <w:shd w:val="clear" w:color="auto" w:fill="FFFFFF"/>
        </w:rPr>
        <w:t> </w:t>
      </w:r>
      <w:r w:rsidRPr="00E64BAC">
        <w:rPr>
          <w:rFonts w:ascii="Times New Roman" w:hAnsi="Times New Roman" w:cs="Times New Roman"/>
          <w:sz w:val="24"/>
          <w:szCs w:val="24"/>
          <w:shd w:val="clear" w:color="auto" w:fill="FFFFFF"/>
        </w:rPr>
        <w:t>for demonstrating that information in a document warrants protective treatment is on the party who owns the allegedly</w:t>
      </w:r>
      <w:r w:rsidRPr="00E64BAC">
        <w:rPr>
          <w:rStyle w:val="apple-converted-space"/>
          <w:rFonts w:ascii="Times New Roman" w:hAnsi="Times New Roman" w:cs="Times New Roman"/>
          <w:sz w:val="24"/>
          <w:szCs w:val="24"/>
          <w:shd w:val="clear" w:color="auto" w:fill="FFFFFF"/>
        </w:rPr>
        <w:t> </w:t>
      </w:r>
      <w:r w:rsidRPr="00E64BAC">
        <w:rPr>
          <w:rStyle w:val="term"/>
          <w:rFonts w:ascii="Times New Roman" w:hAnsi="Times New Roman" w:cs="Times New Roman"/>
          <w:bCs/>
          <w:sz w:val="24"/>
          <w:szCs w:val="24"/>
          <w:shd w:val="clear" w:color="auto" w:fill="FFFFFF"/>
        </w:rPr>
        <w:t>confidential</w:t>
      </w:r>
      <w:r w:rsidRPr="00E64BAC">
        <w:rPr>
          <w:rStyle w:val="apple-converted-space"/>
          <w:rFonts w:ascii="Times New Roman" w:hAnsi="Times New Roman" w:cs="Times New Roman"/>
          <w:sz w:val="24"/>
          <w:szCs w:val="24"/>
          <w:shd w:val="clear" w:color="auto" w:fill="FFFFFF"/>
        </w:rPr>
        <w:t> </w:t>
      </w:r>
      <w:r w:rsidRPr="00E64BAC">
        <w:rPr>
          <w:rFonts w:ascii="Times New Roman" w:hAnsi="Times New Roman" w:cs="Times New Roman"/>
          <w:sz w:val="24"/>
          <w:szCs w:val="24"/>
          <w:shd w:val="clear" w:color="auto" w:fill="FFFFFF"/>
        </w:rPr>
        <w:t>material.”</w:t>
      </w:r>
      <w:r w:rsidRPr="00E64BAC">
        <w:rPr>
          <w:rStyle w:val="FootnoteReference"/>
          <w:rFonts w:ascii="Times New Roman" w:hAnsi="Times New Roman" w:cs="Times New Roman"/>
          <w:sz w:val="24"/>
          <w:szCs w:val="24"/>
          <w:shd w:val="clear" w:color="auto" w:fill="FFFFFF"/>
        </w:rPr>
        <w:footnoteReference w:id="2"/>
      </w:r>
      <w:r w:rsidRPr="00E64BAC">
        <w:rPr>
          <w:rFonts w:ascii="Times New Roman" w:hAnsi="Times New Roman" w:cs="Times New Roman"/>
          <w:sz w:val="24"/>
          <w:szCs w:val="24"/>
          <w:shd w:val="clear" w:color="auto" w:fill="FFFFFF"/>
        </w:rPr>
        <w:t xml:space="preserve"> </w:t>
      </w:r>
      <w:r w:rsidR="00316446" w:rsidRPr="00E64BAC">
        <w:rPr>
          <w:rFonts w:ascii="Times New Roman" w:hAnsi="Times New Roman" w:cs="Times New Roman"/>
          <w:sz w:val="24"/>
          <w:szCs w:val="24"/>
        </w:rPr>
        <w:t xml:space="preserve">Ohio Adm. Code 4901-1-24(D)(3) requires movants  to file a </w:t>
      </w:r>
      <w:r w:rsidR="002F6AE6">
        <w:rPr>
          <w:rFonts w:ascii="Times New Roman" w:hAnsi="Times New Roman" w:cs="Times New Roman"/>
          <w:sz w:val="24"/>
          <w:szCs w:val="24"/>
        </w:rPr>
        <w:t>motion for protective treatment with the Commission</w:t>
      </w:r>
      <w:r w:rsidR="00316446" w:rsidRPr="00E64BAC">
        <w:rPr>
          <w:rFonts w:ascii="Times New Roman" w:hAnsi="Times New Roman" w:cs="Times New Roman"/>
          <w:sz w:val="24"/>
          <w:szCs w:val="24"/>
        </w:rPr>
        <w:t xml:space="preserve"> “setting forth the specific</w:t>
      </w:r>
      <w:r w:rsidR="00316446" w:rsidRPr="00E64BAC">
        <w:rPr>
          <w:rFonts w:ascii="Times New Roman" w:hAnsi="Times New Roman" w:cs="Times New Roman"/>
          <w:i/>
          <w:sz w:val="24"/>
          <w:szCs w:val="24"/>
        </w:rPr>
        <w:t xml:space="preserve"> </w:t>
      </w:r>
      <w:r w:rsidR="00316446" w:rsidRPr="00E64BAC">
        <w:rPr>
          <w:rFonts w:ascii="Times New Roman" w:hAnsi="Times New Roman" w:cs="Times New Roman"/>
          <w:sz w:val="24"/>
          <w:szCs w:val="24"/>
        </w:rPr>
        <w:t>basis of the motion, including a detailed discussion of the need for protection from disclosure * * * .”</w:t>
      </w:r>
      <w:r w:rsidR="00316446" w:rsidRPr="00E64BAC">
        <w:rPr>
          <w:rStyle w:val="FootnoteReference"/>
          <w:rFonts w:ascii="Times New Roman" w:hAnsi="Times New Roman" w:cs="Times New Roman"/>
          <w:sz w:val="24"/>
          <w:szCs w:val="24"/>
        </w:rPr>
        <w:footnoteReference w:id="3"/>
      </w:r>
      <w:r w:rsidR="00316446" w:rsidRPr="00E64BAC">
        <w:rPr>
          <w:rFonts w:ascii="Times New Roman" w:hAnsi="Times New Roman" w:cs="Times New Roman"/>
          <w:sz w:val="24"/>
          <w:szCs w:val="24"/>
        </w:rPr>
        <w:t xml:space="preserve">  Ohio Adm. Code 4901-1-27(B)(7)(e) </w:t>
      </w:r>
      <w:r w:rsidR="002F6AE6">
        <w:rPr>
          <w:rFonts w:ascii="Times New Roman" w:hAnsi="Times New Roman" w:cs="Times New Roman"/>
          <w:sz w:val="24"/>
          <w:szCs w:val="24"/>
        </w:rPr>
        <w:t xml:space="preserve">further </w:t>
      </w:r>
      <w:r w:rsidR="00316446" w:rsidRPr="00E64BAC">
        <w:rPr>
          <w:rFonts w:ascii="Times New Roman" w:hAnsi="Times New Roman" w:cs="Times New Roman"/>
          <w:sz w:val="24"/>
          <w:szCs w:val="24"/>
        </w:rPr>
        <w:t xml:space="preserve">requires that “[t]he party requesting such protection shall have the burden of establishing that such protection is required.”  </w:t>
      </w:r>
      <w:r w:rsidR="00CD7764" w:rsidRPr="00E64BAC">
        <w:rPr>
          <w:rFonts w:ascii="Times New Roman" w:hAnsi="Times New Roman" w:cs="Times New Roman"/>
          <w:sz w:val="24"/>
          <w:szCs w:val="24"/>
        </w:rPr>
        <w:t xml:space="preserve">NEP failed to carry </w:t>
      </w:r>
      <w:r w:rsidR="002F6AE6">
        <w:rPr>
          <w:rFonts w:ascii="Times New Roman" w:hAnsi="Times New Roman" w:cs="Times New Roman"/>
          <w:sz w:val="24"/>
          <w:szCs w:val="24"/>
        </w:rPr>
        <w:t xml:space="preserve">its </w:t>
      </w:r>
      <w:r w:rsidR="00CD7764" w:rsidRPr="00E64BAC">
        <w:rPr>
          <w:rFonts w:ascii="Times New Roman" w:hAnsi="Times New Roman" w:cs="Times New Roman"/>
          <w:sz w:val="24"/>
          <w:szCs w:val="24"/>
        </w:rPr>
        <w:t>burden.</w:t>
      </w:r>
      <w:r w:rsidR="00E64BAC" w:rsidRPr="00E64BAC">
        <w:rPr>
          <w:rFonts w:ascii="Times New Roman" w:hAnsi="Times New Roman" w:cs="Times New Roman"/>
          <w:sz w:val="24"/>
          <w:szCs w:val="24"/>
        </w:rPr>
        <w:t xml:space="preserve">  </w:t>
      </w:r>
    </w:p>
    <w:p w:rsidR="00825A8B" w:rsidRDefault="002F6AE6" w:rsidP="001B0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 only does NEP not own the</w:t>
      </w:r>
      <w:r w:rsidR="00633BBC">
        <w:rPr>
          <w:rFonts w:ascii="Times New Roman" w:hAnsi="Times New Roman" w:cs="Times New Roman"/>
          <w:sz w:val="24"/>
          <w:szCs w:val="24"/>
        </w:rPr>
        <w:t xml:space="preserve"> information or</w:t>
      </w:r>
      <w:r>
        <w:rPr>
          <w:rFonts w:ascii="Times New Roman" w:hAnsi="Times New Roman" w:cs="Times New Roman"/>
          <w:sz w:val="24"/>
          <w:szCs w:val="24"/>
        </w:rPr>
        <w:t xml:space="preserve"> documents that it is requesting confidential treatment of, </w:t>
      </w:r>
      <w:r w:rsidR="00316446" w:rsidRPr="001B0377">
        <w:rPr>
          <w:rFonts w:ascii="Times New Roman" w:hAnsi="Times New Roman" w:cs="Times New Roman"/>
          <w:sz w:val="24"/>
          <w:szCs w:val="24"/>
        </w:rPr>
        <w:t xml:space="preserve">NEP </w:t>
      </w:r>
      <w:r w:rsidR="005D728E">
        <w:rPr>
          <w:rFonts w:ascii="Times New Roman" w:hAnsi="Times New Roman" w:cs="Times New Roman"/>
          <w:sz w:val="24"/>
          <w:szCs w:val="24"/>
        </w:rPr>
        <w:t>concedes that it “does not know exactly what documents will be produced by the third parties.”</w:t>
      </w:r>
      <w:r w:rsidR="00CD7764" w:rsidRPr="001B0377">
        <w:rPr>
          <w:rStyle w:val="FootnoteReference"/>
          <w:rFonts w:ascii="Times New Roman" w:hAnsi="Times New Roman" w:cs="Times New Roman"/>
          <w:sz w:val="24"/>
          <w:szCs w:val="24"/>
        </w:rPr>
        <w:footnoteReference w:id="4"/>
      </w:r>
      <w:r w:rsidR="00CD7764" w:rsidRPr="001B0377">
        <w:rPr>
          <w:rFonts w:ascii="Times New Roman" w:hAnsi="Times New Roman" w:cs="Times New Roman"/>
          <w:sz w:val="24"/>
          <w:szCs w:val="24"/>
        </w:rPr>
        <w:t xml:space="preserve">  </w:t>
      </w:r>
      <w:r w:rsidR="00E64BAC" w:rsidRPr="001B0377">
        <w:rPr>
          <w:rFonts w:ascii="Times New Roman" w:hAnsi="Times New Roman" w:cs="Times New Roman"/>
          <w:sz w:val="24"/>
          <w:szCs w:val="24"/>
        </w:rPr>
        <w:t xml:space="preserve">Instead, NEP turns </w:t>
      </w:r>
      <w:r w:rsidR="00471DE7">
        <w:rPr>
          <w:rFonts w:ascii="Times New Roman" w:hAnsi="Times New Roman" w:cs="Times New Roman"/>
          <w:sz w:val="24"/>
          <w:szCs w:val="24"/>
        </w:rPr>
        <w:t>the</w:t>
      </w:r>
      <w:r w:rsidR="00E64BAC" w:rsidRPr="001B0377">
        <w:rPr>
          <w:rFonts w:ascii="Times New Roman" w:hAnsi="Times New Roman" w:cs="Times New Roman"/>
          <w:sz w:val="24"/>
          <w:szCs w:val="24"/>
        </w:rPr>
        <w:t xml:space="preserve"> burden on its head by requesting that the PUCO issue a </w:t>
      </w:r>
      <w:r w:rsidR="00825A8B">
        <w:rPr>
          <w:rFonts w:ascii="Times New Roman" w:hAnsi="Times New Roman" w:cs="Times New Roman"/>
          <w:sz w:val="24"/>
          <w:szCs w:val="24"/>
        </w:rPr>
        <w:t xml:space="preserve">blanket </w:t>
      </w:r>
      <w:r w:rsidR="00E64BAC" w:rsidRPr="001B0377">
        <w:rPr>
          <w:rFonts w:ascii="Times New Roman" w:hAnsi="Times New Roman" w:cs="Times New Roman"/>
          <w:sz w:val="24"/>
          <w:szCs w:val="24"/>
        </w:rPr>
        <w:t xml:space="preserve">protective order “requir[ing] Mr. Whitt to keep confidential all of the documents produced in response to the third-party subpoenas, </w:t>
      </w:r>
      <w:r w:rsidR="00E64BAC" w:rsidRPr="001B0377">
        <w:rPr>
          <w:rFonts w:ascii="Times New Roman" w:hAnsi="Times New Roman" w:cs="Times New Roman"/>
          <w:b/>
          <w:sz w:val="24"/>
          <w:szCs w:val="24"/>
        </w:rPr>
        <w:t>until otherwise ordered by the Commission</w:t>
      </w:r>
      <w:r w:rsidR="00E64BAC" w:rsidRPr="001B0377">
        <w:rPr>
          <w:rFonts w:ascii="Times New Roman" w:hAnsi="Times New Roman" w:cs="Times New Roman"/>
          <w:sz w:val="24"/>
          <w:szCs w:val="24"/>
        </w:rPr>
        <w:t>.”</w:t>
      </w:r>
      <w:r w:rsidR="00E64BAC" w:rsidRPr="001B0377">
        <w:rPr>
          <w:rStyle w:val="FootnoteReference"/>
          <w:rFonts w:ascii="Times New Roman" w:hAnsi="Times New Roman" w:cs="Times New Roman"/>
          <w:sz w:val="24"/>
          <w:szCs w:val="24"/>
        </w:rPr>
        <w:footnoteReference w:id="5"/>
      </w:r>
      <w:r w:rsidR="00E64BAC" w:rsidRPr="001B0377">
        <w:rPr>
          <w:rFonts w:ascii="Times New Roman" w:hAnsi="Times New Roman" w:cs="Times New Roman"/>
          <w:sz w:val="24"/>
          <w:szCs w:val="24"/>
        </w:rPr>
        <w:t xml:space="preserve">  </w:t>
      </w:r>
      <w:r w:rsidR="00825A8B">
        <w:rPr>
          <w:rFonts w:ascii="Times New Roman" w:hAnsi="Times New Roman" w:cs="Times New Roman"/>
          <w:sz w:val="24"/>
          <w:szCs w:val="24"/>
        </w:rPr>
        <w:t xml:space="preserve">The request veers far from the </w:t>
      </w:r>
      <w:r w:rsidR="00AD13AD">
        <w:rPr>
          <w:rFonts w:ascii="Times New Roman" w:hAnsi="Times New Roman" w:cs="Times New Roman"/>
          <w:sz w:val="24"/>
          <w:szCs w:val="24"/>
        </w:rPr>
        <w:t>General Assembly’s directive that all information and records at the PUCO shall be public</w:t>
      </w:r>
      <w:r w:rsidR="00AD13AD">
        <w:rPr>
          <w:rStyle w:val="FootnoteReference"/>
          <w:rFonts w:ascii="Times New Roman" w:hAnsi="Times New Roman" w:cs="Times New Roman"/>
          <w:sz w:val="24"/>
          <w:szCs w:val="24"/>
        </w:rPr>
        <w:footnoteReference w:id="6"/>
      </w:r>
      <w:r w:rsidR="00AD13AD">
        <w:rPr>
          <w:rFonts w:ascii="Times New Roman" w:hAnsi="Times New Roman" w:cs="Times New Roman"/>
          <w:sz w:val="24"/>
          <w:szCs w:val="24"/>
        </w:rPr>
        <w:t xml:space="preserve"> and the </w:t>
      </w:r>
      <w:r w:rsidR="00825A8B">
        <w:rPr>
          <w:rFonts w:ascii="Times New Roman" w:hAnsi="Times New Roman" w:cs="Times New Roman"/>
          <w:sz w:val="24"/>
          <w:szCs w:val="24"/>
        </w:rPr>
        <w:t xml:space="preserve">PUCO’s practice of open and transparent proceedings and ensuring that only truly confidential information </w:t>
      </w:r>
      <w:r w:rsidR="00AD13AD">
        <w:rPr>
          <w:rFonts w:ascii="Times New Roman" w:hAnsi="Times New Roman" w:cs="Times New Roman"/>
          <w:sz w:val="24"/>
          <w:szCs w:val="24"/>
        </w:rPr>
        <w:t>remains</w:t>
      </w:r>
      <w:r w:rsidR="00825A8B">
        <w:rPr>
          <w:rFonts w:ascii="Times New Roman" w:hAnsi="Times New Roman" w:cs="Times New Roman"/>
          <w:sz w:val="24"/>
          <w:szCs w:val="24"/>
        </w:rPr>
        <w:t xml:space="preserve"> sealed from the public domain.</w:t>
      </w:r>
      <w:r w:rsidR="00825A8B">
        <w:rPr>
          <w:rStyle w:val="FootnoteReference"/>
          <w:rFonts w:ascii="Times New Roman" w:hAnsi="Times New Roman" w:cs="Times New Roman"/>
          <w:sz w:val="24"/>
          <w:szCs w:val="24"/>
        </w:rPr>
        <w:footnoteReference w:id="7"/>
      </w:r>
      <w:r w:rsidR="00825A8B">
        <w:rPr>
          <w:rFonts w:ascii="Times New Roman" w:hAnsi="Times New Roman" w:cs="Times New Roman"/>
          <w:sz w:val="24"/>
          <w:szCs w:val="24"/>
        </w:rPr>
        <w:t xml:space="preserve">  In fact, it is the Commission’s practice to not seal entire documents, but rather, to redact information that a party can demonstrate is trade secret information or otherwise confidential.</w:t>
      </w:r>
      <w:r w:rsidR="00825A8B">
        <w:rPr>
          <w:rStyle w:val="FootnoteReference"/>
          <w:rFonts w:ascii="Times New Roman" w:hAnsi="Times New Roman" w:cs="Times New Roman"/>
          <w:sz w:val="24"/>
          <w:szCs w:val="24"/>
        </w:rPr>
        <w:footnoteReference w:id="8"/>
      </w:r>
    </w:p>
    <w:p w:rsidR="00AA3B6D" w:rsidRPr="00844A47" w:rsidRDefault="00825A8B" w:rsidP="001B0377">
      <w:pPr>
        <w:spacing w:after="0" w:line="480" w:lineRule="auto"/>
        <w:ind w:firstLine="720"/>
        <w:rPr>
          <w:rFonts w:ascii="Times New Roman" w:hAnsi="Times New Roman" w:cs="Times New Roman"/>
          <w:sz w:val="24"/>
          <w:szCs w:val="24"/>
        </w:rPr>
      </w:pPr>
      <w:r w:rsidRPr="00844A47">
        <w:rPr>
          <w:rFonts w:ascii="Times New Roman" w:hAnsi="Times New Roman" w:cs="Times New Roman"/>
          <w:sz w:val="24"/>
          <w:szCs w:val="24"/>
        </w:rPr>
        <w:t>Nonetheless,</w:t>
      </w:r>
      <w:r w:rsidR="00AA3B6D" w:rsidRPr="00844A47">
        <w:rPr>
          <w:rFonts w:ascii="Times New Roman" w:hAnsi="Times New Roman" w:cs="Times New Roman"/>
          <w:sz w:val="24"/>
          <w:szCs w:val="24"/>
        </w:rPr>
        <w:t xml:space="preserve"> if the information is truly confidential, the four non-parties to which </w:t>
      </w:r>
      <w:r w:rsidR="00C6222B" w:rsidRPr="00844A47">
        <w:rPr>
          <w:rFonts w:ascii="Times New Roman" w:hAnsi="Times New Roman" w:cs="Times New Roman"/>
          <w:sz w:val="24"/>
          <w:szCs w:val="24"/>
        </w:rPr>
        <w:t xml:space="preserve">the </w:t>
      </w:r>
      <w:r w:rsidR="00AA3B6D" w:rsidRPr="00844A47">
        <w:rPr>
          <w:rFonts w:ascii="Times New Roman" w:hAnsi="Times New Roman" w:cs="Times New Roman"/>
          <w:sz w:val="24"/>
          <w:szCs w:val="24"/>
        </w:rPr>
        <w:t xml:space="preserve">subpoenas were issued have the </w:t>
      </w:r>
      <w:r w:rsidR="00633BBC" w:rsidRPr="00844A47">
        <w:rPr>
          <w:rFonts w:ascii="Times New Roman" w:hAnsi="Times New Roman" w:cs="Times New Roman"/>
          <w:sz w:val="24"/>
          <w:szCs w:val="24"/>
        </w:rPr>
        <w:t>burden</w:t>
      </w:r>
      <w:r w:rsidR="00AA3B6D" w:rsidRPr="00844A47">
        <w:rPr>
          <w:rFonts w:ascii="Times New Roman" w:hAnsi="Times New Roman" w:cs="Times New Roman"/>
          <w:sz w:val="24"/>
          <w:szCs w:val="24"/>
        </w:rPr>
        <w:t xml:space="preserve"> to protect </w:t>
      </w:r>
      <w:r w:rsidR="00E64BAC" w:rsidRPr="00844A47">
        <w:rPr>
          <w:rFonts w:ascii="Times New Roman" w:hAnsi="Times New Roman" w:cs="Times New Roman"/>
          <w:sz w:val="24"/>
          <w:szCs w:val="24"/>
        </w:rPr>
        <w:t>t</w:t>
      </w:r>
      <w:r w:rsidR="00AA3B6D" w:rsidRPr="00844A47">
        <w:rPr>
          <w:rFonts w:ascii="Times New Roman" w:hAnsi="Times New Roman" w:cs="Times New Roman"/>
          <w:sz w:val="24"/>
          <w:szCs w:val="24"/>
        </w:rPr>
        <w:t>he confidential information</w:t>
      </w:r>
      <w:r w:rsidR="00633BBC" w:rsidRPr="00844A47">
        <w:rPr>
          <w:rFonts w:ascii="Times New Roman" w:hAnsi="Times New Roman" w:cs="Times New Roman"/>
          <w:sz w:val="24"/>
          <w:szCs w:val="24"/>
        </w:rPr>
        <w:t xml:space="preserve"> that they own</w:t>
      </w:r>
      <w:r w:rsidRPr="00844A47">
        <w:rPr>
          <w:rFonts w:ascii="Times New Roman" w:hAnsi="Times New Roman" w:cs="Times New Roman"/>
          <w:sz w:val="24"/>
          <w:szCs w:val="24"/>
        </w:rPr>
        <w:t>, not NEP</w:t>
      </w:r>
      <w:r w:rsidR="00844A47" w:rsidRPr="00844A47">
        <w:rPr>
          <w:rFonts w:ascii="Times New Roman" w:hAnsi="Times New Roman" w:cs="Times New Roman"/>
          <w:sz w:val="24"/>
          <w:szCs w:val="24"/>
        </w:rPr>
        <w:t xml:space="preserve">.  </w:t>
      </w:r>
      <w:r w:rsidR="00DC4F71" w:rsidRPr="00844A47">
        <w:rPr>
          <w:rFonts w:ascii="Times New Roman" w:hAnsi="Times New Roman" w:cs="Times New Roman"/>
          <w:sz w:val="24"/>
          <w:szCs w:val="24"/>
        </w:rPr>
        <w:t>After all</w:t>
      </w:r>
      <w:r w:rsidR="00844A47" w:rsidRPr="00844A47">
        <w:rPr>
          <w:rFonts w:ascii="Times New Roman" w:hAnsi="Times New Roman" w:cs="Times New Roman"/>
          <w:sz w:val="24"/>
          <w:szCs w:val="24"/>
        </w:rPr>
        <w:t>, NEP claims to have filed this Motion pursuant to Ohio Adm. Code 4901-1-24,</w:t>
      </w:r>
      <w:r w:rsidR="003351ED">
        <w:rPr>
          <w:rStyle w:val="FootnoteReference"/>
          <w:rFonts w:ascii="Times New Roman" w:hAnsi="Times New Roman" w:cs="Times New Roman"/>
          <w:sz w:val="24"/>
          <w:szCs w:val="24"/>
        </w:rPr>
        <w:footnoteReference w:id="9"/>
      </w:r>
      <w:r w:rsidR="00844A47" w:rsidRPr="00844A47">
        <w:rPr>
          <w:rFonts w:ascii="Times New Roman" w:hAnsi="Times New Roman" w:cs="Times New Roman"/>
          <w:sz w:val="24"/>
          <w:szCs w:val="24"/>
        </w:rPr>
        <w:t xml:space="preserve"> which states that a motion for protective order should be “[u]pon motion of any party or person </w:t>
      </w:r>
      <w:r w:rsidR="00844A47" w:rsidRPr="00DD082F">
        <w:rPr>
          <w:rFonts w:ascii="Times New Roman" w:hAnsi="Times New Roman" w:cs="Times New Roman"/>
          <w:b/>
          <w:sz w:val="24"/>
          <w:szCs w:val="24"/>
        </w:rPr>
        <w:t>from whom discovery is sought</w:t>
      </w:r>
      <w:r w:rsidR="00844A47" w:rsidRPr="00844A47">
        <w:rPr>
          <w:rFonts w:ascii="Times New Roman" w:hAnsi="Times New Roman" w:cs="Times New Roman"/>
          <w:sz w:val="24"/>
          <w:szCs w:val="24"/>
        </w:rPr>
        <w:t>.”</w:t>
      </w:r>
      <w:r w:rsidR="00844A47">
        <w:rPr>
          <w:rStyle w:val="FootnoteReference"/>
          <w:rFonts w:ascii="Times New Roman" w:hAnsi="Times New Roman" w:cs="Times New Roman"/>
          <w:sz w:val="24"/>
          <w:szCs w:val="24"/>
        </w:rPr>
        <w:footnoteReference w:id="10"/>
      </w:r>
      <w:r w:rsidR="00844A47" w:rsidRPr="00844A47">
        <w:rPr>
          <w:rFonts w:ascii="Times New Roman" w:hAnsi="Times New Roman" w:cs="Times New Roman"/>
          <w:sz w:val="24"/>
          <w:szCs w:val="24"/>
        </w:rPr>
        <w:t xml:space="preserve">  </w:t>
      </w:r>
      <w:r w:rsidR="00296342">
        <w:rPr>
          <w:rFonts w:ascii="Times New Roman" w:hAnsi="Times New Roman" w:cs="Times New Roman"/>
          <w:sz w:val="24"/>
          <w:szCs w:val="24"/>
        </w:rPr>
        <w:t>But t</w:t>
      </w:r>
      <w:r w:rsidR="001553B7">
        <w:rPr>
          <w:rFonts w:ascii="Times New Roman" w:hAnsi="Times New Roman" w:cs="Times New Roman"/>
          <w:sz w:val="24"/>
          <w:szCs w:val="24"/>
        </w:rPr>
        <w:t>he discovery is not being sought from NEP—NEP thus, has no standing to file a motion for protection.  And</w:t>
      </w:r>
      <w:r w:rsidR="00E64BAC" w:rsidRPr="00844A47">
        <w:rPr>
          <w:rFonts w:ascii="Times New Roman" w:hAnsi="Times New Roman" w:cs="Times New Roman"/>
          <w:sz w:val="24"/>
          <w:szCs w:val="24"/>
        </w:rPr>
        <w:t xml:space="preserve"> none of the </w:t>
      </w:r>
      <w:r w:rsidR="00C6222B" w:rsidRPr="00844A47">
        <w:rPr>
          <w:rFonts w:ascii="Times New Roman" w:hAnsi="Times New Roman" w:cs="Times New Roman"/>
          <w:sz w:val="24"/>
          <w:szCs w:val="24"/>
        </w:rPr>
        <w:t xml:space="preserve">subpoenaed </w:t>
      </w:r>
      <w:r w:rsidR="00E64BAC" w:rsidRPr="00844A47">
        <w:rPr>
          <w:rFonts w:ascii="Times New Roman" w:hAnsi="Times New Roman" w:cs="Times New Roman"/>
          <w:sz w:val="24"/>
          <w:szCs w:val="24"/>
        </w:rPr>
        <w:t xml:space="preserve">parties </w:t>
      </w:r>
      <w:r w:rsidR="00C6222B" w:rsidRPr="00844A47">
        <w:rPr>
          <w:rFonts w:ascii="Times New Roman" w:hAnsi="Times New Roman" w:cs="Times New Roman"/>
          <w:sz w:val="24"/>
          <w:szCs w:val="24"/>
        </w:rPr>
        <w:t xml:space="preserve">have </w:t>
      </w:r>
      <w:r w:rsidR="00E64BAC" w:rsidRPr="00844A47">
        <w:rPr>
          <w:rFonts w:ascii="Times New Roman" w:hAnsi="Times New Roman" w:cs="Times New Roman"/>
          <w:sz w:val="24"/>
          <w:szCs w:val="24"/>
        </w:rPr>
        <w:t xml:space="preserve">filed motions for protective orders to prevent disclosure of any documents.  </w:t>
      </w:r>
      <w:r w:rsidR="001553B7">
        <w:rPr>
          <w:rFonts w:ascii="Times New Roman" w:hAnsi="Times New Roman" w:cs="Times New Roman"/>
          <w:sz w:val="24"/>
          <w:szCs w:val="24"/>
        </w:rPr>
        <w:t>T</w:t>
      </w:r>
      <w:r w:rsidR="00AA3B6D" w:rsidRPr="00844A47">
        <w:rPr>
          <w:rFonts w:ascii="Times New Roman" w:hAnsi="Times New Roman" w:cs="Times New Roman"/>
          <w:sz w:val="24"/>
          <w:szCs w:val="24"/>
        </w:rPr>
        <w:t xml:space="preserve">his appears to be NEP’s further attempts to </w:t>
      </w:r>
      <w:r w:rsidR="00633BBC" w:rsidRPr="00844A47">
        <w:rPr>
          <w:rFonts w:ascii="Times New Roman" w:hAnsi="Times New Roman" w:cs="Times New Roman"/>
          <w:sz w:val="24"/>
          <w:szCs w:val="24"/>
        </w:rPr>
        <w:t xml:space="preserve">thwart or </w:t>
      </w:r>
      <w:r w:rsidR="00AA3B6D" w:rsidRPr="00844A47">
        <w:rPr>
          <w:rFonts w:ascii="Times New Roman" w:hAnsi="Times New Roman" w:cs="Times New Roman"/>
          <w:sz w:val="24"/>
          <w:szCs w:val="24"/>
        </w:rPr>
        <w:t>stall discovery and block Complainant and other intervening p</w:t>
      </w:r>
      <w:r w:rsidR="00C6222B" w:rsidRPr="00844A47">
        <w:rPr>
          <w:rFonts w:ascii="Times New Roman" w:hAnsi="Times New Roman" w:cs="Times New Roman"/>
          <w:sz w:val="24"/>
          <w:szCs w:val="24"/>
        </w:rPr>
        <w:t>arties from accessing</w:t>
      </w:r>
      <w:r w:rsidR="00AA3B6D" w:rsidRPr="00844A47">
        <w:rPr>
          <w:rFonts w:ascii="Times New Roman" w:hAnsi="Times New Roman" w:cs="Times New Roman"/>
          <w:sz w:val="24"/>
          <w:szCs w:val="24"/>
        </w:rPr>
        <w:t xml:space="preserve"> information</w:t>
      </w:r>
      <w:r w:rsidR="00C6222B" w:rsidRPr="00844A47">
        <w:rPr>
          <w:rFonts w:ascii="Times New Roman" w:hAnsi="Times New Roman" w:cs="Times New Roman"/>
          <w:sz w:val="24"/>
          <w:szCs w:val="24"/>
        </w:rPr>
        <w:t xml:space="preserve"> necessary to </w:t>
      </w:r>
      <w:r w:rsidR="00633BBC" w:rsidRPr="00844A47">
        <w:rPr>
          <w:rFonts w:ascii="Times New Roman" w:hAnsi="Times New Roman" w:cs="Times New Roman"/>
          <w:sz w:val="24"/>
          <w:szCs w:val="24"/>
        </w:rPr>
        <w:t>build their case and for the Commission to make an informed decision</w:t>
      </w:r>
      <w:r w:rsidR="00C6222B" w:rsidRPr="00844A47">
        <w:rPr>
          <w:rFonts w:ascii="Times New Roman" w:hAnsi="Times New Roman" w:cs="Times New Roman"/>
          <w:sz w:val="24"/>
          <w:szCs w:val="24"/>
        </w:rPr>
        <w:t xml:space="preserve"> in this matter</w:t>
      </w:r>
      <w:r w:rsidR="00AA3B6D" w:rsidRPr="00844A47">
        <w:rPr>
          <w:rFonts w:ascii="Times New Roman" w:hAnsi="Times New Roman" w:cs="Times New Roman"/>
          <w:sz w:val="24"/>
          <w:szCs w:val="24"/>
        </w:rPr>
        <w:t>.</w:t>
      </w:r>
      <w:r w:rsidR="00B70A7D" w:rsidRPr="00844A47">
        <w:rPr>
          <w:rFonts w:ascii="Times New Roman" w:hAnsi="Times New Roman" w:cs="Times New Roman"/>
          <w:sz w:val="24"/>
          <w:szCs w:val="24"/>
        </w:rPr>
        <w:t xml:space="preserve"> </w:t>
      </w:r>
    </w:p>
    <w:p w:rsidR="00471DE7" w:rsidRDefault="00471DE7" w:rsidP="001B0377">
      <w:pPr>
        <w:spacing w:after="0" w:line="480" w:lineRule="auto"/>
        <w:ind w:firstLine="720"/>
        <w:rPr>
          <w:rFonts w:ascii="Times New Roman" w:hAnsi="Times New Roman" w:cs="Times New Roman"/>
          <w:sz w:val="24"/>
          <w:szCs w:val="24"/>
        </w:rPr>
      </w:pPr>
      <w:r w:rsidRPr="008256BA">
        <w:rPr>
          <w:rFonts w:ascii="Times New Roman" w:hAnsi="Times New Roman" w:cs="Times New Roman"/>
          <w:sz w:val="24"/>
          <w:szCs w:val="24"/>
        </w:rPr>
        <w:t>While it is true that the PUCO may order that “information not be disclosed or be disclosed only in a designated way,”</w:t>
      </w:r>
      <w:r w:rsidRPr="008256BA">
        <w:rPr>
          <w:rStyle w:val="FootnoteReference"/>
          <w:rFonts w:ascii="Times New Roman" w:hAnsi="Times New Roman" w:cs="Times New Roman"/>
          <w:sz w:val="24"/>
          <w:szCs w:val="24"/>
        </w:rPr>
        <w:footnoteReference w:id="11"/>
      </w:r>
      <w:r w:rsidRPr="008256BA">
        <w:rPr>
          <w:rFonts w:ascii="Times New Roman" w:hAnsi="Times New Roman" w:cs="Times New Roman"/>
          <w:sz w:val="24"/>
          <w:szCs w:val="24"/>
        </w:rPr>
        <w:t xml:space="preserve"> NEP failed to mention that this only applies to trade secret or other confidential information. NEP</w:t>
      </w:r>
      <w:r w:rsidR="00187243">
        <w:rPr>
          <w:rFonts w:ascii="Times New Roman" w:hAnsi="Times New Roman" w:cs="Times New Roman"/>
          <w:sz w:val="24"/>
          <w:szCs w:val="24"/>
        </w:rPr>
        <w:t>, however,</w:t>
      </w:r>
      <w:r w:rsidRPr="008256BA">
        <w:rPr>
          <w:rFonts w:ascii="Times New Roman" w:hAnsi="Times New Roman" w:cs="Times New Roman"/>
          <w:sz w:val="24"/>
          <w:szCs w:val="24"/>
        </w:rPr>
        <w:t xml:space="preserve"> cannot establish that </w:t>
      </w:r>
      <w:r w:rsidR="00187243">
        <w:rPr>
          <w:rFonts w:ascii="Times New Roman" w:hAnsi="Times New Roman" w:cs="Times New Roman"/>
          <w:sz w:val="24"/>
          <w:szCs w:val="24"/>
        </w:rPr>
        <w:t>any specific</w:t>
      </w:r>
      <w:r w:rsidRPr="008256BA">
        <w:rPr>
          <w:rFonts w:ascii="Times New Roman" w:hAnsi="Times New Roman" w:cs="Times New Roman"/>
          <w:sz w:val="24"/>
          <w:szCs w:val="24"/>
        </w:rPr>
        <w:t xml:space="preserve"> information </w:t>
      </w:r>
      <w:r w:rsidR="00187243">
        <w:rPr>
          <w:rFonts w:ascii="Times New Roman" w:hAnsi="Times New Roman" w:cs="Times New Roman"/>
          <w:sz w:val="24"/>
          <w:szCs w:val="24"/>
        </w:rPr>
        <w:t xml:space="preserve">contained in the documents </w:t>
      </w:r>
      <w:r w:rsidRPr="008256BA">
        <w:rPr>
          <w:rFonts w:ascii="Times New Roman" w:hAnsi="Times New Roman" w:cs="Times New Roman"/>
          <w:sz w:val="24"/>
          <w:szCs w:val="24"/>
        </w:rPr>
        <w:t xml:space="preserve">amounts to trade secret or confidential information when the Company </w:t>
      </w:r>
      <w:r w:rsidR="00187243">
        <w:rPr>
          <w:rFonts w:ascii="Times New Roman" w:hAnsi="Times New Roman" w:cs="Times New Roman"/>
          <w:sz w:val="24"/>
          <w:szCs w:val="24"/>
        </w:rPr>
        <w:t>can</w:t>
      </w:r>
      <w:r w:rsidRPr="008256BA">
        <w:rPr>
          <w:rFonts w:ascii="Times New Roman" w:hAnsi="Times New Roman" w:cs="Times New Roman"/>
          <w:sz w:val="24"/>
          <w:szCs w:val="24"/>
        </w:rPr>
        <w:t>not even identify the documents</w:t>
      </w:r>
      <w:r w:rsidR="00825A8B">
        <w:rPr>
          <w:rFonts w:ascii="Times New Roman" w:hAnsi="Times New Roman" w:cs="Times New Roman"/>
          <w:sz w:val="24"/>
          <w:szCs w:val="24"/>
        </w:rPr>
        <w:t xml:space="preserve">.  NEP has not demonstrated that </w:t>
      </w:r>
      <w:r w:rsidR="008256BA" w:rsidRPr="008256BA">
        <w:rPr>
          <w:rFonts w:ascii="Times New Roman" w:hAnsi="Times New Roman" w:cs="Times New Roman"/>
          <w:sz w:val="24"/>
          <w:szCs w:val="24"/>
        </w:rPr>
        <w:t xml:space="preserve"> any of the requested </w:t>
      </w:r>
      <w:r w:rsidR="00825A8B">
        <w:rPr>
          <w:rFonts w:ascii="Times New Roman" w:hAnsi="Times New Roman" w:cs="Times New Roman"/>
          <w:sz w:val="24"/>
          <w:szCs w:val="24"/>
        </w:rPr>
        <w:t xml:space="preserve">documents or portions thereof </w:t>
      </w:r>
      <w:r w:rsidR="008256BA" w:rsidRPr="008256BA">
        <w:rPr>
          <w:rFonts w:ascii="Times New Roman" w:hAnsi="Times New Roman" w:cs="Times New Roman"/>
          <w:sz w:val="24"/>
          <w:szCs w:val="24"/>
        </w:rPr>
        <w:t xml:space="preserve">meet the six prong trade secret test set forth in </w:t>
      </w:r>
      <w:r w:rsidR="008256BA" w:rsidRPr="008256BA">
        <w:rPr>
          <w:rFonts w:ascii="Times New Roman" w:hAnsi="Times New Roman" w:cs="Times New Roman"/>
          <w:i/>
          <w:iCs/>
          <w:sz w:val="24"/>
          <w:szCs w:val="24"/>
        </w:rPr>
        <w:t>State ex rel. Plain Dealer v. Department of Insurance</w:t>
      </w:r>
      <w:r w:rsidR="008256BA">
        <w:rPr>
          <w:rFonts w:ascii="Times New Roman" w:hAnsi="Times New Roman" w:cs="Times New Roman"/>
          <w:sz w:val="24"/>
          <w:szCs w:val="24"/>
        </w:rPr>
        <w:t xml:space="preserve">, 80 Ohio St.3d 513, </w:t>
      </w:r>
      <w:r w:rsidR="00DB5A79">
        <w:rPr>
          <w:rFonts w:ascii="Times New Roman" w:hAnsi="Times New Roman" w:cs="Times New Roman"/>
          <w:sz w:val="24"/>
          <w:szCs w:val="24"/>
        </w:rPr>
        <w:t>687 N.E.2d 661</w:t>
      </w:r>
      <w:r w:rsidR="008256BA">
        <w:rPr>
          <w:rFonts w:ascii="Times New Roman" w:hAnsi="Times New Roman" w:cs="Times New Roman"/>
          <w:sz w:val="24"/>
          <w:szCs w:val="24"/>
        </w:rPr>
        <w:t xml:space="preserve"> (</w:t>
      </w:r>
      <w:r w:rsidR="00DB5A79">
        <w:rPr>
          <w:rFonts w:ascii="Times New Roman" w:hAnsi="Times New Roman" w:cs="Times New Roman"/>
          <w:sz w:val="24"/>
          <w:szCs w:val="24"/>
        </w:rPr>
        <w:t>1997</w:t>
      </w:r>
      <w:r w:rsidR="008256BA">
        <w:rPr>
          <w:rFonts w:ascii="Times New Roman" w:hAnsi="Times New Roman" w:cs="Times New Roman"/>
          <w:sz w:val="24"/>
          <w:szCs w:val="24"/>
        </w:rPr>
        <w:t>)</w:t>
      </w:r>
      <w:r w:rsidR="008256BA" w:rsidRPr="008256BA">
        <w:rPr>
          <w:rFonts w:ascii="Times New Roman" w:hAnsi="Times New Roman" w:cs="Times New Roman"/>
          <w:sz w:val="24"/>
          <w:szCs w:val="24"/>
        </w:rPr>
        <w:t>.</w:t>
      </w:r>
      <w:r w:rsidR="008256BA">
        <w:rPr>
          <w:rStyle w:val="FootnoteReference"/>
          <w:rFonts w:ascii="Times New Roman" w:hAnsi="Times New Roman" w:cs="Times New Roman"/>
          <w:sz w:val="24"/>
          <w:szCs w:val="24"/>
        </w:rPr>
        <w:footnoteReference w:id="12"/>
      </w:r>
      <w:r w:rsidR="008256BA" w:rsidRPr="008256BA">
        <w:rPr>
          <w:rFonts w:ascii="Times New Roman" w:hAnsi="Times New Roman" w:cs="Times New Roman"/>
          <w:sz w:val="24"/>
          <w:szCs w:val="24"/>
        </w:rPr>
        <w:t xml:space="preserve">  A</w:t>
      </w:r>
      <w:r w:rsidR="00187243">
        <w:rPr>
          <w:rFonts w:ascii="Times New Roman" w:hAnsi="Times New Roman" w:cs="Times New Roman"/>
          <w:sz w:val="24"/>
          <w:szCs w:val="24"/>
        </w:rPr>
        <w:t>dditionally</w:t>
      </w:r>
      <w:r w:rsidR="00C6222B">
        <w:rPr>
          <w:rFonts w:ascii="Times New Roman" w:hAnsi="Times New Roman" w:cs="Times New Roman"/>
          <w:sz w:val="24"/>
          <w:szCs w:val="24"/>
        </w:rPr>
        <w:t>, as previously stated,</w:t>
      </w:r>
      <w:r w:rsidR="008256BA" w:rsidRPr="008256BA">
        <w:rPr>
          <w:rFonts w:ascii="Times New Roman" w:hAnsi="Times New Roman" w:cs="Times New Roman"/>
          <w:sz w:val="24"/>
          <w:szCs w:val="24"/>
        </w:rPr>
        <w:t xml:space="preserve"> </w:t>
      </w:r>
      <w:r w:rsidRPr="008256BA">
        <w:rPr>
          <w:rFonts w:ascii="Times New Roman" w:hAnsi="Times New Roman" w:cs="Times New Roman"/>
          <w:sz w:val="24"/>
          <w:szCs w:val="24"/>
        </w:rPr>
        <w:t xml:space="preserve">the </w:t>
      </w:r>
      <w:r w:rsidR="00C6222B">
        <w:rPr>
          <w:rFonts w:ascii="Times New Roman" w:hAnsi="Times New Roman" w:cs="Times New Roman"/>
          <w:sz w:val="24"/>
          <w:szCs w:val="24"/>
        </w:rPr>
        <w:t>subpoenaed</w:t>
      </w:r>
      <w:r w:rsidRPr="008256BA">
        <w:rPr>
          <w:rFonts w:ascii="Times New Roman" w:hAnsi="Times New Roman" w:cs="Times New Roman"/>
          <w:sz w:val="24"/>
          <w:szCs w:val="24"/>
        </w:rPr>
        <w:t xml:space="preserve"> parties remain silent about asserting any form of trade secret or confidentiality. </w:t>
      </w:r>
      <w:r w:rsidR="00C6222B">
        <w:rPr>
          <w:rFonts w:ascii="Times New Roman" w:hAnsi="Times New Roman" w:cs="Times New Roman"/>
          <w:sz w:val="24"/>
          <w:szCs w:val="24"/>
        </w:rPr>
        <w:t xml:space="preserve">Because NEP failed to carry its burden of establishing the need for a protective order, Mr. Whitt should not be required to keep the subpoenaed </w:t>
      </w:r>
      <w:r w:rsidR="00187243">
        <w:rPr>
          <w:rFonts w:ascii="Times New Roman" w:hAnsi="Times New Roman" w:cs="Times New Roman"/>
          <w:sz w:val="24"/>
          <w:szCs w:val="24"/>
        </w:rPr>
        <w:t>documents confidential or any portion thereof.</w:t>
      </w:r>
    </w:p>
    <w:p w:rsidR="009575D8" w:rsidRDefault="009575D8" w:rsidP="003E1095">
      <w:pPr>
        <w:spacing w:after="0" w:line="480" w:lineRule="auto"/>
        <w:ind w:firstLine="720"/>
        <w:rPr>
          <w:rFonts w:ascii="Times New Roman" w:hAnsi="Times New Roman" w:cs="Times New Roman"/>
          <w:sz w:val="24"/>
          <w:szCs w:val="24"/>
        </w:rPr>
      </w:pPr>
      <w:r w:rsidRPr="003E1095">
        <w:rPr>
          <w:rFonts w:ascii="Times New Roman" w:hAnsi="Times New Roman" w:cs="Times New Roman"/>
          <w:sz w:val="24"/>
          <w:szCs w:val="24"/>
        </w:rPr>
        <w:t xml:space="preserve">It is also true that the PUCO may issue a protective order designating specific persons to whom </w:t>
      </w:r>
      <w:r w:rsidR="00187243">
        <w:rPr>
          <w:rFonts w:ascii="Times New Roman" w:hAnsi="Times New Roman" w:cs="Times New Roman"/>
          <w:sz w:val="24"/>
          <w:szCs w:val="24"/>
        </w:rPr>
        <w:t xml:space="preserve">the confidential </w:t>
      </w:r>
      <w:r w:rsidRPr="003E1095">
        <w:rPr>
          <w:rFonts w:ascii="Times New Roman" w:hAnsi="Times New Roman" w:cs="Times New Roman"/>
          <w:sz w:val="24"/>
          <w:szCs w:val="24"/>
        </w:rPr>
        <w:t>information</w:t>
      </w:r>
      <w:r w:rsidR="00187243">
        <w:rPr>
          <w:rFonts w:ascii="Times New Roman" w:hAnsi="Times New Roman" w:cs="Times New Roman"/>
          <w:sz w:val="24"/>
          <w:szCs w:val="24"/>
        </w:rPr>
        <w:t xml:space="preserve"> may</w:t>
      </w:r>
      <w:r w:rsidRPr="003E1095">
        <w:rPr>
          <w:rFonts w:ascii="Times New Roman" w:hAnsi="Times New Roman" w:cs="Times New Roman"/>
          <w:sz w:val="24"/>
          <w:szCs w:val="24"/>
        </w:rPr>
        <w:t xml:space="preserve"> be disclosed in order to protect a part</w:t>
      </w:r>
      <w:r w:rsidR="00187243">
        <w:rPr>
          <w:rFonts w:ascii="Times New Roman" w:hAnsi="Times New Roman" w:cs="Times New Roman"/>
          <w:sz w:val="24"/>
          <w:szCs w:val="24"/>
        </w:rPr>
        <w:t>y</w:t>
      </w:r>
      <w:r w:rsidRPr="003E1095">
        <w:rPr>
          <w:rFonts w:ascii="Times New Roman" w:hAnsi="Times New Roman" w:cs="Times New Roman"/>
          <w:sz w:val="24"/>
          <w:szCs w:val="24"/>
        </w:rPr>
        <w:t xml:space="preserve"> from “annoyance, embarrassment, oppression, or undue burden or expense.”</w:t>
      </w:r>
      <w:r w:rsidRPr="003E1095">
        <w:rPr>
          <w:rStyle w:val="FootnoteReference"/>
          <w:rFonts w:ascii="Times New Roman" w:hAnsi="Times New Roman" w:cs="Times New Roman"/>
          <w:sz w:val="24"/>
          <w:szCs w:val="24"/>
        </w:rPr>
        <w:footnoteReference w:id="13"/>
      </w:r>
      <w:r w:rsidRPr="003E1095">
        <w:rPr>
          <w:rFonts w:ascii="Times New Roman" w:hAnsi="Times New Roman" w:cs="Times New Roman"/>
          <w:sz w:val="24"/>
          <w:szCs w:val="24"/>
        </w:rPr>
        <w:t xml:space="preserve">  </w:t>
      </w:r>
      <w:r w:rsidR="00320803">
        <w:rPr>
          <w:rFonts w:ascii="Times New Roman" w:hAnsi="Times New Roman" w:cs="Times New Roman"/>
          <w:sz w:val="24"/>
          <w:szCs w:val="24"/>
        </w:rPr>
        <w:t>However, u</w:t>
      </w:r>
      <w:r w:rsidR="00320803" w:rsidRPr="003E1095">
        <w:rPr>
          <w:rFonts w:ascii="Times New Roman" w:hAnsi="Times New Roman" w:cs="Times New Roman"/>
          <w:sz w:val="24"/>
          <w:szCs w:val="24"/>
        </w:rPr>
        <w:t>nder the PUCO’s administrative rules of practice, it is the general rule that “discovery requests and responses shall be served upon all parties.”</w:t>
      </w:r>
      <w:r w:rsidR="00F6246C">
        <w:rPr>
          <w:rStyle w:val="FootnoteReference"/>
          <w:rFonts w:ascii="Times New Roman" w:hAnsi="Times New Roman" w:cs="Times New Roman"/>
          <w:sz w:val="24"/>
          <w:szCs w:val="24"/>
        </w:rPr>
        <w:footnoteReference w:id="14"/>
      </w:r>
      <w:r w:rsidR="00320803">
        <w:rPr>
          <w:rFonts w:ascii="Times New Roman" w:hAnsi="Times New Roman" w:cs="Times New Roman"/>
          <w:sz w:val="24"/>
          <w:szCs w:val="24"/>
        </w:rPr>
        <w:t xml:space="preserve">  </w:t>
      </w:r>
      <w:r w:rsidRPr="003E1095">
        <w:rPr>
          <w:rFonts w:ascii="Times New Roman" w:hAnsi="Times New Roman" w:cs="Times New Roman"/>
          <w:sz w:val="24"/>
          <w:szCs w:val="24"/>
        </w:rPr>
        <w:t xml:space="preserve">OCC has not found any </w:t>
      </w:r>
      <w:r w:rsidR="00320803">
        <w:rPr>
          <w:rFonts w:ascii="Times New Roman" w:hAnsi="Times New Roman" w:cs="Times New Roman"/>
          <w:sz w:val="24"/>
          <w:szCs w:val="24"/>
        </w:rPr>
        <w:t>precedent</w:t>
      </w:r>
      <w:r w:rsidR="00B11537">
        <w:rPr>
          <w:rFonts w:ascii="Times New Roman" w:hAnsi="Times New Roman" w:cs="Times New Roman"/>
          <w:sz w:val="24"/>
          <w:szCs w:val="24"/>
        </w:rPr>
        <w:t xml:space="preserve"> (or has NEP cited to any)</w:t>
      </w:r>
      <w:r w:rsidRPr="003E1095">
        <w:rPr>
          <w:rFonts w:ascii="Times New Roman" w:hAnsi="Times New Roman" w:cs="Times New Roman"/>
          <w:sz w:val="24"/>
          <w:szCs w:val="24"/>
        </w:rPr>
        <w:t xml:space="preserve"> </w:t>
      </w:r>
      <w:r w:rsidR="00320803">
        <w:rPr>
          <w:rFonts w:ascii="Times New Roman" w:hAnsi="Times New Roman" w:cs="Times New Roman"/>
          <w:sz w:val="24"/>
          <w:szCs w:val="24"/>
        </w:rPr>
        <w:t>indicating that</w:t>
      </w:r>
      <w:r w:rsidRPr="003E1095">
        <w:rPr>
          <w:rFonts w:ascii="Times New Roman" w:hAnsi="Times New Roman" w:cs="Times New Roman"/>
          <w:sz w:val="24"/>
          <w:szCs w:val="24"/>
        </w:rPr>
        <w:t xml:space="preserve"> the PUCO has exercised its discretion under</w:t>
      </w:r>
      <w:r w:rsidR="00320803">
        <w:rPr>
          <w:rFonts w:ascii="Times New Roman" w:hAnsi="Times New Roman" w:cs="Times New Roman"/>
          <w:sz w:val="24"/>
          <w:szCs w:val="24"/>
        </w:rPr>
        <w:t xml:space="preserve"> </w:t>
      </w:r>
      <w:r w:rsidRPr="003E1095">
        <w:rPr>
          <w:rFonts w:ascii="Times New Roman" w:hAnsi="Times New Roman" w:cs="Times New Roman"/>
          <w:sz w:val="24"/>
          <w:szCs w:val="24"/>
        </w:rPr>
        <w:t>O</w:t>
      </w:r>
      <w:r w:rsidR="00187243">
        <w:rPr>
          <w:rFonts w:ascii="Times New Roman" w:hAnsi="Times New Roman" w:cs="Times New Roman"/>
          <w:sz w:val="24"/>
          <w:szCs w:val="24"/>
        </w:rPr>
        <w:t xml:space="preserve">hio </w:t>
      </w:r>
      <w:r w:rsidRPr="003E1095">
        <w:rPr>
          <w:rFonts w:ascii="Times New Roman" w:hAnsi="Times New Roman" w:cs="Times New Roman"/>
          <w:sz w:val="24"/>
          <w:szCs w:val="24"/>
        </w:rPr>
        <w:t>A</w:t>
      </w:r>
      <w:r w:rsidR="00187243">
        <w:rPr>
          <w:rFonts w:ascii="Times New Roman" w:hAnsi="Times New Roman" w:cs="Times New Roman"/>
          <w:sz w:val="24"/>
          <w:szCs w:val="24"/>
        </w:rPr>
        <w:t>dm</w:t>
      </w:r>
      <w:r w:rsidRPr="003E1095">
        <w:rPr>
          <w:rFonts w:ascii="Times New Roman" w:hAnsi="Times New Roman" w:cs="Times New Roman"/>
          <w:sz w:val="24"/>
          <w:szCs w:val="24"/>
        </w:rPr>
        <w:t>.</w:t>
      </w:r>
      <w:r w:rsidR="00187243">
        <w:rPr>
          <w:rFonts w:ascii="Times New Roman" w:hAnsi="Times New Roman" w:cs="Times New Roman"/>
          <w:sz w:val="24"/>
          <w:szCs w:val="24"/>
        </w:rPr>
        <w:t xml:space="preserve"> </w:t>
      </w:r>
      <w:r w:rsidRPr="003E1095">
        <w:rPr>
          <w:rFonts w:ascii="Times New Roman" w:hAnsi="Times New Roman" w:cs="Times New Roman"/>
          <w:sz w:val="24"/>
          <w:szCs w:val="24"/>
        </w:rPr>
        <w:t>C</w:t>
      </w:r>
      <w:r w:rsidR="00187243">
        <w:rPr>
          <w:rFonts w:ascii="Times New Roman" w:hAnsi="Times New Roman" w:cs="Times New Roman"/>
          <w:sz w:val="24"/>
          <w:szCs w:val="24"/>
        </w:rPr>
        <w:t>ode</w:t>
      </w:r>
      <w:r w:rsidRPr="003E1095">
        <w:rPr>
          <w:rFonts w:ascii="Times New Roman" w:hAnsi="Times New Roman" w:cs="Times New Roman"/>
          <w:sz w:val="24"/>
          <w:szCs w:val="24"/>
        </w:rPr>
        <w:t xml:space="preserve"> 4901-1-24(A)(8)</w:t>
      </w:r>
      <w:r w:rsidR="00320803">
        <w:rPr>
          <w:rFonts w:ascii="Times New Roman" w:hAnsi="Times New Roman" w:cs="Times New Roman"/>
          <w:sz w:val="24"/>
          <w:szCs w:val="24"/>
        </w:rPr>
        <w:t xml:space="preserve"> to subvert the general policy of requiring discovery responses to be served upon all parties</w:t>
      </w:r>
      <w:r w:rsidRPr="003E1095">
        <w:rPr>
          <w:rFonts w:ascii="Times New Roman" w:hAnsi="Times New Roman" w:cs="Times New Roman"/>
          <w:sz w:val="24"/>
          <w:szCs w:val="24"/>
        </w:rPr>
        <w:t xml:space="preserve">.  </w:t>
      </w:r>
      <w:r w:rsidR="00B11537">
        <w:rPr>
          <w:rFonts w:ascii="Times New Roman" w:hAnsi="Times New Roman" w:cs="Times New Roman"/>
          <w:sz w:val="24"/>
          <w:szCs w:val="24"/>
        </w:rPr>
        <w:t>NEP has not raised any valid arguments to demonstrate that t</w:t>
      </w:r>
      <w:r w:rsidRPr="003E1095">
        <w:rPr>
          <w:rFonts w:ascii="Times New Roman" w:hAnsi="Times New Roman" w:cs="Times New Roman"/>
          <w:sz w:val="24"/>
          <w:szCs w:val="24"/>
        </w:rPr>
        <w:t xml:space="preserve">his occasion </w:t>
      </w:r>
      <w:r w:rsidR="00B11537">
        <w:rPr>
          <w:rFonts w:ascii="Times New Roman" w:hAnsi="Times New Roman" w:cs="Times New Roman"/>
          <w:sz w:val="24"/>
          <w:szCs w:val="24"/>
        </w:rPr>
        <w:t xml:space="preserve">is </w:t>
      </w:r>
      <w:r w:rsidRPr="003E1095">
        <w:rPr>
          <w:rFonts w:ascii="Times New Roman" w:hAnsi="Times New Roman" w:cs="Times New Roman"/>
          <w:sz w:val="24"/>
          <w:szCs w:val="24"/>
        </w:rPr>
        <w:t xml:space="preserve">deserving of </w:t>
      </w:r>
      <w:r w:rsidR="00667580">
        <w:rPr>
          <w:rFonts w:ascii="Times New Roman" w:hAnsi="Times New Roman" w:cs="Times New Roman"/>
          <w:sz w:val="24"/>
          <w:szCs w:val="24"/>
        </w:rPr>
        <w:t xml:space="preserve">inaugurally applying </w:t>
      </w:r>
      <w:r w:rsidR="00B11537">
        <w:rPr>
          <w:rFonts w:ascii="Times New Roman" w:hAnsi="Times New Roman" w:cs="Times New Roman"/>
          <w:sz w:val="24"/>
          <w:szCs w:val="24"/>
        </w:rPr>
        <w:t>the Commission’s discretionary</w:t>
      </w:r>
      <w:r w:rsidR="00667580">
        <w:rPr>
          <w:rFonts w:ascii="Times New Roman" w:hAnsi="Times New Roman" w:cs="Times New Roman"/>
          <w:sz w:val="24"/>
          <w:szCs w:val="24"/>
        </w:rPr>
        <w:t xml:space="preserve"> provision</w:t>
      </w:r>
      <w:r w:rsidR="00DD082F">
        <w:rPr>
          <w:rFonts w:ascii="Times New Roman" w:hAnsi="Times New Roman" w:cs="Times New Roman"/>
          <w:sz w:val="24"/>
          <w:szCs w:val="24"/>
        </w:rPr>
        <w:t>, especially when the subpoenas were not directed to NEP</w:t>
      </w:r>
      <w:r w:rsidRPr="003E1095">
        <w:rPr>
          <w:rFonts w:ascii="Times New Roman" w:hAnsi="Times New Roman" w:cs="Times New Roman"/>
          <w:sz w:val="24"/>
          <w:szCs w:val="24"/>
        </w:rPr>
        <w:t xml:space="preserve">.  </w:t>
      </w:r>
      <w:r w:rsidR="00B11537">
        <w:rPr>
          <w:rFonts w:ascii="Times New Roman" w:hAnsi="Times New Roman" w:cs="Times New Roman"/>
          <w:sz w:val="24"/>
          <w:szCs w:val="24"/>
        </w:rPr>
        <w:t>Furthermore, discovery responses from other parties are required to be produced upon request through the normal course of discovery.</w:t>
      </w:r>
      <w:r w:rsidR="00B11537">
        <w:rPr>
          <w:rStyle w:val="FootnoteReference"/>
          <w:rFonts w:ascii="Times New Roman" w:hAnsi="Times New Roman" w:cs="Times New Roman"/>
          <w:sz w:val="24"/>
          <w:szCs w:val="24"/>
        </w:rPr>
        <w:footnoteReference w:id="15"/>
      </w:r>
      <w:r w:rsidR="00B11537">
        <w:rPr>
          <w:rFonts w:ascii="Times New Roman" w:hAnsi="Times New Roman" w:cs="Times New Roman"/>
          <w:sz w:val="24"/>
          <w:szCs w:val="24"/>
        </w:rPr>
        <w:t xml:space="preserve">  O</w:t>
      </w:r>
      <w:r w:rsidR="00BE0879" w:rsidRPr="003E1095">
        <w:rPr>
          <w:rFonts w:ascii="Times New Roman" w:hAnsi="Times New Roman" w:cs="Times New Roman"/>
          <w:sz w:val="24"/>
          <w:szCs w:val="24"/>
        </w:rPr>
        <w:t xml:space="preserve">nce again, NEP fails to explain why any party other than </w:t>
      </w:r>
      <w:r w:rsidR="00B11537">
        <w:rPr>
          <w:rFonts w:ascii="Times New Roman" w:hAnsi="Times New Roman" w:cs="Times New Roman"/>
          <w:sz w:val="24"/>
          <w:szCs w:val="24"/>
        </w:rPr>
        <w:t>the Complainant</w:t>
      </w:r>
      <w:r w:rsidR="00BE0879" w:rsidRPr="003E1095">
        <w:rPr>
          <w:rFonts w:ascii="Times New Roman" w:hAnsi="Times New Roman" w:cs="Times New Roman"/>
          <w:sz w:val="24"/>
          <w:szCs w:val="24"/>
        </w:rPr>
        <w:t xml:space="preserve"> should be denied access to this information</w:t>
      </w:r>
      <w:r w:rsidR="00F6246C">
        <w:rPr>
          <w:rFonts w:ascii="Times New Roman" w:hAnsi="Times New Roman" w:cs="Times New Roman"/>
          <w:sz w:val="24"/>
          <w:szCs w:val="24"/>
        </w:rPr>
        <w:t xml:space="preserve">, particularly when none of the information </w:t>
      </w:r>
      <w:r w:rsidR="00187243">
        <w:rPr>
          <w:rFonts w:ascii="Times New Roman" w:hAnsi="Times New Roman" w:cs="Times New Roman"/>
          <w:sz w:val="24"/>
          <w:szCs w:val="24"/>
        </w:rPr>
        <w:t>has</w:t>
      </w:r>
      <w:r w:rsidR="00BE0879" w:rsidRPr="003E1095">
        <w:rPr>
          <w:rFonts w:ascii="Times New Roman" w:hAnsi="Times New Roman" w:cs="Times New Roman"/>
          <w:sz w:val="24"/>
          <w:szCs w:val="24"/>
        </w:rPr>
        <w:t xml:space="preserve"> </w:t>
      </w:r>
      <w:r w:rsidR="00187243">
        <w:rPr>
          <w:rFonts w:ascii="Times New Roman" w:hAnsi="Times New Roman" w:cs="Times New Roman"/>
          <w:sz w:val="24"/>
          <w:szCs w:val="24"/>
        </w:rPr>
        <w:t xml:space="preserve">been deemed to be </w:t>
      </w:r>
      <w:r w:rsidR="00BE0879" w:rsidRPr="003E1095">
        <w:rPr>
          <w:rFonts w:ascii="Times New Roman" w:hAnsi="Times New Roman" w:cs="Times New Roman"/>
          <w:sz w:val="24"/>
          <w:szCs w:val="24"/>
        </w:rPr>
        <w:t xml:space="preserve">trade </w:t>
      </w:r>
      <w:r w:rsidR="00667580">
        <w:rPr>
          <w:rFonts w:ascii="Times New Roman" w:hAnsi="Times New Roman" w:cs="Times New Roman"/>
          <w:sz w:val="24"/>
          <w:szCs w:val="24"/>
        </w:rPr>
        <w:t>secret</w:t>
      </w:r>
      <w:r w:rsidR="00F6246C">
        <w:rPr>
          <w:rFonts w:ascii="Times New Roman" w:hAnsi="Times New Roman" w:cs="Times New Roman"/>
          <w:sz w:val="24"/>
          <w:szCs w:val="24"/>
        </w:rPr>
        <w:t xml:space="preserve"> or otherwise confidential</w:t>
      </w:r>
      <w:r w:rsidR="00667580">
        <w:rPr>
          <w:rFonts w:ascii="Times New Roman" w:hAnsi="Times New Roman" w:cs="Times New Roman"/>
          <w:sz w:val="24"/>
          <w:szCs w:val="24"/>
        </w:rPr>
        <w:t>.</w:t>
      </w:r>
    </w:p>
    <w:p w:rsidR="00287D45" w:rsidRDefault="00287D45" w:rsidP="00287D45">
      <w:pPr>
        <w:spacing w:after="0" w:line="240" w:lineRule="auto"/>
        <w:ind w:firstLine="720"/>
        <w:rPr>
          <w:rFonts w:ascii="Times New Roman" w:hAnsi="Times New Roman" w:cs="Times New Roman"/>
          <w:sz w:val="24"/>
          <w:szCs w:val="24"/>
        </w:rPr>
      </w:pPr>
    </w:p>
    <w:p w:rsidR="00320803" w:rsidRPr="00320803" w:rsidRDefault="00320803" w:rsidP="00320803">
      <w:pPr>
        <w:spacing w:after="0" w:line="480" w:lineRule="auto"/>
        <w:rPr>
          <w:rFonts w:ascii="Times New Roman" w:hAnsi="Times New Roman" w:cs="Times New Roman"/>
          <w:b/>
          <w:sz w:val="24"/>
          <w:szCs w:val="24"/>
        </w:rPr>
      </w:pPr>
      <w:r w:rsidRPr="00320803">
        <w:rPr>
          <w:rFonts w:ascii="Times New Roman" w:hAnsi="Times New Roman" w:cs="Times New Roman"/>
          <w:b/>
          <w:sz w:val="24"/>
          <w:szCs w:val="24"/>
        </w:rPr>
        <w:t>III.</w:t>
      </w:r>
      <w:r w:rsidRPr="00320803">
        <w:rPr>
          <w:rFonts w:ascii="Times New Roman" w:hAnsi="Times New Roman" w:cs="Times New Roman"/>
          <w:b/>
          <w:sz w:val="24"/>
          <w:szCs w:val="24"/>
        </w:rPr>
        <w:tab/>
        <w:t>CONCLUSION</w:t>
      </w:r>
    </w:p>
    <w:p w:rsidR="00320803" w:rsidRPr="003E1095" w:rsidRDefault="00320803" w:rsidP="003E10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Because NEP fails to carry its high burden of establishing the need for a protective agreement, the Company’s Motion should be denied and the third party subpoena responses should not be treated as confidential or</w:t>
      </w:r>
      <w:r w:rsidR="00F6246C">
        <w:rPr>
          <w:rFonts w:ascii="Times New Roman" w:hAnsi="Times New Roman" w:cs="Times New Roman"/>
          <w:sz w:val="24"/>
          <w:szCs w:val="24"/>
        </w:rPr>
        <w:t xml:space="preserve"> the production</w:t>
      </w:r>
      <w:r>
        <w:rPr>
          <w:rFonts w:ascii="Times New Roman" w:hAnsi="Times New Roman" w:cs="Times New Roman"/>
          <w:sz w:val="24"/>
          <w:szCs w:val="24"/>
        </w:rPr>
        <w:t xml:space="preserve"> limited to </w:t>
      </w:r>
      <w:r w:rsidR="00F6246C">
        <w:rPr>
          <w:rFonts w:ascii="Times New Roman" w:hAnsi="Times New Roman" w:cs="Times New Roman"/>
          <w:sz w:val="24"/>
          <w:szCs w:val="24"/>
        </w:rPr>
        <w:t>the Complainant</w:t>
      </w:r>
      <w:r>
        <w:rPr>
          <w:rFonts w:ascii="Times New Roman" w:hAnsi="Times New Roman" w:cs="Times New Roman"/>
          <w:sz w:val="24"/>
          <w:szCs w:val="24"/>
        </w:rPr>
        <w:t>.</w:t>
      </w:r>
    </w:p>
    <w:p w:rsidR="00287D45" w:rsidRDefault="00287D45">
      <w:pPr>
        <w:rPr>
          <w:rFonts w:ascii="Times New Roman" w:hAnsi="Times New Roman" w:cs="Times New Roman"/>
          <w:sz w:val="24"/>
          <w:szCs w:val="24"/>
        </w:rPr>
      </w:pPr>
      <w:r>
        <w:rPr>
          <w:rFonts w:ascii="Times New Roman" w:hAnsi="Times New Roman" w:cs="Times New Roman"/>
          <w:sz w:val="24"/>
          <w:szCs w:val="24"/>
        </w:rPr>
        <w:br w:type="page"/>
      </w:r>
    </w:p>
    <w:p w:rsidR="00F33E13" w:rsidRPr="00F33E13" w:rsidRDefault="00644794" w:rsidP="00B32F32">
      <w:pPr>
        <w:ind w:left="4320"/>
        <w:rPr>
          <w:rFonts w:ascii="Times New Roman" w:hAnsi="Times New Roman" w:cs="Times New Roman"/>
          <w:sz w:val="24"/>
          <w:szCs w:val="24"/>
        </w:rPr>
      </w:pPr>
      <w:r w:rsidRPr="00644794">
        <w:rPr>
          <w:rFonts w:ascii="Times New Roman" w:hAnsi="Times New Roman" w:cs="Times New Roman"/>
          <w:sz w:val="24"/>
          <w:szCs w:val="24"/>
        </w:rPr>
        <w:t xml:space="preserve">Respectfully submitted, </w:t>
      </w:r>
    </w:p>
    <w:p w:rsidR="00C57E16"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 xml:space="preserve">BRUCE J. WESTON </w:t>
      </w:r>
    </w:p>
    <w:p w:rsidR="00C57E16" w:rsidRDefault="00644794" w:rsidP="00243F0C">
      <w:pPr>
        <w:spacing w:after="0" w:line="240" w:lineRule="auto"/>
        <w:ind w:left="4320"/>
        <w:rPr>
          <w:rFonts w:ascii="Times New Roman" w:hAnsi="Times New Roman" w:cs="Times New Roman"/>
          <w:sz w:val="24"/>
          <w:szCs w:val="24"/>
        </w:rPr>
      </w:pPr>
      <w:r w:rsidRPr="00D60431">
        <w:rPr>
          <w:rFonts w:ascii="Times New Roman" w:hAnsi="Times New Roman" w:cs="Times New Roman"/>
          <w:sz w:val="24"/>
          <w:szCs w:val="24"/>
        </w:rPr>
        <w:t>OHIO CONSUMERS’ COUNSEL</w:t>
      </w:r>
    </w:p>
    <w:p w:rsidR="00243F0C" w:rsidRDefault="00243F0C" w:rsidP="00243F0C">
      <w:pPr>
        <w:spacing w:after="0" w:line="240" w:lineRule="auto"/>
        <w:ind w:left="4320"/>
        <w:rPr>
          <w:rFonts w:ascii="Times New Roman" w:hAnsi="Times New Roman" w:cs="Times New Roman"/>
          <w:sz w:val="24"/>
          <w:szCs w:val="24"/>
        </w:rPr>
      </w:pPr>
    </w:p>
    <w:p w:rsidR="00243F0C" w:rsidRDefault="00243F0C" w:rsidP="00243F0C">
      <w:pPr>
        <w:spacing w:after="0" w:line="240" w:lineRule="auto"/>
        <w:ind w:left="4320"/>
        <w:rPr>
          <w:rFonts w:ascii="Times New Roman" w:hAnsi="Times New Roman" w:cs="Times New Roman"/>
          <w:i/>
          <w:sz w:val="24"/>
          <w:szCs w:val="24"/>
          <w:u w:val="single"/>
        </w:rPr>
      </w:pPr>
      <w:r>
        <w:rPr>
          <w:rFonts w:ascii="Times New Roman" w:hAnsi="Times New Roman" w:cs="Times New Roman"/>
          <w:i/>
          <w:sz w:val="24"/>
          <w:szCs w:val="24"/>
          <w:u w:val="single"/>
        </w:rPr>
        <w:t>/s/ Michael J. Schuler</w:t>
      </w:r>
    </w:p>
    <w:p w:rsidR="00243F0C" w:rsidRPr="00243F0C" w:rsidRDefault="00243F0C" w:rsidP="00243F0C">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Michael J. Schuler</w:t>
      </w:r>
      <w:r w:rsidR="00900D3F">
        <w:rPr>
          <w:rFonts w:ascii="Times New Roman" w:hAnsi="Times New Roman" w:cs="Times New Roman"/>
          <w:sz w:val="24"/>
          <w:szCs w:val="24"/>
        </w:rPr>
        <w:t xml:space="preserve"> (0082390)</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Assistant Consumers’ Counsel </w:t>
      </w:r>
    </w:p>
    <w:p w:rsidR="00C57E16" w:rsidRDefault="00C57E16">
      <w:pPr>
        <w:spacing w:after="0" w:line="240" w:lineRule="auto"/>
        <w:ind w:left="3600" w:firstLine="720"/>
        <w:rPr>
          <w:rFonts w:ascii="Times New Roman" w:hAnsi="Times New Roman" w:cs="Times New Roman"/>
          <w:b/>
          <w:sz w:val="24"/>
          <w:szCs w:val="24"/>
        </w:rPr>
      </w:pPr>
    </w:p>
    <w:p w:rsidR="00C57E16" w:rsidRDefault="00644794">
      <w:pPr>
        <w:spacing w:after="0" w:line="240" w:lineRule="auto"/>
        <w:ind w:left="3600" w:firstLine="720"/>
        <w:rPr>
          <w:rFonts w:ascii="Times New Roman" w:hAnsi="Times New Roman" w:cs="Times New Roman"/>
          <w:b/>
          <w:sz w:val="24"/>
          <w:szCs w:val="24"/>
        </w:rPr>
      </w:pPr>
      <w:r w:rsidRPr="00644794">
        <w:rPr>
          <w:rFonts w:ascii="Times New Roman" w:hAnsi="Times New Roman" w:cs="Times New Roman"/>
          <w:b/>
          <w:sz w:val="24"/>
          <w:szCs w:val="24"/>
        </w:rPr>
        <w:t xml:space="preserve">Office of the Ohio Consumers’ Counsel </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10 West Broad Street, Suite 1800 </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Columbus, Ohio 43215-3485 </w:t>
      </w:r>
    </w:p>
    <w:p w:rsidR="00541AD3"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Telephone Schuler: (614) 466-9547</w:t>
      </w:r>
    </w:p>
    <w:p w:rsidR="00243F0C" w:rsidRDefault="003A2BCD">
      <w:pPr>
        <w:spacing w:after="0" w:line="240" w:lineRule="auto"/>
        <w:ind w:left="4320"/>
        <w:rPr>
          <w:rFonts w:ascii="Times New Roman" w:hAnsi="Times New Roman" w:cs="Times New Roman"/>
          <w:sz w:val="24"/>
          <w:szCs w:val="24"/>
        </w:rPr>
      </w:pPr>
      <w:hyperlink r:id="rId8" w:history="1">
        <w:r w:rsidR="00243F0C" w:rsidRPr="0089177F">
          <w:rPr>
            <w:rStyle w:val="Hyperlink"/>
            <w:rFonts w:ascii="Times New Roman" w:hAnsi="Times New Roman" w:cs="Times New Roman"/>
            <w:sz w:val="24"/>
            <w:szCs w:val="24"/>
          </w:rPr>
          <w:t>michael.schuler@occ.ohio.gov</w:t>
        </w:r>
      </w:hyperlink>
    </w:p>
    <w:p w:rsidR="00C57E16"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w:t>
      </w:r>
      <w:r w:rsidR="006E63B0">
        <w:rPr>
          <w:rFonts w:ascii="Times New Roman" w:hAnsi="Times New Roman" w:cs="Times New Roman"/>
          <w:sz w:val="24"/>
          <w:szCs w:val="24"/>
        </w:rPr>
        <w:t>W</w:t>
      </w:r>
      <w:r w:rsidRPr="00644794">
        <w:rPr>
          <w:rFonts w:ascii="Times New Roman" w:hAnsi="Times New Roman" w:cs="Times New Roman"/>
          <w:sz w:val="24"/>
          <w:szCs w:val="24"/>
        </w:rPr>
        <w:t>ill accept service via email)</w:t>
      </w:r>
    </w:p>
    <w:p w:rsidR="006E63B0" w:rsidRDefault="006E63B0">
      <w:pPr>
        <w:spacing w:after="0" w:line="240" w:lineRule="auto"/>
        <w:ind w:left="4320"/>
        <w:rPr>
          <w:rFonts w:ascii="Times New Roman" w:hAnsi="Times New Roman" w:cs="Times New Roman"/>
          <w:sz w:val="24"/>
          <w:szCs w:val="24"/>
        </w:rPr>
      </w:pPr>
    </w:p>
    <w:p w:rsidR="00243F0C" w:rsidRDefault="00243F0C" w:rsidP="00243F0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502C" w:rsidRPr="00243F0C" w:rsidRDefault="00243F0C" w:rsidP="00243F0C">
      <w:pPr>
        <w:autoSpaceDE w:val="0"/>
        <w:autoSpaceDN w:val="0"/>
        <w:adjustRightInd w:val="0"/>
        <w:spacing w:after="0" w:line="240" w:lineRule="auto"/>
        <w:ind w:left="3600" w:firstLine="720"/>
        <w:rPr>
          <w:rFonts w:ascii="Times New Roman" w:hAnsi="Times New Roman" w:cs="Times New Roman"/>
          <w:i/>
          <w:sz w:val="24"/>
          <w:szCs w:val="24"/>
          <w:u w:val="single"/>
        </w:rPr>
      </w:pPr>
      <w:r>
        <w:rPr>
          <w:rFonts w:ascii="Times New Roman" w:hAnsi="Times New Roman" w:cs="Times New Roman"/>
          <w:i/>
          <w:sz w:val="24"/>
          <w:szCs w:val="24"/>
          <w:u w:val="single"/>
        </w:rPr>
        <w:t>/s/ Kimberly W. Bojko</w:t>
      </w:r>
    </w:p>
    <w:p w:rsidR="00100245" w:rsidRPr="00F33E13" w:rsidRDefault="00644794" w:rsidP="00243F0C">
      <w:pPr>
        <w:autoSpaceDE w:val="0"/>
        <w:autoSpaceDN w:val="0"/>
        <w:adjustRightInd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Kimberly W. Bojko (0069402)</w:t>
      </w:r>
    </w:p>
    <w:p w:rsidR="00100245" w:rsidRPr="00F33E13" w:rsidRDefault="00B857D2"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794">
        <w:rPr>
          <w:rFonts w:ascii="Times New Roman" w:hAnsi="Times New Roman" w:cs="Times New Roman"/>
          <w:sz w:val="24"/>
          <w:szCs w:val="24"/>
        </w:rPr>
        <w:t>Carpenter Lipps &amp; Leland LLP</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Plaza, Suite 1300</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North High Street</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Ohio 43215</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(614) 365-4100</w:t>
      </w:r>
    </w:p>
    <w:p w:rsidR="00100245"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006E63B0" w:rsidRPr="00FA29F6">
          <w:rPr>
            <w:rStyle w:val="Hyperlink"/>
            <w:rFonts w:ascii="Times New Roman" w:hAnsi="Times New Roman" w:cs="Times New Roman"/>
            <w:sz w:val="24"/>
            <w:szCs w:val="24"/>
          </w:rPr>
          <w:t>Bojko@carpenterlipps.com</w:t>
        </w:r>
      </w:hyperlink>
    </w:p>
    <w:p w:rsidR="00100245" w:rsidRPr="00F33E13" w:rsidRDefault="006E63B0" w:rsidP="006E63B0">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w:t>
      </w:r>
      <w:r>
        <w:rPr>
          <w:rFonts w:ascii="Times New Roman" w:hAnsi="Times New Roman" w:cs="Times New Roman"/>
          <w:sz w:val="24"/>
          <w:szCs w:val="24"/>
        </w:rPr>
        <w:t>W</w:t>
      </w:r>
      <w:r w:rsidRPr="00644794">
        <w:rPr>
          <w:rFonts w:ascii="Times New Roman" w:hAnsi="Times New Roman" w:cs="Times New Roman"/>
          <w:sz w:val="24"/>
          <w:szCs w:val="24"/>
        </w:rPr>
        <w:t>ill accept service via email)</w:t>
      </w:r>
      <w:r w:rsidR="00644794">
        <w:rPr>
          <w:rFonts w:ascii="Times New Roman" w:hAnsi="Times New Roman" w:cs="Times New Roman"/>
          <w:sz w:val="24"/>
          <w:szCs w:val="24"/>
        </w:rPr>
        <w:tab/>
      </w:r>
      <w:r w:rsidR="00644794">
        <w:rPr>
          <w:rFonts w:ascii="Times New Roman" w:hAnsi="Times New Roman" w:cs="Times New Roman"/>
          <w:sz w:val="24"/>
          <w:szCs w:val="24"/>
        </w:rPr>
        <w:tab/>
      </w:r>
      <w:r w:rsidR="00644794">
        <w:rPr>
          <w:rFonts w:ascii="Times New Roman" w:hAnsi="Times New Roman" w:cs="Times New Roman"/>
          <w:sz w:val="24"/>
          <w:szCs w:val="24"/>
        </w:rPr>
        <w:tab/>
      </w:r>
    </w:p>
    <w:p w:rsidR="00122AFE" w:rsidRDefault="00644794" w:rsidP="00122AFE">
      <w:pPr>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794">
        <w:rPr>
          <w:rFonts w:ascii="Times New Roman" w:hAnsi="Times New Roman" w:cs="Times New Roman"/>
          <w:i/>
          <w:sz w:val="24"/>
          <w:szCs w:val="24"/>
        </w:rPr>
        <w:t xml:space="preserve">Outside </w:t>
      </w:r>
      <w:r w:rsidR="00625A42" w:rsidRPr="00F33E13">
        <w:rPr>
          <w:rFonts w:ascii="Times New Roman" w:hAnsi="Times New Roman" w:cs="Times New Roman"/>
          <w:i/>
          <w:sz w:val="24"/>
          <w:szCs w:val="24"/>
        </w:rPr>
        <w:t>Counsel for the Office of the Ohio</w:t>
      </w:r>
    </w:p>
    <w:p w:rsidR="00C57E16" w:rsidRDefault="00625A42" w:rsidP="00122AFE">
      <w:pPr>
        <w:spacing w:after="0" w:line="240" w:lineRule="auto"/>
        <w:ind w:left="3600" w:firstLine="720"/>
        <w:contextualSpacing/>
        <w:rPr>
          <w:rFonts w:ascii="Times New Roman" w:hAnsi="Times New Roman" w:cs="Times New Roman"/>
          <w:i/>
          <w:sz w:val="24"/>
          <w:szCs w:val="24"/>
        </w:rPr>
      </w:pPr>
      <w:r w:rsidRPr="00F33E13">
        <w:rPr>
          <w:rFonts w:ascii="Times New Roman" w:hAnsi="Times New Roman" w:cs="Times New Roman"/>
          <w:i/>
          <w:sz w:val="24"/>
          <w:szCs w:val="24"/>
        </w:rPr>
        <w:t>Consumers’ Counsel</w:t>
      </w:r>
    </w:p>
    <w:p w:rsidR="00C4502C" w:rsidRDefault="00C4502C" w:rsidP="00C5462B">
      <w:pPr>
        <w:autoSpaceDE w:val="0"/>
        <w:autoSpaceDN w:val="0"/>
        <w:adjustRightInd w:val="0"/>
        <w:spacing w:after="0" w:line="240" w:lineRule="auto"/>
        <w:ind w:firstLine="720"/>
        <w:contextualSpacing/>
        <w:rPr>
          <w:rFonts w:ascii="Times New Roman" w:hAnsi="Times New Roman" w:cs="Times New Roman"/>
          <w:sz w:val="24"/>
          <w:szCs w:val="24"/>
        </w:rPr>
      </w:pPr>
    </w:p>
    <w:p w:rsidR="002E18E1" w:rsidRDefault="00C4502C" w:rsidP="003D0B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2E18E1">
        <w:rPr>
          <w:rFonts w:ascii="Times New Roman" w:hAnsi="Times New Roman" w:cs="Times New Roman"/>
          <w:b/>
          <w:bCs/>
          <w:color w:val="000000"/>
          <w:sz w:val="24"/>
          <w:szCs w:val="24"/>
        </w:rPr>
        <w:t>CERTIFICATE OF SERVICE</w:t>
      </w:r>
    </w:p>
    <w:p w:rsidR="002E18E1" w:rsidRDefault="00CD55BC" w:rsidP="00C5462B">
      <w:pPr>
        <w:autoSpaceDE w:val="0"/>
        <w:autoSpaceDN w:val="0"/>
        <w:adjustRightInd w:val="0"/>
        <w:spacing w:after="0"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2E18E1">
        <w:rPr>
          <w:rFonts w:ascii="Times New Roman" w:hAnsi="Times New Roman" w:cs="Times New Roman"/>
          <w:color w:val="000000"/>
          <w:sz w:val="24"/>
          <w:szCs w:val="24"/>
        </w:rPr>
        <w:t xml:space="preserve">I hereby certify that a true and accurate copy of the foregoing </w:t>
      </w:r>
      <w:r w:rsidR="002E18E1" w:rsidRPr="009E520D">
        <w:rPr>
          <w:rFonts w:ascii="Times New Roman" w:hAnsi="Times New Roman" w:cs="Times New Roman"/>
          <w:iCs/>
          <w:color w:val="000000"/>
          <w:sz w:val="24"/>
          <w:szCs w:val="24"/>
        </w:rPr>
        <w:t>was</w:t>
      </w:r>
      <w:r w:rsidR="002E18E1" w:rsidRPr="009E520D">
        <w:rPr>
          <w:rFonts w:ascii="Times New Roman" w:hAnsi="Times New Roman" w:cs="Times New Roman"/>
          <w:color w:val="000000"/>
          <w:sz w:val="24"/>
          <w:szCs w:val="24"/>
        </w:rPr>
        <w:t xml:space="preserve"> </w:t>
      </w:r>
      <w:r w:rsidR="002E18E1">
        <w:rPr>
          <w:rFonts w:ascii="Times New Roman" w:hAnsi="Times New Roman" w:cs="Times New Roman"/>
          <w:color w:val="000000"/>
          <w:sz w:val="24"/>
          <w:szCs w:val="24"/>
        </w:rPr>
        <w:t>served upon the following parties via electronic mail on</w:t>
      </w:r>
      <w:r w:rsidR="00AA3B6D">
        <w:rPr>
          <w:rFonts w:ascii="Times New Roman" w:hAnsi="Times New Roman" w:cs="Times New Roman"/>
          <w:color w:val="000000"/>
          <w:sz w:val="24"/>
          <w:szCs w:val="24"/>
        </w:rPr>
        <w:t xml:space="preserve"> July 13</w:t>
      </w:r>
      <w:r w:rsidR="00625A42">
        <w:rPr>
          <w:rFonts w:ascii="Times New Roman" w:hAnsi="Times New Roman" w:cs="Times New Roman"/>
          <w:color w:val="000000"/>
          <w:sz w:val="24"/>
          <w:szCs w:val="24"/>
        </w:rPr>
        <w:t>, 2015</w:t>
      </w:r>
      <w:r w:rsidR="002E18E1">
        <w:rPr>
          <w:rFonts w:ascii="Times New Roman" w:hAnsi="Times New Roman" w:cs="Times New Roman"/>
          <w:color w:val="000000"/>
          <w:sz w:val="24"/>
          <w:szCs w:val="24"/>
        </w:rPr>
        <w:t>.</w:t>
      </w:r>
    </w:p>
    <w:p w:rsidR="000D14C3" w:rsidRDefault="000D14C3" w:rsidP="00C5462B">
      <w:pPr>
        <w:autoSpaceDE w:val="0"/>
        <w:autoSpaceDN w:val="0"/>
        <w:adjustRightInd w:val="0"/>
        <w:spacing w:after="0" w:line="240" w:lineRule="auto"/>
        <w:rPr>
          <w:rFonts w:ascii="Times New Roman" w:hAnsi="Times New Roman" w:cs="Times New Roman"/>
          <w:color w:val="000000"/>
          <w:sz w:val="24"/>
          <w:szCs w:val="24"/>
        </w:rPr>
      </w:pPr>
    </w:p>
    <w:p w:rsidR="000D14C3" w:rsidRDefault="000D14C3" w:rsidP="00C5462B">
      <w:pPr>
        <w:autoSpaceDE w:val="0"/>
        <w:autoSpaceDN w:val="0"/>
        <w:adjustRightInd w:val="0"/>
        <w:spacing w:after="0" w:line="240" w:lineRule="auto"/>
        <w:rPr>
          <w:rFonts w:ascii="Times New Roman" w:hAnsi="Times New Roman" w:cs="Times New Roman"/>
          <w:color w:val="000000"/>
          <w:sz w:val="24"/>
          <w:szCs w:val="24"/>
        </w:rPr>
      </w:pPr>
    </w:p>
    <w:p w:rsidR="002E18E1" w:rsidRDefault="002E18E1" w:rsidP="00C546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43F0C">
        <w:rPr>
          <w:rFonts w:ascii="Times New Roman" w:hAnsi="Times New Roman" w:cs="Times New Roman"/>
          <w:i/>
          <w:color w:val="000000"/>
          <w:sz w:val="24"/>
          <w:szCs w:val="24"/>
          <w:u w:val="single"/>
        </w:rPr>
        <w:t>/s/ Michael J. Schuler</w:t>
      </w:r>
      <w:r>
        <w:rPr>
          <w:rFonts w:ascii="Times New Roman" w:hAnsi="Times New Roman" w:cs="Times New Roman"/>
          <w:color w:val="000000"/>
          <w:sz w:val="24"/>
          <w:szCs w:val="24"/>
        </w:rPr>
        <w:t>_______</w:t>
      </w:r>
    </w:p>
    <w:p w:rsidR="00243F0C" w:rsidRDefault="00243F0C" w:rsidP="00C546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Michael J. Schuler</w:t>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Assistant Consumers’ Counsel</w:t>
      </w:r>
    </w:p>
    <w:p w:rsidR="00243F0C" w:rsidRDefault="00243F0C" w:rsidP="00243F0C">
      <w:pPr>
        <w:jc w:val="center"/>
        <w:rPr>
          <w:rFonts w:ascii="Times New Roman" w:hAnsi="Times New Roman" w:cs="Times New Roman"/>
          <w:sz w:val="16"/>
          <w:szCs w:val="16"/>
        </w:rPr>
      </w:pPr>
    </w:p>
    <w:p w:rsidR="00243F0C" w:rsidRPr="00243F0C" w:rsidRDefault="00243F0C" w:rsidP="00243F0C">
      <w:pPr>
        <w:jc w:val="center"/>
        <w:rPr>
          <w:rFonts w:ascii="Times New Roman" w:hAnsi="Times New Roman" w:cs="Times New Roman"/>
          <w:b/>
          <w:sz w:val="24"/>
          <w:szCs w:val="24"/>
          <w:u w:val="single"/>
        </w:rPr>
      </w:pPr>
      <w:r w:rsidRPr="00243F0C">
        <w:rPr>
          <w:rFonts w:ascii="Times New Roman" w:hAnsi="Times New Roman" w:cs="Times New Roman"/>
          <w:b/>
          <w:sz w:val="24"/>
          <w:szCs w:val="24"/>
          <w:u w:val="single"/>
        </w:rPr>
        <w:t>SERVICE LIST</w:t>
      </w:r>
    </w:p>
    <w:p w:rsidR="00E80AB6" w:rsidRDefault="00E80AB6" w:rsidP="00C5462B">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47"/>
      </w:tblGrid>
      <w:tr w:rsidR="00122AFE" w:rsidRPr="00833AE8" w:rsidTr="00122AFE">
        <w:tc>
          <w:tcPr>
            <w:tcW w:w="4409" w:type="dxa"/>
          </w:tcPr>
          <w:p w:rsidR="00122AFE" w:rsidRPr="00122AFE" w:rsidRDefault="003A2BCD" w:rsidP="00825A8B">
            <w:pPr>
              <w:autoSpaceDE w:val="0"/>
              <w:autoSpaceDN w:val="0"/>
              <w:adjustRightInd w:val="0"/>
              <w:rPr>
                <w:rFonts w:ascii="Times New Roman" w:hAnsi="Times New Roman" w:cs="Times New Roman"/>
                <w:sz w:val="24"/>
                <w:szCs w:val="24"/>
              </w:rPr>
            </w:pPr>
            <w:hyperlink r:id="rId10" w:history="1">
              <w:r w:rsidR="00122AFE" w:rsidRPr="00122AFE">
                <w:rPr>
                  <w:rStyle w:val="Hyperlink"/>
                  <w:rFonts w:ascii="Times New Roman" w:hAnsi="Times New Roman" w:cs="Times New Roman"/>
                  <w:sz w:val="24"/>
                  <w:szCs w:val="24"/>
                </w:rPr>
                <w:t>William.wright@puc.state.oh.us</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1" w:history="1">
              <w:r w:rsidR="00122AFE" w:rsidRPr="00122AFE">
                <w:rPr>
                  <w:rStyle w:val="Hyperlink"/>
                  <w:rFonts w:ascii="Times New Roman" w:hAnsi="Times New Roman" w:cs="Times New Roman"/>
                  <w:sz w:val="24"/>
                  <w:szCs w:val="24"/>
                </w:rPr>
                <w:t>mhpetricoff@vorys.com</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2" w:history="1">
              <w:r w:rsidR="00122AFE" w:rsidRPr="00122AFE">
                <w:rPr>
                  <w:rStyle w:val="Hyperlink"/>
                  <w:rFonts w:ascii="Times New Roman" w:hAnsi="Times New Roman" w:cs="Times New Roman"/>
                  <w:sz w:val="24"/>
                  <w:szCs w:val="24"/>
                </w:rPr>
                <w:t>cmooney@ohiopartners.org</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3" w:history="1">
              <w:r w:rsidR="00122AFE" w:rsidRPr="00122AFE">
                <w:rPr>
                  <w:rStyle w:val="Hyperlink"/>
                  <w:rFonts w:ascii="Times New Roman" w:hAnsi="Times New Roman" w:cs="Times New Roman"/>
                  <w:sz w:val="24"/>
                  <w:szCs w:val="24"/>
                </w:rPr>
                <w:t>fdarr@mwncmh.com</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4" w:history="1">
              <w:r w:rsidR="00122AFE" w:rsidRPr="00122AFE">
                <w:rPr>
                  <w:rStyle w:val="Hyperlink"/>
                  <w:rFonts w:ascii="Times New Roman" w:hAnsi="Times New Roman" w:cs="Times New Roman"/>
                  <w:sz w:val="24"/>
                  <w:szCs w:val="24"/>
                </w:rPr>
                <w:t>mpritchard@mwncmh.com</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5" w:history="1">
              <w:r w:rsidR="00122AFE" w:rsidRPr="00122AFE">
                <w:rPr>
                  <w:rStyle w:val="Hyperlink"/>
                  <w:rFonts w:ascii="Times New Roman" w:hAnsi="Times New Roman" w:cs="Times New Roman"/>
                  <w:sz w:val="24"/>
                  <w:szCs w:val="24"/>
                </w:rPr>
                <w:t>sam@mwncmh.com</w:t>
              </w:r>
            </w:hyperlink>
          </w:p>
          <w:p w:rsidR="00122AFE" w:rsidRPr="00122AFE" w:rsidRDefault="00122AFE" w:rsidP="00825A8B">
            <w:pPr>
              <w:autoSpaceDE w:val="0"/>
              <w:autoSpaceDN w:val="0"/>
              <w:adjustRightInd w:val="0"/>
              <w:rPr>
                <w:rFonts w:ascii="Times New Roman" w:hAnsi="Times New Roman" w:cs="Times New Roman"/>
                <w:sz w:val="24"/>
                <w:szCs w:val="24"/>
              </w:rPr>
            </w:pPr>
          </w:p>
        </w:tc>
        <w:tc>
          <w:tcPr>
            <w:tcW w:w="4447" w:type="dxa"/>
          </w:tcPr>
          <w:p w:rsidR="00122AFE" w:rsidRPr="00122AFE" w:rsidRDefault="003A2BCD" w:rsidP="00825A8B">
            <w:pPr>
              <w:autoSpaceDE w:val="0"/>
              <w:autoSpaceDN w:val="0"/>
              <w:adjustRightInd w:val="0"/>
              <w:rPr>
                <w:rFonts w:ascii="Times New Roman" w:hAnsi="Times New Roman" w:cs="Times New Roman"/>
                <w:sz w:val="24"/>
                <w:szCs w:val="24"/>
              </w:rPr>
            </w:pPr>
            <w:hyperlink r:id="rId16" w:history="1">
              <w:r w:rsidR="00122AFE" w:rsidRPr="00122AFE">
                <w:rPr>
                  <w:rStyle w:val="Hyperlink"/>
                  <w:rFonts w:ascii="Times New Roman" w:hAnsi="Times New Roman" w:cs="Times New Roman"/>
                  <w:sz w:val="24"/>
                  <w:szCs w:val="24"/>
                </w:rPr>
                <w:t>whitt@whitt-sturtevant.com</w:t>
              </w:r>
            </w:hyperlink>
          </w:p>
          <w:p w:rsidR="00122AFE" w:rsidRPr="00122AFE" w:rsidRDefault="003A2BCD" w:rsidP="00825A8B">
            <w:pPr>
              <w:autoSpaceDE w:val="0"/>
              <w:autoSpaceDN w:val="0"/>
              <w:adjustRightInd w:val="0"/>
              <w:rPr>
                <w:rFonts w:ascii="Times New Roman" w:hAnsi="Times New Roman" w:cs="Times New Roman"/>
                <w:sz w:val="24"/>
                <w:szCs w:val="24"/>
              </w:rPr>
            </w:pPr>
            <w:hyperlink r:id="rId17" w:history="1">
              <w:r w:rsidR="00122AFE" w:rsidRPr="00122AFE">
                <w:rPr>
                  <w:rStyle w:val="Hyperlink"/>
                  <w:rFonts w:ascii="Times New Roman" w:hAnsi="Times New Roman" w:cs="Times New Roman"/>
                  <w:sz w:val="24"/>
                  <w:szCs w:val="24"/>
                </w:rPr>
                <w:t>stnourse@aep.com</w:t>
              </w:r>
            </w:hyperlink>
          </w:p>
          <w:p w:rsidR="00122AFE" w:rsidRPr="00122AFE" w:rsidRDefault="003A2BCD" w:rsidP="00825A8B">
            <w:pPr>
              <w:autoSpaceDE w:val="0"/>
              <w:autoSpaceDN w:val="0"/>
              <w:adjustRightInd w:val="0"/>
              <w:rPr>
                <w:rStyle w:val="Hyperlink"/>
                <w:rFonts w:ascii="Times New Roman" w:hAnsi="Times New Roman" w:cs="Times New Roman"/>
                <w:sz w:val="24"/>
                <w:szCs w:val="24"/>
              </w:rPr>
            </w:pPr>
            <w:hyperlink r:id="rId18" w:history="1">
              <w:r w:rsidR="00122AFE" w:rsidRPr="00122AFE">
                <w:rPr>
                  <w:rStyle w:val="Hyperlink"/>
                  <w:rFonts w:ascii="Times New Roman" w:hAnsi="Times New Roman" w:cs="Times New Roman"/>
                  <w:sz w:val="24"/>
                  <w:szCs w:val="24"/>
                </w:rPr>
                <w:t>mjsatterwhite@aep.com</w:t>
              </w:r>
            </w:hyperlink>
          </w:p>
          <w:p w:rsidR="00122AFE" w:rsidRPr="00122AFE" w:rsidRDefault="003A2BCD" w:rsidP="00825A8B">
            <w:pPr>
              <w:rPr>
                <w:rFonts w:ascii="Times New Roman" w:hAnsi="Times New Roman" w:cs="Times New Roman"/>
                <w:sz w:val="24"/>
                <w:szCs w:val="24"/>
              </w:rPr>
            </w:pPr>
            <w:hyperlink r:id="rId19" w:history="1">
              <w:r w:rsidR="00122AFE" w:rsidRPr="00122AFE">
                <w:rPr>
                  <w:rStyle w:val="Hyperlink"/>
                  <w:rFonts w:ascii="Times New Roman" w:hAnsi="Times New Roman" w:cs="Times New Roman"/>
                  <w:sz w:val="24"/>
                  <w:szCs w:val="24"/>
                </w:rPr>
                <w:t>msmckenzie@aep.com</w:t>
              </w:r>
            </w:hyperlink>
            <w:r w:rsidR="00122AFE" w:rsidRPr="00122AFE">
              <w:rPr>
                <w:rFonts w:ascii="Times New Roman" w:hAnsi="Times New Roman" w:cs="Times New Roman"/>
                <w:color w:val="1F497D"/>
                <w:sz w:val="24"/>
                <w:szCs w:val="24"/>
              </w:rPr>
              <w:t xml:space="preserve"> </w:t>
            </w:r>
          </w:p>
          <w:p w:rsidR="00122AFE" w:rsidRPr="00122AFE" w:rsidRDefault="00122AFE" w:rsidP="00825A8B">
            <w:pPr>
              <w:autoSpaceDE w:val="0"/>
              <w:autoSpaceDN w:val="0"/>
              <w:adjustRightInd w:val="0"/>
              <w:rPr>
                <w:rFonts w:ascii="Times New Roman" w:hAnsi="Times New Roman" w:cs="Times New Roman"/>
                <w:sz w:val="24"/>
                <w:szCs w:val="24"/>
              </w:rPr>
            </w:pPr>
          </w:p>
          <w:p w:rsidR="00122AFE" w:rsidRPr="00122AFE" w:rsidRDefault="00122AFE" w:rsidP="00825A8B">
            <w:pPr>
              <w:autoSpaceDE w:val="0"/>
              <w:autoSpaceDN w:val="0"/>
              <w:adjustRightInd w:val="0"/>
              <w:rPr>
                <w:rFonts w:ascii="Times New Roman" w:hAnsi="Times New Roman" w:cs="Times New Roman"/>
                <w:sz w:val="24"/>
                <w:szCs w:val="24"/>
              </w:rPr>
            </w:pPr>
            <w:r w:rsidRPr="00122AFE">
              <w:rPr>
                <w:rFonts w:ascii="Times New Roman" w:hAnsi="Times New Roman" w:cs="Times New Roman"/>
                <w:sz w:val="24"/>
                <w:szCs w:val="24"/>
              </w:rPr>
              <w:t>Attorney Examiner:</w:t>
            </w:r>
          </w:p>
          <w:p w:rsidR="00122AFE" w:rsidRPr="00122AFE" w:rsidRDefault="00122AFE" w:rsidP="00825A8B">
            <w:pPr>
              <w:autoSpaceDE w:val="0"/>
              <w:autoSpaceDN w:val="0"/>
              <w:adjustRightInd w:val="0"/>
              <w:rPr>
                <w:rFonts w:ascii="Times New Roman" w:hAnsi="Times New Roman" w:cs="Times New Roman"/>
                <w:sz w:val="24"/>
                <w:szCs w:val="24"/>
              </w:rPr>
            </w:pPr>
          </w:p>
          <w:p w:rsidR="00122AFE" w:rsidRPr="00122AFE" w:rsidRDefault="003A2BCD" w:rsidP="00825A8B">
            <w:pPr>
              <w:autoSpaceDE w:val="0"/>
              <w:autoSpaceDN w:val="0"/>
              <w:adjustRightInd w:val="0"/>
              <w:rPr>
                <w:rFonts w:ascii="Times New Roman" w:hAnsi="Times New Roman" w:cs="Times New Roman"/>
                <w:sz w:val="24"/>
                <w:szCs w:val="24"/>
              </w:rPr>
            </w:pPr>
            <w:hyperlink r:id="rId20" w:history="1">
              <w:r w:rsidR="00122AFE" w:rsidRPr="00122AFE">
                <w:rPr>
                  <w:rStyle w:val="Hyperlink"/>
                  <w:rFonts w:ascii="Times New Roman" w:hAnsi="Times New Roman" w:cs="Times New Roman"/>
                  <w:sz w:val="24"/>
                  <w:szCs w:val="24"/>
                </w:rPr>
                <w:t>Bryce.mckenney@puc.state.oh.us</w:t>
              </w:r>
            </w:hyperlink>
          </w:p>
          <w:p w:rsidR="00122AFE" w:rsidRPr="00122AFE" w:rsidRDefault="00122AFE" w:rsidP="00825A8B">
            <w:pPr>
              <w:autoSpaceDE w:val="0"/>
              <w:autoSpaceDN w:val="0"/>
              <w:adjustRightInd w:val="0"/>
              <w:rPr>
                <w:rFonts w:ascii="Times New Roman" w:hAnsi="Times New Roman" w:cs="Times New Roman"/>
                <w:sz w:val="24"/>
                <w:szCs w:val="24"/>
              </w:rPr>
            </w:pPr>
          </w:p>
        </w:tc>
      </w:tr>
    </w:tbl>
    <w:p w:rsidR="00C5462B" w:rsidRDefault="00C5462B">
      <w:pPr>
        <w:autoSpaceDE w:val="0"/>
        <w:autoSpaceDN w:val="0"/>
        <w:adjustRightInd w:val="0"/>
        <w:spacing w:after="0" w:line="240" w:lineRule="auto"/>
        <w:rPr>
          <w:rFonts w:ascii="Times New Roman" w:hAnsi="Times New Roman" w:cs="Times New Roman"/>
          <w:sz w:val="24"/>
          <w:szCs w:val="24"/>
        </w:rPr>
      </w:pPr>
    </w:p>
    <w:sectPr w:rsidR="00C5462B" w:rsidSect="00287D45">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40" w:rsidRDefault="00F51840" w:rsidP="00C56B8A">
      <w:pPr>
        <w:spacing w:after="0" w:line="240" w:lineRule="auto"/>
      </w:pPr>
      <w:r>
        <w:separator/>
      </w:r>
    </w:p>
  </w:endnote>
  <w:endnote w:type="continuationSeparator" w:id="0">
    <w:p w:rsidR="00F51840" w:rsidRDefault="00F51840" w:rsidP="00C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81" w:rsidRDefault="00443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04316"/>
      <w:docPartObj>
        <w:docPartGallery w:val="Page Numbers (Bottom of Page)"/>
        <w:docPartUnique/>
      </w:docPartObj>
    </w:sdtPr>
    <w:sdtEndPr/>
    <w:sdtContent>
      <w:p w:rsidR="00825A8B" w:rsidRDefault="00825A8B">
        <w:pPr>
          <w:pStyle w:val="Footer"/>
          <w:jc w:val="center"/>
        </w:pPr>
        <w:r w:rsidRPr="00C56B8A">
          <w:rPr>
            <w:rFonts w:ascii="Times New Roman" w:hAnsi="Times New Roman" w:cs="Times New Roman"/>
            <w:sz w:val="24"/>
            <w:szCs w:val="24"/>
          </w:rPr>
          <w:fldChar w:fldCharType="begin"/>
        </w:r>
        <w:r w:rsidRPr="00C56B8A">
          <w:rPr>
            <w:rFonts w:ascii="Times New Roman" w:hAnsi="Times New Roman" w:cs="Times New Roman"/>
            <w:sz w:val="24"/>
            <w:szCs w:val="24"/>
          </w:rPr>
          <w:instrText xml:space="preserve"> PAGE   \* MERGEFORMAT </w:instrText>
        </w:r>
        <w:r w:rsidRPr="00C56B8A">
          <w:rPr>
            <w:rFonts w:ascii="Times New Roman" w:hAnsi="Times New Roman" w:cs="Times New Roman"/>
            <w:sz w:val="24"/>
            <w:szCs w:val="24"/>
          </w:rPr>
          <w:fldChar w:fldCharType="separate"/>
        </w:r>
        <w:r w:rsidR="003A2BCD">
          <w:rPr>
            <w:rFonts w:ascii="Times New Roman" w:hAnsi="Times New Roman" w:cs="Times New Roman"/>
            <w:noProof/>
            <w:sz w:val="24"/>
            <w:szCs w:val="24"/>
          </w:rPr>
          <w:t>2</w:t>
        </w:r>
        <w:r w:rsidRPr="00C56B8A">
          <w:rPr>
            <w:rFonts w:ascii="Times New Roman" w:hAnsi="Times New Roman" w:cs="Times New Roman"/>
            <w:sz w:val="24"/>
            <w:szCs w:val="24"/>
          </w:rPr>
          <w:fldChar w:fldCharType="end"/>
        </w:r>
      </w:p>
    </w:sdtContent>
  </w:sdt>
  <w:p w:rsidR="00825A8B" w:rsidRPr="00745001" w:rsidRDefault="00825A8B">
    <w:pPr>
      <w:pStyle w:val="Foo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8B" w:rsidRPr="00381801" w:rsidRDefault="00825A8B">
    <w:pPr>
      <w:pStyle w:val="Footer"/>
      <w:jc w:val="center"/>
      <w:rPr>
        <w:rFonts w:ascii="Times New Roman" w:hAnsi="Times New Roman" w:cs="Times New Roman"/>
        <w:sz w:val="24"/>
        <w:szCs w:val="24"/>
      </w:rPr>
    </w:pPr>
  </w:p>
  <w:p w:rsidR="00825A8B" w:rsidRDefault="0082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40" w:rsidRDefault="00F51840" w:rsidP="00C56B8A">
      <w:pPr>
        <w:spacing w:after="0" w:line="240" w:lineRule="auto"/>
      </w:pPr>
      <w:r>
        <w:separator/>
      </w:r>
    </w:p>
  </w:footnote>
  <w:footnote w:type="continuationSeparator" w:id="0">
    <w:p w:rsidR="00F51840" w:rsidRDefault="00F51840" w:rsidP="00C56B8A">
      <w:pPr>
        <w:spacing w:after="0" w:line="240" w:lineRule="auto"/>
      </w:pPr>
      <w:r>
        <w:continuationSeparator/>
      </w:r>
    </w:p>
  </w:footnote>
  <w:footnote w:id="1">
    <w:p w:rsidR="00825A8B" w:rsidRPr="005D728E" w:rsidRDefault="00825A8B" w:rsidP="003B0CCA">
      <w:pPr>
        <w:pStyle w:val="FootnoteText"/>
        <w:spacing w:after="120"/>
        <w:rPr>
          <w:rFonts w:ascii="Times New Roman" w:hAnsi="Times New Roman" w:cs="Times New Roman"/>
        </w:rPr>
      </w:pPr>
      <w:r w:rsidRPr="005D728E">
        <w:rPr>
          <w:rStyle w:val="FootnoteReference"/>
          <w:rFonts w:ascii="Times New Roman" w:hAnsi="Times New Roman" w:cs="Times New Roman"/>
        </w:rPr>
        <w:footnoteRef/>
      </w:r>
      <w:r w:rsidRPr="005D728E">
        <w:rPr>
          <w:rFonts w:ascii="Times New Roman" w:hAnsi="Times New Roman" w:cs="Times New Roman"/>
        </w:rPr>
        <w:t xml:space="preserve"> </w:t>
      </w:r>
      <w:r w:rsidRPr="005D728E">
        <w:rPr>
          <w:rFonts w:ascii="Times New Roman" w:hAnsi="Times New Roman" w:cs="Times New Roman"/>
          <w:i/>
        </w:rPr>
        <w:t>See</w:t>
      </w:r>
      <w:r w:rsidR="00DD082F">
        <w:rPr>
          <w:rFonts w:ascii="Times New Roman" w:hAnsi="Times New Roman" w:cs="Times New Roman"/>
          <w:i/>
        </w:rPr>
        <w:t>,</w:t>
      </w:r>
      <w:r w:rsidRPr="005D728E">
        <w:rPr>
          <w:rFonts w:ascii="Times New Roman" w:hAnsi="Times New Roman" w:cs="Times New Roman"/>
        </w:rPr>
        <w:t xml:space="preserve"> Complainant’s Memorandum Contra Motions for Protective Order at 7 (July 7, 2015)</w:t>
      </w:r>
      <w:r w:rsidR="00287D45">
        <w:rPr>
          <w:rFonts w:ascii="Times New Roman" w:hAnsi="Times New Roman" w:cs="Times New Roman"/>
        </w:rPr>
        <w:t>.</w:t>
      </w:r>
    </w:p>
  </w:footnote>
  <w:footnote w:id="2">
    <w:p w:rsidR="00825A8B" w:rsidRPr="00B70A7D" w:rsidRDefault="00825A8B" w:rsidP="00B70A7D">
      <w:pPr>
        <w:pStyle w:val="FootnoteText"/>
        <w:spacing w:after="120"/>
        <w:rPr>
          <w:rFonts w:ascii="Times New Roman" w:hAnsi="Times New Roman" w:cs="Times New Roman"/>
        </w:rPr>
      </w:pPr>
      <w:r w:rsidRPr="005E5E70">
        <w:rPr>
          <w:rStyle w:val="FootnoteReference"/>
          <w:rFonts w:ascii="Times New Roman" w:hAnsi="Times New Roman" w:cs="Times New Roman"/>
        </w:rPr>
        <w:footnoteRef/>
      </w:r>
      <w:r w:rsidRPr="005E5E70">
        <w:rPr>
          <w:rFonts w:ascii="Times New Roman" w:hAnsi="Times New Roman" w:cs="Times New Roman"/>
        </w:rPr>
        <w:t xml:space="preserve"> </w:t>
      </w:r>
      <w:r w:rsidRPr="005E5E70">
        <w:rPr>
          <w:rFonts w:ascii="Times New Roman" w:hAnsi="Times New Roman" w:cs="Times New Roman"/>
          <w:i/>
        </w:rPr>
        <w:t>In the Matter of the Commission's Investigat</w:t>
      </w:r>
      <w:r>
        <w:rPr>
          <w:rFonts w:ascii="Times New Roman" w:hAnsi="Times New Roman" w:cs="Times New Roman"/>
          <w:i/>
        </w:rPr>
        <w:t xml:space="preserve">ion of Ohio's Retail Electric </w:t>
      </w:r>
      <w:r w:rsidRPr="005E5E70">
        <w:rPr>
          <w:rFonts w:ascii="Times New Roman" w:hAnsi="Times New Roman" w:cs="Times New Roman"/>
          <w:i/>
        </w:rPr>
        <w:t>Service Market</w:t>
      </w:r>
      <w:r w:rsidRPr="005E5E70">
        <w:rPr>
          <w:rFonts w:ascii="Times New Roman" w:hAnsi="Times New Roman" w:cs="Times New Roman"/>
        </w:rPr>
        <w:t>, Case No. 12-3151-EL-</w:t>
      </w:r>
      <w:r w:rsidRPr="00B70A7D">
        <w:rPr>
          <w:rFonts w:ascii="Times New Roman" w:hAnsi="Times New Roman" w:cs="Times New Roman"/>
        </w:rPr>
        <w:t xml:space="preserve">COI, Finding and Order at 11 (March 24, 2014); </w:t>
      </w:r>
      <w:r w:rsidRPr="00B70A7D">
        <w:rPr>
          <w:rFonts w:ascii="Times New Roman" w:hAnsi="Times New Roman" w:cs="Times New Roman"/>
          <w:i/>
        </w:rPr>
        <w:t>In the Matter of the Commission's Review of Chapters 4901-1, Rules of Practice and Procedure; 4901-3, Commission Meetings; 4901-9, Complaint Proceedings; and 4901:1- 1, Utility Tariffs and Underground Protection, of the Ohio Administrative Code</w:t>
      </w:r>
      <w:r w:rsidRPr="00B70A7D">
        <w:rPr>
          <w:rFonts w:ascii="Times New Roman" w:hAnsi="Times New Roman" w:cs="Times New Roman"/>
        </w:rPr>
        <w:t xml:space="preserve">, </w:t>
      </w:r>
      <w:r w:rsidRPr="00B70A7D">
        <w:rPr>
          <w:rFonts w:ascii="Times New Roman" w:hAnsi="Times New Roman" w:cs="Times New Roman"/>
          <w:i/>
        </w:rPr>
        <w:t>In the Matter of the Application of Cincinnati Bell Telephone Company for Approval of Alternate Form of Regulation and for a Threshold Increase in Rates</w:t>
      </w:r>
      <w:r w:rsidRPr="00B70A7D">
        <w:rPr>
          <w:rFonts w:ascii="Times New Roman" w:hAnsi="Times New Roman" w:cs="Times New Roman"/>
        </w:rPr>
        <w:t xml:space="preserve">, Case No. 11-776-AU-ORD, Finding and Order at 6 (January 22, 2014); </w:t>
      </w:r>
      <w:r w:rsidRPr="00B70A7D">
        <w:rPr>
          <w:rFonts w:ascii="Times New Roman" w:hAnsi="Times New Roman" w:cs="Times New Roman"/>
          <w:shd w:val="clear" w:color="auto" w:fill="FFFFFF"/>
        </w:rPr>
        <w:t xml:space="preserve">Case No. 93-432-TP-ALT, </w:t>
      </w:r>
      <w:r w:rsidRPr="00B70A7D">
        <w:rPr>
          <w:rFonts w:ascii="Times New Roman" w:hAnsi="Times New Roman" w:cs="Times New Roman"/>
          <w:bCs/>
          <w:shd w:val="clear" w:color="auto" w:fill="FFFFFF"/>
        </w:rPr>
        <w:t>1993 Ohio PUC LEXIS 1157 at *3 (December 22, 1993)</w:t>
      </w:r>
      <w:r w:rsidRPr="00B70A7D">
        <w:rPr>
          <w:rFonts w:ascii="Times New Roman" w:hAnsi="Times New Roman" w:cs="Times New Roman"/>
        </w:rPr>
        <w:t>.</w:t>
      </w:r>
    </w:p>
  </w:footnote>
  <w:footnote w:id="3">
    <w:p w:rsidR="00825A8B" w:rsidRPr="00B70A7D" w:rsidRDefault="00825A8B" w:rsidP="00B70A7D">
      <w:pPr>
        <w:pStyle w:val="FootnoteText"/>
        <w:spacing w:after="120"/>
        <w:rPr>
          <w:rFonts w:ascii="Times New Roman" w:hAnsi="Times New Roman" w:cs="Times New Roman"/>
        </w:rPr>
      </w:pPr>
      <w:r w:rsidRPr="00B70A7D">
        <w:rPr>
          <w:rStyle w:val="FootnoteReference"/>
          <w:rFonts w:ascii="Times New Roman" w:hAnsi="Times New Roman" w:cs="Times New Roman"/>
        </w:rPr>
        <w:footnoteRef/>
      </w:r>
      <w:r w:rsidRPr="00B70A7D">
        <w:rPr>
          <w:rFonts w:ascii="Times New Roman" w:hAnsi="Times New Roman" w:cs="Times New Roman"/>
        </w:rPr>
        <w:t xml:space="preserve"> The Commission has recognized that this rule is intended to strike a reasonable balance between the legitimate interests of a company in keeping a trade secret confidential and the obligations of the Commission relative to the full disclosure requirements mandated by Ohio law and public policy</w:t>
      </w:r>
      <w:r w:rsidRPr="00B70A7D">
        <w:rPr>
          <w:rFonts w:ascii="Times New Roman" w:hAnsi="Times New Roman" w:cs="Times New Roman"/>
          <w:i/>
        </w:rPr>
        <w:t>.  See</w:t>
      </w:r>
      <w:r w:rsidR="00DD082F">
        <w:rPr>
          <w:rFonts w:ascii="Times New Roman" w:hAnsi="Times New Roman" w:cs="Times New Roman"/>
          <w:i/>
        </w:rPr>
        <w:t>,</w:t>
      </w:r>
      <w:r w:rsidRPr="00B70A7D">
        <w:rPr>
          <w:rFonts w:ascii="Times New Roman" w:hAnsi="Times New Roman" w:cs="Times New Roman"/>
          <w:i/>
        </w:rPr>
        <w:t xml:space="preserve"> In the Matter of the Amendment of Chapters 4901-1</w:t>
      </w:r>
      <w:r>
        <w:rPr>
          <w:rFonts w:ascii="Times New Roman" w:hAnsi="Times New Roman" w:cs="Times New Roman"/>
          <w:i/>
        </w:rPr>
        <w:t>,</w:t>
      </w:r>
      <w:r w:rsidRPr="00B70A7D">
        <w:rPr>
          <w:rFonts w:ascii="Times New Roman" w:hAnsi="Times New Roman" w:cs="Times New Roman"/>
          <w:i/>
        </w:rPr>
        <w:t xml:space="preserve"> et al. of the Ohio Administrative Code</w:t>
      </w:r>
      <w:r w:rsidRPr="00B70A7D">
        <w:rPr>
          <w:rFonts w:ascii="Times New Roman" w:hAnsi="Times New Roman" w:cs="Times New Roman"/>
        </w:rPr>
        <w:t xml:space="preserve">, Case No. 95-985-AU-ORD, </w:t>
      </w:r>
      <w:r w:rsidRPr="009E35E3">
        <w:rPr>
          <w:rFonts w:ascii="Times New Roman" w:hAnsi="Times New Roman" w:cs="Times New Roman"/>
        </w:rPr>
        <w:t>Entry</w:t>
      </w:r>
      <w:r w:rsidRPr="00B70A7D">
        <w:rPr>
          <w:rFonts w:ascii="Times New Roman" w:hAnsi="Times New Roman" w:cs="Times New Roman"/>
        </w:rPr>
        <w:t xml:space="preserve"> at 11 (March 21, 1998).  </w:t>
      </w:r>
    </w:p>
  </w:footnote>
  <w:footnote w:id="4">
    <w:p w:rsidR="00825A8B" w:rsidRPr="00CD7764" w:rsidRDefault="00825A8B" w:rsidP="00CD7764">
      <w:pPr>
        <w:pStyle w:val="FootnoteText"/>
        <w:spacing w:after="120"/>
        <w:rPr>
          <w:rFonts w:ascii="Times New Roman" w:hAnsi="Times New Roman" w:cs="Times New Roman"/>
        </w:rPr>
      </w:pPr>
      <w:r w:rsidRPr="00CD7764">
        <w:rPr>
          <w:rStyle w:val="FootnoteReference"/>
          <w:rFonts w:ascii="Times New Roman" w:hAnsi="Times New Roman" w:cs="Times New Roman"/>
        </w:rPr>
        <w:footnoteRef/>
      </w:r>
      <w:r w:rsidRPr="00CD7764">
        <w:rPr>
          <w:rFonts w:ascii="Times New Roman" w:hAnsi="Times New Roman" w:cs="Times New Roman"/>
        </w:rPr>
        <w:t xml:space="preserve"> </w:t>
      </w:r>
      <w:r>
        <w:rPr>
          <w:rFonts w:ascii="Times New Roman" w:hAnsi="Times New Roman" w:cs="Times New Roman"/>
        </w:rPr>
        <w:t>Nationwide Energy Partners, LLC’s Motion for Protective Order</w:t>
      </w:r>
      <w:r w:rsidR="00DD082F">
        <w:rPr>
          <w:rFonts w:ascii="Times New Roman" w:hAnsi="Times New Roman" w:cs="Times New Roman"/>
        </w:rPr>
        <w:t xml:space="preserve"> (“Motion for Protective Order”)</w:t>
      </w:r>
      <w:r>
        <w:rPr>
          <w:rFonts w:ascii="Times New Roman" w:hAnsi="Times New Roman" w:cs="Times New Roman"/>
        </w:rPr>
        <w:t xml:space="preserve"> at 1 (June 26, 2015)</w:t>
      </w:r>
      <w:r w:rsidRPr="00CD7764">
        <w:rPr>
          <w:rFonts w:ascii="Times New Roman" w:hAnsi="Times New Roman" w:cs="Times New Roman"/>
        </w:rPr>
        <w:t>.</w:t>
      </w:r>
    </w:p>
  </w:footnote>
  <w:footnote w:id="5">
    <w:p w:rsidR="00825A8B" w:rsidRPr="00AD13AD" w:rsidRDefault="00825A8B" w:rsidP="00AD13AD">
      <w:pPr>
        <w:pStyle w:val="FootnoteText"/>
        <w:spacing w:after="120"/>
        <w:rPr>
          <w:rFonts w:ascii="Times New Roman" w:hAnsi="Times New Roman" w:cs="Times New Roman"/>
        </w:rPr>
      </w:pPr>
      <w:r w:rsidRPr="00AD13AD">
        <w:rPr>
          <w:rStyle w:val="FootnoteReference"/>
          <w:rFonts w:ascii="Times New Roman" w:hAnsi="Times New Roman" w:cs="Times New Roman"/>
        </w:rPr>
        <w:footnoteRef/>
      </w:r>
      <w:r w:rsidRPr="00AD13AD">
        <w:rPr>
          <w:rFonts w:ascii="Times New Roman" w:hAnsi="Times New Roman" w:cs="Times New Roman"/>
        </w:rPr>
        <w:t xml:space="preserve"> Id. at 4 (emphasis added).</w:t>
      </w:r>
    </w:p>
  </w:footnote>
  <w:footnote w:id="6">
    <w:p w:rsidR="00AD13AD" w:rsidRPr="00AD13AD" w:rsidRDefault="00AD13AD" w:rsidP="00AD13AD">
      <w:pPr>
        <w:pStyle w:val="FootnoteText"/>
        <w:spacing w:after="120"/>
        <w:rPr>
          <w:rFonts w:ascii="Times New Roman" w:hAnsi="Times New Roman" w:cs="Times New Roman"/>
        </w:rPr>
      </w:pPr>
      <w:r w:rsidRPr="00AD13AD">
        <w:rPr>
          <w:rStyle w:val="FootnoteReference"/>
          <w:rFonts w:ascii="Times New Roman" w:hAnsi="Times New Roman" w:cs="Times New Roman"/>
        </w:rPr>
        <w:footnoteRef/>
      </w:r>
      <w:r w:rsidRPr="00AD13AD">
        <w:rPr>
          <w:rFonts w:ascii="Times New Roman" w:hAnsi="Times New Roman" w:cs="Times New Roman"/>
        </w:rPr>
        <w:t xml:space="preserve"> R</w:t>
      </w:r>
      <w:r w:rsidR="00287D45">
        <w:rPr>
          <w:rFonts w:ascii="Times New Roman" w:hAnsi="Times New Roman" w:cs="Times New Roman"/>
        </w:rPr>
        <w:t>.C.</w:t>
      </w:r>
      <w:r w:rsidRPr="00AD13AD">
        <w:rPr>
          <w:rFonts w:ascii="Times New Roman" w:hAnsi="Times New Roman" w:cs="Times New Roman"/>
        </w:rPr>
        <w:t xml:space="preserve"> 4905.07</w:t>
      </w:r>
      <w:r w:rsidR="00287D45">
        <w:rPr>
          <w:rFonts w:ascii="Times New Roman" w:hAnsi="Times New Roman" w:cs="Times New Roman"/>
        </w:rPr>
        <w:t>.</w:t>
      </w:r>
    </w:p>
  </w:footnote>
  <w:footnote w:id="7">
    <w:p w:rsidR="00825A8B" w:rsidRPr="00AD13AD" w:rsidRDefault="00825A8B" w:rsidP="00AD13AD">
      <w:pPr>
        <w:pStyle w:val="FootnoteText"/>
        <w:spacing w:after="120"/>
        <w:rPr>
          <w:rFonts w:ascii="Times New Roman" w:hAnsi="Times New Roman" w:cs="Times New Roman"/>
        </w:rPr>
      </w:pPr>
      <w:r w:rsidRPr="00AD13AD">
        <w:rPr>
          <w:rStyle w:val="FootnoteReference"/>
          <w:rFonts w:ascii="Times New Roman" w:hAnsi="Times New Roman" w:cs="Times New Roman"/>
        </w:rPr>
        <w:footnoteRef/>
      </w:r>
      <w:r w:rsidRPr="00AD13AD">
        <w:rPr>
          <w:rFonts w:ascii="Times New Roman" w:hAnsi="Times New Roman" w:cs="Times New Roman"/>
        </w:rPr>
        <w:t xml:space="preserve"> </w:t>
      </w:r>
      <w:r w:rsidR="00B303DF" w:rsidRPr="00AD13AD">
        <w:rPr>
          <w:rFonts w:ascii="Times New Roman" w:hAnsi="Times New Roman" w:cs="Times New Roman"/>
          <w:i/>
          <w:color w:val="373739"/>
        </w:rPr>
        <w:t xml:space="preserve"> In the Matter of the Complaints of S. G. Foods, Inc.; Miles Management Corp., et al.; Allianz US Global Risk Insurance Company, et al.; and Lexington Insurance Company, et al., v. The Cleveland Electric Illuminating Company, Ohio Edison Company, Toledo Edison Company, and American Transmission Systems, Inc., Respondents</w:t>
      </w:r>
      <w:r w:rsidR="00B303DF" w:rsidRPr="00AD13AD">
        <w:rPr>
          <w:rFonts w:ascii="Times New Roman" w:hAnsi="Times New Roman" w:cs="Times New Roman"/>
          <w:color w:val="373739"/>
        </w:rPr>
        <w:t xml:space="preserve">, Case No. 04-28-EL-CSS, et al., </w:t>
      </w:r>
      <w:r w:rsidR="00B303DF" w:rsidRPr="00882BE4">
        <w:rPr>
          <w:rFonts w:ascii="Times New Roman" w:hAnsi="Times New Roman" w:cs="Times New Roman"/>
        </w:rPr>
        <w:t xml:space="preserve">2007 Ohio PUC LEXIS 742, Entry </w:t>
      </w:r>
      <w:r w:rsidR="00B303DF" w:rsidRPr="00AD13AD">
        <w:rPr>
          <w:rFonts w:ascii="Times New Roman" w:hAnsi="Times New Roman" w:cs="Times New Roman"/>
        </w:rPr>
        <w:t>at 4 (November 2, 2011) (stating “the Commission is obligated to keep as much information in the open record as possible”).</w:t>
      </w:r>
    </w:p>
  </w:footnote>
  <w:footnote w:id="8">
    <w:p w:rsidR="00825A8B" w:rsidRPr="007F4238" w:rsidRDefault="00825A8B" w:rsidP="00AD13AD">
      <w:pPr>
        <w:autoSpaceDE w:val="0"/>
        <w:autoSpaceDN w:val="0"/>
        <w:adjustRightInd w:val="0"/>
        <w:spacing w:after="120" w:line="240" w:lineRule="auto"/>
        <w:rPr>
          <w:rFonts w:ascii="Times New Roman" w:hAnsi="Times New Roman" w:cs="Times New Roman"/>
          <w:sz w:val="20"/>
          <w:szCs w:val="20"/>
        </w:rPr>
      </w:pPr>
      <w:r w:rsidRPr="00AD13AD">
        <w:rPr>
          <w:rStyle w:val="FootnoteReference"/>
          <w:rFonts w:ascii="Times New Roman" w:hAnsi="Times New Roman" w:cs="Times New Roman"/>
          <w:sz w:val="20"/>
          <w:szCs w:val="20"/>
        </w:rPr>
        <w:footnoteRef/>
      </w:r>
      <w:r w:rsidRPr="00AD13AD">
        <w:rPr>
          <w:rFonts w:ascii="Times New Roman" w:hAnsi="Times New Roman" w:cs="Times New Roman"/>
          <w:sz w:val="20"/>
          <w:szCs w:val="20"/>
        </w:rPr>
        <w:t xml:space="preserve"> </w:t>
      </w:r>
      <w:r w:rsidR="00B303DF" w:rsidRPr="00AD13AD">
        <w:rPr>
          <w:rFonts w:ascii="Times New Roman" w:hAnsi="Times New Roman" w:cs="Times New Roman"/>
          <w:i/>
          <w:sz w:val="20"/>
          <w:szCs w:val="20"/>
        </w:rPr>
        <w:t>See</w:t>
      </w:r>
      <w:r w:rsidR="00B303DF" w:rsidRPr="00AD13AD">
        <w:rPr>
          <w:rFonts w:ascii="Times New Roman" w:hAnsi="Times New Roman" w:cs="Times New Roman"/>
          <w:sz w:val="20"/>
          <w:szCs w:val="20"/>
        </w:rPr>
        <w:t xml:space="preserve">, Ohio Adm. Code 4901-1-24(D); </w:t>
      </w:r>
      <w:r w:rsidR="009D4744" w:rsidRPr="00AD13AD">
        <w:rPr>
          <w:rFonts w:ascii="Times New Roman" w:hAnsi="Times New Roman" w:cs="Times New Roman"/>
          <w:i/>
          <w:sz w:val="20"/>
          <w:szCs w:val="20"/>
        </w:rPr>
        <w:t>See</w:t>
      </w:r>
      <w:r w:rsidR="00DD082F">
        <w:rPr>
          <w:rFonts w:ascii="Times New Roman" w:hAnsi="Times New Roman" w:cs="Times New Roman"/>
          <w:i/>
          <w:sz w:val="20"/>
          <w:szCs w:val="20"/>
        </w:rPr>
        <w:t xml:space="preserve"> also</w:t>
      </w:r>
      <w:r w:rsidR="009D4744" w:rsidRPr="00AD13AD">
        <w:rPr>
          <w:rFonts w:ascii="Times New Roman" w:hAnsi="Times New Roman" w:cs="Times New Roman"/>
          <w:sz w:val="20"/>
          <w:szCs w:val="20"/>
        </w:rPr>
        <w:t xml:space="preserve">, </w:t>
      </w:r>
      <w:r w:rsidR="009D4744" w:rsidRPr="00AD13AD">
        <w:rPr>
          <w:rFonts w:ascii="Times New Roman" w:hAnsi="Times New Roman" w:cs="Times New Roman"/>
          <w:i/>
          <w:sz w:val="20"/>
          <w:szCs w:val="20"/>
        </w:rPr>
        <w:t>State ex rel. The Plain Dealer v. Ohio Dept. of Ins.</w:t>
      </w:r>
      <w:r w:rsidR="009D4744" w:rsidRPr="00AD13AD">
        <w:rPr>
          <w:rFonts w:ascii="Times New Roman" w:hAnsi="Times New Roman" w:cs="Times New Roman"/>
          <w:sz w:val="20"/>
          <w:szCs w:val="20"/>
        </w:rPr>
        <w:t>, (1997) 80 Ohio St.3d 513, 524-525</w:t>
      </w:r>
      <w:r w:rsidR="001D5D03" w:rsidRPr="00AD13AD">
        <w:rPr>
          <w:rFonts w:ascii="Times New Roman" w:hAnsi="Times New Roman" w:cs="Times New Roman"/>
          <w:sz w:val="20"/>
          <w:szCs w:val="20"/>
        </w:rPr>
        <w:t xml:space="preserve">; </w:t>
      </w:r>
      <w:r w:rsidR="00440183" w:rsidRPr="00AD13AD">
        <w:rPr>
          <w:rFonts w:ascii="Times New Roman" w:hAnsi="Times New Roman" w:cs="Times New Roman"/>
          <w:i/>
          <w:sz w:val="20"/>
          <w:szCs w:val="20"/>
        </w:rPr>
        <w:t>In the Matter of the Application of Columbus Southern Power Company and Ohio Power Company for Authority to Establish a Standard Service Offer Pursuant to Section 4928.143, Revised Code, in the Form of an Electric Security Plan</w:t>
      </w:r>
      <w:r w:rsidR="00440183" w:rsidRPr="00AD13AD">
        <w:rPr>
          <w:rFonts w:ascii="Times New Roman" w:hAnsi="Times New Roman" w:cs="Times New Roman"/>
          <w:sz w:val="20"/>
          <w:szCs w:val="20"/>
        </w:rPr>
        <w:t xml:space="preserve">, Case No. 11-346-EL-SSO, Entry at </w:t>
      </w:r>
      <w:r w:rsidR="008F1A4E" w:rsidRPr="00AD13AD">
        <w:rPr>
          <w:rFonts w:ascii="Times New Roman" w:hAnsi="Times New Roman" w:cs="Times New Roman"/>
          <w:sz w:val="20"/>
          <w:szCs w:val="20"/>
        </w:rPr>
        <w:t xml:space="preserve">5 </w:t>
      </w:r>
      <w:r w:rsidR="00440183" w:rsidRPr="00AD13AD">
        <w:rPr>
          <w:rFonts w:ascii="Times New Roman" w:hAnsi="Times New Roman" w:cs="Times New Roman"/>
          <w:sz w:val="20"/>
          <w:szCs w:val="20"/>
        </w:rPr>
        <w:t>(January 20, 2012)</w:t>
      </w:r>
      <w:r w:rsidR="00605C8A" w:rsidRPr="00AD13AD">
        <w:rPr>
          <w:rFonts w:ascii="Times New Roman" w:hAnsi="Times New Roman" w:cs="Times New Roman"/>
          <w:sz w:val="20"/>
          <w:szCs w:val="20"/>
        </w:rPr>
        <w:t xml:space="preserve"> (holding that where possible, “redaction should be ordered rather than removal of the document from public scrutiny”)</w:t>
      </w:r>
      <w:r w:rsidR="00440183" w:rsidRPr="00AD13AD">
        <w:rPr>
          <w:rFonts w:ascii="Times New Roman" w:hAnsi="Times New Roman" w:cs="Times New Roman"/>
          <w:sz w:val="20"/>
          <w:szCs w:val="20"/>
        </w:rPr>
        <w:t xml:space="preserve">; </w:t>
      </w:r>
      <w:r w:rsidR="00B303DF" w:rsidRPr="00AD13AD">
        <w:rPr>
          <w:rFonts w:ascii="Times New Roman" w:hAnsi="Times New Roman" w:cs="Times New Roman"/>
          <w:i/>
          <w:sz w:val="20"/>
          <w:szCs w:val="20"/>
        </w:rPr>
        <w:t>In the Matter of the Complaints of S. G. Foods, Inc.; Miles Management Corp., et al.; Allianz US Global Risk Insurance Company, et al.; and Lexington Insurance Company, et al.,  v. The Cleveland Electric Illuminating Company, Ohio Edison Company, Toledo Edison Company, and American Transmission Systems, Inc., Respondents</w:t>
      </w:r>
      <w:r w:rsidR="00B303DF" w:rsidRPr="00AD13AD">
        <w:rPr>
          <w:rFonts w:ascii="Times New Roman" w:hAnsi="Times New Roman" w:cs="Times New Roman"/>
          <w:sz w:val="20"/>
          <w:szCs w:val="20"/>
        </w:rPr>
        <w:t>, Case No. 04-28-EL-CSS, et al., 2007 Ohio PUC LEXIS 742, Entry at 4 (November 2, 2011</w:t>
      </w:r>
      <w:r w:rsidR="00605C8A" w:rsidRPr="00AD13AD">
        <w:rPr>
          <w:rFonts w:ascii="Times New Roman" w:hAnsi="Times New Roman" w:cs="Times New Roman"/>
          <w:sz w:val="20"/>
          <w:szCs w:val="20"/>
        </w:rPr>
        <w:t>)</w:t>
      </w:r>
      <w:r w:rsidRPr="00AD13AD">
        <w:rPr>
          <w:rFonts w:ascii="Times New Roman" w:hAnsi="Times New Roman" w:cs="Times New Roman"/>
          <w:sz w:val="20"/>
          <w:szCs w:val="20"/>
        </w:rPr>
        <w:t>.</w:t>
      </w:r>
    </w:p>
  </w:footnote>
  <w:footnote w:id="9">
    <w:p w:rsidR="003351ED" w:rsidRPr="003351ED" w:rsidRDefault="003351ED" w:rsidP="003351ED">
      <w:pPr>
        <w:pStyle w:val="FootnoteText"/>
        <w:spacing w:after="120"/>
        <w:rPr>
          <w:rFonts w:ascii="Times New Roman" w:hAnsi="Times New Roman" w:cs="Times New Roman"/>
        </w:rPr>
      </w:pPr>
      <w:r w:rsidRPr="003351ED">
        <w:rPr>
          <w:rStyle w:val="FootnoteReference"/>
          <w:rFonts w:ascii="Times New Roman" w:hAnsi="Times New Roman" w:cs="Times New Roman"/>
        </w:rPr>
        <w:footnoteRef/>
      </w:r>
      <w:r w:rsidRPr="003351ED">
        <w:rPr>
          <w:rFonts w:ascii="Times New Roman" w:hAnsi="Times New Roman" w:cs="Times New Roman"/>
        </w:rPr>
        <w:t xml:space="preserve"> Motion for Protective Order at 3.</w:t>
      </w:r>
    </w:p>
  </w:footnote>
  <w:footnote w:id="10">
    <w:p w:rsidR="00844A47" w:rsidRPr="00844A47" w:rsidRDefault="00844A47" w:rsidP="00844A47">
      <w:pPr>
        <w:pStyle w:val="FootnoteText"/>
        <w:spacing w:after="120"/>
        <w:rPr>
          <w:rFonts w:ascii="Times New Roman" w:hAnsi="Times New Roman" w:cs="Times New Roman"/>
        </w:rPr>
      </w:pPr>
      <w:r w:rsidRPr="00844A47">
        <w:rPr>
          <w:rStyle w:val="FootnoteReference"/>
          <w:rFonts w:ascii="Times New Roman" w:hAnsi="Times New Roman" w:cs="Times New Roman"/>
        </w:rPr>
        <w:footnoteRef/>
      </w:r>
      <w:r w:rsidRPr="00844A47">
        <w:rPr>
          <w:rFonts w:ascii="Times New Roman" w:hAnsi="Times New Roman" w:cs="Times New Roman"/>
        </w:rPr>
        <w:t xml:space="preserve"> Ohio Adm. Code 4901-1-24(A)</w:t>
      </w:r>
      <w:r w:rsidR="00DD082F">
        <w:rPr>
          <w:rFonts w:ascii="Times New Roman" w:hAnsi="Times New Roman" w:cs="Times New Roman"/>
        </w:rPr>
        <w:t xml:space="preserve"> (emphasis added)</w:t>
      </w:r>
      <w:r w:rsidRPr="00844A47">
        <w:rPr>
          <w:rFonts w:ascii="Times New Roman" w:hAnsi="Times New Roman" w:cs="Times New Roman"/>
        </w:rPr>
        <w:t>.</w:t>
      </w:r>
    </w:p>
  </w:footnote>
  <w:footnote w:id="11">
    <w:p w:rsidR="00825A8B" w:rsidRPr="00471DE7" w:rsidRDefault="00825A8B" w:rsidP="00471DE7">
      <w:pPr>
        <w:pStyle w:val="FootnoteText"/>
        <w:spacing w:after="120"/>
        <w:rPr>
          <w:rFonts w:ascii="Times New Roman" w:hAnsi="Times New Roman" w:cs="Times New Roman"/>
        </w:rPr>
      </w:pPr>
      <w:r w:rsidRPr="00471DE7">
        <w:rPr>
          <w:rStyle w:val="FootnoteReference"/>
          <w:rFonts w:ascii="Times New Roman" w:hAnsi="Times New Roman" w:cs="Times New Roman"/>
        </w:rPr>
        <w:footnoteRef/>
      </w:r>
      <w:r w:rsidRPr="00471DE7">
        <w:rPr>
          <w:rFonts w:ascii="Times New Roman" w:hAnsi="Times New Roman" w:cs="Times New Roman"/>
        </w:rPr>
        <w:t xml:space="preserve"> Motion for Protective Order at 3, (citing O</w:t>
      </w:r>
      <w:r w:rsidR="00F6246C">
        <w:rPr>
          <w:rFonts w:ascii="Times New Roman" w:hAnsi="Times New Roman" w:cs="Times New Roman"/>
        </w:rPr>
        <w:t xml:space="preserve">hio </w:t>
      </w:r>
      <w:r w:rsidRPr="00471DE7">
        <w:rPr>
          <w:rFonts w:ascii="Times New Roman" w:hAnsi="Times New Roman" w:cs="Times New Roman"/>
        </w:rPr>
        <w:t>A</w:t>
      </w:r>
      <w:r w:rsidR="00F6246C">
        <w:rPr>
          <w:rFonts w:ascii="Times New Roman" w:hAnsi="Times New Roman" w:cs="Times New Roman"/>
        </w:rPr>
        <w:t>dm</w:t>
      </w:r>
      <w:r w:rsidRPr="00471DE7">
        <w:rPr>
          <w:rFonts w:ascii="Times New Roman" w:hAnsi="Times New Roman" w:cs="Times New Roman"/>
        </w:rPr>
        <w:t>.</w:t>
      </w:r>
      <w:r w:rsidR="00F6246C">
        <w:rPr>
          <w:rFonts w:ascii="Times New Roman" w:hAnsi="Times New Roman" w:cs="Times New Roman"/>
        </w:rPr>
        <w:t xml:space="preserve"> </w:t>
      </w:r>
      <w:r w:rsidRPr="00471DE7">
        <w:rPr>
          <w:rFonts w:ascii="Times New Roman" w:hAnsi="Times New Roman" w:cs="Times New Roman"/>
        </w:rPr>
        <w:t>C</w:t>
      </w:r>
      <w:r w:rsidR="00F6246C">
        <w:rPr>
          <w:rFonts w:ascii="Times New Roman" w:hAnsi="Times New Roman" w:cs="Times New Roman"/>
        </w:rPr>
        <w:t>ode</w:t>
      </w:r>
      <w:r w:rsidRPr="00471DE7">
        <w:rPr>
          <w:rFonts w:ascii="Times New Roman" w:hAnsi="Times New Roman" w:cs="Times New Roman"/>
        </w:rPr>
        <w:t xml:space="preserve"> 4901-1-24(A)(7)</w:t>
      </w:r>
      <w:r>
        <w:rPr>
          <w:rFonts w:ascii="Times New Roman" w:hAnsi="Times New Roman" w:cs="Times New Roman"/>
        </w:rPr>
        <w:t>).</w:t>
      </w:r>
    </w:p>
  </w:footnote>
  <w:footnote w:id="12">
    <w:p w:rsidR="00825A8B" w:rsidRPr="008256BA" w:rsidRDefault="00825A8B" w:rsidP="008256BA">
      <w:pPr>
        <w:pStyle w:val="FootnoteText"/>
        <w:spacing w:after="120"/>
        <w:rPr>
          <w:rFonts w:ascii="Times New Roman" w:hAnsi="Times New Roman" w:cs="Times New Roman"/>
        </w:rPr>
      </w:pPr>
      <w:r w:rsidRPr="008256BA">
        <w:rPr>
          <w:rStyle w:val="FootnoteReference"/>
          <w:rFonts w:ascii="Times New Roman" w:hAnsi="Times New Roman" w:cs="Times New Roman"/>
        </w:rPr>
        <w:footnoteRef/>
      </w:r>
      <w:r w:rsidRPr="008256BA">
        <w:rPr>
          <w:rFonts w:ascii="Times New Roman" w:hAnsi="Times New Roman" w:cs="Times New Roman"/>
        </w:rPr>
        <w:t xml:space="preserve"> In that case, the Supreme Court of Ohio adopted the following 6 prongs for purposes of determining whether information meets the trade secret definition under R.C. 1333.61(D):  </w:t>
      </w:r>
      <w:r w:rsidRPr="008256BA">
        <w:rPr>
          <w:rStyle w:val="ssrfcpassagedeactivated"/>
          <w:rFonts w:ascii="Times New Roman" w:hAnsi="Times New Roman" w:cs="Times New Roman"/>
        </w:rPr>
        <w:t xml:space="preserve">(1) The extent to which the information is known outside the business; (2) the extent to which it is known to those inside the business, </w:t>
      </w:r>
      <w:r w:rsidRPr="008256BA">
        <w:rPr>
          <w:rStyle w:val="ssit1"/>
          <w:rFonts w:ascii="Times New Roman" w:hAnsi="Times New Roman" w:cs="Times New Roman"/>
        </w:rPr>
        <w:t>i.e.,</w:t>
      </w:r>
      <w:r w:rsidRPr="008256BA">
        <w:rPr>
          <w:rStyle w:val="ssrfcpassagedeactivated"/>
          <w:rFonts w:ascii="Times New Roman" w:hAnsi="Times New Roman" w:cs="Times New Roman"/>
        </w:rPr>
        <w:t xml:space="preserve"> by the employees; (3) the precautions taken by the holder of the trade secret to guard the secrecy of the information; (4) the savings effected and the value to the holder in having the information as against competitors; (5) the amount of effort or money expended in obtaining and developing the information,  and (6) the amount of time and expense it would take for others to acquire and duplicate the information.</w:t>
      </w:r>
    </w:p>
  </w:footnote>
  <w:footnote w:id="13">
    <w:p w:rsidR="00825A8B" w:rsidRPr="009575D8" w:rsidRDefault="00825A8B" w:rsidP="009575D8">
      <w:pPr>
        <w:pStyle w:val="FootnoteText"/>
        <w:spacing w:after="120"/>
        <w:rPr>
          <w:rFonts w:ascii="Times New Roman" w:hAnsi="Times New Roman" w:cs="Times New Roman"/>
        </w:rPr>
      </w:pPr>
      <w:r w:rsidRPr="009575D8">
        <w:rPr>
          <w:rStyle w:val="FootnoteReference"/>
          <w:rFonts w:ascii="Times New Roman" w:hAnsi="Times New Roman" w:cs="Times New Roman"/>
        </w:rPr>
        <w:footnoteRef/>
      </w:r>
      <w:r w:rsidRPr="009575D8">
        <w:rPr>
          <w:rFonts w:ascii="Times New Roman" w:hAnsi="Times New Roman" w:cs="Times New Roman"/>
        </w:rPr>
        <w:t xml:space="preserve"> Motion for Protective Order at 3 (citing O</w:t>
      </w:r>
      <w:r w:rsidR="00F6246C">
        <w:rPr>
          <w:rFonts w:ascii="Times New Roman" w:hAnsi="Times New Roman" w:cs="Times New Roman"/>
        </w:rPr>
        <w:t xml:space="preserve">hio </w:t>
      </w:r>
      <w:r w:rsidRPr="009575D8">
        <w:rPr>
          <w:rFonts w:ascii="Times New Roman" w:hAnsi="Times New Roman" w:cs="Times New Roman"/>
        </w:rPr>
        <w:t>A</w:t>
      </w:r>
      <w:r w:rsidR="00F6246C">
        <w:rPr>
          <w:rFonts w:ascii="Times New Roman" w:hAnsi="Times New Roman" w:cs="Times New Roman"/>
        </w:rPr>
        <w:t>dm</w:t>
      </w:r>
      <w:r w:rsidRPr="009575D8">
        <w:rPr>
          <w:rFonts w:ascii="Times New Roman" w:hAnsi="Times New Roman" w:cs="Times New Roman"/>
        </w:rPr>
        <w:t>.</w:t>
      </w:r>
      <w:r w:rsidR="00F6246C">
        <w:rPr>
          <w:rFonts w:ascii="Times New Roman" w:hAnsi="Times New Roman" w:cs="Times New Roman"/>
        </w:rPr>
        <w:t xml:space="preserve"> </w:t>
      </w:r>
      <w:r w:rsidRPr="009575D8">
        <w:rPr>
          <w:rFonts w:ascii="Times New Roman" w:hAnsi="Times New Roman" w:cs="Times New Roman"/>
        </w:rPr>
        <w:t>C</w:t>
      </w:r>
      <w:r w:rsidR="00F6246C">
        <w:rPr>
          <w:rFonts w:ascii="Times New Roman" w:hAnsi="Times New Roman" w:cs="Times New Roman"/>
        </w:rPr>
        <w:t>ode</w:t>
      </w:r>
      <w:r w:rsidRPr="009575D8">
        <w:rPr>
          <w:rFonts w:ascii="Times New Roman" w:hAnsi="Times New Roman" w:cs="Times New Roman"/>
        </w:rPr>
        <w:t xml:space="preserve"> 4901-1-24-(A)</w:t>
      </w:r>
      <w:r w:rsidR="00B11537">
        <w:rPr>
          <w:rFonts w:ascii="Times New Roman" w:hAnsi="Times New Roman" w:cs="Times New Roman"/>
        </w:rPr>
        <w:t xml:space="preserve">(7) and </w:t>
      </w:r>
      <w:r w:rsidRPr="009575D8">
        <w:rPr>
          <w:rFonts w:ascii="Times New Roman" w:hAnsi="Times New Roman" w:cs="Times New Roman"/>
        </w:rPr>
        <w:t>(8)).</w:t>
      </w:r>
    </w:p>
  </w:footnote>
  <w:footnote w:id="14">
    <w:p w:rsidR="00F6246C" w:rsidRPr="0056543B" w:rsidRDefault="00F6246C" w:rsidP="0056543B">
      <w:pPr>
        <w:pStyle w:val="FootnoteText"/>
        <w:spacing w:after="120"/>
        <w:rPr>
          <w:rFonts w:ascii="Times New Roman" w:hAnsi="Times New Roman" w:cs="Times New Roman"/>
        </w:rPr>
      </w:pPr>
      <w:r w:rsidRPr="0056543B">
        <w:rPr>
          <w:rStyle w:val="FootnoteReference"/>
          <w:rFonts w:ascii="Times New Roman" w:hAnsi="Times New Roman" w:cs="Times New Roman"/>
        </w:rPr>
        <w:footnoteRef/>
      </w:r>
      <w:r w:rsidRPr="0056543B">
        <w:rPr>
          <w:rFonts w:ascii="Times New Roman" w:hAnsi="Times New Roman" w:cs="Times New Roman"/>
        </w:rPr>
        <w:t xml:space="preserve"> Ohio Adm. Code 4901-1-18.</w:t>
      </w:r>
    </w:p>
  </w:footnote>
  <w:footnote w:id="15">
    <w:p w:rsidR="00B11537" w:rsidRDefault="00B11537" w:rsidP="0056543B">
      <w:pPr>
        <w:pStyle w:val="FootnoteText"/>
        <w:tabs>
          <w:tab w:val="left" w:pos="7066"/>
        </w:tabs>
        <w:spacing w:after="120"/>
      </w:pPr>
      <w:r w:rsidRPr="0056543B">
        <w:rPr>
          <w:rStyle w:val="FootnoteReference"/>
          <w:rFonts w:ascii="Times New Roman" w:hAnsi="Times New Roman" w:cs="Times New Roman"/>
        </w:rPr>
        <w:footnoteRef/>
      </w:r>
      <w:r w:rsidRPr="0056543B">
        <w:rPr>
          <w:rFonts w:ascii="Times New Roman" w:hAnsi="Times New Roman" w:cs="Times New Roman"/>
        </w:rPr>
        <w:t xml:space="preserve"> </w:t>
      </w:r>
      <w:r w:rsidRPr="0056543B">
        <w:rPr>
          <w:rFonts w:ascii="Times New Roman" w:hAnsi="Times New Roman" w:cs="Times New Roman"/>
          <w:i/>
        </w:rPr>
        <w:t>See generally,</w:t>
      </w:r>
      <w:r w:rsidRPr="0056543B">
        <w:rPr>
          <w:rFonts w:ascii="Times New Roman" w:hAnsi="Times New Roman" w:cs="Times New Roman"/>
        </w:rPr>
        <w:t xml:space="preserve"> Ohio Adm. Code 4901-1-16.</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81" w:rsidRDefault="00443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81" w:rsidRDefault="00443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81" w:rsidRDefault="00443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687"/>
    <w:multiLevelType w:val="hybridMultilevel"/>
    <w:tmpl w:val="3398C6BE"/>
    <w:lvl w:ilvl="0" w:tplc="1FC4F5F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D20BE"/>
    <w:multiLevelType w:val="hybridMultilevel"/>
    <w:tmpl w:val="05CA54F2"/>
    <w:lvl w:ilvl="0" w:tplc="3B28F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9EB3E87"/>
    <w:multiLevelType w:val="hybridMultilevel"/>
    <w:tmpl w:val="F9EC6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490925"/>
    <w:multiLevelType w:val="hybridMultilevel"/>
    <w:tmpl w:val="05CA54F2"/>
    <w:lvl w:ilvl="0" w:tplc="3B28F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F184E89"/>
    <w:multiLevelType w:val="hybridMultilevel"/>
    <w:tmpl w:val="9F7E193A"/>
    <w:lvl w:ilvl="0" w:tplc="A2D8A8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E3DD5"/>
    <w:multiLevelType w:val="hybridMultilevel"/>
    <w:tmpl w:val="05481440"/>
    <w:lvl w:ilvl="0" w:tplc="CA6AF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51CC9"/>
    <w:multiLevelType w:val="hybridMultilevel"/>
    <w:tmpl w:val="8D42A376"/>
    <w:lvl w:ilvl="0" w:tplc="DFC4F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13"/>
    <w:rsid w:val="00003927"/>
    <w:rsid w:val="000066F4"/>
    <w:rsid w:val="00015480"/>
    <w:rsid w:val="000202EA"/>
    <w:rsid w:val="00024570"/>
    <w:rsid w:val="000307F8"/>
    <w:rsid w:val="00030B0C"/>
    <w:rsid w:val="00032B8F"/>
    <w:rsid w:val="000403CA"/>
    <w:rsid w:val="00041478"/>
    <w:rsid w:val="000467E2"/>
    <w:rsid w:val="000534D2"/>
    <w:rsid w:val="00066B7E"/>
    <w:rsid w:val="0008053C"/>
    <w:rsid w:val="0008382A"/>
    <w:rsid w:val="00086425"/>
    <w:rsid w:val="000908D5"/>
    <w:rsid w:val="00097825"/>
    <w:rsid w:val="000A0B22"/>
    <w:rsid w:val="000B1D84"/>
    <w:rsid w:val="000B2276"/>
    <w:rsid w:val="000B69D8"/>
    <w:rsid w:val="000B738E"/>
    <w:rsid w:val="000C11E3"/>
    <w:rsid w:val="000C2077"/>
    <w:rsid w:val="000C57DB"/>
    <w:rsid w:val="000D14C3"/>
    <w:rsid w:val="000D5E86"/>
    <w:rsid w:val="000E1F91"/>
    <w:rsid w:val="000E4018"/>
    <w:rsid w:val="000E5F21"/>
    <w:rsid w:val="00100245"/>
    <w:rsid w:val="00100E9E"/>
    <w:rsid w:val="0011200C"/>
    <w:rsid w:val="001173EF"/>
    <w:rsid w:val="00121DCC"/>
    <w:rsid w:val="00122AFE"/>
    <w:rsid w:val="00124F25"/>
    <w:rsid w:val="00130E1A"/>
    <w:rsid w:val="001379F9"/>
    <w:rsid w:val="00150092"/>
    <w:rsid w:val="00150590"/>
    <w:rsid w:val="001553B7"/>
    <w:rsid w:val="00157467"/>
    <w:rsid w:val="001609B2"/>
    <w:rsid w:val="0017297D"/>
    <w:rsid w:val="00187243"/>
    <w:rsid w:val="00194306"/>
    <w:rsid w:val="001B0377"/>
    <w:rsid w:val="001B323C"/>
    <w:rsid w:val="001B760D"/>
    <w:rsid w:val="001C23A4"/>
    <w:rsid w:val="001D0117"/>
    <w:rsid w:val="001D0DF9"/>
    <w:rsid w:val="001D1975"/>
    <w:rsid w:val="001D2B6F"/>
    <w:rsid w:val="001D4338"/>
    <w:rsid w:val="001D5D03"/>
    <w:rsid w:val="001E2736"/>
    <w:rsid w:val="001F00F3"/>
    <w:rsid w:val="001F2C20"/>
    <w:rsid w:val="001F4F46"/>
    <w:rsid w:val="001F6DF0"/>
    <w:rsid w:val="00210D0D"/>
    <w:rsid w:val="0021217E"/>
    <w:rsid w:val="002128C9"/>
    <w:rsid w:val="002153E4"/>
    <w:rsid w:val="00215CA7"/>
    <w:rsid w:val="00220950"/>
    <w:rsid w:val="00221F9E"/>
    <w:rsid w:val="00232502"/>
    <w:rsid w:val="00243F0C"/>
    <w:rsid w:val="00245412"/>
    <w:rsid w:val="00255592"/>
    <w:rsid w:val="002565DA"/>
    <w:rsid w:val="00261C3A"/>
    <w:rsid w:val="00263B60"/>
    <w:rsid w:val="00286C46"/>
    <w:rsid w:val="00287D45"/>
    <w:rsid w:val="00296342"/>
    <w:rsid w:val="002A7025"/>
    <w:rsid w:val="002B1124"/>
    <w:rsid w:val="002D0F9D"/>
    <w:rsid w:val="002E0D2C"/>
    <w:rsid w:val="002E18E1"/>
    <w:rsid w:val="002E561E"/>
    <w:rsid w:val="002F3C22"/>
    <w:rsid w:val="002F6AE6"/>
    <w:rsid w:val="00301F7E"/>
    <w:rsid w:val="00316446"/>
    <w:rsid w:val="00320803"/>
    <w:rsid w:val="0032664D"/>
    <w:rsid w:val="00327581"/>
    <w:rsid w:val="00327B20"/>
    <w:rsid w:val="003351ED"/>
    <w:rsid w:val="00336D10"/>
    <w:rsid w:val="00337E7A"/>
    <w:rsid w:val="003612F5"/>
    <w:rsid w:val="00361E86"/>
    <w:rsid w:val="00363493"/>
    <w:rsid w:val="003668CE"/>
    <w:rsid w:val="00367C76"/>
    <w:rsid w:val="0037328B"/>
    <w:rsid w:val="00380423"/>
    <w:rsid w:val="00381801"/>
    <w:rsid w:val="003826A5"/>
    <w:rsid w:val="00383C3D"/>
    <w:rsid w:val="003A0F6A"/>
    <w:rsid w:val="003A2BCD"/>
    <w:rsid w:val="003A3570"/>
    <w:rsid w:val="003A38FC"/>
    <w:rsid w:val="003A7A9F"/>
    <w:rsid w:val="003B0CCA"/>
    <w:rsid w:val="003D0B10"/>
    <w:rsid w:val="003D0C74"/>
    <w:rsid w:val="003D4EF9"/>
    <w:rsid w:val="003E1095"/>
    <w:rsid w:val="003E34AD"/>
    <w:rsid w:val="003E5478"/>
    <w:rsid w:val="003E6007"/>
    <w:rsid w:val="003F3423"/>
    <w:rsid w:val="003F4E72"/>
    <w:rsid w:val="00400B88"/>
    <w:rsid w:val="00412EB0"/>
    <w:rsid w:val="00413218"/>
    <w:rsid w:val="00413E25"/>
    <w:rsid w:val="00416A95"/>
    <w:rsid w:val="00420694"/>
    <w:rsid w:val="00430581"/>
    <w:rsid w:val="004340A0"/>
    <w:rsid w:val="00440183"/>
    <w:rsid w:val="00440775"/>
    <w:rsid w:val="00443781"/>
    <w:rsid w:val="00444421"/>
    <w:rsid w:val="004448F0"/>
    <w:rsid w:val="004555C1"/>
    <w:rsid w:val="00456AC3"/>
    <w:rsid w:val="00465D4E"/>
    <w:rsid w:val="00467E6F"/>
    <w:rsid w:val="00471DE7"/>
    <w:rsid w:val="004730B7"/>
    <w:rsid w:val="00475527"/>
    <w:rsid w:val="00484490"/>
    <w:rsid w:val="00493867"/>
    <w:rsid w:val="0049486D"/>
    <w:rsid w:val="004A48D0"/>
    <w:rsid w:val="004A7F6C"/>
    <w:rsid w:val="004B3AF9"/>
    <w:rsid w:val="004B7947"/>
    <w:rsid w:val="004C4E05"/>
    <w:rsid w:val="004C65EC"/>
    <w:rsid w:val="004D566B"/>
    <w:rsid w:val="004E1F83"/>
    <w:rsid w:val="004E4A9B"/>
    <w:rsid w:val="004E7DD6"/>
    <w:rsid w:val="004F445A"/>
    <w:rsid w:val="0050122C"/>
    <w:rsid w:val="00512A90"/>
    <w:rsid w:val="0051487C"/>
    <w:rsid w:val="00541AD3"/>
    <w:rsid w:val="0056543B"/>
    <w:rsid w:val="00566B85"/>
    <w:rsid w:val="00583BB1"/>
    <w:rsid w:val="00593D73"/>
    <w:rsid w:val="005A08A0"/>
    <w:rsid w:val="005A348A"/>
    <w:rsid w:val="005B0125"/>
    <w:rsid w:val="005C2D0A"/>
    <w:rsid w:val="005C6BBD"/>
    <w:rsid w:val="005D728E"/>
    <w:rsid w:val="005E25BB"/>
    <w:rsid w:val="005E3578"/>
    <w:rsid w:val="005E4691"/>
    <w:rsid w:val="005E5338"/>
    <w:rsid w:val="005E5E70"/>
    <w:rsid w:val="005F3895"/>
    <w:rsid w:val="005F4AF9"/>
    <w:rsid w:val="006020F0"/>
    <w:rsid w:val="00605C8A"/>
    <w:rsid w:val="006214FF"/>
    <w:rsid w:val="00625A42"/>
    <w:rsid w:val="00633BBC"/>
    <w:rsid w:val="00634E71"/>
    <w:rsid w:val="00644794"/>
    <w:rsid w:val="00644F0D"/>
    <w:rsid w:val="00645D27"/>
    <w:rsid w:val="00647E6B"/>
    <w:rsid w:val="00665606"/>
    <w:rsid w:val="00666C0C"/>
    <w:rsid w:val="00667580"/>
    <w:rsid w:val="0067305E"/>
    <w:rsid w:val="00677408"/>
    <w:rsid w:val="00682A45"/>
    <w:rsid w:val="0068623F"/>
    <w:rsid w:val="00697055"/>
    <w:rsid w:val="006B09FE"/>
    <w:rsid w:val="006B3C20"/>
    <w:rsid w:val="006B510B"/>
    <w:rsid w:val="006C22CC"/>
    <w:rsid w:val="006D04A2"/>
    <w:rsid w:val="006D285A"/>
    <w:rsid w:val="006D5460"/>
    <w:rsid w:val="006E1CD5"/>
    <w:rsid w:val="006E63B0"/>
    <w:rsid w:val="006F0E69"/>
    <w:rsid w:val="006F4957"/>
    <w:rsid w:val="006F5D9C"/>
    <w:rsid w:val="006F5E36"/>
    <w:rsid w:val="0070022B"/>
    <w:rsid w:val="00723A8A"/>
    <w:rsid w:val="00732E2F"/>
    <w:rsid w:val="00734D4C"/>
    <w:rsid w:val="00745001"/>
    <w:rsid w:val="0074605A"/>
    <w:rsid w:val="00754A47"/>
    <w:rsid w:val="007668D5"/>
    <w:rsid w:val="007706B7"/>
    <w:rsid w:val="00776FEC"/>
    <w:rsid w:val="00786ACA"/>
    <w:rsid w:val="00790FF9"/>
    <w:rsid w:val="007A1624"/>
    <w:rsid w:val="007A1FF4"/>
    <w:rsid w:val="007A4363"/>
    <w:rsid w:val="007B1B9B"/>
    <w:rsid w:val="007B53D1"/>
    <w:rsid w:val="007B5838"/>
    <w:rsid w:val="007C21C8"/>
    <w:rsid w:val="007C4BEB"/>
    <w:rsid w:val="007D18D3"/>
    <w:rsid w:val="007D28F8"/>
    <w:rsid w:val="007E5CB8"/>
    <w:rsid w:val="007E6CD5"/>
    <w:rsid w:val="007F4238"/>
    <w:rsid w:val="00812AE1"/>
    <w:rsid w:val="00812C74"/>
    <w:rsid w:val="00820C99"/>
    <w:rsid w:val="008237C2"/>
    <w:rsid w:val="008256BA"/>
    <w:rsid w:val="00825A8B"/>
    <w:rsid w:val="00840E93"/>
    <w:rsid w:val="00844A47"/>
    <w:rsid w:val="00861437"/>
    <w:rsid w:val="00866AFF"/>
    <w:rsid w:val="00881816"/>
    <w:rsid w:val="00882BE4"/>
    <w:rsid w:val="00884E7C"/>
    <w:rsid w:val="00884ECF"/>
    <w:rsid w:val="00895B3D"/>
    <w:rsid w:val="008A6361"/>
    <w:rsid w:val="008B0E24"/>
    <w:rsid w:val="008B19EC"/>
    <w:rsid w:val="008D66F3"/>
    <w:rsid w:val="008D69AF"/>
    <w:rsid w:val="008D6ACD"/>
    <w:rsid w:val="008E37E7"/>
    <w:rsid w:val="008E48DA"/>
    <w:rsid w:val="008E4DEF"/>
    <w:rsid w:val="008E5003"/>
    <w:rsid w:val="008E5BCB"/>
    <w:rsid w:val="008E6629"/>
    <w:rsid w:val="008E7103"/>
    <w:rsid w:val="008F1A4E"/>
    <w:rsid w:val="008F6351"/>
    <w:rsid w:val="008F6391"/>
    <w:rsid w:val="008F652D"/>
    <w:rsid w:val="008F6C49"/>
    <w:rsid w:val="00900D3F"/>
    <w:rsid w:val="0090423D"/>
    <w:rsid w:val="0090701F"/>
    <w:rsid w:val="00915244"/>
    <w:rsid w:val="00927863"/>
    <w:rsid w:val="00931FA0"/>
    <w:rsid w:val="00937EEB"/>
    <w:rsid w:val="009433F5"/>
    <w:rsid w:val="00951679"/>
    <w:rsid w:val="0095259F"/>
    <w:rsid w:val="009549A4"/>
    <w:rsid w:val="00954E71"/>
    <w:rsid w:val="009575D8"/>
    <w:rsid w:val="009603FC"/>
    <w:rsid w:val="00976EE6"/>
    <w:rsid w:val="00994362"/>
    <w:rsid w:val="009977E4"/>
    <w:rsid w:val="00997DF1"/>
    <w:rsid w:val="009A606F"/>
    <w:rsid w:val="009B0F3E"/>
    <w:rsid w:val="009B4209"/>
    <w:rsid w:val="009B4FA4"/>
    <w:rsid w:val="009B7DB4"/>
    <w:rsid w:val="009C36D1"/>
    <w:rsid w:val="009D0C0F"/>
    <w:rsid w:val="009D2070"/>
    <w:rsid w:val="009D4744"/>
    <w:rsid w:val="009E2680"/>
    <w:rsid w:val="009E35E3"/>
    <w:rsid w:val="009E58D4"/>
    <w:rsid w:val="00A22E1F"/>
    <w:rsid w:val="00A23141"/>
    <w:rsid w:val="00A26542"/>
    <w:rsid w:val="00A32B06"/>
    <w:rsid w:val="00A33A39"/>
    <w:rsid w:val="00A4270B"/>
    <w:rsid w:val="00A45F44"/>
    <w:rsid w:val="00A47A5B"/>
    <w:rsid w:val="00A51FA3"/>
    <w:rsid w:val="00A56251"/>
    <w:rsid w:val="00A61929"/>
    <w:rsid w:val="00AA2285"/>
    <w:rsid w:val="00AA3B6D"/>
    <w:rsid w:val="00AA67A5"/>
    <w:rsid w:val="00AB4452"/>
    <w:rsid w:val="00AB4E80"/>
    <w:rsid w:val="00AC204F"/>
    <w:rsid w:val="00AC3622"/>
    <w:rsid w:val="00AD0E41"/>
    <w:rsid w:val="00AD114F"/>
    <w:rsid w:val="00AD13AD"/>
    <w:rsid w:val="00AD77F5"/>
    <w:rsid w:val="00AF260B"/>
    <w:rsid w:val="00AF4E2E"/>
    <w:rsid w:val="00B07E47"/>
    <w:rsid w:val="00B10808"/>
    <w:rsid w:val="00B11537"/>
    <w:rsid w:val="00B11731"/>
    <w:rsid w:val="00B26838"/>
    <w:rsid w:val="00B303DF"/>
    <w:rsid w:val="00B32F32"/>
    <w:rsid w:val="00B33B62"/>
    <w:rsid w:val="00B35CA3"/>
    <w:rsid w:val="00B410D3"/>
    <w:rsid w:val="00B44165"/>
    <w:rsid w:val="00B455E4"/>
    <w:rsid w:val="00B46296"/>
    <w:rsid w:val="00B474B4"/>
    <w:rsid w:val="00B50387"/>
    <w:rsid w:val="00B51413"/>
    <w:rsid w:val="00B51881"/>
    <w:rsid w:val="00B52613"/>
    <w:rsid w:val="00B53DAD"/>
    <w:rsid w:val="00B5612B"/>
    <w:rsid w:val="00B63809"/>
    <w:rsid w:val="00B70A7D"/>
    <w:rsid w:val="00B80200"/>
    <w:rsid w:val="00B857D2"/>
    <w:rsid w:val="00B865FE"/>
    <w:rsid w:val="00B979F9"/>
    <w:rsid w:val="00BA3E0D"/>
    <w:rsid w:val="00BA531A"/>
    <w:rsid w:val="00BB0355"/>
    <w:rsid w:val="00BB73F0"/>
    <w:rsid w:val="00BC093C"/>
    <w:rsid w:val="00BC20B1"/>
    <w:rsid w:val="00BC5200"/>
    <w:rsid w:val="00BE0879"/>
    <w:rsid w:val="00BF1113"/>
    <w:rsid w:val="00BF7892"/>
    <w:rsid w:val="00C01781"/>
    <w:rsid w:val="00C0312C"/>
    <w:rsid w:val="00C1112A"/>
    <w:rsid w:val="00C11FA1"/>
    <w:rsid w:val="00C2396A"/>
    <w:rsid w:val="00C3451C"/>
    <w:rsid w:val="00C40A4C"/>
    <w:rsid w:val="00C428E9"/>
    <w:rsid w:val="00C4502C"/>
    <w:rsid w:val="00C5462B"/>
    <w:rsid w:val="00C56B8A"/>
    <w:rsid w:val="00C57E16"/>
    <w:rsid w:val="00C6222B"/>
    <w:rsid w:val="00C66336"/>
    <w:rsid w:val="00C71EEB"/>
    <w:rsid w:val="00C72AE2"/>
    <w:rsid w:val="00C8311A"/>
    <w:rsid w:val="00C865C0"/>
    <w:rsid w:val="00C91082"/>
    <w:rsid w:val="00C91E96"/>
    <w:rsid w:val="00CA1C1B"/>
    <w:rsid w:val="00CA3B3C"/>
    <w:rsid w:val="00CA612C"/>
    <w:rsid w:val="00CB0E9B"/>
    <w:rsid w:val="00CC2F59"/>
    <w:rsid w:val="00CC63AE"/>
    <w:rsid w:val="00CD55BC"/>
    <w:rsid w:val="00CD5A40"/>
    <w:rsid w:val="00CD7764"/>
    <w:rsid w:val="00CE3610"/>
    <w:rsid w:val="00CE50B5"/>
    <w:rsid w:val="00CE7DE7"/>
    <w:rsid w:val="00CF010D"/>
    <w:rsid w:val="00CF40D6"/>
    <w:rsid w:val="00CF6643"/>
    <w:rsid w:val="00D0063C"/>
    <w:rsid w:val="00D02F1F"/>
    <w:rsid w:val="00D039E8"/>
    <w:rsid w:val="00D05D15"/>
    <w:rsid w:val="00D15524"/>
    <w:rsid w:val="00D35BC5"/>
    <w:rsid w:val="00D35D93"/>
    <w:rsid w:val="00D41917"/>
    <w:rsid w:val="00D60431"/>
    <w:rsid w:val="00D8701B"/>
    <w:rsid w:val="00D874DE"/>
    <w:rsid w:val="00D92240"/>
    <w:rsid w:val="00D93609"/>
    <w:rsid w:val="00D94B1B"/>
    <w:rsid w:val="00D97919"/>
    <w:rsid w:val="00D97A01"/>
    <w:rsid w:val="00DA5189"/>
    <w:rsid w:val="00DB35B9"/>
    <w:rsid w:val="00DB5A79"/>
    <w:rsid w:val="00DB67CD"/>
    <w:rsid w:val="00DC4F71"/>
    <w:rsid w:val="00DD082F"/>
    <w:rsid w:val="00DE3CBE"/>
    <w:rsid w:val="00DE4D5E"/>
    <w:rsid w:val="00DE4F7E"/>
    <w:rsid w:val="00DE629A"/>
    <w:rsid w:val="00DE7F6D"/>
    <w:rsid w:val="00E15670"/>
    <w:rsid w:val="00E16419"/>
    <w:rsid w:val="00E17DBC"/>
    <w:rsid w:val="00E22CFE"/>
    <w:rsid w:val="00E22D34"/>
    <w:rsid w:val="00E24C7A"/>
    <w:rsid w:val="00E27C31"/>
    <w:rsid w:val="00E27E19"/>
    <w:rsid w:val="00E30265"/>
    <w:rsid w:val="00E32571"/>
    <w:rsid w:val="00E36C0F"/>
    <w:rsid w:val="00E46CEC"/>
    <w:rsid w:val="00E4778A"/>
    <w:rsid w:val="00E57CBF"/>
    <w:rsid w:val="00E64BAC"/>
    <w:rsid w:val="00E716CC"/>
    <w:rsid w:val="00E72E4C"/>
    <w:rsid w:val="00E73CF0"/>
    <w:rsid w:val="00E80AB6"/>
    <w:rsid w:val="00EA15DF"/>
    <w:rsid w:val="00EA1D69"/>
    <w:rsid w:val="00EA7AB1"/>
    <w:rsid w:val="00EB143A"/>
    <w:rsid w:val="00EC5ADB"/>
    <w:rsid w:val="00ED1823"/>
    <w:rsid w:val="00EE0362"/>
    <w:rsid w:val="00EF1178"/>
    <w:rsid w:val="00EF5167"/>
    <w:rsid w:val="00EF5901"/>
    <w:rsid w:val="00EF7396"/>
    <w:rsid w:val="00F029B0"/>
    <w:rsid w:val="00F0539F"/>
    <w:rsid w:val="00F2273F"/>
    <w:rsid w:val="00F24BE3"/>
    <w:rsid w:val="00F27D84"/>
    <w:rsid w:val="00F328AC"/>
    <w:rsid w:val="00F33E13"/>
    <w:rsid w:val="00F4653E"/>
    <w:rsid w:val="00F47E98"/>
    <w:rsid w:val="00F51840"/>
    <w:rsid w:val="00F6035C"/>
    <w:rsid w:val="00F60C46"/>
    <w:rsid w:val="00F6246C"/>
    <w:rsid w:val="00F625B6"/>
    <w:rsid w:val="00F628C1"/>
    <w:rsid w:val="00F634F7"/>
    <w:rsid w:val="00F670C5"/>
    <w:rsid w:val="00F72921"/>
    <w:rsid w:val="00F72D9D"/>
    <w:rsid w:val="00F73F58"/>
    <w:rsid w:val="00F82D20"/>
    <w:rsid w:val="00F8590B"/>
    <w:rsid w:val="00F863DF"/>
    <w:rsid w:val="00FA1901"/>
    <w:rsid w:val="00FA3016"/>
    <w:rsid w:val="00FA7AD0"/>
    <w:rsid w:val="00FB27ED"/>
    <w:rsid w:val="00FD1DF5"/>
    <w:rsid w:val="00FD6883"/>
    <w:rsid w:val="00FE29A1"/>
    <w:rsid w:val="00FF1BB9"/>
    <w:rsid w:val="00FF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semiHidden/>
    <w:unhideWhenUsed/>
    <w:rsid w:val="00EB1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3A"/>
    <w:rPr>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rfcpassagedeactivated">
    <w:name w:val="ss_rfcpassage_deactivated"/>
    <w:basedOn w:val="DefaultParagraphFont"/>
    <w:rsid w:val="008256BA"/>
  </w:style>
  <w:style w:type="character" w:customStyle="1" w:styleId="ssit1">
    <w:name w:val="ss_it1"/>
    <w:basedOn w:val="DefaultParagraphFont"/>
    <w:rsid w:val="008256BA"/>
    <w:rPr>
      <w:i/>
      <w:iCs/>
    </w:rPr>
  </w:style>
  <w:style w:type="character" w:customStyle="1" w:styleId="sspagshow1">
    <w:name w:val="ss_pag_show1"/>
    <w:basedOn w:val="DefaultParagraphFont"/>
    <w:rsid w:val="008256BA"/>
    <w:rPr>
      <w:b/>
      <w:bCs/>
    </w:rPr>
  </w:style>
  <w:style w:type="character" w:customStyle="1" w:styleId="sspaghide1">
    <w:name w:val="ss_pag_hide1"/>
    <w:basedOn w:val="DefaultParagraphFont"/>
    <w:rsid w:val="008256BA"/>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semiHidden/>
    <w:unhideWhenUsed/>
    <w:rsid w:val="00EB1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3A"/>
    <w:rPr>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rfcpassagedeactivated">
    <w:name w:val="ss_rfcpassage_deactivated"/>
    <w:basedOn w:val="DefaultParagraphFont"/>
    <w:rsid w:val="008256BA"/>
  </w:style>
  <w:style w:type="character" w:customStyle="1" w:styleId="ssit1">
    <w:name w:val="ss_it1"/>
    <w:basedOn w:val="DefaultParagraphFont"/>
    <w:rsid w:val="008256BA"/>
    <w:rPr>
      <w:i/>
      <w:iCs/>
    </w:rPr>
  </w:style>
  <w:style w:type="character" w:customStyle="1" w:styleId="sspagshow1">
    <w:name w:val="ss_pag_show1"/>
    <w:basedOn w:val="DefaultParagraphFont"/>
    <w:rsid w:val="008256BA"/>
    <w:rPr>
      <w:b/>
      <w:bCs/>
    </w:rPr>
  </w:style>
  <w:style w:type="character" w:customStyle="1" w:styleId="sspaghide1">
    <w:name w:val="ss_pag_hide1"/>
    <w:basedOn w:val="DefaultParagraphFont"/>
    <w:rsid w:val="008256B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0709">
      <w:bodyDiv w:val="1"/>
      <w:marLeft w:val="0"/>
      <w:marRight w:val="0"/>
      <w:marTop w:val="0"/>
      <w:marBottom w:val="0"/>
      <w:divBdr>
        <w:top w:val="none" w:sz="0" w:space="0" w:color="auto"/>
        <w:left w:val="none" w:sz="0" w:space="0" w:color="auto"/>
        <w:bottom w:val="none" w:sz="0" w:space="0" w:color="auto"/>
        <w:right w:val="none" w:sz="0" w:space="0" w:color="auto"/>
      </w:divBdr>
    </w:div>
    <w:div w:id="697049296">
      <w:bodyDiv w:val="1"/>
      <w:marLeft w:val="0"/>
      <w:marRight w:val="0"/>
      <w:marTop w:val="0"/>
      <w:marBottom w:val="0"/>
      <w:divBdr>
        <w:top w:val="none" w:sz="0" w:space="0" w:color="auto"/>
        <w:left w:val="none" w:sz="0" w:space="0" w:color="auto"/>
        <w:bottom w:val="none" w:sz="0" w:space="0" w:color="auto"/>
        <w:right w:val="none" w:sz="0" w:space="0" w:color="auto"/>
      </w:divBdr>
    </w:div>
    <w:div w:id="1482425258">
      <w:bodyDiv w:val="1"/>
      <w:marLeft w:val="0"/>
      <w:marRight w:val="0"/>
      <w:marTop w:val="0"/>
      <w:marBottom w:val="0"/>
      <w:divBdr>
        <w:top w:val="none" w:sz="0" w:space="0" w:color="auto"/>
        <w:left w:val="none" w:sz="0" w:space="0" w:color="auto"/>
        <w:bottom w:val="none" w:sz="0" w:space="0" w:color="auto"/>
        <w:right w:val="none" w:sz="0" w:space="0" w:color="auto"/>
      </w:divBdr>
    </w:div>
    <w:div w:id="1815874368">
      <w:bodyDiv w:val="1"/>
      <w:marLeft w:val="0"/>
      <w:marRight w:val="0"/>
      <w:marTop w:val="0"/>
      <w:marBottom w:val="0"/>
      <w:divBdr>
        <w:top w:val="none" w:sz="0" w:space="0" w:color="auto"/>
        <w:left w:val="none" w:sz="0" w:space="0" w:color="auto"/>
        <w:bottom w:val="none" w:sz="0" w:space="0" w:color="auto"/>
        <w:right w:val="none" w:sz="0" w:space="0" w:color="auto"/>
      </w:divBdr>
    </w:div>
    <w:div w:id="21275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chuler@occ.ohio.gov" TargetMode="External"/><Relationship Id="rId13" Type="http://schemas.openxmlformats.org/officeDocument/2006/relationships/hyperlink" Target="mailto:fdarr@mwncmh.com" TargetMode="External"/><Relationship Id="rId18" Type="http://schemas.openxmlformats.org/officeDocument/2006/relationships/hyperlink" Target="mailto:mjsatterwhite@aep.com"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mooney@ohiopartners.org" TargetMode="External"/><Relationship Id="rId17" Type="http://schemas.openxmlformats.org/officeDocument/2006/relationships/hyperlink" Target="mailto:stnourse@aep.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whitt@whitt-sturtevant.com" TargetMode="External"/><Relationship Id="rId20" Type="http://schemas.openxmlformats.org/officeDocument/2006/relationships/hyperlink" Target="mailto:Bryce.mckenney@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hpetricoff@vorys.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m@mwncmh.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William.wright@puc.state.oh.us" TargetMode="External"/><Relationship Id="rId19" Type="http://schemas.openxmlformats.org/officeDocument/2006/relationships/hyperlink" Target="mailto:msmckenzie@aep.com" TargetMode="External"/><Relationship Id="rId4" Type="http://schemas.openxmlformats.org/officeDocument/2006/relationships/settings" Target="settings.xml"/><Relationship Id="rId9" Type="http://schemas.openxmlformats.org/officeDocument/2006/relationships/hyperlink" Target="mailto:Bojko@carpenterlipps.com" TargetMode="External"/><Relationship Id="rId14" Type="http://schemas.openxmlformats.org/officeDocument/2006/relationships/hyperlink" Target="mailto:mpritchard@mwncmh.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7835</Characters>
  <Application>Microsoft Office Word</Application>
  <DocSecurity>0</DocSecurity>
  <PresentationFormat/>
  <Lines>211</Lines>
  <Paragraphs>80</Paragraphs>
  <ScaleCrop>false</ScaleCrop>
  <HeadingPairs>
    <vt:vector size="2" baseType="variant">
      <vt:variant>
        <vt:lpstr>Title</vt:lpstr>
      </vt:variant>
      <vt:variant>
        <vt:i4>1</vt:i4>
      </vt:variant>
    </vt:vector>
  </HeadingPairs>
  <TitlesOfParts>
    <vt:vector size="1" baseType="lpstr">
      <vt:lpstr>OCC Memo Contra NEP Mot for Protective Order (kwb revised) (630481).DOCX</vt:lpstr>
    </vt:vector>
  </TitlesOfParts>
  <Manager/>
  <Company/>
  <LinksUpToDate>false</LinksUpToDate>
  <CharactersWithSpaces>9272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2015-05-28T20:29:00Z</cp:lastPrinted>
  <dcterms:created xsi:type="dcterms:W3CDTF">2015-07-13T20:24:00Z</dcterms:created>
  <dcterms:modified xsi:type="dcterms:W3CDTF">2015-07-13T20:24:00Z</dcterms:modified>
  <cp:category> </cp:category>
  <cp:contentStatus> </cp:contentStatus>
</cp:coreProperties>
</file>