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D63AD" w:rsidRPr="00DD3AFA" w:rsidP="00AD63AD" w14:paraId="6FD8EB8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bookmarkStart w:id="0" w:name="_GoBack"/>
      <w:bookmarkEnd w:id="0"/>
      <w:r w:rsidRPr="00DD3AFA">
        <w:rPr>
          <w:rFonts w:ascii="Times New Roman" w:eastAsia="Calibri" w:hAnsi="Times New Roman" w:cs="Times New Roman"/>
          <w:b/>
          <w:bCs/>
          <w:sz w:val="24"/>
          <w:szCs w:val="24"/>
        </w:rPr>
        <w:t>BEFORE</w:t>
      </w:r>
    </w:p>
    <w:p w:rsidR="00AD63AD" w:rsidRPr="00DD3AFA" w:rsidP="00AD63AD" w14:paraId="6FD138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DD3AFA">
        <w:rPr>
          <w:rFonts w:ascii="Times New Roman" w:eastAsia="Calibri" w:hAnsi="Times New Roman" w:cs="Times New Roman"/>
          <w:b/>
          <w:bCs/>
          <w:sz w:val="24"/>
          <w:szCs w:val="24"/>
        </w:rPr>
        <w:t>THE PUBLIC UTILITIES COMMISSION OF OHIO</w:t>
      </w:r>
    </w:p>
    <w:p w:rsidR="00AD63AD" w:rsidRPr="00DD3AFA" w:rsidP="00AD63AD" w14:paraId="4865A40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W w:w="18272" w:type="dxa"/>
        <w:tblLook w:val="01E0"/>
      </w:tblPr>
      <w:tblGrid>
        <w:gridCol w:w="4230"/>
        <w:gridCol w:w="360"/>
        <w:gridCol w:w="13682"/>
      </w:tblGrid>
      <w:tr w14:paraId="2CF4526E" w14:textId="77777777" w:rsidTr="006C12FB">
        <w:tblPrEx>
          <w:tblW w:w="18272" w:type="dxa"/>
          <w:tblLook w:val="01E0"/>
        </w:tblPrEx>
        <w:trPr>
          <w:trHeight w:val="807"/>
        </w:trPr>
        <w:tc>
          <w:tcPr>
            <w:tcW w:w="4230" w:type="dxa"/>
          </w:tcPr>
          <w:p w:rsidR="00AD63AD" w:rsidRPr="00DD3AFA" w:rsidP="006C12FB" w14:paraId="7E51FCCC" w14:textId="5A987679">
            <w:pPr>
              <w:spacing w:after="0" w:line="240" w:lineRule="auto"/>
              <w:rPr>
                <w:rFonts w:ascii="Times New Roman" w:hAnsi="Times New Roman" w:cs="Times New Roman"/>
                <w:sz w:val="24"/>
                <w:szCs w:val="24"/>
              </w:rPr>
            </w:pPr>
            <w:r w:rsidRPr="00DD3AFA">
              <w:rPr>
                <w:rFonts w:ascii="Times New Roman" w:hAnsi="Times New Roman" w:cs="Times New Roman"/>
                <w:sz w:val="24"/>
                <w:szCs w:val="24"/>
              </w:rPr>
              <w:t xml:space="preserve">In the Matter of the Motion of </w:t>
            </w:r>
            <w:r w:rsidRPr="00DD3AFA" w:rsidR="008A7021">
              <w:rPr>
                <w:rFonts w:ascii="Times New Roman" w:hAnsi="Times New Roman" w:cs="Times New Roman"/>
                <w:sz w:val="24"/>
                <w:szCs w:val="24"/>
              </w:rPr>
              <w:t>The East Ohio Gas Company d/b/a Dominion Energy Ohio to Suspend or Modify Certain Procedures During the COVID-19 State of Emergency and Related Matters</w:t>
            </w:r>
            <w:r w:rsidRPr="00DD3AFA" w:rsidR="00813AEB">
              <w:rPr>
                <w:rFonts w:ascii="Times New Roman" w:hAnsi="Times New Roman" w:cs="Times New Roman"/>
                <w:sz w:val="24"/>
                <w:szCs w:val="24"/>
              </w:rPr>
              <w:t>.</w:t>
            </w:r>
          </w:p>
        </w:tc>
        <w:tc>
          <w:tcPr>
            <w:tcW w:w="360" w:type="dxa"/>
          </w:tcPr>
          <w:p w:rsidR="00AD63AD" w:rsidRPr="00DD3AFA" w:rsidP="006C12FB" w14:paraId="2A5C2C06" w14:textId="77777777">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AD63AD" w:rsidRPr="00DD3AFA" w:rsidP="006C12FB" w14:paraId="2D11BD38" w14:textId="77777777">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AD63AD" w:rsidRPr="00DD3AFA" w:rsidP="006C12FB" w14:paraId="1C94DB6C" w14:textId="77777777">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AD63AD" w:rsidRPr="00DD3AFA" w:rsidP="006C12FB" w14:paraId="15B27C0E" w14:textId="77777777">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AD63AD" w:rsidRPr="00DD3AFA" w:rsidP="006C12FB" w14:paraId="31B2247B" w14:textId="77777777">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8A7021" w:rsidRPr="00DD3AFA" w:rsidP="006C12FB" w14:paraId="7B4DD2F0" w14:textId="1A2E576E">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tc>
        <w:tc>
          <w:tcPr>
            <w:tcW w:w="13682" w:type="dxa"/>
          </w:tcPr>
          <w:p w:rsidR="00AD63AD" w:rsidRPr="00DD3AFA" w:rsidP="006C12FB" w14:paraId="73A247AE" w14:textId="77777777">
            <w:pPr>
              <w:autoSpaceDE w:val="0"/>
              <w:autoSpaceDN w:val="0"/>
              <w:adjustRightInd w:val="0"/>
              <w:spacing w:after="0" w:line="240" w:lineRule="auto"/>
              <w:rPr>
                <w:rFonts w:ascii="Times New Roman" w:hAnsi="Times New Roman" w:cs="Times New Roman"/>
                <w:sz w:val="24"/>
                <w:szCs w:val="24"/>
              </w:rPr>
            </w:pPr>
          </w:p>
          <w:p w:rsidR="00AD63AD" w:rsidRPr="00DD3AFA" w:rsidP="006C12FB" w14:paraId="33A4E036" w14:textId="7F34A0EB">
            <w:pPr>
              <w:autoSpaceDE w:val="0"/>
              <w:autoSpaceDN w:val="0"/>
              <w:adjustRightInd w:val="0"/>
              <w:spacing w:after="0" w:line="240" w:lineRule="auto"/>
              <w:rPr>
                <w:rFonts w:ascii="Times New Roman" w:hAnsi="Times New Roman" w:cs="Times New Roman"/>
                <w:sz w:val="24"/>
                <w:szCs w:val="24"/>
              </w:rPr>
            </w:pPr>
          </w:p>
          <w:p w:rsidR="00AD63AD" w:rsidRPr="00DD3AFA" w:rsidP="006C12FB" w14:paraId="573A5726" w14:textId="4B9A5E58">
            <w:pPr>
              <w:autoSpaceDE w:val="0"/>
              <w:autoSpaceDN w:val="0"/>
              <w:adjustRightInd w:val="0"/>
              <w:spacing w:after="0" w:line="240" w:lineRule="auto"/>
              <w:rPr>
                <w:rFonts w:ascii="Times New Roman" w:hAnsi="Times New Roman" w:cs="Times New Roman"/>
                <w:sz w:val="24"/>
                <w:szCs w:val="24"/>
              </w:rPr>
            </w:pPr>
            <w:r w:rsidRPr="00DD3AFA">
              <w:rPr>
                <w:rFonts w:ascii="Times New Roman" w:hAnsi="Times New Roman" w:cs="Times New Roman"/>
                <w:sz w:val="24"/>
                <w:szCs w:val="24"/>
              </w:rPr>
              <w:t>Case No. 20-600-GA-UNC</w:t>
            </w:r>
          </w:p>
          <w:p w:rsidR="00AD63AD" w:rsidRPr="00DD3AFA" w:rsidP="006C12FB" w14:paraId="742E3D58" w14:textId="77777777">
            <w:pPr>
              <w:autoSpaceDE w:val="0"/>
              <w:autoSpaceDN w:val="0"/>
              <w:adjustRightInd w:val="0"/>
              <w:spacing w:after="0" w:line="240" w:lineRule="auto"/>
              <w:rPr>
                <w:rFonts w:ascii="Times New Roman" w:hAnsi="Times New Roman" w:cs="Times New Roman"/>
                <w:sz w:val="24"/>
                <w:szCs w:val="24"/>
              </w:rPr>
            </w:pPr>
          </w:p>
        </w:tc>
      </w:tr>
    </w:tbl>
    <w:p w:rsidR="00AD63AD" w:rsidRPr="00DD3AFA" w:rsidP="00AD63AD" w14:paraId="340B0A5F"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AD63AD" w:rsidRPr="00DD3AFA" w:rsidP="00AD63AD" w14:paraId="2699B222" w14:textId="77777777">
      <w:pPr>
        <w:autoSpaceDE w:val="0"/>
        <w:autoSpaceDN w:val="0"/>
        <w:adjustRightInd w:val="0"/>
        <w:spacing w:after="0" w:line="240" w:lineRule="auto"/>
        <w:rPr>
          <w:rFonts w:ascii="Times New Roman" w:eastAsia="Calibri" w:hAnsi="Times New Roman" w:cs="Times New Roman"/>
          <w:sz w:val="24"/>
          <w:szCs w:val="24"/>
        </w:rPr>
      </w:pPr>
    </w:p>
    <w:p w:rsidR="00B21F13" w:rsidRPr="00DD3AFA" w:rsidP="00AD63AD" w14:paraId="59C7CB14" w14:textId="77777777">
      <w:pPr>
        <w:widowControl w:val="0"/>
        <w:spacing w:after="0" w:line="240" w:lineRule="auto"/>
        <w:jc w:val="center"/>
        <w:rPr>
          <w:rFonts w:ascii="Times New Roman" w:hAnsi="Times New Roman" w:cs="Times New Roman"/>
          <w:b/>
          <w:sz w:val="24"/>
          <w:szCs w:val="24"/>
        </w:rPr>
      </w:pPr>
      <w:r w:rsidRPr="00DD3AFA">
        <w:rPr>
          <w:rFonts w:ascii="Times New Roman" w:hAnsi="Times New Roman" w:cs="Times New Roman"/>
          <w:b/>
          <w:sz w:val="24"/>
          <w:szCs w:val="24"/>
        </w:rPr>
        <w:t xml:space="preserve">APPLICATION FOR REHEARING OF THE PUCO’S ORDER ON </w:t>
      </w:r>
    </w:p>
    <w:p w:rsidR="00B21F13" w:rsidRPr="00DD3AFA" w:rsidP="00AD63AD" w14:paraId="5BEC6C8F" w14:textId="180D8584">
      <w:pPr>
        <w:widowControl w:val="0"/>
        <w:spacing w:after="0" w:line="240" w:lineRule="auto"/>
        <w:jc w:val="center"/>
        <w:rPr>
          <w:rFonts w:ascii="Times New Roman" w:hAnsi="Times New Roman" w:cs="Times New Roman"/>
          <w:b/>
          <w:sz w:val="24"/>
          <w:szCs w:val="24"/>
        </w:rPr>
      </w:pPr>
      <w:r w:rsidRPr="00DD3AFA">
        <w:rPr>
          <w:rFonts w:ascii="Times New Roman" w:hAnsi="Times New Roman" w:cs="Times New Roman"/>
          <w:b/>
          <w:sz w:val="24"/>
          <w:szCs w:val="24"/>
        </w:rPr>
        <w:t xml:space="preserve">THE TEMPORARY </w:t>
      </w:r>
      <w:r w:rsidRPr="00DD3AFA" w:rsidR="00BA2170">
        <w:rPr>
          <w:rFonts w:ascii="Times New Roman" w:hAnsi="Times New Roman" w:cs="Times New Roman"/>
          <w:b/>
          <w:sz w:val="24"/>
          <w:szCs w:val="24"/>
        </w:rPr>
        <w:t xml:space="preserve">CONSUMER </w:t>
      </w:r>
      <w:r w:rsidRPr="00DD3AFA">
        <w:rPr>
          <w:rFonts w:ascii="Times New Roman" w:hAnsi="Times New Roman" w:cs="Times New Roman"/>
          <w:b/>
          <w:sz w:val="24"/>
          <w:szCs w:val="24"/>
        </w:rPr>
        <w:t xml:space="preserve">EMERGENCY PLAN </w:t>
      </w:r>
    </w:p>
    <w:p w:rsidR="00AD63AD" w:rsidRPr="00DD3AFA" w:rsidP="00AD63AD" w14:paraId="71539119" w14:textId="17EB1B32">
      <w:pPr>
        <w:widowControl w:val="0"/>
        <w:spacing w:after="0" w:line="240" w:lineRule="auto"/>
        <w:jc w:val="center"/>
        <w:rPr>
          <w:rFonts w:ascii="Times New Roman" w:hAnsi="Times New Roman" w:cs="Times New Roman"/>
          <w:b/>
          <w:sz w:val="24"/>
          <w:szCs w:val="24"/>
        </w:rPr>
      </w:pPr>
      <w:r w:rsidRPr="00DD3AFA">
        <w:rPr>
          <w:rFonts w:ascii="Times New Roman" w:hAnsi="Times New Roman" w:cs="Times New Roman"/>
          <w:b/>
          <w:sz w:val="24"/>
          <w:szCs w:val="24"/>
        </w:rPr>
        <w:t xml:space="preserve">OF </w:t>
      </w:r>
      <w:r w:rsidRPr="00DD3AFA" w:rsidR="008A7021">
        <w:rPr>
          <w:rFonts w:ascii="Times New Roman" w:hAnsi="Times New Roman" w:cs="Times New Roman"/>
          <w:b/>
          <w:sz w:val="24"/>
          <w:szCs w:val="24"/>
        </w:rPr>
        <w:t xml:space="preserve">DOMINION ENERGY </w:t>
      </w:r>
      <w:r w:rsidRPr="00DD3AFA" w:rsidR="00B21F13">
        <w:rPr>
          <w:rFonts w:ascii="Times New Roman" w:hAnsi="Times New Roman" w:cs="Times New Roman"/>
          <w:b/>
          <w:sz w:val="24"/>
          <w:szCs w:val="24"/>
        </w:rPr>
        <w:t>O</w:t>
      </w:r>
      <w:r w:rsidRPr="00DD3AFA" w:rsidR="008A7021">
        <w:rPr>
          <w:rFonts w:ascii="Times New Roman" w:hAnsi="Times New Roman" w:cs="Times New Roman"/>
          <w:b/>
          <w:sz w:val="24"/>
          <w:szCs w:val="24"/>
        </w:rPr>
        <w:t>HIO</w:t>
      </w:r>
    </w:p>
    <w:p w:rsidR="00AD63AD" w:rsidRPr="00DD3AFA" w:rsidP="00AD63AD" w14:paraId="2DF2689D" w14:textId="77777777">
      <w:pPr>
        <w:widowControl w:val="0"/>
        <w:spacing w:after="0" w:line="240" w:lineRule="auto"/>
        <w:jc w:val="center"/>
        <w:rPr>
          <w:rFonts w:ascii="Times New Roman" w:hAnsi="Times New Roman" w:cs="Times New Roman"/>
          <w:b/>
          <w:sz w:val="24"/>
          <w:szCs w:val="24"/>
        </w:rPr>
      </w:pPr>
      <w:r w:rsidRPr="00DD3AFA">
        <w:rPr>
          <w:rFonts w:ascii="Times New Roman" w:hAnsi="Times New Roman" w:cs="Times New Roman"/>
          <w:b/>
          <w:sz w:val="24"/>
          <w:szCs w:val="24"/>
        </w:rPr>
        <w:t>BY</w:t>
      </w:r>
    </w:p>
    <w:p w:rsidR="00AD63AD" w:rsidRPr="00DD3AFA" w:rsidP="00AD63AD" w14:paraId="47A424AE" w14:textId="77777777">
      <w:pPr>
        <w:widowControl w:val="0"/>
        <w:spacing w:after="0" w:line="240" w:lineRule="auto"/>
        <w:jc w:val="center"/>
        <w:rPr>
          <w:rFonts w:ascii="Times New Roman" w:hAnsi="Times New Roman" w:cs="Times New Roman"/>
          <w:b/>
          <w:bCs/>
          <w:sz w:val="24"/>
          <w:szCs w:val="24"/>
        </w:rPr>
      </w:pPr>
      <w:r w:rsidRPr="00DD3AFA">
        <w:rPr>
          <w:rFonts w:ascii="Times New Roman" w:hAnsi="Times New Roman" w:cs="Times New Roman"/>
          <w:b/>
          <w:sz w:val="24"/>
          <w:szCs w:val="24"/>
        </w:rPr>
        <w:t>THE OFFICE OF THE OHIO CONSUMERS’ COUNSEL</w:t>
      </w:r>
    </w:p>
    <w:p w:rsidR="00AD63AD" w:rsidRPr="00DD3AFA" w:rsidP="00AD63AD" w14:paraId="7F1FF249"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AD63AD" w:rsidRPr="00DD3AFA" w:rsidP="00AD63AD" w14:paraId="079EDAE0" w14:textId="77777777">
      <w:pPr>
        <w:pStyle w:val="Heading1"/>
        <w:numPr>
          <w:ilvl w:val="0"/>
          <w:numId w:val="0"/>
        </w:numPr>
        <w:rPr>
          <w:rFonts w:eastAsia="Times New Roman"/>
        </w:rPr>
      </w:pPr>
    </w:p>
    <w:p w:rsidR="00AD63AD" w:rsidRPr="00DD3AFA" w:rsidP="00AD63AD" w14:paraId="7203CF00" w14:textId="77777777">
      <w:pPr>
        <w:spacing w:after="0" w:line="240" w:lineRule="auto"/>
        <w:ind w:left="3780"/>
        <w:rPr>
          <w:rFonts w:ascii="Times New Roman" w:hAnsi="Times New Roman" w:cs="Times New Roman"/>
          <w:sz w:val="24"/>
          <w:szCs w:val="24"/>
        </w:rPr>
      </w:pPr>
    </w:p>
    <w:p w:rsidR="00AD63AD" w:rsidRPr="00DD3AFA" w:rsidP="00AD63AD" w14:paraId="224227C7" w14:textId="77777777">
      <w:pPr>
        <w:spacing w:after="0" w:line="240" w:lineRule="auto"/>
        <w:ind w:left="3780"/>
        <w:rPr>
          <w:rFonts w:ascii="Times New Roman" w:hAnsi="Times New Roman" w:cs="Times New Roman"/>
          <w:sz w:val="24"/>
          <w:szCs w:val="24"/>
        </w:rPr>
      </w:pPr>
    </w:p>
    <w:p w:rsidR="00AD63AD" w:rsidRPr="00DD3AFA" w:rsidP="00AD63AD" w14:paraId="22943F05" w14:textId="77777777">
      <w:pPr>
        <w:spacing w:after="0" w:line="240" w:lineRule="auto"/>
        <w:ind w:left="3780"/>
        <w:rPr>
          <w:rFonts w:ascii="Times New Roman" w:hAnsi="Times New Roman" w:cs="Times New Roman"/>
          <w:sz w:val="24"/>
          <w:szCs w:val="24"/>
        </w:rPr>
      </w:pPr>
    </w:p>
    <w:p w:rsidR="00DD3AFA" w:rsidRPr="00DD3AFA" w:rsidP="00AD63AD" w14:paraId="14151A56" w14:textId="77777777">
      <w:pPr>
        <w:spacing w:after="0" w:line="240" w:lineRule="auto"/>
        <w:ind w:left="3780"/>
        <w:rPr>
          <w:rFonts w:ascii="Times New Roman" w:hAnsi="Times New Roman" w:cs="Times New Roman"/>
          <w:sz w:val="24"/>
          <w:szCs w:val="24"/>
        </w:rPr>
      </w:pPr>
    </w:p>
    <w:p w:rsidR="00DD3AFA" w:rsidRPr="00DD3AFA" w:rsidP="00AD63AD" w14:paraId="02388174" w14:textId="77777777">
      <w:pPr>
        <w:spacing w:after="0" w:line="240" w:lineRule="auto"/>
        <w:ind w:left="3780"/>
        <w:rPr>
          <w:rFonts w:ascii="Times New Roman" w:hAnsi="Times New Roman" w:cs="Times New Roman"/>
          <w:sz w:val="24"/>
          <w:szCs w:val="24"/>
        </w:rPr>
      </w:pPr>
    </w:p>
    <w:p w:rsidR="00AD63AD" w:rsidRPr="00DD3AFA" w:rsidP="00AD63AD" w14:paraId="0A74C86E" w14:textId="08A021AC">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Bruce Weston (0016973)</w:t>
      </w:r>
    </w:p>
    <w:p w:rsidR="00AD63AD" w:rsidRPr="00DD3AFA" w:rsidP="00AD63AD" w14:paraId="3D39CC33"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Ohio Consumers’ Counsel</w:t>
      </w:r>
    </w:p>
    <w:p w:rsidR="00AD63AD" w:rsidRPr="00DD3AFA" w:rsidP="00AD63AD" w14:paraId="6D5B88C1"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b/>
      </w:r>
    </w:p>
    <w:p w:rsidR="00AD63AD" w:rsidRPr="00DD3AFA" w:rsidP="00AD63AD" w14:paraId="1B36F273"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Angela D. O’Brien (0097579)</w:t>
      </w:r>
    </w:p>
    <w:p w:rsidR="00AD63AD" w:rsidRPr="00DD3AFA" w:rsidP="00AD63AD" w14:paraId="25FFEFBC"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 xml:space="preserve">Counsel of Record </w:t>
      </w:r>
    </w:p>
    <w:p w:rsidR="00AD63AD" w:rsidRPr="00DD3AFA" w:rsidP="00AD63AD" w14:paraId="669CBD7C"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Amy Botschner O’Brien (0074423)</w:t>
      </w:r>
    </w:p>
    <w:p w:rsidR="00AD63AD" w:rsidRPr="00DD3AFA" w:rsidP="00AD63AD" w14:paraId="261E351C"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Assistant Consumers’ Counsel</w:t>
      </w:r>
    </w:p>
    <w:p w:rsidR="00AD63AD" w:rsidRPr="00DD3AFA" w:rsidP="00AD63AD" w14:paraId="6FE83EB2"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b/>
      </w:r>
    </w:p>
    <w:p w:rsidR="00AD63AD" w:rsidRPr="00DD3AFA" w:rsidP="00AD63AD" w14:paraId="3BBA3677" w14:textId="77777777">
      <w:pPr>
        <w:spacing w:after="0" w:line="240" w:lineRule="auto"/>
        <w:ind w:left="3780"/>
        <w:rPr>
          <w:rFonts w:ascii="Times New Roman" w:hAnsi="Times New Roman" w:cs="Times New Roman"/>
          <w:b/>
          <w:bCs/>
          <w:sz w:val="24"/>
          <w:szCs w:val="24"/>
        </w:rPr>
      </w:pPr>
      <w:r w:rsidRPr="00DD3AFA">
        <w:rPr>
          <w:rFonts w:ascii="Times New Roman" w:hAnsi="Times New Roman" w:cs="Times New Roman"/>
          <w:b/>
          <w:bCs/>
          <w:sz w:val="24"/>
          <w:szCs w:val="24"/>
        </w:rPr>
        <w:t>Office of the Ohio Consumers’ Counsel</w:t>
      </w:r>
    </w:p>
    <w:p w:rsidR="00AD63AD" w:rsidRPr="00DD3AFA" w:rsidP="00AD63AD" w14:paraId="71C83A2F" w14:textId="77777777">
      <w:pPr>
        <w:spacing w:after="0" w:line="240" w:lineRule="auto"/>
        <w:ind w:left="3780"/>
        <w:rPr>
          <w:rFonts w:ascii="Times New Roman" w:hAnsi="Times New Roman" w:cs="Times New Roman"/>
          <w:b/>
          <w:sz w:val="24"/>
          <w:szCs w:val="24"/>
        </w:rPr>
      </w:pPr>
      <w:r w:rsidRPr="00DD3AFA">
        <w:rPr>
          <w:rFonts w:ascii="Times New Roman" w:hAnsi="Times New Roman" w:cs="Times New Roman"/>
          <w:sz w:val="24"/>
          <w:szCs w:val="24"/>
        </w:rPr>
        <w:t>65 East State Street, 7th Floor</w:t>
      </w:r>
    </w:p>
    <w:p w:rsidR="00AD63AD" w:rsidRPr="00DD3AFA" w:rsidP="00AD63AD" w14:paraId="296D1DCE" w14:textId="77777777">
      <w:pPr>
        <w:spacing w:after="0" w:line="240" w:lineRule="auto"/>
        <w:ind w:left="3780"/>
        <w:rPr>
          <w:rFonts w:ascii="Times New Roman" w:hAnsi="Times New Roman" w:cs="Times New Roman"/>
          <w:b/>
          <w:sz w:val="24"/>
          <w:szCs w:val="24"/>
        </w:rPr>
      </w:pPr>
      <w:r w:rsidRPr="00DD3AFA">
        <w:rPr>
          <w:rFonts w:ascii="Times New Roman" w:hAnsi="Times New Roman" w:cs="Times New Roman"/>
          <w:sz w:val="24"/>
          <w:szCs w:val="24"/>
        </w:rPr>
        <w:t>Columbus, Ohio 43215-4213</w:t>
      </w:r>
    </w:p>
    <w:p w:rsidR="00AD63AD" w:rsidRPr="00DD3AFA" w:rsidP="00AD63AD" w14:paraId="5A1D1DB5"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Telephone [O’Brien]: (614) 466-9531</w:t>
      </w:r>
    </w:p>
    <w:p w:rsidR="00AD63AD" w:rsidRPr="00DD3AFA" w:rsidP="00AD63AD" w14:paraId="2A099999"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Telephone [Botschner O’Brien]: (614) 466-9575</w:t>
      </w:r>
    </w:p>
    <w:p w:rsidR="00AD63AD" w:rsidRPr="00DD3AFA" w:rsidP="00AD63AD" w14:paraId="4D564B30" w14:textId="77777777">
      <w:pPr>
        <w:spacing w:after="0" w:line="240" w:lineRule="auto"/>
        <w:ind w:left="3780"/>
        <w:rPr>
          <w:rFonts w:ascii="Times New Roman" w:hAnsi="Times New Roman" w:cs="Times New Roman"/>
          <w:color w:val="0000FF"/>
          <w:sz w:val="24"/>
          <w:szCs w:val="24"/>
        </w:rPr>
      </w:pPr>
      <w:hyperlink r:id="rId6" w:history="1">
        <w:r w:rsidRPr="00DD3AFA" w:rsidR="00BD4684">
          <w:rPr>
            <w:rStyle w:val="Hyperlink"/>
            <w:rFonts w:ascii="Times New Roman" w:hAnsi="Times New Roman" w:cs="Times New Roman"/>
            <w:color w:val="0000FF"/>
            <w:sz w:val="24"/>
            <w:szCs w:val="24"/>
          </w:rPr>
          <w:t>angela.obrien@occ.ohio.gov</w:t>
        </w:r>
      </w:hyperlink>
    </w:p>
    <w:p w:rsidR="00AD63AD" w:rsidRPr="00DD3AFA" w:rsidP="00AD63AD" w14:paraId="028F4AA8" w14:textId="77777777">
      <w:pPr>
        <w:spacing w:after="0" w:line="240" w:lineRule="auto"/>
        <w:ind w:left="3780"/>
        <w:rPr>
          <w:rFonts w:ascii="Times New Roman" w:hAnsi="Times New Roman" w:cs="Times New Roman"/>
          <w:color w:val="0000FF"/>
          <w:sz w:val="24"/>
          <w:szCs w:val="24"/>
        </w:rPr>
      </w:pPr>
      <w:hyperlink r:id="rId7" w:history="1">
        <w:r w:rsidRPr="00DD3AFA" w:rsidR="00BD4684">
          <w:rPr>
            <w:rStyle w:val="Hyperlink"/>
            <w:rFonts w:ascii="Times New Roman" w:hAnsi="Times New Roman" w:cs="Times New Roman"/>
            <w:color w:val="0000FF"/>
            <w:sz w:val="24"/>
            <w:szCs w:val="24"/>
          </w:rPr>
          <w:t>amy.botschner.obrien@occ.ohio.gov</w:t>
        </w:r>
      </w:hyperlink>
    </w:p>
    <w:p w:rsidR="00AD63AD" w:rsidRPr="00DD3AFA" w:rsidP="00AD63AD" w14:paraId="4E2FB6D1" w14:textId="72BBE401">
      <w:pPr>
        <w:spacing w:after="0" w:line="240" w:lineRule="auto"/>
        <w:ind w:left="3780" w:hanging="3780"/>
        <w:rPr>
          <w:rFonts w:ascii="Times New Roman" w:hAnsi="Times New Roman" w:cs="Times New Roman"/>
          <w:sz w:val="24"/>
          <w:szCs w:val="24"/>
        </w:rPr>
      </w:pPr>
      <w:r w:rsidRPr="00DD3AFA">
        <w:rPr>
          <w:rFonts w:ascii="Times New Roman" w:hAnsi="Times New Roman" w:cs="Times New Roman"/>
          <w:sz w:val="24"/>
          <w:szCs w:val="24"/>
        </w:rPr>
        <w:t>J</w:t>
      </w:r>
      <w:r w:rsidRPr="00DD3AFA" w:rsidR="00374C50">
        <w:rPr>
          <w:rFonts w:ascii="Times New Roman" w:hAnsi="Times New Roman" w:cs="Times New Roman"/>
          <w:sz w:val="24"/>
          <w:szCs w:val="24"/>
        </w:rPr>
        <w:t>uly 6</w:t>
      </w:r>
      <w:r w:rsidRPr="00DD3AFA">
        <w:rPr>
          <w:rFonts w:ascii="Times New Roman" w:hAnsi="Times New Roman" w:cs="Times New Roman"/>
          <w:sz w:val="24"/>
          <w:szCs w:val="24"/>
        </w:rPr>
        <w:t>, 2020</w:t>
      </w:r>
      <w:r w:rsidRPr="00DD3AFA">
        <w:rPr>
          <w:rFonts w:ascii="Times New Roman" w:hAnsi="Times New Roman" w:cs="Times New Roman"/>
          <w:sz w:val="24"/>
          <w:szCs w:val="24"/>
        </w:rPr>
        <w:tab/>
        <w:t>(willing to accept service by e-mail)</w:t>
      </w:r>
    </w:p>
    <w:p w:rsidR="00AD63AD" w:rsidRPr="00DD3AFA" w:rsidP="00152A74" w14:paraId="2453081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AD63AD" w:rsidRPr="00DD3AFA" w:rsidP="00152A74" w14:paraId="485B40F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AC1F88" w:rsidP="00152A74" w14:paraId="5D209B2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sectPr w:rsidSect="00152A74">
          <w:footerReference w:type="even" r:id="rId8"/>
          <w:footerReference w:type="default" r:id="rId9"/>
          <w:pgSz w:w="12240" w:h="15840"/>
          <w:pgMar w:top="1440" w:right="1800" w:bottom="1440" w:left="1800" w:header="720" w:footer="720" w:gutter="0"/>
          <w:pgNumType w:start="2"/>
          <w:cols w:space="720"/>
          <w:docGrid w:linePitch="360"/>
        </w:sectPr>
      </w:pPr>
    </w:p>
    <w:p w:rsidR="00772410" w:rsidRPr="00DD3AFA" w:rsidP="00152A74" w14:paraId="05D71E24" w14:textId="678D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u w:val="single"/>
        </w:rPr>
      </w:pPr>
      <w:r w:rsidRPr="00DD3AFA">
        <w:rPr>
          <w:rFonts w:ascii="Times New Roman" w:eastAsia="Calibri" w:hAnsi="Times New Roman" w:cs="Times New Roman"/>
          <w:b/>
          <w:bCs/>
          <w:sz w:val="24"/>
          <w:szCs w:val="24"/>
          <w:u w:val="single"/>
        </w:rPr>
        <w:t>TABLE OF CONTENTS</w:t>
      </w:r>
    </w:p>
    <w:p w:rsidR="00772410" w:rsidRPr="00DD3AFA" w:rsidP="00772410" w14:paraId="18507584" w14:textId="2605E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bCs/>
          <w:sz w:val="24"/>
          <w:szCs w:val="24"/>
        </w:rPr>
      </w:pPr>
    </w:p>
    <w:p w:rsidR="00813AEB" w:rsidRPr="00DD3AFA" w:rsidP="00772410" w14:paraId="4B89815F" w14:textId="7DAAC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bCs/>
          <w:sz w:val="24"/>
          <w:szCs w:val="24"/>
        </w:rPr>
      </w:pPr>
      <w:r w:rsidRPr="00DD3AFA">
        <w:rPr>
          <w:rFonts w:ascii="Times New Roman" w:eastAsia="Calibri" w:hAnsi="Times New Roman" w:cs="Times New Roman"/>
          <w:b/>
          <w:bCs/>
          <w:sz w:val="24"/>
          <w:szCs w:val="24"/>
        </w:rPr>
        <w:t>PAGE</w:t>
      </w:r>
    </w:p>
    <w:p w:rsidR="004F7204" w:rsidRPr="00DD3AFA" w:rsidP="00772410" w14:paraId="1CD2B29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bCs/>
          <w:sz w:val="24"/>
          <w:szCs w:val="24"/>
        </w:rPr>
      </w:pPr>
    </w:p>
    <w:p w:rsidR="00B64D2E" w14:paraId="12C2E728" w14:textId="74E16221">
      <w:pPr>
        <w:pStyle w:val="TOC1"/>
        <w:rPr>
          <w:rFonts w:asciiTheme="minorHAnsi" w:eastAsiaTheme="minorEastAsia" w:hAnsiTheme="minorHAnsi"/>
          <w:caps w:val="0"/>
          <w:noProof/>
          <w:sz w:val="22"/>
        </w:rPr>
      </w:pPr>
      <w:r w:rsidRPr="00DD3AFA">
        <w:rPr>
          <w:rFonts w:eastAsia="Calibri" w:cs="Times New Roman"/>
          <w:b/>
          <w:bCs/>
          <w:szCs w:val="24"/>
        </w:rPr>
        <w:fldChar w:fldCharType="begin"/>
      </w:r>
      <w:r w:rsidRPr="00DD3AFA">
        <w:rPr>
          <w:rFonts w:eastAsia="Calibri" w:cs="Times New Roman"/>
          <w:b/>
          <w:bCs/>
          <w:szCs w:val="24"/>
        </w:rPr>
        <w:instrText xml:space="preserve"> TOC \o "1-3" \h \z \u </w:instrText>
      </w:r>
      <w:r w:rsidRPr="00DD3AFA">
        <w:rPr>
          <w:rFonts w:eastAsia="Calibri" w:cs="Times New Roman"/>
          <w:b/>
          <w:bCs/>
          <w:szCs w:val="24"/>
        </w:rPr>
        <w:fldChar w:fldCharType="separate"/>
      </w:r>
      <w:hyperlink w:anchor="_Toc44938617" w:history="1">
        <w:r w:rsidRPr="004B6440">
          <w:rPr>
            <w:rStyle w:val="Hyperlink"/>
            <w:noProof/>
          </w:rPr>
          <w:t>I.</w:t>
        </w:r>
        <w:r>
          <w:rPr>
            <w:rFonts w:asciiTheme="minorHAnsi" w:eastAsiaTheme="minorEastAsia" w:hAnsiTheme="minorHAnsi"/>
            <w:caps w:val="0"/>
            <w:noProof/>
            <w:sz w:val="22"/>
          </w:rPr>
          <w:tab/>
        </w:r>
        <w:r w:rsidRPr="004B6440">
          <w:rPr>
            <w:rStyle w:val="Hyperlink"/>
            <w:noProof/>
          </w:rPr>
          <w:t>INTRODUCTION</w:t>
        </w:r>
        <w:r>
          <w:rPr>
            <w:noProof/>
            <w:webHidden/>
          </w:rPr>
          <w:tab/>
        </w:r>
        <w:r>
          <w:rPr>
            <w:noProof/>
            <w:webHidden/>
          </w:rPr>
          <w:fldChar w:fldCharType="begin"/>
        </w:r>
        <w:r>
          <w:rPr>
            <w:noProof/>
            <w:webHidden/>
          </w:rPr>
          <w:instrText xml:space="preserve"> PAGEREF _Toc44938617 \h </w:instrText>
        </w:r>
        <w:r>
          <w:rPr>
            <w:noProof/>
            <w:webHidden/>
          </w:rPr>
          <w:fldChar w:fldCharType="separate"/>
        </w:r>
        <w:r>
          <w:rPr>
            <w:noProof/>
            <w:webHidden/>
          </w:rPr>
          <w:t>1</w:t>
        </w:r>
        <w:r>
          <w:rPr>
            <w:noProof/>
            <w:webHidden/>
          </w:rPr>
          <w:fldChar w:fldCharType="end"/>
        </w:r>
      </w:hyperlink>
    </w:p>
    <w:p w:rsidR="00B64D2E" w14:paraId="5A2A9F7A" w14:textId="49938F45">
      <w:pPr>
        <w:pStyle w:val="TOC1"/>
        <w:rPr>
          <w:rFonts w:asciiTheme="minorHAnsi" w:eastAsiaTheme="minorEastAsia" w:hAnsiTheme="minorHAnsi"/>
          <w:caps w:val="0"/>
          <w:noProof/>
          <w:sz w:val="22"/>
        </w:rPr>
      </w:pPr>
      <w:hyperlink w:anchor="_Toc44938618" w:history="1">
        <w:r w:rsidRPr="004B6440">
          <w:rPr>
            <w:rStyle w:val="Hyperlink"/>
            <w:noProof/>
          </w:rPr>
          <w:t>II.</w:t>
        </w:r>
        <w:r>
          <w:rPr>
            <w:rFonts w:asciiTheme="minorHAnsi" w:eastAsiaTheme="minorEastAsia" w:hAnsiTheme="minorHAnsi"/>
            <w:caps w:val="0"/>
            <w:noProof/>
            <w:sz w:val="22"/>
          </w:rPr>
          <w:tab/>
        </w:r>
        <w:r w:rsidRPr="004B6440">
          <w:rPr>
            <w:rStyle w:val="Hyperlink"/>
            <w:noProof/>
          </w:rPr>
          <w:t>STANDARD OF REVIEW</w:t>
        </w:r>
        <w:r>
          <w:rPr>
            <w:noProof/>
            <w:webHidden/>
          </w:rPr>
          <w:tab/>
        </w:r>
        <w:r>
          <w:rPr>
            <w:noProof/>
            <w:webHidden/>
          </w:rPr>
          <w:fldChar w:fldCharType="begin"/>
        </w:r>
        <w:r>
          <w:rPr>
            <w:noProof/>
            <w:webHidden/>
          </w:rPr>
          <w:instrText xml:space="preserve"> PAGEREF _Toc44938618 \h </w:instrText>
        </w:r>
        <w:r>
          <w:rPr>
            <w:noProof/>
            <w:webHidden/>
          </w:rPr>
          <w:fldChar w:fldCharType="separate"/>
        </w:r>
        <w:r>
          <w:rPr>
            <w:noProof/>
            <w:webHidden/>
          </w:rPr>
          <w:t>2</w:t>
        </w:r>
        <w:r>
          <w:rPr>
            <w:noProof/>
            <w:webHidden/>
          </w:rPr>
          <w:fldChar w:fldCharType="end"/>
        </w:r>
      </w:hyperlink>
    </w:p>
    <w:p w:rsidR="00B64D2E" w14:paraId="30350322" w14:textId="09317DF4">
      <w:pPr>
        <w:pStyle w:val="TOC1"/>
        <w:rPr>
          <w:rFonts w:asciiTheme="minorHAnsi" w:eastAsiaTheme="minorEastAsia" w:hAnsiTheme="minorHAnsi"/>
          <w:caps w:val="0"/>
          <w:noProof/>
          <w:sz w:val="22"/>
        </w:rPr>
      </w:pPr>
      <w:hyperlink w:anchor="_Toc44938619" w:history="1">
        <w:r w:rsidRPr="004B6440">
          <w:rPr>
            <w:rStyle w:val="Hyperlink"/>
            <w:bCs/>
            <w:noProof/>
          </w:rPr>
          <w:t>III.</w:t>
        </w:r>
        <w:r>
          <w:rPr>
            <w:rFonts w:asciiTheme="minorHAnsi" w:eastAsiaTheme="minorEastAsia" w:hAnsiTheme="minorHAnsi"/>
            <w:caps w:val="0"/>
            <w:noProof/>
            <w:sz w:val="22"/>
          </w:rPr>
          <w:tab/>
        </w:r>
        <w:r w:rsidRPr="004B6440">
          <w:rPr>
            <w:rStyle w:val="Hyperlink"/>
            <w:bCs/>
            <w:noProof/>
          </w:rPr>
          <w:t>Matters for reconsideration</w:t>
        </w:r>
        <w:r>
          <w:rPr>
            <w:noProof/>
            <w:webHidden/>
          </w:rPr>
          <w:tab/>
        </w:r>
        <w:r>
          <w:rPr>
            <w:noProof/>
            <w:webHidden/>
          </w:rPr>
          <w:fldChar w:fldCharType="begin"/>
        </w:r>
        <w:r>
          <w:rPr>
            <w:noProof/>
            <w:webHidden/>
          </w:rPr>
          <w:instrText xml:space="preserve"> PAGEREF _Toc44938619 \h </w:instrText>
        </w:r>
        <w:r>
          <w:rPr>
            <w:noProof/>
            <w:webHidden/>
          </w:rPr>
          <w:fldChar w:fldCharType="separate"/>
        </w:r>
        <w:r>
          <w:rPr>
            <w:noProof/>
            <w:webHidden/>
          </w:rPr>
          <w:t>3</w:t>
        </w:r>
        <w:r>
          <w:rPr>
            <w:noProof/>
            <w:webHidden/>
          </w:rPr>
          <w:fldChar w:fldCharType="end"/>
        </w:r>
      </w:hyperlink>
    </w:p>
    <w:p w:rsidR="00B64D2E" w14:paraId="7CC5F3D5" w14:textId="0AE86A6D">
      <w:pPr>
        <w:pStyle w:val="TOC2"/>
        <w:rPr>
          <w:rFonts w:asciiTheme="minorHAnsi" w:eastAsiaTheme="minorEastAsia" w:hAnsiTheme="minorHAnsi"/>
          <w:noProof/>
          <w:sz w:val="22"/>
        </w:rPr>
      </w:pPr>
      <w:hyperlink w:anchor="_Toc44938620" w:history="1">
        <w:r w:rsidRPr="004B6440">
          <w:rPr>
            <w:rStyle w:val="Hyperlink"/>
            <w:noProof/>
          </w:rPr>
          <w:t xml:space="preserve">ASSIGNMENT OF ERROR NO. 1: The PUCO erred by failing to require reconnections needed by consumers, especially for at-risk populations, that Dominion disconnected during the time period beginning thirty days before </w:t>
        </w:r>
        <w:r>
          <w:rPr>
            <w:rStyle w:val="Hyperlink"/>
            <w:noProof/>
          </w:rPr>
          <w:br/>
        </w:r>
        <w:r w:rsidRPr="004B6440">
          <w:rPr>
            <w:rStyle w:val="Hyperlink"/>
            <w:noProof/>
          </w:rPr>
          <w:t>the Governor’s declaration of the state of emergency, pursuant to R.C. 4909.16 and R.C. 4903.09.</w:t>
        </w:r>
        <w:r>
          <w:rPr>
            <w:noProof/>
            <w:webHidden/>
          </w:rPr>
          <w:tab/>
        </w:r>
        <w:r>
          <w:rPr>
            <w:noProof/>
            <w:webHidden/>
          </w:rPr>
          <w:fldChar w:fldCharType="begin"/>
        </w:r>
        <w:r>
          <w:rPr>
            <w:noProof/>
            <w:webHidden/>
          </w:rPr>
          <w:instrText xml:space="preserve"> PAGEREF _Toc44938620 \h </w:instrText>
        </w:r>
        <w:r>
          <w:rPr>
            <w:noProof/>
            <w:webHidden/>
          </w:rPr>
          <w:fldChar w:fldCharType="separate"/>
        </w:r>
        <w:r>
          <w:rPr>
            <w:noProof/>
            <w:webHidden/>
          </w:rPr>
          <w:t>3</w:t>
        </w:r>
        <w:r>
          <w:rPr>
            <w:noProof/>
            <w:webHidden/>
          </w:rPr>
          <w:fldChar w:fldCharType="end"/>
        </w:r>
      </w:hyperlink>
    </w:p>
    <w:p w:rsidR="00B64D2E" w14:paraId="51283354" w14:textId="7ED1FF0A">
      <w:pPr>
        <w:pStyle w:val="TOC2"/>
        <w:rPr>
          <w:rFonts w:asciiTheme="minorHAnsi" w:eastAsiaTheme="minorEastAsia" w:hAnsiTheme="minorHAnsi"/>
          <w:noProof/>
          <w:sz w:val="22"/>
        </w:rPr>
      </w:pPr>
      <w:hyperlink w:anchor="_Toc44938621" w:history="1">
        <w:r w:rsidRPr="004B6440">
          <w:rPr>
            <w:rStyle w:val="Hyperlink"/>
            <w:noProof/>
          </w:rPr>
          <w:t xml:space="preserve">ASSIGNMENT OF ERROR NO. 2: The PUCO erred by failing to continue </w:t>
        </w:r>
        <w:r>
          <w:rPr>
            <w:rStyle w:val="Hyperlink"/>
            <w:noProof/>
          </w:rPr>
          <w:br/>
        </w:r>
        <w:r w:rsidRPr="004B6440">
          <w:rPr>
            <w:rStyle w:val="Hyperlink"/>
            <w:noProof/>
          </w:rPr>
          <w:t xml:space="preserve">the consumer protection of suspending utility disconnections, especially for </w:t>
        </w:r>
        <w:r>
          <w:rPr>
            <w:rStyle w:val="Hyperlink"/>
            <w:noProof/>
          </w:rPr>
          <w:br/>
        </w:r>
        <w:r w:rsidRPr="004B6440">
          <w:rPr>
            <w:rStyle w:val="Hyperlink"/>
            <w:noProof/>
          </w:rPr>
          <w:t>at-risk populations, for a reasonable period of time after its declared emergency has ended, pursuant to R.C. 4909.16.</w:t>
        </w:r>
        <w:r>
          <w:rPr>
            <w:noProof/>
            <w:webHidden/>
          </w:rPr>
          <w:tab/>
        </w:r>
        <w:r>
          <w:rPr>
            <w:noProof/>
            <w:webHidden/>
          </w:rPr>
          <w:fldChar w:fldCharType="begin"/>
        </w:r>
        <w:r>
          <w:rPr>
            <w:noProof/>
            <w:webHidden/>
          </w:rPr>
          <w:instrText xml:space="preserve"> PAGEREF _Toc44938621 \h </w:instrText>
        </w:r>
        <w:r>
          <w:rPr>
            <w:noProof/>
            <w:webHidden/>
          </w:rPr>
          <w:fldChar w:fldCharType="separate"/>
        </w:r>
        <w:r>
          <w:rPr>
            <w:noProof/>
            <w:webHidden/>
          </w:rPr>
          <w:t>4</w:t>
        </w:r>
        <w:r>
          <w:rPr>
            <w:noProof/>
            <w:webHidden/>
          </w:rPr>
          <w:fldChar w:fldCharType="end"/>
        </w:r>
      </w:hyperlink>
    </w:p>
    <w:p w:rsidR="00B64D2E" w14:paraId="0E460E96" w14:textId="3C9AB12B">
      <w:pPr>
        <w:pStyle w:val="TOC2"/>
        <w:rPr>
          <w:rFonts w:asciiTheme="minorHAnsi" w:eastAsiaTheme="minorEastAsia" w:hAnsiTheme="minorHAnsi"/>
          <w:noProof/>
          <w:sz w:val="22"/>
        </w:rPr>
      </w:pPr>
      <w:hyperlink w:anchor="_Toc44938622" w:history="1">
        <w:r w:rsidRPr="004B6440">
          <w:rPr>
            <w:rStyle w:val="Hyperlink"/>
            <w:noProof/>
          </w:rPr>
          <w:t xml:space="preserve">ASSIGNMENT OF ERROR NO. 3: The PUCO erred by failing to order </w:t>
        </w:r>
        <w:r>
          <w:rPr>
            <w:rStyle w:val="Hyperlink"/>
            <w:noProof/>
          </w:rPr>
          <w:br/>
        </w:r>
        <w:r w:rsidRPr="004B6440">
          <w:rPr>
            <w:rStyle w:val="Hyperlink"/>
            <w:noProof/>
          </w:rPr>
          <w:t xml:space="preserve">that its declared emergency will continue indefinitely consistent with the </w:t>
        </w:r>
        <w:r>
          <w:rPr>
            <w:rStyle w:val="Hyperlink"/>
            <w:noProof/>
          </w:rPr>
          <w:br/>
        </w:r>
        <w:r w:rsidRPr="004B6440">
          <w:rPr>
            <w:rStyle w:val="Hyperlink"/>
            <w:noProof/>
          </w:rPr>
          <w:t xml:space="preserve">threat (that is now escalating again) of the coronavirus to the health and </w:t>
        </w:r>
        <w:r>
          <w:rPr>
            <w:rStyle w:val="Hyperlink"/>
            <w:noProof/>
          </w:rPr>
          <w:br/>
        </w:r>
        <w:r w:rsidRPr="004B6440">
          <w:rPr>
            <w:rStyle w:val="Hyperlink"/>
            <w:noProof/>
          </w:rPr>
          <w:t xml:space="preserve">finances of Ohioans and especially for at-risk Ohioans, pursuant to </w:t>
        </w:r>
        <w:r>
          <w:rPr>
            <w:rStyle w:val="Hyperlink"/>
            <w:noProof/>
          </w:rPr>
          <w:br/>
        </w:r>
        <w:r w:rsidRPr="004B6440">
          <w:rPr>
            <w:rStyle w:val="Hyperlink"/>
            <w:noProof/>
          </w:rPr>
          <w:t>R.C. 4909.16.</w:t>
        </w:r>
        <w:r>
          <w:rPr>
            <w:noProof/>
            <w:webHidden/>
          </w:rPr>
          <w:tab/>
        </w:r>
        <w:r>
          <w:rPr>
            <w:noProof/>
            <w:webHidden/>
          </w:rPr>
          <w:fldChar w:fldCharType="begin"/>
        </w:r>
        <w:r>
          <w:rPr>
            <w:noProof/>
            <w:webHidden/>
          </w:rPr>
          <w:instrText xml:space="preserve"> PAGEREF _Toc44938622 \h </w:instrText>
        </w:r>
        <w:r>
          <w:rPr>
            <w:noProof/>
            <w:webHidden/>
          </w:rPr>
          <w:fldChar w:fldCharType="separate"/>
        </w:r>
        <w:r>
          <w:rPr>
            <w:noProof/>
            <w:webHidden/>
          </w:rPr>
          <w:t>5</w:t>
        </w:r>
        <w:r>
          <w:rPr>
            <w:noProof/>
            <w:webHidden/>
          </w:rPr>
          <w:fldChar w:fldCharType="end"/>
        </w:r>
      </w:hyperlink>
    </w:p>
    <w:p w:rsidR="00B64D2E" w14:paraId="30AA47A4" w14:textId="158B837C">
      <w:pPr>
        <w:pStyle w:val="TOC2"/>
        <w:rPr>
          <w:rFonts w:asciiTheme="minorHAnsi" w:eastAsiaTheme="minorEastAsia" w:hAnsiTheme="minorHAnsi"/>
          <w:noProof/>
          <w:sz w:val="22"/>
        </w:rPr>
      </w:pPr>
      <w:hyperlink w:anchor="_Toc44938623" w:history="1">
        <w:r w:rsidRPr="004B6440">
          <w:rPr>
            <w:rStyle w:val="Hyperlink"/>
            <w:noProof/>
          </w:rPr>
          <w:t xml:space="preserve">ASSIGNMENT OF ERROR NO. 4: The PUCO erred by failing to adopt </w:t>
        </w:r>
        <w:r>
          <w:rPr>
            <w:rStyle w:val="Hyperlink"/>
            <w:noProof/>
          </w:rPr>
          <w:br/>
        </w:r>
        <w:r w:rsidRPr="004B6440">
          <w:rPr>
            <w:rStyle w:val="Hyperlink"/>
            <w:noProof/>
          </w:rPr>
          <w:t>all the consumer protection recommendations of the National Consumer Law Center as proposed by OCC, pursuant to R.C. 4909.16 and R.C. 4903.09.</w:t>
        </w:r>
        <w:r>
          <w:rPr>
            <w:noProof/>
            <w:webHidden/>
          </w:rPr>
          <w:tab/>
        </w:r>
        <w:r>
          <w:rPr>
            <w:noProof/>
            <w:webHidden/>
          </w:rPr>
          <w:fldChar w:fldCharType="begin"/>
        </w:r>
        <w:r>
          <w:rPr>
            <w:noProof/>
            <w:webHidden/>
          </w:rPr>
          <w:instrText xml:space="preserve"> PAGEREF _Toc44938623 \h </w:instrText>
        </w:r>
        <w:r>
          <w:rPr>
            <w:noProof/>
            <w:webHidden/>
          </w:rPr>
          <w:fldChar w:fldCharType="separate"/>
        </w:r>
        <w:r>
          <w:rPr>
            <w:noProof/>
            <w:webHidden/>
          </w:rPr>
          <w:t>6</w:t>
        </w:r>
        <w:r>
          <w:rPr>
            <w:noProof/>
            <w:webHidden/>
          </w:rPr>
          <w:fldChar w:fldCharType="end"/>
        </w:r>
      </w:hyperlink>
    </w:p>
    <w:p w:rsidR="00B64D2E" w14:paraId="0F8B2C6F" w14:textId="26905A64">
      <w:pPr>
        <w:pStyle w:val="TOC1"/>
        <w:rPr>
          <w:rFonts w:asciiTheme="minorHAnsi" w:eastAsiaTheme="minorEastAsia" w:hAnsiTheme="minorHAnsi"/>
          <w:caps w:val="0"/>
          <w:noProof/>
          <w:sz w:val="22"/>
        </w:rPr>
      </w:pPr>
      <w:hyperlink w:anchor="_Toc44938624" w:history="1">
        <w:r w:rsidRPr="004B6440">
          <w:rPr>
            <w:rStyle w:val="Hyperlink"/>
            <w:noProof/>
          </w:rPr>
          <w:t>IV.</w:t>
        </w:r>
        <w:r>
          <w:rPr>
            <w:rFonts w:asciiTheme="minorHAnsi" w:eastAsiaTheme="minorEastAsia" w:hAnsiTheme="minorHAnsi"/>
            <w:caps w:val="0"/>
            <w:noProof/>
            <w:sz w:val="22"/>
          </w:rPr>
          <w:tab/>
        </w:r>
        <w:r w:rsidRPr="004B6440">
          <w:rPr>
            <w:rStyle w:val="Hyperlink"/>
            <w:noProof/>
          </w:rPr>
          <w:t>CONCLUSION</w:t>
        </w:r>
        <w:r>
          <w:rPr>
            <w:noProof/>
            <w:webHidden/>
          </w:rPr>
          <w:tab/>
        </w:r>
        <w:r>
          <w:rPr>
            <w:noProof/>
            <w:webHidden/>
          </w:rPr>
          <w:fldChar w:fldCharType="begin"/>
        </w:r>
        <w:r>
          <w:rPr>
            <w:noProof/>
            <w:webHidden/>
          </w:rPr>
          <w:instrText xml:space="preserve"> PAGEREF _Toc44938624 \h </w:instrText>
        </w:r>
        <w:r>
          <w:rPr>
            <w:noProof/>
            <w:webHidden/>
          </w:rPr>
          <w:fldChar w:fldCharType="separate"/>
        </w:r>
        <w:r>
          <w:rPr>
            <w:noProof/>
            <w:webHidden/>
          </w:rPr>
          <w:t>8</w:t>
        </w:r>
        <w:r>
          <w:rPr>
            <w:noProof/>
            <w:webHidden/>
          </w:rPr>
          <w:fldChar w:fldCharType="end"/>
        </w:r>
      </w:hyperlink>
    </w:p>
    <w:p w:rsidR="00813AEB" w:rsidRPr="00DD3AFA" w:rsidP="00772410" w14:paraId="6E02926C" w14:textId="5F4C7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bCs/>
          <w:sz w:val="24"/>
          <w:szCs w:val="24"/>
        </w:rPr>
      </w:pPr>
      <w:r w:rsidRPr="00DD3AFA">
        <w:rPr>
          <w:rFonts w:ascii="Times New Roman" w:eastAsia="Calibri" w:hAnsi="Times New Roman" w:cs="Times New Roman"/>
          <w:b/>
          <w:bCs/>
          <w:sz w:val="24"/>
          <w:szCs w:val="24"/>
        </w:rPr>
        <w:fldChar w:fldCharType="end"/>
      </w:r>
    </w:p>
    <w:p w:rsidR="00772410" w:rsidP="00152A74" w14:paraId="67B09202" w14:textId="448CF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FB1101" w:rsidRPr="00DD3AFA" w:rsidP="00152A74" w14:paraId="6E02A9B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772410" w:rsidRPr="00DD3AFA" w:rsidP="00152A74" w14:paraId="58D1F349" w14:textId="28ABF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sectPr w:rsidSect="00BE50DE">
          <w:footerReference w:type="default" r:id="rId10"/>
          <w:pgSz w:w="12240" w:h="15840"/>
          <w:pgMar w:top="1440" w:right="1800" w:bottom="1440" w:left="1800" w:header="720" w:footer="720" w:gutter="0"/>
          <w:pgNumType w:fmt="lowerRoman" w:start="1"/>
          <w:cols w:space="720"/>
          <w:docGrid w:linePitch="360"/>
        </w:sectPr>
      </w:pPr>
    </w:p>
    <w:p w:rsidR="00152A74" w:rsidRPr="00DD3AFA" w:rsidP="00152A74" w14:paraId="10AF7151" w14:textId="2443D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DD3AFA">
        <w:rPr>
          <w:rFonts w:ascii="Times New Roman" w:eastAsia="Calibri" w:hAnsi="Times New Roman" w:cs="Times New Roman"/>
          <w:b/>
          <w:bCs/>
          <w:sz w:val="24"/>
          <w:szCs w:val="24"/>
        </w:rPr>
        <w:t>BEFORE</w:t>
      </w:r>
    </w:p>
    <w:p w:rsidR="00152A74" w:rsidRPr="00DD3AFA" w:rsidP="00152A74" w14:paraId="359AE028" w14:textId="03989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DD3AFA">
        <w:rPr>
          <w:rFonts w:ascii="Times New Roman" w:eastAsia="Calibri" w:hAnsi="Times New Roman" w:cs="Times New Roman"/>
          <w:b/>
          <w:bCs/>
          <w:sz w:val="24"/>
          <w:szCs w:val="24"/>
        </w:rPr>
        <w:t>THE PUBLIC UTILITIES COMMISSION OF OHIO</w:t>
      </w:r>
    </w:p>
    <w:p w:rsidR="003A5E01" w:rsidRPr="00DD3AFA" w:rsidP="00152A74" w14:paraId="102934E1" w14:textId="7F269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W w:w="18272" w:type="dxa"/>
        <w:tblLook w:val="01E0"/>
      </w:tblPr>
      <w:tblGrid>
        <w:gridCol w:w="4230"/>
        <w:gridCol w:w="360"/>
        <w:gridCol w:w="13682"/>
      </w:tblGrid>
      <w:tr w14:paraId="1B86F43A" w14:textId="77777777" w:rsidTr="004B562E">
        <w:tblPrEx>
          <w:tblW w:w="18272" w:type="dxa"/>
          <w:tblLook w:val="01E0"/>
        </w:tblPrEx>
        <w:trPr>
          <w:trHeight w:val="807"/>
        </w:trPr>
        <w:tc>
          <w:tcPr>
            <w:tcW w:w="4230" w:type="dxa"/>
          </w:tcPr>
          <w:p w:rsidR="003A5E01" w:rsidRPr="00DD3AFA" w:rsidP="004B562E" w14:paraId="338CAE8E" w14:textId="73B82E7F">
            <w:pPr>
              <w:spacing w:after="0" w:line="240" w:lineRule="auto"/>
              <w:rPr>
                <w:rFonts w:ascii="Times New Roman" w:hAnsi="Times New Roman" w:cs="Times New Roman"/>
                <w:sz w:val="24"/>
                <w:szCs w:val="24"/>
              </w:rPr>
            </w:pPr>
            <w:r w:rsidRPr="00DD3AFA">
              <w:rPr>
                <w:rFonts w:ascii="Times New Roman" w:hAnsi="Times New Roman" w:cs="Times New Roman"/>
                <w:sz w:val="24"/>
                <w:szCs w:val="24"/>
              </w:rPr>
              <w:t>In the Matter of the Motion of The East Ohio Gas Company d/b/a Dominion Energy Ohio to Suspend or Modify Certain Procedures During the COVID-19 State of Emergency and Related Matters</w:t>
            </w:r>
            <w:r w:rsidRPr="00DD3AFA" w:rsidR="00813AEB">
              <w:rPr>
                <w:rFonts w:ascii="Times New Roman" w:hAnsi="Times New Roman" w:cs="Times New Roman"/>
                <w:sz w:val="24"/>
                <w:szCs w:val="24"/>
              </w:rPr>
              <w:t>.</w:t>
            </w:r>
          </w:p>
        </w:tc>
        <w:tc>
          <w:tcPr>
            <w:tcW w:w="360" w:type="dxa"/>
          </w:tcPr>
          <w:p w:rsidR="003A5E01" w:rsidRPr="00DD3AFA" w:rsidP="00D0162B" w14:paraId="37115F12" w14:textId="77777777">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3A5E01" w:rsidRPr="00DD3AFA" w:rsidP="00D0162B" w14:paraId="3078F514" w14:textId="77777777">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3A5E01" w:rsidRPr="00DD3AFA" w:rsidP="00D0162B" w14:paraId="2B5EDB4E" w14:textId="77777777">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3A5E01" w:rsidRPr="00DD3AFA" w:rsidP="00D0162B" w14:paraId="71100D69" w14:textId="22787231">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3A5E01" w:rsidRPr="00DD3AFA" w:rsidP="00D0162B" w14:paraId="3FDAFF8C" w14:textId="77777777">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374C50" w:rsidRPr="00DD3AFA" w:rsidP="00D0162B" w14:paraId="44F2ED99" w14:textId="4F8A6AA9">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tc>
        <w:tc>
          <w:tcPr>
            <w:tcW w:w="13682" w:type="dxa"/>
          </w:tcPr>
          <w:p w:rsidR="003A5E01" w:rsidRPr="00DD3AFA" w:rsidP="00D0162B" w14:paraId="3691E478" w14:textId="77777777">
            <w:pPr>
              <w:autoSpaceDE w:val="0"/>
              <w:autoSpaceDN w:val="0"/>
              <w:adjustRightInd w:val="0"/>
              <w:spacing w:after="0" w:line="240" w:lineRule="auto"/>
              <w:rPr>
                <w:rFonts w:ascii="Times New Roman" w:hAnsi="Times New Roman" w:cs="Times New Roman"/>
                <w:sz w:val="24"/>
                <w:szCs w:val="24"/>
              </w:rPr>
            </w:pPr>
          </w:p>
          <w:p w:rsidR="003A5E01" w:rsidRPr="00DD3AFA" w:rsidP="00D0162B" w14:paraId="15F699ED" w14:textId="600FE6D0">
            <w:pPr>
              <w:autoSpaceDE w:val="0"/>
              <w:autoSpaceDN w:val="0"/>
              <w:adjustRightInd w:val="0"/>
              <w:spacing w:after="0" w:line="240" w:lineRule="auto"/>
              <w:rPr>
                <w:rFonts w:ascii="Times New Roman" w:hAnsi="Times New Roman" w:cs="Times New Roman"/>
                <w:sz w:val="24"/>
                <w:szCs w:val="24"/>
              </w:rPr>
            </w:pPr>
          </w:p>
          <w:p w:rsidR="003A5E01" w:rsidRPr="00DD3AFA" w:rsidP="00D0162B" w14:paraId="307BD3C5" w14:textId="0435E32E">
            <w:pPr>
              <w:autoSpaceDE w:val="0"/>
              <w:autoSpaceDN w:val="0"/>
              <w:adjustRightInd w:val="0"/>
              <w:spacing w:after="0" w:line="240" w:lineRule="auto"/>
              <w:rPr>
                <w:rFonts w:ascii="Times New Roman" w:hAnsi="Times New Roman" w:cs="Times New Roman"/>
                <w:sz w:val="24"/>
                <w:szCs w:val="24"/>
              </w:rPr>
            </w:pPr>
            <w:r w:rsidRPr="00DD3AFA">
              <w:rPr>
                <w:rFonts w:ascii="Times New Roman" w:hAnsi="Times New Roman" w:cs="Times New Roman"/>
                <w:sz w:val="24"/>
                <w:szCs w:val="24"/>
              </w:rPr>
              <w:t>Case No. 20-600-GA-UNC</w:t>
            </w:r>
          </w:p>
          <w:p w:rsidR="003A5E01" w:rsidRPr="00DD3AFA" w:rsidP="00E86EFC" w14:paraId="022333CD" w14:textId="01280F1C">
            <w:pPr>
              <w:autoSpaceDE w:val="0"/>
              <w:autoSpaceDN w:val="0"/>
              <w:adjustRightInd w:val="0"/>
              <w:spacing w:after="0" w:line="240" w:lineRule="auto"/>
              <w:rPr>
                <w:rFonts w:ascii="Times New Roman" w:hAnsi="Times New Roman" w:cs="Times New Roman"/>
                <w:sz w:val="24"/>
                <w:szCs w:val="24"/>
              </w:rPr>
            </w:pPr>
          </w:p>
        </w:tc>
      </w:tr>
    </w:tbl>
    <w:p w:rsidR="00152A74" w:rsidRPr="00DD3AFA" w:rsidP="00152A74" w14:paraId="6724AE52"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152A74" w:rsidRPr="00DD3AFA" w:rsidP="00152A74" w14:paraId="05405E47" w14:textId="77777777">
      <w:pPr>
        <w:autoSpaceDE w:val="0"/>
        <w:autoSpaceDN w:val="0"/>
        <w:adjustRightInd w:val="0"/>
        <w:spacing w:after="0" w:line="240" w:lineRule="auto"/>
        <w:rPr>
          <w:rFonts w:ascii="Times New Roman" w:eastAsia="Calibri" w:hAnsi="Times New Roman" w:cs="Times New Roman"/>
          <w:sz w:val="24"/>
          <w:szCs w:val="24"/>
        </w:rPr>
      </w:pPr>
    </w:p>
    <w:p w:rsidR="00B21F13" w:rsidRPr="00DD3AFA" w:rsidP="0070006F" w14:paraId="7C1FDC34" w14:textId="77777777">
      <w:pPr>
        <w:widowControl w:val="0"/>
        <w:spacing w:after="0" w:line="240" w:lineRule="auto"/>
        <w:jc w:val="center"/>
        <w:rPr>
          <w:rFonts w:ascii="Times New Roman" w:hAnsi="Times New Roman" w:cs="Times New Roman"/>
          <w:b/>
          <w:sz w:val="24"/>
          <w:szCs w:val="24"/>
        </w:rPr>
      </w:pPr>
      <w:r w:rsidRPr="00DD3AFA">
        <w:rPr>
          <w:rFonts w:ascii="Times New Roman" w:hAnsi="Times New Roman" w:cs="Times New Roman"/>
          <w:b/>
          <w:sz w:val="24"/>
          <w:szCs w:val="24"/>
        </w:rPr>
        <w:t xml:space="preserve">APPLICATION FOR REHEARING </w:t>
      </w:r>
      <w:r w:rsidRPr="00DD3AFA" w:rsidR="00FD1C03">
        <w:rPr>
          <w:rFonts w:ascii="Times New Roman" w:hAnsi="Times New Roman" w:cs="Times New Roman"/>
          <w:b/>
          <w:sz w:val="24"/>
          <w:szCs w:val="24"/>
        </w:rPr>
        <w:t>OF</w:t>
      </w:r>
      <w:r w:rsidRPr="00DD3AFA">
        <w:rPr>
          <w:rFonts w:ascii="Times New Roman" w:hAnsi="Times New Roman" w:cs="Times New Roman"/>
          <w:b/>
          <w:sz w:val="24"/>
          <w:szCs w:val="24"/>
        </w:rPr>
        <w:t xml:space="preserve"> </w:t>
      </w:r>
      <w:r w:rsidRPr="00DD3AFA" w:rsidR="00E86EFC">
        <w:rPr>
          <w:rFonts w:ascii="Times New Roman" w:hAnsi="Times New Roman" w:cs="Times New Roman"/>
          <w:b/>
          <w:sz w:val="24"/>
          <w:szCs w:val="24"/>
        </w:rPr>
        <w:t xml:space="preserve">THE </w:t>
      </w:r>
      <w:r w:rsidRPr="00DD3AFA" w:rsidR="00FD1C03">
        <w:rPr>
          <w:rFonts w:ascii="Times New Roman" w:hAnsi="Times New Roman" w:cs="Times New Roman"/>
          <w:b/>
          <w:sz w:val="24"/>
          <w:szCs w:val="24"/>
        </w:rPr>
        <w:t xml:space="preserve">PUCO’S ORDER ON THE TEMPORARY </w:t>
      </w:r>
      <w:r w:rsidRPr="00DD3AFA" w:rsidR="00BA2170">
        <w:rPr>
          <w:rFonts w:ascii="Times New Roman" w:hAnsi="Times New Roman" w:cs="Times New Roman"/>
          <w:b/>
          <w:sz w:val="24"/>
          <w:szCs w:val="24"/>
        </w:rPr>
        <w:t xml:space="preserve">CONSUMER </w:t>
      </w:r>
      <w:r w:rsidRPr="00DD3AFA" w:rsidR="00FD1C03">
        <w:rPr>
          <w:rFonts w:ascii="Times New Roman" w:hAnsi="Times New Roman" w:cs="Times New Roman"/>
          <w:b/>
          <w:sz w:val="24"/>
          <w:szCs w:val="24"/>
        </w:rPr>
        <w:t xml:space="preserve">EMERGENCY PLAN </w:t>
      </w:r>
    </w:p>
    <w:p w:rsidR="0070006F" w:rsidRPr="00DD3AFA" w:rsidP="0070006F" w14:paraId="02695DE3" w14:textId="7F084A85">
      <w:pPr>
        <w:widowControl w:val="0"/>
        <w:spacing w:after="0" w:line="240" w:lineRule="auto"/>
        <w:jc w:val="center"/>
        <w:rPr>
          <w:rFonts w:ascii="Times New Roman" w:hAnsi="Times New Roman" w:cs="Times New Roman"/>
          <w:b/>
          <w:sz w:val="24"/>
          <w:szCs w:val="24"/>
        </w:rPr>
      </w:pPr>
      <w:r w:rsidRPr="00DD3AFA">
        <w:rPr>
          <w:rFonts w:ascii="Times New Roman" w:hAnsi="Times New Roman" w:cs="Times New Roman"/>
          <w:b/>
          <w:sz w:val="24"/>
          <w:szCs w:val="24"/>
        </w:rPr>
        <w:t>OF</w:t>
      </w:r>
      <w:r w:rsidRPr="00DD3AFA" w:rsidR="00C87D3B">
        <w:rPr>
          <w:rFonts w:ascii="Times New Roman" w:hAnsi="Times New Roman" w:cs="Times New Roman"/>
          <w:b/>
          <w:sz w:val="24"/>
          <w:szCs w:val="24"/>
        </w:rPr>
        <w:t xml:space="preserve"> </w:t>
      </w:r>
      <w:r w:rsidRPr="00DD3AFA" w:rsidR="001E6268">
        <w:rPr>
          <w:rFonts w:ascii="Times New Roman" w:hAnsi="Times New Roman" w:cs="Times New Roman"/>
          <w:b/>
          <w:sz w:val="24"/>
          <w:szCs w:val="24"/>
        </w:rPr>
        <w:t>DOMINION ENERGY OHIO</w:t>
      </w:r>
    </w:p>
    <w:p w:rsidR="0070006F" w:rsidRPr="00DD3AFA" w:rsidP="0070006F" w14:paraId="1F436D3D" w14:textId="77777777">
      <w:pPr>
        <w:widowControl w:val="0"/>
        <w:spacing w:after="0" w:line="240" w:lineRule="auto"/>
        <w:jc w:val="center"/>
        <w:rPr>
          <w:rFonts w:ascii="Times New Roman" w:hAnsi="Times New Roman" w:cs="Times New Roman"/>
          <w:b/>
          <w:sz w:val="24"/>
          <w:szCs w:val="24"/>
        </w:rPr>
      </w:pPr>
      <w:r w:rsidRPr="00DD3AFA">
        <w:rPr>
          <w:rFonts w:ascii="Times New Roman" w:hAnsi="Times New Roman" w:cs="Times New Roman"/>
          <w:b/>
          <w:sz w:val="24"/>
          <w:szCs w:val="24"/>
        </w:rPr>
        <w:t>BY</w:t>
      </w:r>
    </w:p>
    <w:p w:rsidR="0070006F" w:rsidRPr="00DD3AFA" w:rsidP="0070006F" w14:paraId="78C2713C" w14:textId="77777777">
      <w:pPr>
        <w:widowControl w:val="0"/>
        <w:spacing w:after="0" w:line="240" w:lineRule="auto"/>
        <w:jc w:val="center"/>
        <w:rPr>
          <w:rFonts w:ascii="Times New Roman" w:hAnsi="Times New Roman" w:cs="Times New Roman"/>
          <w:b/>
          <w:bCs/>
          <w:sz w:val="24"/>
          <w:szCs w:val="24"/>
        </w:rPr>
      </w:pPr>
      <w:r w:rsidRPr="00DD3AFA">
        <w:rPr>
          <w:rFonts w:ascii="Times New Roman" w:hAnsi="Times New Roman" w:cs="Times New Roman"/>
          <w:b/>
          <w:sz w:val="24"/>
          <w:szCs w:val="24"/>
        </w:rPr>
        <w:t>THE OFFICE OF THE OHIO CONSUMERS’ COUNSEL</w:t>
      </w:r>
    </w:p>
    <w:p w:rsidR="00152A74" w:rsidRPr="00DD3AFA" w:rsidP="00152A74" w14:paraId="6EA33050"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391F0E" w:rsidRPr="00DD3AFA" w:rsidP="0053578E" w14:paraId="05816B05" w14:textId="77777777">
      <w:pPr>
        <w:pStyle w:val="Heading1"/>
        <w:numPr>
          <w:ilvl w:val="0"/>
          <w:numId w:val="0"/>
        </w:numPr>
        <w:rPr>
          <w:rFonts w:eastAsia="Times New Roman"/>
        </w:rPr>
      </w:pPr>
      <w:bookmarkStart w:id="1" w:name="_Toc534639762"/>
    </w:p>
    <w:bookmarkEnd w:id="1"/>
    <w:p w:rsidR="007A6189" w:rsidP="00C47FC1" w14:paraId="601AC2F2" w14:textId="77777777">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 xml:space="preserve">The coronavirus emergency and the ensuing economic emergency have led to much suffering this year for many Ohioans. That especially includes at-risk populations in Dominion’s service area where, for example, </w:t>
      </w:r>
      <w:r w:rsidR="00B83955">
        <w:rPr>
          <w:rFonts w:ascii="Times New Roman" w:hAnsi="Times New Roman" w:cs="Times New Roman"/>
          <w:sz w:val="24"/>
          <w:szCs w:val="24"/>
        </w:rPr>
        <w:t xml:space="preserve">before the pandemic </w:t>
      </w:r>
      <w:r w:rsidRPr="00DD3AFA">
        <w:rPr>
          <w:rFonts w:ascii="Times New Roman" w:hAnsi="Times New Roman" w:cs="Times New Roman"/>
          <w:sz w:val="24"/>
          <w:szCs w:val="24"/>
        </w:rPr>
        <w:t xml:space="preserve">poverty in Cleveland </w:t>
      </w:r>
      <w:r w:rsidR="00B83955">
        <w:rPr>
          <w:rFonts w:ascii="Times New Roman" w:hAnsi="Times New Roman" w:cs="Times New Roman"/>
          <w:sz w:val="24"/>
          <w:szCs w:val="24"/>
        </w:rPr>
        <w:t>was already</w:t>
      </w:r>
      <w:r w:rsidRPr="00DD3AFA">
        <w:rPr>
          <w:rFonts w:ascii="Times New Roman" w:hAnsi="Times New Roman" w:cs="Times New Roman"/>
          <w:sz w:val="24"/>
          <w:szCs w:val="24"/>
        </w:rPr>
        <w:t xml:space="preserve"> </w:t>
      </w:r>
      <w:r w:rsidRPr="00DD3AFA" w:rsidR="001A6717">
        <w:rPr>
          <w:rFonts w:ascii="Times New Roman" w:hAnsi="Times New Roman" w:cs="Times New Roman"/>
          <w:sz w:val="24"/>
          <w:szCs w:val="24"/>
        </w:rPr>
        <w:t xml:space="preserve">high </w:t>
      </w:r>
      <w:r w:rsidRPr="00DD3AFA">
        <w:rPr>
          <w:rFonts w:ascii="Times New Roman" w:hAnsi="Times New Roman" w:cs="Times New Roman"/>
          <w:sz w:val="24"/>
          <w:szCs w:val="24"/>
        </w:rPr>
        <w:t xml:space="preserve">at </w:t>
      </w:r>
      <w:r w:rsidRPr="00DD3AFA" w:rsidR="00B21F13">
        <w:rPr>
          <w:rFonts w:ascii="Times New Roman" w:hAnsi="Times New Roman" w:cs="Times New Roman"/>
          <w:sz w:val="24"/>
          <w:szCs w:val="24"/>
        </w:rPr>
        <w:t>35</w:t>
      </w:r>
      <w:r w:rsidRPr="00DD3AFA">
        <w:rPr>
          <w:rFonts w:ascii="Times New Roman" w:hAnsi="Times New Roman" w:cs="Times New Roman"/>
          <w:sz w:val="24"/>
          <w:szCs w:val="24"/>
        </w:rPr>
        <w:t xml:space="preserve">% and food insecurity in Cuyahoga County </w:t>
      </w:r>
      <w:r w:rsidR="00B83955">
        <w:rPr>
          <w:rFonts w:ascii="Times New Roman" w:hAnsi="Times New Roman" w:cs="Times New Roman"/>
          <w:sz w:val="24"/>
          <w:szCs w:val="24"/>
        </w:rPr>
        <w:t>was</w:t>
      </w:r>
      <w:r w:rsidRPr="00DD3AFA">
        <w:rPr>
          <w:rFonts w:ascii="Times New Roman" w:hAnsi="Times New Roman" w:cs="Times New Roman"/>
          <w:sz w:val="24"/>
          <w:szCs w:val="24"/>
        </w:rPr>
        <w:t xml:space="preserve"> </w:t>
      </w:r>
      <w:r w:rsidR="00B83955">
        <w:rPr>
          <w:rFonts w:ascii="Times New Roman" w:hAnsi="Times New Roman" w:cs="Times New Roman"/>
          <w:sz w:val="24"/>
          <w:szCs w:val="24"/>
        </w:rPr>
        <w:t xml:space="preserve">already </w:t>
      </w:r>
      <w:r w:rsidRPr="00DD3AFA" w:rsidR="001A6717">
        <w:rPr>
          <w:rFonts w:ascii="Times New Roman" w:hAnsi="Times New Roman" w:cs="Times New Roman"/>
          <w:sz w:val="24"/>
          <w:szCs w:val="24"/>
        </w:rPr>
        <w:t xml:space="preserve">high </w:t>
      </w:r>
      <w:r w:rsidRPr="00DD3AFA">
        <w:rPr>
          <w:rFonts w:ascii="Times New Roman" w:hAnsi="Times New Roman" w:cs="Times New Roman"/>
          <w:sz w:val="24"/>
          <w:szCs w:val="24"/>
        </w:rPr>
        <w:t xml:space="preserve">at </w:t>
      </w:r>
      <w:r w:rsidRPr="00DD3AFA" w:rsidR="00B21F13">
        <w:rPr>
          <w:rFonts w:ascii="Times New Roman" w:hAnsi="Times New Roman" w:cs="Times New Roman"/>
          <w:sz w:val="24"/>
          <w:szCs w:val="24"/>
        </w:rPr>
        <w:t>18.6</w:t>
      </w:r>
      <w:r w:rsidRPr="00DD3AFA">
        <w:rPr>
          <w:rFonts w:ascii="Times New Roman" w:hAnsi="Times New Roman" w:cs="Times New Roman"/>
          <w:sz w:val="24"/>
          <w:szCs w:val="24"/>
        </w:rPr>
        <w:t>%.</w:t>
      </w:r>
      <w:r w:rsidR="00B83955">
        <w:rPr>
          <w:rFonts w:ascii="Times New Roman" w:hAnsi="Times New Roman" w:cs="Times New Roman"/>
          <w:sz w:val="24"/>
          <w:szCs w:val="24"/>
        </w:rPr>
        <w:t xml:space="preserve"> </w:t>
      </w:r>
      <w:r w:rsidRPr="00080EE0" w:rsidR="00353187">
        <w:rPr>
          <w:rFonts w:ascii="Times New Roman" w:hAnsi="Times New Roman" w:cs="Times New Roman"/>
          <w:sz w:val="24"/>
          <w:szCs w:val="24"/>
        </w:rPr>
        <w:t xml:space="preserve">Recent pandemic-related data show food insecurity </w:t>
      </w:r>
      <w:r w:rsidRPr="00080EE0" w:rsidR="00353187">
        <w:rPr>
          <w:rFonts w:ascii="Times New Roman" w:hAnsi="Times New Roman" w:cs="Times New Roman"/>
          <w:i/>
          <w:iCs/>
          <w:sz w:val="24"/>
          <w:szCs w:val="24"/>
        </w:rPr>
        <w:t>statewide</w:t>
      </w:r>
      <w:r w:rsidRPr="00080EE0" w:rsidR="00353187">
        <w:rPr>
          <w:rFonts w:ascii="Times New Roman" w:hAnsi="Times New Roman" w:cs="Times New Roman"/>
          <w:sz w:val="24"/>
          <w:szCs w:val="24"/>
        </w:rPr>
        <w:t xml:space="preserve"> at 23%,</w:t>
      </w:r>
      <w:r>
        <w:rPr>
          <w:rFonts w:ascii="Times New Roman" w:hAnsi="Times New Roman" w:cs="Times New Roman"/>
          <w:sz w:val="24"/>
          <w:szCs w:val="24"/>
          <w:vertAlign w:val="superscript"/>
        </w:rPr>
        <w:footnoteReference w:id="2"/>
      </w:r>
      <w:r w:rsidR="00353187">
        <w:rPr>
          <w:rFonts w:ascii="Times New Roman" w:hAnsi="Times New Roman" w:cs="Times New Roman"/>
          <w:sz w:val="24"/>
          <w:szCs w:val="24"/>
        </w:rPr>
        <w:t xml:space="preserve"> and food insecurity among mothers with children under twelve years old in Cleveland at 41%.</w:t>
      </w:r>
      <w:r>
        <w:rPr>
          <w:rStyle w:val="FootnoteReference"/>
          <w:rFonts w:ascii="Times New Roman" w:hAnsi="Times New Roman" w:cs="Times New Roman"/>
          <w:sz w:val="24"/>
          <w:szCs w:val="24"/>
        </w:rPr>
        <w:footnoteReference w:id="3"/>
      </w:r>
      <w:r w:rsidRPr="00DD3AFA">
        <w:rPr>
          <w:rFonts w:ascii="Times New Roman" w:hAnsi="Times New Roman" w:cs="Times New Roman"/>
          <w:sz w:val="24"/>
          <w:szCs w:val="24"/>
        </w:rPr>
        <w:t xml:space="preserve"> </w:t>
      </w:r>
      <w:r w:rsidR="0026223A">
        <w:rPr>
          <w:rFonts w:ascii="Times New Roman" w:hAnsi="Times New Roman" w:cs="Times New Roman"/>
          <w:sz w:val="24"/>
          <w:szCs w:val="24"/>
        </w:rPr>
        <w:t>Also, a</w:t>
      </w:r>
      <w:r w:rsidRPr="00DD3AFA">
        <w:rPr>
          <w:rFonts w:ascii="Times New Roman" w:hAnsi="Times New Roman" w:cs="Times New Roman"/>
          <w:sz w:val="24"/>
          <w:szCs w:val="24"/>
        </w:rPr>
        <w:t>ccording to a study,</w:t>
      </w:r>
      <w:r w:rsidRPr="00DD3AFA" w:rsidR="006B37B3">
        <w:rPr>
          <w:rFonts w:ascii="Times New Roman" w:hAnsi="Times New Roman" w:cs="Times New Roman"/>
          <w:sz w:val="24"/>
          <w:szCs w:val="24"/>
        </w:rPr>
        <w:t xml:space="preserve"> 503,500</w:t>
      </w:r>
      <w:r w:rsidRPr="00DD3AFA">
        <w:rPr>
          <w:rFonts w:ascii="Times New Roman" w:hAnsi="Times New Roman" w:cs="Times New Roman"/>
          <w:sz w:val="24"/>
          <w:szCs w:val="24"/>
        </w:rPr>
        <w:t xml:space="preserve"> renters</w:t>
      </w:r>
      <w:r w:rsidRPr="00DD3AFA" w:rsidR="00A82716">
        <w:rPr>
          <w:rFonts w:ascii="Times New Roman" w:hAnsi="Times New Roman" w:cs="Times New Roman"/>
          <w:sz w:val="24"/>
          <w:szCs w:val="24"/>
        </w:rPr>
        <w:t xml:space="preserve"> in </w:t>
      </w:r>
      <w:r w:rsidRPr="00DD3AFA" w:rsidR="00053011">
        <w:rPr>
          <w:rFonts w:ascii="Times New Roman" w:hAnsi="Times New Roman" w:cs="Times New Roman"/>
          <w:sz w:val="24"/>
          <w:szCs w:val="24"/>
        </w:rPr>
        <w:t xml:space="preserve">Ohio were </w:t>
      </w:r>
      <w:r w:rsidRPr="00DD3AFA">
        <w:rPr>
          <w:rFonts w:ascii="Times New Roman" w:hAnsi="Times New Roman" w:cs="Times New Roman"/>
          <w:sz w:val="24"/>
          <w:szCs w:val="24"/>
        </w:rPr>
        <w:t xml:space="preserve">unable to pay their rent </w:t>
      </w:r>
      <w:r w:rsidRPr="00DD3AFA" w:rsidR="00053011">
        <w:rPr>
          <w:rFonts w:ascii="Times New Roman" w:hAnsi="Times New Roman" w:cs="Times New Roman"/>
          <w:sz w:val="24"/>
          <w:szCs w:val="24"/>
        </w:rPr>
        <w:t>in June</w:t>
      </w:r>
      <w:r w:rsidRPr="00DD3AFA">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DD3AFA">
        <w:rPr>
          <w:rFonts w:ascii="Times New Roman" w:hAnsi="Times New Roman" w:cs="Times New Roman"/>
          <w:sz w:val="24"/>
          <w:szCs w:val="24"/>
        </w:rPr>
        <w:t xml:space="preserve"> </w:t>
      </w:r>
      <w:r w:rsidRPr="00DD3AFA" w:rsidR="00680088">
        <w:rPr>
          <w:rFonts w:ascii="Times New Roman" w:hAnsi="Times New Roman" w:cs="Times New Roman"/>
          <w:sz w:val="24"/>
          <w:szCs w:val="24"/>
        </w:rPr>
        <w:t>And g</w:t>
      </w:r>
      <w:r w:rsidRPr="00DD3AFA" w:rsidR="00514460">
        <w:rPr>
          <w:rFonts w:ascii="Times New Roman" w:hAnsi="Times New Roman" w:cs="Times New Roman"/>
          <w:sz w:val="24"/>
          <w:szCs w:val="24"/>
        </w:rPr>
        <w:t xml:space="preserve">iven social disparities, </w:t>
      </w:r>
      <w:r w:rsidRPr="00DD3AFA" w:rsidR="00680088">
        <w:rPr>
          <w:rFonts w:ascii="Times New Roman" w:hAnsi="Times New Roman" w:cs="Times New Roman"/>
          <w:sz w:val="24"/>
          <w:szCs w:val="24"/>
        </w:rPr>
        <w:t>b</w:t>
      </w:r>
      <w:r w:rsidRPr="00DD3AFA">
        <w:rPr>
          <w:rFonts w:ascii="Times New Roman" w:hAnsi="Times New Roman" w:cs="Times New Roman"/>
          <w:sz w:val="24"/>
          <w:szCs w:val="24"/>
        </w:rPr>
        <w:t xml:space="preserve">lack Americans tend </w:t>
      </w:r>
      <w:r w:rsidRPr="00DD3AFA" w:rsidR="00514460">
        <w:rPr>
          <w:rFonts w:ascii="Times New Roman" w:hAnsi="Times New Roman" w:cs="Times New Roman"/>
          <w:sz w:val="24"/>
          <w:szCs w:val="24"/>
        </w:rPr>
        <w:t xml:space="preserve">to be included in at-risk groups </w:t>
      </w:r>
    </w:p>
    <w:p w:rsidR="007A6189" w:rsidP="00C47FC1" w14:paraId="30D00D9A" w14:textId="0B8A9FA2">
      <w:pPr>
        <w:spacing w:after="0" w:line="480" w:lineRule="auto"/>
        <w:ind w:firstLine="720"/>
        <w:rPr>
          <w:rFonts w:ascii="Times New Roman" w:hAnsi="Times New Roman" w:cs="Times New Roman"/>
          <w:sz w:val="24"/>
          <w:szCs w:val="24"/>
        </w:rPr>
        <w:sectPr w:rsidSect="00AC1F88">
          <w:headerReference w:type="default" r:id="rId11"/>
          <w:footerReference w:type="default" r:id="rId12"/>
          <w:pgSz w:w="12240" w:h="15840"/>
          <w:pgMar w:top="1440" w:right="1800" w:bottom="1440" w:left="1800" w:header="720" w:footer="720" w:gutter="0"/>
          <w:cols w:space="720"/>
          <w:docGrid w:linePitch="360"/>
        </w:sectPr>
      </w:pPr>
    </w:p>
    <w:p w:rsidR="00AD107F" w:rsidRPr="00DD3AFA" w:rsidP="007A6189" w14:paraId="3595CDC2" w14:textId="2C5AC1F8">
      <w:pPr>
        <w:spacing w:after="0" w:line="480" w:lineRule="auto"/>
        <w:rPr>
          <w:rFonts w:ascii="Times New Roman" w:hAnsi="Times New Roman" w:cs="Times New Roman"/>
          <w:sz w:val="24"/>
          <w:szCs w:val="24"/>
        </w:rPr>
      </w:pPr>
      <w:r w:rsidRPr="00DD3AFA">
        <w:rPr>
          <w:rFonts w:ascii="Times New Roman" w:hAnsi="Times New Roman" w:cs="Times New Roman"/>
          <w:sz w:val="24"/>
          <w:szCs w:val="24"/>
        </w:rPr>
        <w:t xml:space="preserve">(such as low-income) at a </w:t>
      </w:r>
      <w:r w:rsidRPr="00DD3AFA" w:rsidR="00680088">
        <w:rPr>
          <w:rFonts w:ascii="Times New Roman" w:hAnsi="Times New Roman" w:cs="Times New Roman"/>
          <w:sz w:val="24"/>
          <w:szCs w:val="24"/>
        </w:rPr>
        <w:t xml:space="preserve">disproportionately </w:t>
      </w:r>
      <w:r w:rsidRPr="00DD3AFA">
        <w:rPr>
          <w:rFonts w:ascii="Times New Roman" w:hAnsi="Times New Roman" w:cs="Times New Roman"/>
          <w:sz w:val="24"/>
          <w:szCs w:val="24"/>
        </w:rPr>
        <w:t>greater level than their percentage representation in the general population.</w:t>
      </w:r>
      <w:r w:rsidRPr="00DD3AFA" w:rsidR="006E5957">
        <w:rPr>
          <w:rFonts w:ascii="Times New Roman" w:hAnsi="Times New Roman" w:cs="Times New Roman"/>
          <w:sz w:val="24"/>
          <w:szCs w:val="24"/>
        </w:rPr>
        <w:t xml:space="preserve"> </w:t>
      </w:r>
      <w:r w:rsidRPr="00DD3AFA" w:rsidR="00674A3C">
        <w:rPr>
          <w:rFonts w:ascii="Times New Roman" w:hAnsi="Times New Roman" w:cs="Times New Roman"/>
          <w:sz w:val="24"/>
          <w:szCs w:val="24"/>
        </w:rPr>
        <w:t>In other words, p</w:t>
      </w:r>
      <w:r w:rsidRPr="00DD3AFA" w:rsidR="006E5957">
        <w:rPr>
          <w:rFonts w:ascii="Times New Roman" w:hAnsi="Times New Roman" w:cs="Times New Roman"/>
          <w:sz w:val="24"/>
          <w:szCs w:val="24"/>
        </w:rPr>
        <w:t>eople need protection and people need money</w:t>
      </w:r>
      <w:r w:rsidRPr="00DD3AFA" w:rsidR="001A6717">
        <w:rPr>
          <w:rFonts w:ascii="Times New Roman" w:hAnsi="Times New Roman" w:cs="Times New Roman"/>
          <w:sz w:val="24"/>
          <w:szCs w:val="24"/>
        </w:rPr>
        <w:t xml:space="preserve"> during the crises</w:t>
      </w:r>
      <w:r w:rsidRPr="00DD3AFA" w:rsidR="00015FB2">
        <w:rPr>
          <w:rFonts w:ascii="Times New Roman" w:hAnsi="Times New Roman" w:cs="Times New Roman"/>
          <w:sz w:val="24"/>
          <w:szCs w:val="24"/>
        </w:rPr>
        <w:t>, among other things</w:t>
      </w:r>
      <w:r w:rsidRPr="00DD3AFA" w:rsidR="006E5957">
        <w:rPr>
          <w:rFonts w:ascii="Times New Roman" w:hAnsi="Times New Roman" w:cs="Times New Roman"/>
          <w:sz w:val="24"/>
          <w:szCs w:val="24"/>
        </w:rPr>
        <w:t>.</w:t>
      </w:r>
    </w:p>
    <w:p w:rsidR="0027455E" w:rsidRPr="00DD3AFA" w:rsidP="008948C7" w14:paraId="45FDDF79" w14:textId="33E2DBF4">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T</w:t>
      </w:r>
      <w:r w:rsidRPr="00DD3AFA" w:rsidR="00CF351A">
        <w:rPr>
          <w:rFonts w:ascii="Times New Roman" w:hAnsi="Times New Roman" w:cs="Times New Roman"/>
          <w:sz w:val="24"/>
          <w:szCs w:val="24"/>
        </w:rPr>
        <w:t>he PUCO</w:t>
      </w:r>
      <w:r w:rsidRPr="00DD3AFA" w:rsidR="005A6DD1">
        <w:rPr>
          <w:rFonts w:ascii="Times New Roman" w:hAnsi="Times New Roman" w:cs="Times New Roman"/>
          <w:sz w:val="24"/>
          <w:szCs w:val="24"/>
        </w:rPr>
        <w:t xml:space="preserve"> </w:t>
      </w:r>
      <w:r w:rsidRPr="00DD3AFA" w:rsidR="00AD107F">
        <w:rPr>
          <w:rFonts w:ascii="Times New Roman" w:hAnsi="Times New Roman" w:cs="Times New Roman"/>
          <w:sz w:val="24"/>
          <w:szCs w:val="24"/>
        </w:rPr>
        <w:t>acted</w:t>
      </w:r>
      <w:r w:rsidRPr="00DD3AFA" w:rsidR="005A6DD1">
        <w:rPr>
          <w:rFonts w:ascii="Times New Roman" w:hAnsi="Times New Roman" w:cs="Times New Roman"/>
          <w:sz w:val="24"/>
          <w:szCs w:val="24"/>
        </w:rPr>
        <w:t>, in its</w:t>
      </w:r>
      <w:r w:rsidRPr="00DD3AFA" w:rsidR="001D57D5">
        <w:rPr>
          <w:rFonts w:ascii="Times New Roman" w:hAnsi="Times New Roman" w:cs="Times New Roman"/>
          <w:sz w:val="24"/>
          <w:szCs w:val="24"/>
        </w:rPr>
        <w:t xml:space="preserve"> </w:t>
      </w:r>
      <w:r w:rsidRPr="00DD3AFA" w:rsidR="00374C50">
        <w:rPr>
          <w:rFonts w:ascii="Times New Roman" w:hAnsi="Times New Roman" w:cs="Times New Roman"/>
          <w:sz w:val="24"/>
          <w:szCs w:val="24"/>
        </w:rPr>
        <w:t>June 3</w:t>
      </w:r>
      <w:r w:rsidRPr="00DD3AFA" w:rsidR="001D57D5">
        <w:rPr>
          <w:rFonts w:ascii="Times New Roman" w:hAnsi="Times New Roman" w:cs="Times New Roman"/>
          <w:sz w:val="24"/>
          <w:szCs w:val="24"/>
        </w:rPr>
        <w:t>, 2020 Finding and Order</w:t>
      </w:r>
      <w:r w:rsidRPr="00DD3AFA" w:rsidR="003D3D8D">
        <w:rPr>
          <w:rFonts w:ascii="Times New Roman" w:hAnsi="Times New Roman" w:cs="Times New Roman"/>
          <w:sz w:val="24"/>
          <w:szCs w:val="24"/>
        </w:rPr>
        <w:t xml:space="preserve"> (“Order”)</w:t>
      </w:r>
      <w:r w:rsidRPr="00DD3AFA" w:rsidR="005A6DD1">
        <w:rPr>
          <w:rFonts w:ascii="Times New Roman" w:hAnsi="Times New Roman" w:cs="Times New Roman"/>
          <w:sz w:val="24"/>
          <w:szCs w:val="24"/>
        </w:rPr>
        <w:t>,</w:t>
      </w:r>
      <w:r w:rsidRPr="00DD3AFA" w:rsidR="001D57D5">
        <w:rPr>
          <w:rFonts w:ascii="Times New Roman" w:hAnsi="Times New Roman" w:cs="Times New Roman"/>
          <w:sz w:val="24"/>
          <w:szCs w:val="24"/>
        </w:rPr>
        <w:t xml:space="preserve"> to protect </w:t>
      </w:r>
      <w:r w:rsidRPr="00DD3AFA" w:rsidR="001E6268">
        <w:rPr>
          <w:rFonts w:ascii="Times New Roman" w:hAnsi="Times New Roman" w:cs="Times New Roman"/>
          <w:sz w:val="24"/>
          <w:szCs w:val="24"/>
        </w:rPr>
        <w:t xml:space="preserve">Dominion’s </w:t>
      </w:r>
      <w:r w:rsidRPr="00DD3AFA" w:rsidR="001D57D5">
        <w:rPr>
          <w:rFonts w:ascii="Times New Roman" w:hAnsi="Times New Roman" w:cs="Times New Roman"/>
          <w:sz w:val="24"/>
          <w:szCs w:val="24"/>
        </w:rPr>
        <w:t>consumers</w:t>
      </w:r>
      <w:r w:rsidRPr="00DD3AFA" w:rsidR="00AD107F">
        <w:rPr>
          <w:rFonts w:ascii="Times New Roman" w:hAnsi="Times New Roman" w:cs="Times New Roman"/>
          <w:sz w:val="24"/>
          <w:szCs w:val="24"/>
        </w:rPr>
        <w:t>.</w:t>
      </w:r>
      <w:r w:rsidRPr="00DD3AFA" w:rsidR="001D57D5">
        <w:rPr>
          <w:rFonts w:ascii="Times New Roman" w:hAnsi="Times New Roman" w:cs="Times New Roman"/>
          <w:sz w:val="24"/>
          <w:szCs w:val="24"/>
        </w:rPr>
        <w:t xml:space="preserve"> </w:t>
      </w:r>
      <w:r w:rsidRPr="00DD3AFA" w:rsidR="005A6DD1">
        <w:rPr>
          <w:rFonts w:ascii="Times New Roman" w:hAnsi="Times New Roman" w:cs="Times New Roman"/>
          <w:sz w:val="24"/>
          <w:szCs w:val="24"/>
        </w:rPr>
        <w:t>Those actions</w:t>
      </w:r>
      <w:r w:rsidRPr="00DD3AFA" w:rsidR="001D57D5">
        <w:rPr>
          <w:rFonts w:ascii="Times New Roman" w:hAnsi="Times New Roman" w:cs="Times New Roman"/>
          <w:sz w:val="24"/>
          <w:szCs w:val="24"/>
        </w:rPr>
        <w:t xml:space="preserve"> includ</w:t>
      </w:r>
      <w:r w:rsidRPr="00DD3AFA" w:rsidR="005A6DD1">
        <w:rPr>
          <w:rFonts w:ascii="Times New Roman" w:hAnsi="Times New Roman" w:cs="Times New Roman"/>
          <w:sz w:val="24"/>
          <w:szCs w:val="24"/>
        </w:rPr>
        <w:t>ed</w:t>
      </w:r>
      <w:r w:rsidRPr="00DD3AFA" w:rsidR="001D57D5">
        <w:rPr>
          <w:rFonts w:ascii="Times New Roman" w:hAnsi="Times New Roman" w:cs="Times New Roman"/>
          <w:sz w:val="24"/>
          <w:szCs w:val="24"/>
        </w:rPr>
        <w:t xml:space="preserve"> suspending disconnections and</w:t>
      </w:r>
      <w:r w:rsidR="008948C7">
        <w:rPr>
          <w:rFonts w:ascii="Times New Roman" w:hAnsi="Times New Roman" w:cs="Times New Roman"/>
          <w:sz w:val="24"/>
          <w:szCs w:val="24"/>
        </w:rPr>
        <w:t xml:space="preserve"> </w:t>
      </w:r>
      <w:r w:rsidRPr="00DD3AFA">
        <w:rPr>
          <w:rFonts w:ascii="Times New Roman" w:hAnsi="Times New Roman" w:cs="Times New Roman"/>
          <w:sz w:val="24"/>
          <w:szCs w:val="24"/>
        </w:rPr>
        <w:t>encouraging</w:t>
      </w:r>
      <w:r w:rsidRPr="00DD3AFA" w:rsidR="009716C4">
        <w:rPr>
          <w:rFonts w:ascii="Times New Roman" w:hAnsi="Times New Roman" w:cs="Times New Roman"/>
          <w:sz w:val="24"/>
          <w:szCs w:val="24"/>
        </w:rPr>
        <w:t xml:space="preserve"> </w:t>
      </w:r>
      <w:r w:rsidRPr="00DD3AFA" w:rsidR="00374C50">
        <w:rPr>
          <w:rFonts w:ascii="Times New Roman" w:hAnsi="Times New Roman" w:cs="Times New Roman"/>
          <w:sz w:val="24"/>
          <w:szCs w:val="24"/>
        </w:rPr>
        <w:t>Dominion</w:t>
      </w:r>
      <w:r w:rsidRPr="00DD3AFA" w:rsidR="009716C4">
        <w:rPr>
          <w:rFonts w:ascii="Times New Roman" w:hAnsi="Times New Roman" w:cs="Times New Roman"/>
          <w:sz w:val="24"/>
          <w:szCs w:val="24"/>
        </w:rPr>
        <w:t xml:space="preserve"> to establish </w:t>
      </w:r>
      <w:r w:rsidRPr="00DD3AFA" w:rsidR="00D60F07">
        <w:rPr>
          <w:rFonts w:ascii="Times New Roman" w:hAnsi="Times New Roman" w:cs="Times New Roman"/>
          <w:sz w:val="24"/>
          <w:szCs w:val="24"/>
        </w:rPr>
        <w:t xml:space="preserve">additional </w:t>
      </w:r>
      <w:r w:rsidRPr="00DD3AFA" w:rsidR="009716C4">
        <w:rPr>
          <w:rFonts w:ascii="Times New Roman" w:hAnsi="Times New Roman" w:cs="Times New Roman"/>
          <w:sz w:val="24"/>
          <w:szCs w:val="24"/>
        </w:rPr>
        <w:t>extended payment plans to assist customers in paying their bills</w:t>
      </w:r>
      <w:r w:rsidRPr="00DD3AFA" w:rsidR="001D57D5">
        <w:rPr>
          <w:rFonts w:ascii="Times New Roman" w:hAnsi="Times New Roman" w:cs="Times New Roman"/>
          <w:sz w:val="24"/>
          <w:szCs w:val="24"/>
        </w:rPr>
        <w:t xml:space="preserve">. </w:t>
      </w:r>
      <w:r w:rsidRPr="00DD3AFA" w:rsidR="00761F4E">
        <w:rPr>
          <w:rFonts w:ascii="Times New Roman" w:hAnsi="Times New Roman" w:cs="Times New Roman"/>
          <w:sz w:val="24"/>
          <w:szCs w:val="24"/>
        </w:rPr>
        <w:t xml:space="preserve">Separately, door to door </w:t>
      </w:r>
      <w:r w:rsidRPr="00DD3AFA" w:rsidR="00FA349C">
        <w:rPr>
          <w:rFonts w:ascii="Times New Roman" w:hAnsi="Times New Roman" w:cs="Times New Roman"/>
          <w:sz w:val="24"/>
          <w:szCs w:val="24"/>
        </w:rPr>
        <w:t xml:space="preserve">energy </w:t>
      </w:r>
      <w:r w:rsidRPr="00DD3AFA" w:rsidR="00761F4E">
        <w:rPr>
          <w:rFonts w:ascii="Times New Roman" w:hAnsi="Times New Roman" w:cs="Times New Roman"/>
          <w:sz w:val="24"/>
          <w:szCs w:val="24"/>
        </w:rPr>
        <w:t>marketing was suspended</w:t>
      </w:r>
      <w:r w:rsidR="009A5904">
        <w:rPr>
          <w:rFonts w:ascii="Times New Roman" w:hAnsi="Times New Roman" w:cs="Times New Roman"/>
          <w:sz w:val="24"/>
          <w:szCs w:val="24"/>
        </w:rPr>
        <w:t xml:space="preserve"> (but recently resumed)</w:t>
      </w:r>
      <w:r w:rsidRPr="00DD3AFA" w:rsidR="00761F4E">
        <w:rPr>
          <w:rFonts w:ascii="Times New Roman" w:hAnsi="Times New Roman" w:cs="Times New Roman"/>
          <w:sz w:val="24"/>
          <w:szCs w:val="24"/>
        </w:rPr>
        <w:t>.</w:t>
      </w:r>
    </w:p>
    <w:p w:rsidR="004B562E" w:rsidRPr="00DD3AFA" w:rsidP="00C47FC1" w14:paraId="4FA615AE" w14:textId="16E3CDB2">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 xml:space="preserve">But </w:t>
      </w:r>
      <w:r w:rsidRPr="00DD3AFA" w:rsidR="00B2075E">
        <w:rPr>
          <w:rFonts w:ascii="Times New Roman" w:hAnsi="Times New Roman" w:cs="Times New Roman"/>
          <w:sz w:val="24"/>
          <w:szCs w:val="24"/>
        </w:rPr>
        <w:t xml:space="preserve">many </w:t>
      </w:r>
      <w:r w:rsidRPr="00DD3AFA" w:rsidR="00080265">
        <w:rPr>
          <w:rFonts w:ascii="Times New Roman" w:hAnsi="Times New Roman" w:cs="Times New Roman"/>
          <w:sz w:val="24"/>
          <w:szCs w:val="24"/>
        </w:rPr>
        <w:t xml:space="preserve">utility </w:t>
      </w:r>
      <w:r w:rsidRPr="00DD3AFA" w:rsidR="00B82EAD">
        <w:rPr>
          <w:rFonts w:ascii="Times New Roman" w:hAnsi="Times New Roman" w:cs="Times New Roman"/>
          <w:sz w:val="24"/>
          <w:szCs w:val="24"/>
        </w:rPr>
        <w:t>consumers</w:t>
      </w:r>
      <w:r w:rsidRPr="00DD3AFA" w:rsidR="00C4188D">
        <w:rPr>
          <w:rFonts w:ascii="Times New Roman" w:hAnsi="Times New Roman" w:cs="Times New Roman"/>
          <w:sz w:val="24"/>
          <w:szCs w:val="24"/>
        </w:rPr>
        <w:t xml:space="preserve"> need more</w:t>
      </w:r>
      <w:r w:rsidRPr="00DD3AFA" w:rsidR="00042994">
        <w:rPr>
          <w:rFonts w:ascii="Times New Roman" w:hAnsi="Times New Roman" w:cs="Times New Roman"/>
          <w:sz w:val="24"/>
          <w:szCs w:val="24"/>
        </w:rPr>
        <w:t xml:space="preserve"> from their government</w:t>
      </w:r>
      <w:r w:rsidRPr="00DD3AFA" w:rsidR="00B2075E">
        <w:rPr>
          <w:rFonts w:ascii="Times New Roman" w:hAnsi="Times New Roman" w:cs="Times New Roman"/>
          <w:sz w:val="24"/>
          <w:szCs w:val="24"/>
        </w:rPr>
        <w:t xml:space="preserve"> (PUCO)</w:t>
      </w:r>
      <w:r w:rsidRPr="00DD3AFA" w:rsidR="006D2320">
        <w:rPr>
          <w:rFonts w:ascii="Times New Roman" w:hAnsi="Times New Roman" w:cs="Times New Roman"/>
          <w:sz w:val="24"/>
          <w:szCs w:val="24"/>
        </w:rPr>
        <w:t xml:space="preserve"> because</w:t>
      </w:r>
      <w:r w:rsidRPr="00DD3AFA" w:rsidR="00B2075E">
        <w:rPr>
          <w:rFonts w:ascii="Times New Roman" w:hAnsi="Times New Roman" w:cs="Times New Roman"/>
          <w:sz w:val="24"/>
          <w:szCs w:val="24"/>
        </w:rPr>
        <w:t>, among other things,</w:t>
      </w:r>
      <w:r w:rsidRPr="00DD3AFA" w:rsidR="006D2320">
        <w:rPr>
          <w:rFonts w:ascii="Times New Roman" w:hAnsi="Times New Roman" w:cs="Times New Roman"/>
          <w:sz w:val="24"/>
          <w:szCs w:val="24"/>
        </w:rPr>
        <w:t xml:space="preserve"> the coronavirus</w:t>
      </w:r>
      <w:r w:rsidRPr="00DD3AFA" w:rsidR="00B2075E">
        <w:rPr>
          <w:rFonts w:ascii="Times New Roman" w:hAnsi="Times New Roman" w:cs="Times New Roman"/>
          <w:sz w:val="24"/>
          <w:szCs w:val="24"/>
        </w:rPr>
        <w:t xml:space="preserve"> crisis</w:t>
      </w:r>
      <w:r w:rsidRPr="00DD3AFA" w:rsidR="006D2320">
        <w:rPr>
          <w:rFonts w:ascii="Times New Roman" w:hAnsi="Times New Roman" w:cs="Times New Roman"/>
          <w:sz w:val="24"/>
          <w:szCs w:val="24"/>
        </w:rPr>
        <w:t xml:space="preserve"> </w:t>
      </w:r>
      <w:r w:rsidRPr="00DD3AFA" w:rsidR="0027455E">
        <w:rPr>
          <w:rFonts w:ascii="Times New Roman" w:hAnsi="Times New Roman" w:cs="Times New Roman"/>
          <w:sz w:val="24"/>
          <w:szCs w:val="24"/>
        </w:rPr>
        <w:t xml:space="preserve">is </w:t>
      </w:r>
      <w:r w:rsidRPr="00DD3AFA" w:rsidR="00B2075E">
        <w:rPr>
          <w:rFonts w:ascii="Times New Roman" w:hAnsi="Times New Roman" w:cs="Times New Roman"/>
          <w:sz w:val="24"/>
          <w:szCs w:val="24"/>
        </w:rPr>
        <w:t>(</w:t>
      </w:r>
      <w:r w:rsidRPr="00DD3AFA" w:rsidR="0027455E">
        <w:rPr>
          <w:rFonts w:ascii="Times New Roman" w:hAnsi="Times New Roman" w:cs="Times New Roman"/>
          <w:sz w:val="24"/>
          <w:szCs w:val="24"/>
        </w:rPr>
        <w:t>again</w:t>
      </w:r>
      <w:r w:rsidRPr="00DD3AFA" w:rsidR="00B2075E">
        <w:rPr>
          <w:rFonts w:ascii="Times New Roman" w:hAnsi="Times New Roman" w:cs="Times New Roman"/>
          <w:sz w:val="24"/>
          <w:szCs w:val="24"/>
        </w:rPr>
        <w:t>)</w:t>
      </w:r>
      <w:r w:rsidRPr="00DD3AFA" w:rsidR="0027455E">
        <w:rPr>
          <w:rFonts w:ascii="Times New Roman" w:hAnsi="Times New Roman" w:cs="Times New Roman"/>
          <w:sz w:val="24"/>
          <w:szCs w:val="24"/>
        </w:rPr>
        <w:t xml:space="preserve"> hurting them more.</w:t>
      </w:r>
      <w:r>
        <w:rPr>
          <w:rStyle w:val="FootnoteReference"/>
          <w:rFonts w:ascii="Times New Roman" w:hAnsi="Times New Roman" w:cs="Times New Roman"/>
          <w:sz w:val="24"/>
          <w:szCs w:val="24"/>
        </w:rPr>
        <w:footnoteReference w:id="5"/>
      </w:r>
      <w:r w:rsidRPr="00DD3AFA" w:rsidR="00097A3E">
        <w:rPr>
          <w:rFonts w:ascii="Times New Roman" w:hAnsi="Times New Roman" w:cs="Times New Roman"/>
          <w:sz w:val="24"/>
          <w:szCs w:val="24"/>
        </w:rPr>
        <w:t xml:space="preserve"> </w:t>
      </w:r>
      <w:r w:rsidRPr="00DD3AFA" w:rsidR="009D19CD">
        <w:rPr>
          <w:rFonts w:ascii="Times New Roman" w:hAnsi="Times New Roman" w:cs="Times New Roman"/>
          <w:sz w:val="24"/>
          <w:szCs w:val="24"/>
        </w:rPr>
        <w:t>For one thing, t</w:t>
      </w:r>
      <w:r w:rsidRPr="00DD3AFA" w:rsidR="00892CDC">
        <w:rPr>
          <w:rFonts w:ascii="Times New Roman" w:hAnsi="Times New Roman" w:cs="Times New Roman"/>
          <w:sz w:val="24"/>
          <w:szCs w:val="24"/>
        </w:rPr>
        <w:t>he PUCO</w:t>
      </w:r>
      <w:r w:rsidRPr="00DD3AFA" w:rsidR="003D3D8D">
        <w:rPr>
          <w:rFonts w:ascii="Times New Roman" w:hAnsi="Times New Roman" w:cs="Times New Roman"/>
          <w:sz w:val="24"/>
          <w:szCs w:val="24"/>
        </w:rPr>
        <w:t xml:space="preserve"> should have</w:t>
      </w:r>
      <w:r w:rsidRPr="00DD3AFA" w:rsidR="002303F8">
        <w:rPr>
          <w:rFonts w:ascii="Times New Roman" w:hAnsi="Times New Roman" w:cs="Times New Roman"/>
          <w:sz w:val="24"/>
          <w:szCs w:val="24"/>
        </w:rPr>
        <w:t xml:space="preserve"> </w:t>
      </w:r>
      <w:r w:rsidRPr="00DD3AFA" w:rsidR="003D3D8D">
        <w:rPr>
          <w:rFonts w:ascii="Times New Roman" w:hAnsi="Times New Roman" w:cs="Times New Roman"/>
          <w:sz w:val="24"/>
          <w:szCs w:val="24"/>
        </w:rPr>
        <w:t>extended the consumer protections in its Order to include timeframes both before and after the declared emergency</w:t>
      </w:r>
      <w:r w:rsidRPr="00DD3AFA" w:rsidR="009D19CD">
        <w:rPr>
          <w:rFonts w:ascii="Times New Roman" w:hAnsi="Times New Roman" w:cs="Times New Roman"/>
          <w:sz w:val="24"/>
          <w:szCs w:val="24"/>
        </w:rPr>
        <w:t xml:space="preserve">. </w:t>
      </w:r>
      <w:r w:rsidRPr="00DD3AFA" w:rsidR="00C440D5">
        <w:rPr>
          <w:rFonts w:ascii="Times New Roman" w:hAnsi="Times New Roman" w:cs="Times New Roman"/>
          <w:sz w:val="24"/>
          <w:szCs w:val="24"/>
        </w:rPr>
        <w:t>Also, t</w:t>
      </w:r>
      <w:r w:rsidRPr="00DD3AFA" w:rsidR="00C47FC1">
        <w:rPr>
          <w:rFonts w:ascii="Times New Roman" w:hAnsi="Times New Roman" w:cs="Times New Roman"/>
          <w:sz w:val="24"/>
          <w:szCs w:val="24"/>
        </w:rPr>
        <w:t xml:space="preserve">he PUCO should have </w:t>
      </w:r>
      <w:r w:rsidRPr="00DD3AFA" w:rsidR="00C440D5">
        <w:rPr>
          <w:rFonts w:ascii="Times New Roman" w:hAnsi="Times New Roman" w:cs="Times New Roman"/>
          <w:sz w:val="24"/>
          <w:szCs w:val="24"/>
        </w:rPr>
        <w:t xml:space="preserve">fully </w:t>
      </w:r>
      <w:r w:rsidRPr="00DD3AFA" w:rsidR="00C47FC1">
        <w:rPr>
          <w:rFonts w:ascii="Times New Roman" w:hAnsi="Times New Roman" w:cs="Times New Roman"/>
          <w:sz w:val="24"/>
          <w:szCs w:val="24"/>
        </w:rPr>
        <w:t>adopt</w:t>
      </w:r>
      <w:r w:rsidRPr="00DD3AFA" w:rsidR="002303F8">
        <w:rPr>
          <w:rFonts w:ascii="Times New Roman" w:hAnsi="Times New Roman" w:cs="Times New Roman"/>
          <w:sz w:val="24"/>
          <w:szCs w:val="24"/>
        </w:rPr>
        <w:t xml:space="preserve">ed </w:t>
      </w:r>
      <w:r w:rsidRPr="00DD3AFA" w:rsidR="00C47FC1">
        <w:rPr>
          <w:rFonts w:ascii="Times New Roman" w:hAnsi="Times New Roman" w:cs="Times New Roman"/>
          <w:sz w:val="24"/>
          <w:szCs w:val="24"/>
        </w:rPr>
        <w:t xml:space="preserve">the recommendations of the National Consumer Law Center (“NCLC”) to establish a </w:t>
      </w:r>
      <w:r w:rsidRPr="00DD3AFA" w:rsidR="002303F8">
        <w:rPr>
          <w:rFonts w:ascii="Times New Roman" w:hAnsi="Times New Roman" w:cs="Times New Roman"/>
          <w:sz w:val="24"/>
          <w:szCs w:val="24"/>
        </w:rPr>
        <w:t xml:space="preserve">comprehensive, </w:t>
      </w:r>
      <w:r w:rsidRPr="00DD3AFA" w:rsidR="00C47FC1">
        <w:rPr>
          <w:rFonts w:ascii="Times New Roman" w:hAnsi="Times New Roman" w:cs="Times New Roman"/>
          <w:sz w:val="24"/>
          <w:szCs w:val="24"/>
        </w:rPr>
        <w:t>uniform set o</w:t>
      </w:r>
      <w:r w:rsidRPr="00DD3AFA" w:rsidR="00A2257D">
        <w:rPr>
          <w:rFonts w:ascii="Times New Roman" w:hAnsi="Times New Roman" w:cs="Times New Roman"/>
          <w:sz w:val="24"/>
          <w:szCs w:val="24"/>
        </w:rPr>
        <w:t xml:space="preserve">f </w:t>
      </w:r>
      <w:r w:rsidRPr="00DD3AFA" w:rsidR="002303F8">
        <w:rPr>
          <w:rFonts w:ascii="Times New Roman" w:hAnsi="Times New Roman" w:cs="Times New Roman"/>
          <w:sz w:val="24"/>
          <w:szCs w:val="24"/>
        </w:rPr>
        <w:t>consume</w:t>
      </w:r>
      <w:r w:rsidRPr="00DD3AFA" w:rsidR="006C2BFD">
        <w:rPr>
          <w:rFonts w:ascii="Times New Roman" w:hAnsi="Times New Roman" w:cs="Times New Roman"/>
          <w:sz w:val="24"/>
          <w:szCs w:val="24"/>
        </w:rPr>
        <w:t>r</w:t>
      </w:r>
      <w:r w:rsidRPr="00DD3AFA" w:rsidR="002303F8">
        <w:rPr>
          <w:rFonts w:ascii="Times New Roman" w:hAnsi="Times New Roman" w:cs="Times New Roman"/>
          <w:sz w:val="24"/>
          <w:szCs w:val="24"/>
        </w:rPr>
        <w:t xml:space="preserve"> protections </w:t>
      </w:r>
      <w:r w:rsidRPr="00DD3AFA" w:rsidR="00A2257D">
        <w:rPr>
          <w:rFonts w:ascii="Times New Roman" w:hAnsi="Times New Roman" w:cs="Times New Roman"/>
          <w:sz w:val="24"/>
          <w:szCs w:val="24"/>
        </w:rPr>
        <w:t>throughout the pandemic.</w:t>
      </w:r>
      <w:r w:rsidRPr="00DD3AFA" w:rsidR="003D3D8D">
        <w:rPr>
          <w:rFonts w:ascii="Times New Roman" w:hAnsi="Times New Roman" w:cs="Times New Roman"/>
          <w:sz w:val="24"/>
          <w:szCs w:val="24"/>
        </w:rPr>
        <w:t xml:space="preserve"> </w:t>
      </w:r>
    </w:p>
    <w:p w:rsidR="00152A74" w:rsidRPr="00DD3AFA" w:rsidP="00892CDC" w14:paraId="50F35F54" w14:textId="3C56ED5F">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The PUCO’s order was unreasonable</w:t>
      </w:r>
      <w:r w:rsidRPr="00DD3AFA" w:rsidR="000D7860">
        <w:rPr>
          <w:rFonts w:ascii="Times New Roman" w:hAnsi="Times New Roman" w:cs="Times New Roman"/>
          <w:sz w:val="24"/>
          <w:szCs w:val="24"/>
        </w:rPr>
        <w:t xml:space="preserve"> </w:t>
      </w:r>
      <w:r w:rsidRPr="00DD3AFA" w:rsidR="008F7F3F">
        <w:rPr>
          <w:rFonts w:ascii="Times New Roman" w:hAnsi="Times New Roman" w:cs="Times New Roman"/>
          <w:sz w:val="24"/>
          <w:szCs w:val="24"/>
        </w:rPr>
        <w:t>and</w:t>
      </w:r>
      <w:r w:rsidRPr="00DD3AFA" w:rsidR="000D7860">
        <w:rPr>
          <w:rFonts w:ascii="Times New Roman" w:hAnsi="Times New Roman" w:cs="Times New Roman"/>
          <w:sz w:val="24"/>
          <w:szCs w:val="24"/>
        </w:rPr>
        <w:t xml:space="preserve"> unlawful</w:t>
      </w:r>
      <w:r w:rsidRPr="00DD3AFA">
        <w:rPr>
          <w:rFonts w:ascii="Times New Roman" w:hAnsi="Times New Roman" w:cs="Times New Roman"/>
          <w:sz w:val="24"/>
          <w:szCs w:val="24"/>
        </w:rPr>
        <w:t xml:space="preserve"> in the following </w:t>
      </w:r>
      <w:r w:rsidRPr="00DD3AFA" w:rsidR="00106792">
        <w:rPr>
          <w:rFonts w:ascii="Times New Roman" w:hAnsi="Times New Roman" w:cs="Times New Roman"/>
          <w:sz w:val="24"/>
          <w:szCs w:val="24"/>
        </w:rPr>
        <w:t>errors.</w:t>
      </w:r>
      <w:r w:rsidRPr="00DD3AFA" w:rsidR="002A72B0">
        <w:rPr>
          <w:rFonts w:ascii="Times New Roman" w:hAnsi="Times New Roman" w:cs="Times New Roman"/>
          <w:sz w:val="24"/>
          <w:szCs w:val="24"/>
        </w:rPr>
        <w:t xml:space="preserve"> </w:t>
      </w:r>
      <w:r w:rsidRPr="00DD3AFA" w:rsidR="00106792">
        <w:rPr>
          <w:rFonts w:ascii="Times New Roman" w:hAnsi="Times New Roman" w:cs="Times New Roman"/>
          <w:sz w:val="24"/>
          <w:szCs w:val="24"/>
        </w:rPr>
        <w:t>It</w:t>
      </w:r>
      <w:r w:rsidRPr="00DD3AFA" w:rsidR="002A72B0">
        <w:rPr>
          <w:rFonts w:ascii="Times New Roman" w:hAnsi="Times New Roman" w:cs="Times New Roman"/>
          <w:sz w:val="24"/>
          <w:szCs w:val="24"/>
        </w:rPr>
        <w:t xml:space="preserve"> should be abrogated or modified to give consumers the protection under R.C. 4909.16 that is “</w:t>
      </w:r>
      <w:r w:rsidRPr="00DD3AFA" w:rsidR="002A72B0">
        <w:rPr>
          <w:rFonts w:ascii="Times New Roman" w:eastAsia="Times New Roman" w:hAnsi="Times New Roman" w:cs="Times New Roman"/>
          <w:sz w:val="24"/>
          <w:szCs w:val="24"/>
        </w:rPr>
        <w:t>necessary to prevent injury to the business or interests of the public…in case of any emergency…”</w:t>
      </w:r>
      <w:r w:rsidRPr="00DD3AFA" w:rsidR="00BB12AA">
        <w:rPr>
          <w:rFonts w:ascii="Times New Roman" w:hAnsi="Times New Roman" w:cs="Times New Roman"/>
          <w:sz w:val="24"/>
          <w:szCs w:val="24"/>
        </w:rPr>
        <w:t xml:space="preserve"> </w:t>
      </w:r>
    </w:p>
    <w:p w:rsidR="005121F7" w:rsidP="00DD3AFA" w14:paraId="075B0BE9" w14:textId="0E2C6733">
      <w:pPr>
        <w:ind w:left="720"/>
        <w:rPr>
          <w:rFonts w:ascii="Times New Roman" w:hAnsi="Times New Roman" w:cs="Times New Roman"/>
          <w:sz w:val="24"/>
          <w:szCs w:val="24"/>
        </w:rPr>
      </w:pPr>
      <w:r w:rsidRPr="00DD3AFA">
        <w:rPr>
          <w:rFonts w:ascii="Times New Roman" w:hAnsi="Times New Roman" w:cs="Times New Roman"/>
          <w:sz w:val="24"/>
          <w:szCs w:val="24"/>
        </w:rPr>
        <w:t xml:space="preserve">ASSIGNMENT OF ERROR NO. </w:t>
      </w:r>
      <w:r w:rsidRPr="00DD3AFA" w:rsidR="00B363CE">
        <w:rPr>
          <w:rFonts w:ascii="Times New Roman" w:hAnsi="Times New Roman" w:cs="Times New Roman"/>
          <w:sz w:val="24"/>
          <w:szCs w:val="24"/>
        </w:rPr>
        <w:t>1</w:t>
      </w:r>
      <w:r w:rsidRPr="00DD3AFA">
        <w:rPr>
          <w:rFonts w:ascii="Times New Roman" w:hAnsi="Times New Roman" w:cs="Times New Roman"/>
          <w:sz w:val="24"/>
          <w:szCs w:val="24"/>
        </w:rPr>
        <w:t>:</w:t>
      </w:r>
      <w:r w:rsidRPr="00DD3AFA" w:rsidR="00BB12AA">
        <w:rPr>
          <w:rFonts w:ascii="Times New Roman" w:hAnsi="Times New Roman" w:cs="Times New Roman"/>
          <w:sz w:val="24"/>
          <w:szCs w:val="24"/>
        </w:rPr>
        <w:t xml:space="preserve"> </w:t>
      </w:r>
      <w:r w:rsidRPr="00DD3AFA">
        <w:rPr>
          <w:rFonts w:ascii="Times New Roman" w:hAnsi="Times New Roman" w:cs="Times New Roman"/>
          <w:sz w:val="24"/>
          <w:szCs w:val="24"/>
        </w:rPr>
        <w:t xml:space="preserve">The PUCO erred by failing to require reconnections needed by </w:t>
      </w:r>
      <w:r w:rsidRPr="00DD3AFA" w:rsidR="001F36F8">
        <w:rPr>
          <w:rFonts w:ascii="Times New Roman" w:hAnsi="Times New Roman" w:cs="Times New Roman"/>
          <w:sz w:val="24"/>
          <w:szCs w:val="24"/>
        </w:rPr>
        <w:t>consumers</w:t>
      </w:r>
      <w:r w:rsidRPr="00DD3AFA" w:rsidR="00F97DEB">
        <w:rPr>
          <w:rFonts w:ascii="Times New Roman" w:hAnsi="Times New Roman" w:cs="Times New Roman"/>
          <w:sz w:val="24"/>
          <w:szCs w:val="24"/>
        </w:rPr>
        <w:t>, especially for at-risk populations,</w:t>
      </w:r>
      <w:r w:rsidRPr="00DD3AFA" w:rsidR="001F36F8">
        <w:rPr>
          <w:rFonts w:ascii="Times New Roman" w:hAnsi="Times New Roman" w:cs="Times New Roman"/>
          <w:sz w:val="24"/>
          <w:szCs w:val="24"/>
        </w:rPr>
        <w:t xml:space="preserve"> </w:t>
      </w:r>
      <w:r w:rsidRPr="00DD3AFA">
        <w:rPr>
          <w:rFonts w:ascii="Times New Roman" w:hAnsi="Times New Roman" w:cs="Times New Roman"/>
          <w:sz w:val="24"/>
          <w:szCs w:val="24"/>
        </w:rPr>
        <w:t>that</w:t>
      </w:r>
      <w:r w:rsidRPr="00DD3AFA" w:rsidR="009716C4">
        <w:rPr>
          <w:rFonts w:ascii="Times New Roman" w:hAnsi="Times New Roman" w:cs="Times New Roman"/>
          <w:sz w:val="24"/>
          <w:szCs w:val="24"/>
        </w:rPr>
        <w:t xml:space="preserve"> </w:t>
      </w:r>
      <w:r w:rsidRPr="00DD3AFA" w:rsidR="00A2257D">
        <w:rPr>
          <w:rFonts w:ascii="Times New Roman" w:hAnsi="Times New Roman" w:cs="Times New Roman"/>
          <w:sz w:val="24"/>
          <w:szCs w:val="24"/>
        </w:rPr>
        <w:t>Dominion</w:t>
      </w:r>
      <w:r w:rsidRPr="00DD3AFA">
        <w:rPr>
          <w:rFonts w:ascii="Times New Roman" w:hAnsi="Times New Roman" w:cs="Times New Roman"/>
          <w:sz w:val="24"/>
          <w:szCs w:val="24"/>
        </w:rPr>
        <w:t xml:space="preserve"> disconnected during the time period beginning thirty days before the </w:t>
      </w:r>
      <w:r w:rsidRPr="00DD3AFA" w:rsidR="00E57065">
        <w:rPr>
          <w:rFonts w:ascii="Times New Roman" w:hAnsi="Times New Roman" w:cs="Times New Roman"/>
          <w:sz w:val="24"/>
          <w:szCs w:val="24"/>
        </w:rPr>
        <w:t>Governor’s declaration of the state of emergency</w:t>
      </w:r>
      <w:r w:rsidRPr="00DD3AFA">
        <w:rPr>
          <w:rFonts w:ascii="Times New Roman" w:hAnsi="Times New Roman" w:cs="Times New Roman"/>
          <w:sz w:val="24"/>
          <w:szCs w:val="24"/>
        </w:rPr>
        <w:t xml:space="preserve">, pursuant to </w:t>
      </w:r>
      <w:r w:rsidRPr="00DD3AFA" w:rsidR="00106792">
        <w:rPr>
          <w:rFonts w:ascii="Times New Roman" w:hAnsi="Times New Roman" w:cs="Times New Roman"/>
          <w:sz w:val="24"/>
          <w:szCs w:val="24"/>
        </w:rPr>
        <w:t>R.C. 4909.16</w:t>
      </w:r>
      <w:r w:rsidRPr="00DD3AFA" w:rsidR="00FE0975">
        <w:rPr>
          <w:rFonts w:ascii="Times New Roman" w:hAnsi="Times New Roman" w:cs="Times New Roman"/>
          <w:sz w:val="24"/>
          <w:szCs w:val="24"/>
        </w:rPr>
        <w:t xml:space="preserve"> and R.C. 4903.09</w:t>
      </w:r>
      <w:r w:rsidRPr="00DD3AFA" w:rsidR="00106792">
        <w:rPr>
          <w:rFonts w:ascii="Times New Roman" w:hAnsi="Times New Roman" w:cs="Times New Roman"/>
          <w:sz w:val="24"/>
          <w:szCs w:val="24"/>
        </w:rPr>
        <w:t>.</w:t>
      </w:r>
    </w:p>
    <w:p w:rsidR="005121F7" w14:paraId="587FB79D" w14:textId="77777777">
      <w:pPr>
        <w:rPr>
          <w:rFonts w:ascii="Times New Roman" w:hAnsi="Times New Roman" w:cs="Times New Roman"/>
          <w:sz w:val="24"/>
          <w:szCs w:val="24"/>
        </w:rPr>
      </w:pPr>
      <w:r>
        <w:rPr>
          <w:rFonts w:ascii="Times New Roman" w:hAnsi="Times New Roman" w:cs="Times New Roman"/>
          <w:sz w:val="24"/>
          <w:szCs w:val="24"/>
        </w:rPr>
        <w:br w:type="page"/>
      </w:r>
    </w:p>
    <w:p w:rsidR="004E1FEB" w:rsidRPr="00DD3AFA" w:rsidP="00BB12AA" w14:paraId="1236D394" w14:textId="1DBF2E25">
      <w:pPr>
        <w:widowControl w:val="0"/>
        <w:ind w:left="720"/>
        <w:rPr>
          <w:rFonts w:ascii="Times New Roman" w:hAnsi="Times New Roman" w:cs="Times New Roman"/>
          <w:sz w:val="24"/>
          <w:szCs w:val="24"/>
        </w:rPr>
      </w:pPr>
      <w:r w:rsidRPr="00DD3AFA">
        <w:rPr>
          <w:rFonts w:ascii="Times New Roman" w:hAnsi="Times New Roman" w:cs="Times New Roman"/>
          <w:sz w:val="24"/>
          <w:szCs w:val="24"/>
        </w:rPr>
        <w:t xml:space="preserve">ASSIGNMENT OF ERROR NO. </w:t>
      </w:r>
      <w:r w:rsidRPr="00DD3AFA" w:rsidR="00B363CE">
        <w:rPr>
          <w:rFonts w:ascii="Times New Roman" w:hAnsi="Times New Roman" w:cs="Times New Roman"/>
          <w:sz w:val="24"/>
          <w:szCs w:val="24"/>
        </w:rPr>
        <w:t>2</w:t>
      </w:r>
      <w:r w:rsidRPr="00DD3AFA">
        <w:rPr>
          <w:rFonts w:ascii="Times New Roman" w:hAnsi="Times New Roman" w:cs="Times New Roman"/>
          <w:sz w:val="24"/>
          <w:szCs w:val="24"/>
        </w:rPr>
        <w:t>:</w:t>
      </w:r>
      <w:r w:rsidRPr="00DD3AFA" w:rsidR="00BB12AA">
        <w:rPr>
          <w:rFonts w:ascii="Times New Roman" w:hAnsi="Times New Roman" w:cs="Times New Roman"/>
          <w:sz w:val="24"/>
          <w:szCs w:val="24"/>
        </w:rPr>
        <w:t xml:space="preserve"> </w:t>
      </w:r>
      <w:r w:rsidRPr="00DD3AFA">
        <w:rPr>
          <w:rFonts w:ascii="Times New Roman" w:hAnsi="Times New Roman" w:cs="Times New Roman"/>
          <w:sz w:val="24"/>
          <w:szCs w:val="24"/>
        </w:rPr>
        <w:t xml:space="preserve">The PUCO erred by failing to continue the consumer protection of </w:t>
      </w:r>
      <w:r w:rsidRPr="00DD3AFA" w:rsidR="00EB059C">
        <w:rPr>
          <w:rFonts w:ascii="Times New Roman" w:hAnsi="Times New Roman" w:cs="Times New Roman"/>
          <w:sz w:val="24"/>
          <w:szCs w:val="24"/>
        </w:rPr>
        <w:t>suspen</w:t>
      </w:r>
      <w:r w:rsidRPr="00DD3AFA" w:rsidR="002303F8">
        <w:rPr>
          <w:rFonts w:ascii="Times New Roman" w:hAnsi="Times New Roman" w:cs="Times New Roman"/>
          <w:sz w:val="24"/>
          <w:szCs w:val="24"/>
        </w:rPr>
        <w:t>ding</w:t>
      </w:r>
      <w:r w:rsidRPr="00DD3AFA">
        <w:rPr>
          <w:rFonts w:ascii="Times New Roman" w:hAnsi="Times New Roman" w:cs="Times New Roman"/>
          <w:sz w:val="24"/>
          <w:szCs w:val="24"/>
        </w:rPr>
        <w:t xml:space="preserve"> utility disconnections</w:t>
      </w:r>
      <w:r w:rsidRPr="00DD3AFA" w:rsidR="00F97DEB">
        <w:rPr>
          <w:rFonts w:ascii="Times New Roman" w:hAnsi="Times New Roman" w:cs="Times New Roman"/>
          <w:sz w:val="24"/>
          <w:szCs w:val="24"/>
        </w:rPr>
        <w:t>, especially for at-risk populations,</w:t>
      </w:r>
      <w:r w:rsidRPr="00DD3AFA">
        <w:rPr>
          <w:rFonts w:ascii="Times New Roman" w:hAnsi="Times New Roman" w:cs="Times New Roman"/>
          <w:sz w:val="24"/>
          <w:szCs w:val="24"/>
        </w:rPr>
        <w:t xml:space="preserve"> for a reasonable period of time after its declared emergency has ended</w:t>
      </w:r>
      <w:r w:rsidRPr="00DD3AFA" w:rsidR="00370031">
        <w:rPr>
          <w:rFonts w:ascii="Times New Roman" w:hAnsi="Times New Roman" w:cs="Times New Roman"/>
          <w:sz w:val="24"/>
          <w:szCs w:val="24"/>
        </w:rPr>
        <w:t xml:space="preserve">, </w:t>
      </w:r>
      <w:r w:rsidRPr="00DD3AFA" w:rsidR="00FE0975">
        <w:rPr>
          <w:rFonts w:ascii="Times New Roman" w:hAnsi="Times New Roman" w:cs="Times New Roman"/>
          <w:sz w:val="24"/>
          <w:szCs w:val="24"/>
        </w:rPr>
        <w:t>pursuant to R.C. 4909.16.</w:t>
      </w:r>
    </w:p>
    <w:p w:rsidR="004E1FEB" w:rsidRPr="00DD3AFA" w:rsidP="00BB12AA" w14:paraId="5C5F8ADD" w14:textId="71E939C5">
      <w:pPr>
        <w:widowControl w:val="0"/>
        <w:ind w:left="720"/>
        <w:rPr>
          <w:rFonts w:ascii="Times New Roman" w:hAnsi="Times New Roman" w:cs="Times New Roman"/>
          <w:sz w:val="24"/>
          <w:szCs w:val="24"/>
        </w:rPr>
      </w:pPr>
      <w:r w:rsidRPr="00DD3AFA">
        <w:rPr>
          <w:rFonts w:ascii="Times New Roman" w:hAnsi="Times New Roman" w:cs="Times New Roman"/>
          <w:sz w:val="24"/>
          <w:szCs w:val="24"/>
        </w:rPr>
        <w:t xml:space="preserve">ASSIGNMENT OF ERROR NO. </w:t>
      </w:r>
      <w:r w:rsidRPr="00DD3AFA" w:rsidR="00B363CE">
        <w:rPr>
          <w:rFonts w:ascii="Times New Roman" w:hAnsi="Times New Roman" w:cs="Times New Roman"/>
          <w:sz w:val="24"/>
          <w:szCs w:val="24"/>
        </w:rPr>
        <w:t>3</w:t>
      </w:r>
      <w:r w:rsidRPr="00DD3AFA">
        <w:rPr>
          <w:rFonts w:ascii="Times New Roman" w:hAnsi="Times New Roman" w:cs="Times New Roman"/>
          <w:sz w:val="24"/>
          <w:szCs w:val="24"/>
        </w:rPr>
        <w:t>:</w:t>
      </w:r>
      <w:r w:rsidRPr="00DD3AFA" w:rsidR="00BB12AA">
        <w:rPr>
          <w:rFonts w:ascii="Times New Roman" w:hAnsi="Times New Roman" w:cs="Times New Roman"/>
          <w:sz w:val="24"/>
          <w:szCs w:val="24"/>
        </w:rPr>
        <w:t xml:space="preserve"> </w:t>
      </w:r>
      <w:r w:rsidRPr="00DD3AFA">
        <w:rPr>
          <w:rFonts w:ascii="Times New Roman" w:hAnsi="Times New Roman" w:cs="Times New Roman"/>
          <w:sz w:val="24"/>
          <w:szCs w:val="24"/>
        </w:rPr>
        <w:t>The PUCO</w:t>
      </w:r>
      <w:r w:rsidRPr="00DD3AFA" w:rsidR="0005472B">
        <w:rPr>
          <w:rFonts w:ascii="Times New Roman" w:hAnsi="Times New Roman" w:cs="Times New Roman"/>
          <w:sz w:val="24"/>
          <w:szCs w:val="24"/>
        </w:rPr>
        <w:t xml:space="preserve"> erred </w:t>
      </w:r>
      <w:r w:rsidRPr="00DD3AFA">
        <w:rPr>
          <w:rFonts w:ascii="Times New Roman" w:hAnsi="Times New Roman" w:cs="Times New Roman"/>
          <w:sz w:val="24"/>
          <w:szCs w:val="24"/>
        </w:rPr>
        <w:t>by failing to order that its declared emergency will continue indefinitely consistent with the threat</w:t>
      </w:r>
      <w:r w:rsidRPr="00DD3AFA" w:rsidR="00FE0975">
        <w:rPr>
          <w:rFonts w:ascii="Times New Roman" w:hAnsi="Times New Roman" w:cs="Times New Roman"/>
          <w:sz w:val="24"/>
          <w:szCs w:val="24"/>
        </w:rPr>
        <w:t xml:space="preserve"> (</w:t>
      </w:r>
      <w:r w:rsidRPr="00DD3AFA" w:rsidR="001A329B">
        <w:rPr>
          <w:rFonts w:ascii="Times New Roman" w:hAnsi="Times New Roman" w:cs="Times New Roman"/>
          <w:sz w:val="24"/>
          <w:szCs w:val="24"/>
        </w:rPr>
        <w:t>that is now escalating again)</w:t>
      </w:r>
      <w:r w:rsidRPr="00DD3AFA">
        <w:rPr>
          <w:rFonts w:ascii="Times New Roman" w:hAnsi="Times New Roman" w:cs="Times New Roman"/>
          <w:sz w:val="24"/>
          <w:szCs w:val="24"/>
        </w:rPr>
        <w:t xml:space="preserve"> of the coronavirus to </w:t>
      </w:r>
      <w:r w:rsidRPr="00DD3AFA" w:rsidR="00F97DEB">
        <w:rPr>
          <w:rFonts w:ascii="Times New Roman" w:hAnsi="Times New Roman" w:cs="Times New Roman"/>
          <w:sz w:val="24"/>
          <w:szCs w:val="24"/>
        </w:rPr>
        <w:t xml:space="preserve">the </w:t>
      </w:r>
      <w:r w:rsidRPr="00DD3AFA" w:rsidR="0005472B">
        <w:rPr>
          <w:rFonts w:ascii="Times New Roman" w:hAnsi="Times New Roman" w:cs="Times New Roman"/>
          <w:sz w:val="24"/>
          <w:szCs w:val="24"/>
        </w:rPr>
        <w:t>health and finances</w:t>
      </w:r>
      <w:r w:rsidRPr="00DD3AFA" w:rsidR="00F97DEB">
        <w:rPr>
          <w:rFonts w:ascii="Times New Roman" w:hAnsi="Times New Roman" w:cs="Times New Roman"/>
          <w:sz w:val="24"/>
          <w:szCs w:val="24"/>
        </w:rPr>
        <w:t xml:space="preserve"> of Ohioans and especially for at-risk Ohioans</w:t>
      </w:r>
      <w:r w:rsidRPr="00DD3AFA" w:rsidR="0005472B">
        <w:rPr>
          <w:rFonts w:ascii="Times New Roman" w:hAnsi="Times New Roman" w:cs="Times New Roman"/>
          <w:sz w:val="24"/>
          <w:szCs w:val="24"/>
        </w:rPr>
        <w:t xml:space="preserve">, </w:t>
      </w:r>
      <w:r w:rsidRPr="00DD3AFA" w:rsidR="001A329B">
        <w:rPr>
          <w:rFonts w:ascii="Times New Roman" w:hAnsi="Times New Roman" w:cs="Times New Roman"/>
          <w:sz w:val="24"/>
          <w:szCs w:val="24"/>
        </w:rPr>
        <w:t>pursuant to R.C. 4909.16.</w:t>
      </w:r>
    </w:p>
    <w:p w:rsidR="007F6964" w:rsidP="00C24F70" w14:paraId="5175A534" w14:textId="7F80D78A">
      <w:pPr>
        <w:widowControl w:val="0"/>
        <w:spacing w:after="0"/>
        <w:ind w:left="720"/>
        <w:rPr>
          <w:rFonts w:ascii="Times New Roman" w:hAnsi="Times New Roman" w:cs="Times New Roman"/>
          <w:sz w:val="24"/>
          <w:szCs w:val="24"/>
        </w:rPr>
      </w:pPr>
      <w:r w:rsidRPr="00DD3AFA">
        <w:rPr>
          <w:rFonts w:ascii="Times New Roman" w:hAnsi="Times New Roman" w:cs="Times New Roman"/>
          <w:sz w:val="24"/>
          <w:szCs w:val="24"/>
        </w:rPr>
        <w:t xml:space="preserve">ASSIGNMENT OF ERROR NO. </w:t>
      </w:r>
      <w:r w:rsidRPr="00DD3AFA" w:rsidR="00B363CE">
        <w:rPr>
          <w:rFonts w:ascii="Times New Roman" w:hAnsi="Times New Roman" w:cs="Times New Roman"/>
          <w:sz w:val="24"/>
          <w:szCs w:val="24"/>
        </w:rPr>
        <w:t>4</w:t>
      </w:r>
      <w:r w:rsidRPr="00DD3AFA">
        <w:rPr>
          <w:rFonts w:ascii="Times New Roman" w:hAnsi="Times New Roman" w:cs="Times New Roman"/>
          <w:sz w:val="24"/>
          <w:szCs w:val="24"/>
        </w:rPr>
        <w:t xml:space="preserve">: The PUCO </w:t>
      </w:r>
      <w:r w:rsidRPr="00DD3AFA" w:rsidR="00326FFC">
        <w:rPr>
          <w:rFonts w:ascii="Times New Roman" w:hAnsi="Times New Roman" w:cs="Times New Roman"/>
          <w:sz w:val="24"/>
          <w:szCs w:val="24"/>
        </w:rPr>
        <w:t xml:space="preserve">erred by </w:t>
      </w:r>
      <w:r w:rsidRPr="00DD3AFA">
        <w:rPr>
          <w:rFonts w:ascii="Times New Roman" w:hAnsi="Times New Roman" w:cs="Times New Roman"/>
          <w:sz w:val="24"/>
          <w:szCs w:val="24"/>
        </w:rPr>
        <w:t>fail</w:t>
      </w:r>
      <w:r w:rsidRPr="00DD3AFA" w:rsidR="00326FFC">
        <w:rPr>
          <w:rFonts w:ascii="Times New Roman" w:hAnsi="Times New Roman" w:cs="Times New Roman"/>
          <w:sz w:val="24"/>
          <w:szCs w:val="24"/>
        </w:rPr>
        <w:t>ing</w:t>
      </w:r>
      <w:r w:rsidRPr="00DD3AFA">
        <w:rPr>
          <w:rFonts w:ascii="Times New Roman" w:hAnsi="Times New Roman" w:cs="Times New Roman"/>
          <w:sz w:val="24"/>
          <w:szCs w:val="24"/>
        </w:rPr>
        <w:t xml:space="preserve"> to adopt</w:t>
      </w:r>
      <w:r w:rsidRPr="00DD3AFA" w:rsidR="00326FFC">
        <w:rPr>
          <w:rFonts w:ascii="Times New Roman" w:hAnsi="Times New Roman" w:cs="Times New Roman"/>
          <w:sz w:val="24"/>
          <w:szCs w:val="24"/>
        </w:rPr>
        <w:t xml:space="preserve"> all</w:t>
      </w:r>
      <w:r w:rsidRPr="00DD3AFA">
        <w:rPr>
          <w:rFonts w:ascii="Times New Roman" w:hAnsi="Times New Roman" w:cs="Times New Roman"/>
          <w:sz w:val="24"/>
          <w:szCs w:val="24"/>
        </w:rPr>
        <w:t xml:space="preserve"> the consumer protection recommendations </w:t>
      </w:r>
      <w:r w:rsidRPr="00DD3AFA" w:rsidR="00326FFC">
        <w:rPr>
          <w:rFonts w:ascii="Times New Roman" w:hAnsi="Times New Roman" w:cs="Times New Roman"/>
          <w:sz w:val="24"/>
          <w:szCs w:val="24"/>
        </w:rPr>
        <w:t>of the National Consumer Law Center as proposed b</w:t>
      </w:r>
      <w:r w:rsidRPr="00DD3AFA" w:rsidR="0023496F">
        <w:rPr>
          <w:rFonts w:ascii="Times New Roman" w:hAnsi="Times New Roman" w:cs="Times New Roman"/>
          <w:sz w:val="24"/>
          <w:szCs w:val="24"/>
        </w:rPr>
        <w:t>y</w:t>
      </w:r>
      <w:r w:rsidRPr="00DD3AFA" w:rsidR="00326FFC">
        <w:rPr>
          <w:rFonts w:ascii="Times New Roman" w:hAnsi="Times New Roman" w:cs="Times New Roman"/>
          <w:sz w:val="24"/>
          <w:szCs w:val="24"/>
        </w:rPr>
        <w:t xml:space="preserve"> OCC</w:t>
      </w:r>
      <w:r w:rsidRPr="00DD3AFA" w:rsidR="0005472B">
        <w:rPr>
          <w:rFonts w:ascii="Times New Roman" w:hAnsi="Times New Roman" w:cs="Times New Roman"/>
          <w:sz w:val="24"/>
          <w:szCs w:val="24"/>
        </w:rPr>
        <w:t xml:space="preserve">, </w:t>
      </w:r>
      <w:r w:rsidRPr="00DD3AFA" w:rsidR="002A70AB">
        <w:rPr>
          <w:rFonts w:ascii="Times New Roman" w:hAnsi="Times New Roman" w:cs="Times New Roman"/>
          <w:sz w:val="24"/>
          <w:szCs w:val="24"/>
        </w:rPr>
        <w:t>pursuant to R.C. 4909.16 and R.C. 4903.09.</w:t>
      </w:r>
    </w:p>
    <w:p w:rsidR="00C24F70" w:rsidRPr="00DD3AFA" w:rsidP="00C24F70" w14:paraId="0CD9CDFC" w14:textId="77777777">
      <w:pPr>
        <w:widowControl w:val="0"/>
        <w:spacing w:after="0"/>
        <w:ind w:left="720"/>
        <w:rPr>
          <w:rFonts w:ascii="Times New Roman" w:hAnsi="Times New Roman" w:cs="Times New Roman"/>
          <w:sz w:val="24"/>
          <w:szCs w:val="24"/>
        </w:rPr>
      </w:pPr>
    </w:p>
    <w:p w:rsidR="004E1FEB" w:rsidRPr="00DD3AFA" w:rsidP="004E1FEB" w14:paraId="560801E9" w14:textId="182633F9">
      <w:pPr>
        <w:widowControl w:val="0"/>
        <w:spacing w:after="0" w:line="480" w:lineRule="auto"/>
        <w:ind w:firstLine="720"/>
        <w:contextualSpacing/>
        <w:rPr>
          <w:rFonts w:ascii="Times New Roman" w:hAnsi="Times New Roman" w:cs="Times New Roman"/>
          <w:sz w:val="24"/>
          <w:szCs w:val="24"/>
        </w:rPr>
      </w:pPr>
      <w:r w:rsidRPr="00DD3AFA">
        <w:rPr>
          <w:rFonts w:ascii="Times New Roman" w:hAnsi="Times New Roman" w:cs="Times New Roman"/>
          <w:sz w:val="24"/>
          <w:szCs w:val="24"/>
        </w:rPr>
        <w:t>The reasons in support of this application for rehearing are set forth in the accompanying Memorandum in Support.</w:t>
      </w:r>
      <w:r w:rsidRPr="00DD3AFA" w:rsidR="00BB12AA">
        <w:rPr>
          <w:rFonts w:ascii="Times New Roman" w:hAnsi="Times New Roman" w:cs="Times New Roman"/>
          <w:sz w:val="24"/>
          <w:szCs w:val="24"/>
        </w:rPr>
        <w:t xml:space="preserve"> </w:t>
      </w:r>
      <w:r w:rsidRPr="00DD3AFA">
        <w:rPr>
          <w:rFonts w:ascii="Times New Roman" w:hAnsi="Times New Roman" w:cs="Times New Roman"/>
          <w:sz w:val="24"/>
          <w:szCs w:val="24"/>
        </w:rPr>
        <w:t>The PUCO should grant rehearing and abrogate or modify its Order as proposed by OCC.</w:t>
      </w:r>
    </w:p>
    <w:p w:rsidR="00A77C16" w:rsidRPr="00DD3AFA" w:rsidP="00AC1F88" w14:paraId="0293FA95" w14:textId="17CEEE64">
      <w:pPr>
        <w:ind w:left="3060" w:firstLine="720"/>
        <w:rPr>
          <w:rFonts w:ascii="Times New Roman" w:hAnsi="Times New Roman" w:cs="Times New Roman"/>
          <w:sz w:val="24"/>
          <w:szCs w:val="24"/>
        </w:rPr>
      </w:pPr>
      <w:r w:rsidRPr="00DD3AFA">
        <w:rPr>
          <w:rFonts w:ascii="Times New Roman" w:hAnsi="Times New Roman" w:cs="Times New Roman"/>
          <w:sz w:val="24"/>
          <w:szCs w:val="24"/>
        </w:rPr>
        <w:t>Respectfully submitted,</w:t>
      </w:r>
    </w:p>
    <w:p w:rsidR="00A77C16" w:rsidRPr="00DD3AFA" w:rsidP="00086545" w14:paraId="0200E513" w14:textId="77777777">
      <w:pPr>
        <w:spacing w:after="0" w:line="240" w:lineRule="auto"/>
        <w:ind w:left="3780"/>
        <w:rPr>
          <w:rFonts w:ascii="Times New Roman" w:hAnsi="Times New Roman" w:cs="Times New Roman"/>
          <w:sz w:val="24"/>
          <w:szCs w:val="24"/>
        </w:rPr>
      </w:pPr>
    </w:p>
    <w:p w:rsidR="00A77C16" w:rsidRPr="00DD3AFA" w:rsidP="00086545" w14:paraId="7760AD31"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Bruce Weston (0016973)</w:t>
      </w:r>
    </w:p>
    <w:p w:rsidR="00A77C16" w:rsidRPr="00DD3AFA" w:rsidP="00086545" w14:paraId="52E136D8"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Ohio Consumers’ Counsel</w:t>
      </w:r>
    </w:p>
    <w:p w:rsidR="00A77C16" w:rsidRPr="00DD3AFA" w:rsidP="00086545" w14:paraId="2501CD05"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b/>
      </w:r>
    </w:p>
    <w:p w:rsidR="00A77C16" w:rsidRPr="00DD3AFA" w:rsidP="00086545" w14:paraId="5122F668" w14:textId="1E37B7D2">
      <w:pPr>
        <w:spacing w:after="0" w:line="240" w:lineRule="auto"/>
        <w:ind w:left="3780"/>
        <w:rPr>
          <w:rFonts w:ascii="Times New Roman" w:hAnsi="Times New Roman" w:cs="Times New Roman"/>
          <w:i/>
          <w:iCs/>
          <w:sz w:val="24"/>
          <w:szCs w:val="24"/>
          <w:u w:val="single"/>
        </w:rPr>
      </w:pPr>
      <w:r w:rsidRPr="00DD3AFA">
        <w:rPr>
          <w:rFonts w:ascii="Times New Roman" w:hAnsi="Times New Roman" w:cs="Times New Roman"/>
          <w:i/>
          <w:iCs/>
          <w:sz w:val="24"/>
          <w:szCs w:val="24"/>
          <w:u w:val="single"/>
        </w:rPr>
        <w:t xml:space="preserve">/s/ </w:t>
      </w:r>
      <w:r w:rsidRPr="00DD3AFA" w:rsidR="00216BFF">
        <w:rPr>
          <w:rFonts w:ascii="Times New Roman" w:hAnsi="Times New Roman" w:cs="Times New Roman"/>
          <w:i/>
          <w:iCs/>
          <w:sz w:val="24"/>
          <w:szCs w:val="24"/>
          <w:u w:val="single"/>
        </w:rPr>
        <w:t>Angela D. O’Brien</w:t>
      </w:r>
      <w:r w:rsidRPr="00DD3AFA">
        <w:rPr>
          <w:rFonts w:ascii="Times New Roman" w:hAnsi="Times New Roman" w:cs="Times New Roman"/>
          <w:i/>
          <w:iCs/>
          <w:sz w:val="24"/>
          <w:szCs w:val="24"/>
          <w:u w:val="single"/>
        </w:rPr>
        <w:tab/>
      </w:r>
      <w:r w:rsidRPr="00DD3AFA">
        <w:rPr>
          <w:rFonts w:ascii="Times New Roman" w:hAnsi="Times New Roman" w:cs="Times New Roman"/>
          <w:i/>
          <w:iCs/>
          <w:sz w:val="24"/>
          <w:szCs w:val="24"/>
          <w:u w:val="single"/>
        </w:rPr>
        <w:tab/>
      </w:r>
    </w:p>
    <w:p w:rsidR="00A77C16" w:rsidRPr="00DD3AFA" w:rsidP="00086545" w14:paraId="4553D975" w14:textId="372B1123">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Angela D. O’Brien (0097579)</w:t>
      </w:r>
    </w:p>
    <w:p w:rsidR="00A77C16" w:rsidRPr="00DD3AFA" w:rsidP="00086545" w14:paraId="3CCA4A00"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 xml:space="preserve">Counsel of Record </w:t>
      </w:r>
    </w:p>
    <w:p w:rsidR="00A77C16" w:rsidRPr="00DD3AFA" w:rsidP="00086545" w14:paraId="3785BC70" w14:textId="4E1EB850">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Am</w:t>
      </w:r>
      <w:r w:rsidRPr="00DD3AFA" w:rsidR="00216BFF">
        <w:rPr>
          <w:rFonts w:ascii="Times New Roman" w:hAnsi="Times New Roman" w:cs="Times New Roman"/>
          <w:sz w:val="24"/>
          <w:szCs w:val="24"/>
        </w:rPr>
        <w:t>y Botschner</w:t>
      </w:r>
      <w:r w:rsidRPr="00DD3AFA" w:rsidR="007E2298">
        <w:rPr>
          <w:rFonts w:ascii="Times New Roman" w:hAnsi="Times New Roman" w:cs="Times New Roman"/>
          <w:sz w:val="24"/>
          <w:szCs w:val="24"/>
        </w:rPr>
        <w:t xml:space="preserve"> </w:t>
      </w:r>
      <w:r w:rsidRPr="00DD3AFA" w:rsidR="00216BFF">
        <w:rPr>
          <w:rFonts w:ascii="Times New Roman" w:hAnsi="Times New Roman" w:cs="Times New Roman"/>
          <w:sz w:val="24"/>
          <w:szCs w:val="24"/>
        </w:rPr>
        <w:t>O’Brien</w:t>
      </w:r>
      <w:r w:rsidRPr="00DD3AFA">
        <w:rPr>
          <w:rFonts w:ascii="Times New Roman" w:hAnsi="Times New Roman" w:cs="Times New Roman"/>
          <w:sz w:val="24"/>
          <w:szCs w:val="24"/>
        </w:rPr>
        <w:t xml:space="preserve"> (00</w:t>
      </w:r>
      <w:r w:rsidRPr="00DD3AFA" w:rsidR="007E2298">
        <w:rPr>
          <w:rFonts w:ascii="Times New Roman" w:hAnsi="Times New Roman" w:cs="Times New Roman"/>
          <w:sz w:val="24"/>
          <w:szCs w:val="24"/>
        </w:rPr>
        <w:t>74423</w:t>
      </w:r>
      <w:r w:rsidRPr="00DD3AFA">
        <w:rPr>
          <w:rFonts w:ascii="Times New Roman" w:hAnsi="Times New Roman" w:cs="Times New Roman"/>
          <w:sz w:val="24"/>
          <w:szCs w:val="24"/>
        </w:rPr>
        <w:t>)</w:t>
      </w:r>
    </w:p>
    <w:p w:rsidR="00A77C16" w:rsidRPr="00DD3AFA" w:rsidP="00086545" w14:paraId="209AF7BF"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Assistant Consumers’ Counsel</w:t>
      </w:r>
    </w:p>
    <w:p w:rsidR="00A77C16" w:rsidRPr="00DD3AFA" w:rsidP="00086545" w14:paraId="741F12CE"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b/>
      </w:r>
    </w:p>
    <w:p w:rsidR="00A77C16" w:rsidRPr="00DD3AFA" w:rsidP="00086545" w14:paraId="6721606B" w14:textId="77777777">
      <w:pPr>
        <w:spacing w:after="0" w:line="240" w:lineRule="auto"/>
        <w:ind w:left="3780"/>
        <w:rPr>
          <w:rFonts w:ascii="Times New Roman" w:hAnsi="Times New Roman" w:cs="Times New Roman"/>
          <w:b/>
          <w:bCs/>
          <w:sz w:val="24"/>
          <w:szCs w:val="24"/>
        </w:rPr>
      </w:pPr>
      <w:r w:rsidRPr="00DD3AFA">
        <w:rPr>
          <w:rFonts w:ascii="Times New Roman" w:hAnsi="Times New Roman" w:cs="Times New Roman"/>
          <w:b/>
          <w:bCs/>
          <w:sz w:val="24"/>
          <w:szCs w:val="24"/>
        </w:rPr>
        <w:t>Office of the Ohio Consumers’ Counsel</w:t>
      </w:r>
    </w:p>
    <w:p w:rsidR="00A77C16" w:rsidRPr="00DD3AFA" w:rsidP="00086545" w14:paraId="067CE52E" w14:textId="77777777">
      <w:pPr>
        <w:spacing w:after="0" w:line="240" w:lineRule="auto"/>
        <w:ind w:left="3780"/>
        <w:rPr>
          <w:rFonts w:ascii="Times New Roman" w:hAnsi="Times New Roman" w:cs="Times New Roman"/>
          <w:b/>
          <w:sz w:val="24"/>
          <w:szCs w:val="24"/>
        </w:rPr>
      </w:pPr>
      <w:r w:rsidRPr="00DD3AFA">
        <w:rPr>
          <w:rFonts w:ascii="Times New Roman" w:hAnsi="Times New Roman" w:cs="Times New Roman"/>
          <w:sz w:val="24"/>
          <w:szCs w:val="24"/>
        </w:rPr>
        <w:t>65 East State Street, 7th Floor</w:t>
      </w:r>
    </w:p>
    <w:p w:rsidR="00A77C16" w:rsidRPr="00DD3AFA" w:rsidP="00086545" w14:paraId="0070D64E" w14:textId="77777777">
      <w:pPr>
        <w:spacing w:after="0" w:line="240" w:lineRule="auto"/>
        <w:ind w:left="3780"/>
        <w:rPr>
          <w:rFonts w:ascii="Times New Roman" w:hAnsi="Times New Roman" w:cs="Times New Roman"/>
          <w:b/>
          <w:sz w:val="24"/>
          <w:szCs w:val="24"/>
        </w:rPr>
      </w:pPr>
      <w:r w:rsidRPr="00DD3AFA">
        <w:rPr>
          <w:rFonts w:ascii="Times New Roman" w:hAnsi="Times New Roman" w:cs="Times New Roman"/>
          <w:sz w:val="24"/>
          <w:szCs w:val="24"/>
        </w:rPr>
        <w:t>Columbus, Ohio 43215-4213</w:t>
      </w:r>
    </w:p>
    <w:p w:rsidR="00A77C16" w:rsidRPr="00DD3AFA" w:rsidP="00086545" w14:paraId="03DA117B" w14:textId="37A21E78">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Telephone [</w:t>
      </w:r>
      <w:r w:rsidRPr="00DD3AFA" w:rsidR="007E2298">
        <w:rPr>
          <w:rFonts w:ascii="Times New Roman" w:hAnsi="Times New Roman" w:cs="Times New Roman"/>
          <w:sz w:val="24"/>
          <w:szCs w:val="24"/>
        </w:rPr>
        <w:t>O’Brien</w:t>
      </w:r>
      <w:r w:rsidRPr="00DD3AFA">
        <w:rPr>
          <w:rFonts w:ascii="Times New Roman" w:hAnsi="Times New Roman" w:cs="Times New Roman"/>
          <w:sz w:val="24"/>
          <w:szCs w:val="24"/>
        </w:rPr>
        <w:t>]: (614) 466-</w:t>
      </w:r>
      <w:r w:rsidRPr="00DD3AFA" w:rsidR="007E2298">
        <w:rPr>
          <w:rFonts w:ascii="Times New Roman" w:hAnsi="Times New Roman" w:cs="Times New Roman"/>
          <w:sz w:val="24"/>
          <w:szCs w:val="24"/>
        </w:rPr>
        <w:t>9531</w:t>
      </w:r>
    </w:p>
    <w:p w:rsidR="00A77C16" w:rsidRPr="00DD3AFA" w:rsidP="00086545" w14:paraId="5FDD566D" w14:textId="10F37458">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Telephone [</w:t>
      </w:r>
      <w:r w:rsidRPr="00DD3AFA" w:rsidR="007E2298">
        <w:rPr>
          <w:rFonts w:ascii="Times New Roman" w:hAnsi="Times New Roman" w:cs="Times New Roman"/>
          <w:sz w:val="24"/>
          <w:szCs w:val="24"/>
        </w:rPr>
        <w:t>Botschner O’Brien</w:t>
      </w:r>
      <w:r w:rsidRPr="00DD3AFA">
        <w:rPr>
          <w:rFonts w:ascii="Times New Roman" w:hAnsi="Times New Roman" w:cs="Times New Roman"/>
          <w:sz w:val="24"/>
          <w:szCs w:val="24"/>
        </w:rPr>
        <w:t>]: (614) 466-</w:t>
      </w:r>
      <w:r w:rsidRPr="00DD3AFA" w:rsidR="007E2298">
        <w:rPr>
          <w:rFonts w:ascii="Times New Roman" w:hAnsi="Times New Roman" w:cs="Times New Roman"/>
          <w:sz w:val="24"/>
          <w:szCs w:val="24"/>
        </w:rPr>
        <w:t>9575</w:t>
      </w:r>
    </w:p>
    <w:p w:rsidR="00A77C16" w:rsidRPr="00DD3AFA" w:rsidP="00086545" w14:paraId="49498885" w14:textId="5C6310A7">
      <w:pPr>
        <w:spacing w:after="0" w:line="240" w:lineRule="auto"/>
        <w:ind w:left="3780"/>
        <w:rPr>
          <w:rFonts w:ascii="Times New Roman" w:hAnsi="Times New Roman" w:cs="Times New Roman"/>
          <w:color w:val="0000FF"/>
          <w:sz w:val="24"/>
          <w:szCs w:val="24"/>
        </w:rPr>
      </w:pPr>
      <w:hyperlink r:id="rId6" w:history="1">
        <w:r w:rsidRPr="00DD3AFA" w:rsidR="007E2298">
          <w:rPr>
            <w:rStyle w:val="Hyperlink"/>
            <w:rFonts w:ascii="Times New Roman" w:hAnsi="Times New Roman" w:cs="Times New Roman"/>
            <w:color w:val="0000FF"/>
            <w:sz w:val="24"/>
            <w:szCs w:val="24"/>
          </w:rPr>
          <w:t>angela.obrien@occ.ohio.gov</w:t>
        </w:r>
      </w:hyperlink>
    </w:p>
    <w:p w:rsidR="00A77C16" w:rsidRPr="00DD3AFA" w:rsidP="00086545" w14:paraId="250726A4" w14:textId="63520B49">
      <w:pPr>
        <w:spacing w:after="0" w:line="240" w:lineRule="auto"/>
        <w:ind w:left="3780"/>
        <w:rPr>
          <w:rFonts w:ascii="Times New Roman" w:hAnsi="Times New Roman" w:cs="Times New Roman"/>
          <w:color w:val="0000FF"/>
          <w:sz w:val="24"/>
          <w:szCs w:val="24"/>
        </w:rPr>
      </w:pPr>
      <w:hyperlink r:id="rId7" w:history="1">
        <w:r w:rsidRPr="00DD3AFA" w:rsidR="007E2298">
          <w:rPr>
            <w:rStyle w:val="Hyperlink"/>
            <w:rFonts w:ascii="Times New Roman" w:hAnsi="Times New Roman" w:cs="Times New Roman"/>
            <w:color w:val="0000FF"/>
            <w:sz w:val="24"/>
            <w:szCs w:val="24"/>
          </w:rPr>
          <w:t>amy.botschner.obrien@occ.ohio.gov</w:t>
        </w:r>
      </w:hyperlink>
    </w:p>
    <w:p w:rsidR="00A77C16" w:rsidRPr="00DD3AFA" w:rsidP="00086545" w14:paraId="1E6230A1"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(willing to accept service by e-mail)</w:t>
      </w:r>
    </w:p>
    <w:p w:rsidR="0053578E" w:rsidRPr="00DD3AFA" w14:paraId="4AC4BE6F" w14:textId="77777777">
      <w:pPr>
        <w:rPr>
          <w:rFonts w:ascii="Times New Roman" w:hAnsi="Times New Roman" w:cs="Times New Roman"/>
          <w:sz w:val="24"/>
          <w:szCs w:val="24"/>
        </w:rPr>
      </w:pPr>
    </w:p>
    <w:p w:rsidR="004B562E" w:rsidRPr="00DD3AFA" w14:paraId="011338D8" w14:textId="04E11A90">
      <w:pPr>
        <w:rPr>
          <w:rFonts w:ascii="Times New Roman" w:hAnsi="Times New Roman" w:cs="Times New Roman"/>
          <w:sz w:val="24"/>
          <w:szCs w:val="24"/>
        </w:rPr>
        <w:sectPr w:rsidSect="007A6189">
          <w:footerReference w:type="default" r:id="rId13"/>
          <w:pgSz w:w="12240" w:h="15840"/>
          <w:pgMar w:top="1440" w:right="1800" w:bottom="1440" w:left="1800" w:header="720" w:footer="720" w:gutter="0"/>
          <w:pgNumType w:start="2"/>
          <w:cols w:space="720"/>
          <w:docGrid w:linePitch="360"/>
        </w:sectPr>
      </w:pPr>
    </w:p>
    <w:p w:rsidR="0099412E" w:rsidRPr="00DD3AFA" w:rsidP="0099412E" w14:paraId="0847F65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DD3AFA">
        <w:rPr>
          <w:rFonts w:ascii="Times New Roman" w:eastAsia="Calibri" w:hAnsi="Times New Roman" w:cs="Times New Roman"/>
          <w:b/>
          <w:bCs/>
          <w:sz w:val="24"/>
          <w:szCs w:val="24"/>
        </w:rPr>
        <w:t>BEFORE</w:t>
      </w:r>
    </w:p>
    <w:p w:rsidR="0099412E" w:rsidRPr="00DD3AFA" w:rsidP="0099412E" w14:paraId="4BC1933C" w14:textId="4D39A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DD3AFA">
        <w:rPr>
          <w:rFonts w:ascii="Times New Roman" w:eastAsia="Calibri" w:hAnsi="Times New Roman" w:cs="Times New Roman"/>
          <w:b/>
          <w:bCs/>
          <w:sz w:val="24"/>
          <w:szCs w:val="24"/>
        </w:rPr>
        <w:t>THE PUBLIC UTILITIES COMMISSION OF OHIO</w:t>
      </w:r>
    </w:p>
    <w:p w:rsidR="003A5E01" w:rsidRPr="00DD3AFA" w:rsidP="0099412E" w14:paraId="380225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W w:w="18272" w:type="dxa"/>
        <w:tblLook w:val="01E0"/>
      </w:tblPr>
      <w:tblGrid>
        <w:gridCol w:w="4225"/>
        <w:gridCol w:w="296"/>
        <w:gridCol w:w="13751"/>
      </w:tblGrid>
      <w:tr w14:paraId="73FF97A1" w14:textId="77777777" w:rsidTr="004B562E">
        <w:tblPrEx>
          <w:tblW w:w="18272" w:type="dxa"/>
          <w:tblLook w:val="01E0"/>
        </w:tblPrEx>
        <w:trPr>
          <w:trHeight w:val="807"/>
        </w:trPr>
        <w:tc>
          <w:tcPr>
            <w:tcW w:w="4230" w:type="dxa"/>
          </w:tcPr>
          <w:p w:rsidR="003A5E01" w:rsidRPr="00DD3AFA" w:rsidP="004B562E" w14:paraId="0947E9B1" w14:textId="7BDCA250">
            <w:pPr>
              <w:spacing w:after="0" w:line="240" w:lineRule="auto"/>
              <w:rPr>
                <w:rFonts w:ascii="Times New Roman" w:hAnsi="Times New Roman" w:cs="Times New Roman"/>
                <w:sz w:val="24"/>
                <w:szCs w:val="24"/>
              </w:rPr>
            </w:pPr>
            <w:r w:rsidRPr="00DD3AFA">
              <w:rPr>
                <w:rFonts w:ascii="Times New Roman" w:hAnsi="Times New Roman" w:cs="Times New Roman"/>
                <w:sz w:val="24"/>
                <w:szCs w:val="24"/>
              </w:rPr>
              <w:t>In the Matter of the Motion of The East Ohio Gas Company d/b/a Dominion Energy Ohio to Suspend or Modify Certain Procedures During the COVID-19 State of Emergency and Related Matters</w:t>
            </w:r>
            <w:r w:rsidRPr="00DD3AFA" w:rsidR="00813AEB">
              <w:rPr>
                <w:rFonts w:ascii="Times New Roman" w:hAnsi="Times New Roman" w:cs="Times New Roman"/>
                <w:sz w:val="24"/>
                <w:szCs w:val="24"/>
              </w:rPr>
              <w:t>.</w:t>
            </w:r>
          </w:p>
        </w:tc>
        <w:tc>
          <w:tcPr>
            <w:tcW w:w="270" w:type="dxa"/>
          </w:tcPr>
          <w:p w:rsidR="003A5E01" w:rsidRPr="00DD3AFA" w:rsidP="00D0162B" w14:paraId="26DCF029" w14:textId="77777777">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3A5E01" w:rsidRPr="00DD3AFA" w:rsidP="00D0162B" w14:paraId="04F62BF7" w14:textId="77777777">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3A5E01" w:rsidRPr="00DD3AFA" w:rsidP="00D0162B" w14:paraId="730158C0" w14:textId="00998700">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7E2298" w:rsidRPr="00DD3AFA" w:rsidP="00D0162B" w14:paraId="1CDCBE67" w14:textId="5B81401F">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3A5E01" w:rsidRPr="00DD3AFA" w:rsidP="004B562E" w14:paraId="32AD20A6" w14:textId="36CA55F3">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p w:rsidR="00A2257D" w:rsidRPr="00DD3AFA" w:rsidP="00813AEB" w14:paraId="179A17FE" w14:textId="5A4BD1B8">
            <w:pPr>
              <w:pStyle w:val="HTMLPreformatted"/>
              <w:rPr>
                <w:rFonts w:ascii="Times New Roman" w:hAnsi="Times New Roman" w:cs="Times New Roman"/>
                <w:sz w:val="24"/>
                <w:szCs w:val="24"/>
              </w:rPr>
            </w:pPr>
            <w:r w:rsidRPr="00DD3AFA">
              <w:rPr>
                <w:rFonts w:ascii="Times New Roman" w:hAnsi="Times New Roman" w:cs="Times New Roman"/>
                <w:sz w:val="24"/>
                <w:szCs w:val="24"/>
              </w:rPr>
              <w:t>)</w:t>
            </w:r>
          </w:p>
        </w:tc>
        <w:tc>
          <w:tcPr>
            <w:tcW w:w="13772" w:type="dxa"/>
          </w:tcPr>
          <w:p w:rsidR="003A5E01" w:rsidRPr="00DD3AFA" w:rsidP="00D0162B" w14:paraId="0D972340" w14:textId="77777777">
            <w:pPr>
              <w:autoSpaceDE w:val="0"/>
              <w:autoSpaceDN w:val="0"/>
              <w:adjustRightInd w:val="0"/>
              <w:spacing w:after="0" w:line="240" w:lineRule="auto"/>
              <w:rPr>
                <w:rFonts w:ascii="Times New Roman" w:hAnsi="Times New Roman" w:cs="Times New Roman"/>
                <w:sz w:val="24"/>
                <w:szCs w:val="24"/>
              </w:rPr>
            </w:pPr>
          </w:p>
          <w:p w:rsidR="003A5E01" w:rsidRPr="00DD3AFA" w:rsidP="00D0162B" w14:paraId="7A2FF5A9" w14:textId="04ABF280">
            <w:pPr>
              <w:autoSpaceDE w:val="0"/>
              <w:autoSpaceDN w:val="0"/>
              <w:adjustRightInd w:val="0"/>
              <w:spacing w:after="0" w:line="240" w:lineRule="auto"/>
              <w:rPr>
                <w:rFonts w:ascii="Times New Roman" w:hAnsi="Times New Roman" w:cs="Times New Roman"/>
                <w:sz w:val="24"/>
                <w:szCs w:val="24"/>
              </w:rPr>
            </w:pPr>
          </w:p>
          <w:p w:rsidR="003A5E01" w:rsidRPr="00DD3AFA" w:rsidP="00D0162B" w14:paraId="1CF04311" w14:textId="4EEFEAAB">
            <w:pPr>
              <w:autoSpaceDE w:val="0"/>
              <w:autoSpaceDN w:val="0"/>
              <w:adjustRightInd w:val="0"/>
              <w:spacing w:after="0" w:line="240" w:lineRule="auto"/>
              <w:rPr>
                <w:rFonts w:ascii="Times New Roman" w:hAnsi="Times New Roman" w:cs="Times New Roman"/>
                <w:sz w:val="24"/>
                <w:szCs w:val="24"/>
              </w:rPr>
            </w:pPr>
            <w:r w:rsidRPr="00DD3AFA">
              <w:rPr>
                <w:rFonts w:ascii="Times New Roman" w:hAnsi="Times New Roman" w:cs="Times New Roman"/>
                <w:sz w:val="24"/>
                <w:szCs w:val="24"/>
              </w:rPr>
              <w:t>Case No. 20-600-GA-UNC</w:t>
            </w:r>
          </w:p>
          <w:p w:rsidR="003A5E01" w:rsidRPr="00DD3AFA" w:rsidP="007E2298" w14:paraId="435D7934" w14:textId="61E8750D">
            <w:pPr>
              <w:spacing w:after="0" w:line="240" w:lineRule="auto"/>
              <w:rPr>
                <w:rFonts w:ascii="Times New Roman" w:hAnsi="Times New Roman" w:cs="Times New Roman"/>
                <w:sz w:val="24"/>
                <w:szCs w:val="24"/>
              </w:rPr>
            </w:pPr>
          </w:p>
        </w:tc>
      </w:tr>
    </w:tbl>
    <w:p w:rsidR="0099412E" w:rsidRPr="00DD3AFA" w:rsidP="0099412E" w14:paraId="0E13689A"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99412E" w:rsidRPr="00DD3AFA" w:rsidP="0099412E" w14:paraId="19A08442" w14:textId="77777777">
      <w:pPr>
        <w:autoSpaceDE w:val="0"/>
        <w:autoSpaceDN w:val="0"/>
        <w:adjustRightInd w:val="0"/>
        <w:spacing w:after="0" w:line="240" w:lineRule="auto"/>
        <w:rPr>
          <w:rFonts w:ascii="Times New Roman" w:eastAsia="Calibri" w:hAnsi="Times New Roman" w:cs="Times New Roman"/>
          <w:sz w:val="24"/>
          <w:szCs w:val="24"/>
        </w:rPr>
      </w:pPr>
    </w:p>
    <w:p w:rsidR="007E2298" w:rsidRPr="00DD3AFA" w:rsidP="007E2298" w14:paraId="18A78291" w14:textId="77CC785A">
      <w:pPr>
        <w:widowControl w:val="0"/>
        <w:spacing w:after="0" w:line="240" w:lineRule="auto"/>
        <w:jc w:val="center"/>
        <w:rPr>
          <w:rFonts w:ascii="Times New Roman" w:hAnsi="Times New Roman" w:cs="Times New Roman"/>
          <w:b/>
          <w:sz w:val="24"/>
          <w:szCs w:val="24"/>
        </w:rPr>
      </w:pPr>
      <w:r w:rsidRPr="00DD3AFA">
        <w:rPr>
          <w:rFonts w:ascii="Times New Roman" w:hAnsi="Times New Roman" w:cs="Times New Roman"/>
          <w:b/>
          <w:sz w:val="24"/>
          <w:szCs w:val="24"/>
        </w:rPr>
        <w:t xml:space="preserve">MEMORANDUM IN SUPPORT OF THE APPLICATION FOR REHEARING </w:t>
      </w:r>
    </w:p>
    <w:p w:rsidR="0070006F" w:rsidRPr="00DD3AFA" w:rsidP="002924EB" w14:paraId="5F3EADA1" w14:textId="0DFEDC9D">
      <w:pPr>
        <w:widowControl w:val="0"/>
        <w:spacing w:after="0" w:line="240" w:lineRule="auto"/>
        <w:jc w:val="center"/>
        <w:rPr>
          <w:rFonts w:ascii="Times New Roman" w:hAnsi="Times New Roman" w:cs="Times New Roman"/>
          <w:b/>
          <w:sz w:val="24"/>
          <w:szCs w:val="24"/>
        </w:rPr>
      </w:pPr>
      <w:r w:rsidRPr="00DD3AFA">
        <w:rPr>
          <w:rFonts w:ascii="Times New Roman" w:hAnsi="Times New Roman" w:cs="Times New Roman"/>
          <w:b/>
          <w:sz w:val="24"/>
          <w:szCs w:val="24"/>
        </w:rPr>
        <w:t xml:space="preserve">OF THE PUCO’S ORDER ON THE TEMPORARY </w:t>
      </w:r>
      <w:r w:rsidRPr="00DD3AFA" w:rsidR="004962D9">
        <w:rPr>
          <w:rFonts w:ascii="Times New Roman" w:hAnsi="Times New Roman" w:cs="Times New Roman"/>
          <w:b/>
          <w:sz w:val="24"/>
          <w:szCs w:val="24"/>
        </w:rPr>
        <w:t xml:space="preserve">CONSUMER </w:t>
      </w:r>
      <w:r w:rsidRPr="00DD3AFA">
        <w:rPr>
          <w:rFonts w:ascii="Times New Roman" w:hAnsi="Times New Roman" w:cs="Times New Roman"/>
          <w:b/>
          <w:sz w:val="24"/>
          <w:szCs w:val="24"/>
        </w:rPr>
        <w:t xml:space="preserve">EMERGENCY PLAN OF </w:t>
      </w:r>
      <w:r w:rsidRPr="00DD3AFA" w:rsidR="00A2257D">
        <w:rPr>
          <w:rFonts w:ascii="Times New Roman" w:hAnsi="Times New Roman" w:cs="Times New Roman"/>
          <w:b/>
          <w:sz w:val="24"/>
          <w:szCs w:val="24"/>
        </w:rPr>
        <w:t>DOMINION ENERGY OHIO</w:t>
      </w:r>
    </w:p>
    <w:p w:rsidR="0070006F" w:rsidRPr="00DD3AFA" w:rsidP="0070006F" w14:paraId="0297D308" w14:textId="77777777">
      <w:pPr>
        <w:widowControl w:val="0"/>
        <w:spacing w:after="0" w:line="240" w:lineRule="auto"/>
        <w:jc w:val="center"/>
        <w:rPr>
          <w:rFonts w:ascii="Times New Roman" w:hAnsi="Times New Roman" w:cs="Times New Roman"/>
          <w:b/>
          <w:sz w:val="24"/>
          <w:szCs w:val="24"/>
        </w:rPr>
      </w:pPr>
      <w:r w:rsidRPr="00DD3AFA">
        <w:rPr>
          <w:rFonts w:ascii="Times New Roman" w:hAnsi="Times New Roman" w:cs="Times New Roman"/>
          <w:b/>
          <w:sz w:val="24"/>
          <w:szCs w:val="24"/>
        </w:rPr>
        <w:t>BY</w:t>
      </w:r>
    </w:p>
    <w:p w:rsidR="0070006F" w:rsidRPr="00DD3AFA" w:rsidP="0070006F" w14:paraId="15878FB5" w14:textId="77777777">
      <w:pPr>
        <w:widowControl w:val="0"/>
        <w:spacing w:after="0" w:line="240" w:lineRule="auto"/>
        <w:jc w:val="center"/>
        <w:rPr>
          <w:rFonts w:ascii="Times New Roman" w:hAnsi="Times New Roman" w:cs="Times New Roman"/>
          <w:b/>
          <w:bCs/>
          <w:sz w:val="24"/>
          <w:szCs w:val="24"/>
        </w:rPr>
      </w:pPr>
      <w:r w:rsidRPr="00DD3AFA">
        <w:rPr>
          <w:rFonts w:ascii="Times New Roman" w:hAnsi="Times New Roman" w:cs="Times New Roman"/>
          <w:b/>
          <w:sz w:val="24"/>
          <w:szCs w:val="24"/>
        </w:rPr>
        <w:t>THE OFFICE OF THE OHIO CONSUMERS’ COUNSEL</w:t>
      </w:r>
    </w:p>
    <w:p w:rsidR="0099412E" w:rsidRPr="00DD3AFA" w:rsidP="0099412E" w14:paraId="6D6042F6"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99412E" w:rsidRPr="00DD3AFA" w:rsidP="00C04F4C" w14:paraId="20F5BA80" w14:textId="77777777">
      <w:pPr>
        <w:pStyle w:val="Heading1"/>
        <w:numPr>
          <w:ilvl w:val="0"/>
          <w:numId w:val="0"/>
        </w:numPr>
        <w:rPr>
          <w:rFonts w:eastAsia="Times New Roman"/>
        </w:rPr>
      </w:pPr>
    </w:p>
    <w:p w:rsidR="00141BD6" w:rsidRPr="00DD3AFA" w:rsidP="0053578E" w14:paraId="0E007FF8" w14:textId="77777777">
      <w:pPr>
        <w:pStyle w:val="Heading1"/>
      </w:pPr>
      <w:bookmarkStart w:id="2" w:name="_Toc43476842"/>
      <w:bookmarkStart w:id="3" w:name="_Toc44938617"/>
      <w:r w:rsidRPr="00DD3AFA">
        <w:t>INTRODUCTION</w:t>
      </w:r>
      <w:bookmarkEnd w:id="2"/>
      <w:bookmarkEnd w:id="3"/>
      <w:r w:rsidRPr="00DD3AFA">
        <w:t xml:space="preserve"> </w:t>
      </w:r>
    </w:p>
    <w:p w:rsidR="004E1FEB" w:rsidRPr="00DD3AFA" w:rsidP="00FB3C5C" w14:paraId="56C17441" w14:textId="1E4D430A">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The coronavirus emergency and the ensuing economic emergency have led to much suffering this year for many Ohioans, including among at-risk populations already in need of protection</w:t>
      </w:r>
      <w:r w:rsidRPr="00DD3AFA" w:rsidR="00C440D5">
        <w:rPr>
          <w:rFonts w:ascii="Times New Roman" w:hAnsi="Times New Roman" w:cs="Times New Roman"/>
          <w:sz w:val="24"/>
          <w:szCs w:val="24"/>
        </w:rPr>
        <w:t xml:space="preserve">. </w:t>
      </w:r>
      <w:r w:rsidR="009A5904">
        <w:rPr>
          <w:rFonts w:ascii="Times New Roman" w:hAnsi="Times New Roman" w:cs="Times New Roman"/>
          <w:sz w:val="24"/>
          <w:szCs w:val="24"/>
        </w:rPr>
        <w:t xml:space="preserve">As stated, consumers already suffer from high levels of poverty and food insecurity in Dominion’s service area. </w:t>
      </w:r>
      <w:r w:rsidRPr="00DD3AFA" w:rsidR="00270F90">
        <w:rPr>
          <w:rFonts w:ascii="Times New Roman" w:hAnsi="Times New Roman" w:cs="Times New Roman"/>
          <w:sz w:val="24"/>
          <w:szCs w:val="24"/>
        </w:rPr>
        <w:t xml:space="preserve">In the absence of a vaccine, a cure and/or </w:t>
      </w:r>
      <w:r w:rsidRPr="00DD3AFA" w:rsidR="00C440D5">
        <w:rPr>
          <w:rFonts w:ascii="Times New Roman" w:hAnsi="Times New Roman" w:cs="Times New Roman"/>
          <w:sz w:val="24"/>
          <w:szCs w:val="24"/>
        </w:rPr>
        <w:t xml:space="preserve">broad </w:t>
      </w:r>
      <w:r w:rsidRPr="00DD3AFA" w:rsidR="00270F90">
        <w:rPr>
          <w:rFonts w:ascii="Times New Roman" w:hAnsi="Times New Roman" w:cs="Times New Roman"/>
          <w:sz w:val="24"/>
          <w:szCs w:val="24"/>
        </w:rPr>
        <w:t>immunity, t</w:t>
      </w:r>
      <w:r w:rsidRPr="00DD3AFA" w:rsidR="00785CE5">
        <w:rPr>
          <w:rFonts w:ascii="Times New Roman" w:hAnsi="Times New Roman" w:cs="Times New Roman"/>
          <w:sz w:val="24"/>
          <w:szCs w:val="24"/>
        </w:rPr>
        <w:t xml:space="preserve">here is no end in sight for </w:t>
      </w:r>
      <w:r w:rsidRPr="00DD3AFA" w:rsidR="00270F90">
        <w:rPr>
          <w:rFonts w:ascii="Times New Roman" w:hAnsi="Times New Roman" w:cs="Times New Roman"/>
          <w:sz w:val="24"/>
          <w:szCs w:val="24"/>
        </w:rPr>
        <w:t xml:space="preserve">the </w:t>
      </w:r>
      <w:r w:rsidRPr="00DD3AFA" w:rsidR="00785CE5">
        <w:rPr>
          <w:rFonts w:ascii="Times New Roman" w:hAnsi="Times New Roman" w:cs="Times New Roman"/>
          <w:sz w:val="24"/>
          <w:szCs w:val="24"/>
        </w:rPr>
        <w:t>coronavirus pandemic.</w:t>
      </w:r>
      <w:r>
        <w:rPr>
          <w:rStyle w:val="FootnoteReference"/>
          <w:rFonts w:ascii="Times New Roman" w:hAnsi="Times New Roman" w:cs="Times New Roman"/>
          <w:sz w:val="24"/>
          <w:szCs w:val="24"/>
        </w:rPr>
        <w:footnoteReference w:id="6"/>
      </w:r>
      <w:r w:rsidRPr="00DD3AFA" w:rsidR="00270F90">
        <w:rPr>
          <w:rFonts w:ascii="Times New Roman" w:hAnsi="Times New Roman" w:cs="Times New Roman"/>
          <w:sz w:val="24"/>
          <w:szCs w:val="24"/>
        </w:rPr>
        <w:t xml:space="preserve"> Indeed, the </w:t>
      </w:r>
      <w:r w:rsidR="001C3CCC">
        <w:rPr>
          <w:rFonts w:ascii="Times New Roman" w:hAnsi="Times New Roman" w:cs="Times New Roman"/>
          <w:sz w:val="24"/>
          <w:szCs w:val="24"/>
        </w:rPr>
        <w:t>coronavirus</w:t>
      </w:r>
      <w:r w:rsidRPr="00DD3AFA" w:rsidR="001C3CCC">
        <w:rPr>
          <w:rFonts w:ascii="Times New Roman" w:hAnsi="Times New Roman" w:cs="Times New Roman"/>
          <w:sz w:val="24"/>
          <w:szCs w:val="24"/>
        </w:rPr>
        <w:t xml:space="preserve"> </w:t>
      </w:r>
      <w:r w:rsidRPr="00DD3AFA" w:rsidR="00270F90">
        <w:rPr>
          <w:rFonts w:ascii="Times New Roman" w:hAnsi="Times New Roman" w:cs="Times New Roman"/>
          <w:sz w:val="24"/>
          <w:szCs w:val="24"/>
        </w:rPr>
        <w:t>crisis is again escalating</w:t>
      </w:r>
      <w:r w:rsidRPr="00DD3AFA" w:rsidR="007B007F">
        <w:rPr>
          <w:rFonts w:ascii="Times New Roman" w:hAnsi="Times New Roman" w:cs="Times New Roman"/>
          <w:sz w:val="24"/>
          <w:szCs w:val="24"/>
        </w:rPr>
        <w:t xml:space="preserve">, </w:t>
      </w:r>
      <w:r w:rsidR="00300ABC">
        <w:rPr>
          <w:rFonts w:ascii="Times New Roman" w:hAnsi="Times New Roman" w:cs="Times New Roman"/>
          <w:sz w:val="24"/>
          <w:szCs w:val="24"/>
        </w:rPr>
        <w:t>and</w:t>
      </w:r>
      <w:r w:rsidRPr="00DD3AFA" w:rsidR="007B007F">
        <w:rPr>
          <w:rFonts w:ascii="Times New Roman" w:hAnsi="Times New Roman" w:cs="Times New Roman"/>
          <w:sz w:val="24"/>
          <w:szCs w:val="24"/>
        </w:rPr>
        <w:t xml:space="preserve"> a financial crisis</w:t>
      </w:r>
      <w:r w:rsidR="00300ABC">
        <w:rPr>
          <w:rFonts w:ascii="Times New Roman" w:hAnsi="Times New Roman" w:cs="Times New Roman"/>
          <w:sz w:val="24"/>
          <w:szCs w:val="24"/>
        </w:rPr>
        <w:t xml:space="preserve"> is</w:t>
      </w:r>
      <w:r w:rsidRPr="00DD3AFA" w:rsidR="002B6E6D">
        <w:rPr>
          <w:rFonts w:ascii="Times New Roman" w:hAnsi="Times New Roman" w:cs="Times New Roman"/>
          <w:sz w:val="24"/>
          <w:szCs w:val="24"/>
        </w:rPr>
        <w:t xml:space="preserve"> looming for consumers, many of whom have lost their jobs.</w:t>
      </w:r>
      <w:r w:rsidRPr="00DD3AFA">
        <w:rPr>
          <w:rFonts w:ascii="Times New Roman" w:hAnsi="Times New Roman" w:cs="Times New Roman"/>
          <w:sz w:val="24"/>
          <w:szCs w:val="24"/>
        </w:rPr>
        <w:t xml:space="preserve"> </w:t>
      </w:r>
      <w:r w:rsidRPr="00DD3AFA" w:rsidR="002303F8">
        <w:rPr>
          <w:rFonts w:ascii="Times New Roman" w:hAnsi="Times New Roman" w:cs="Times New Roman"/>
          <w:sz w:val="24"/>
          <w:szCs w:val="24"/>
        </w:rPr>
        <w:t xml:space="preserve">The PUCO should act to </w:t>
      </w:r>
      <w:r w:rsidRPr="00DD3AFA" w:rsidR="002B6E6D">
        <w:rPr>
          <w:rFonts w:ascii="Times New Roman" w:hAnsi="Times New Roman" w:cs="Times New Roman"/>
          <w:sz w:val="24"/>
          <w:szCs w:val="24"/>
        </w:rPr>
        <w:t xml:space="preserve">further </w:t>
      </w:r>
      <w:r w:rsidRPr="00DD3AFA" w:rsidR="002303F8">
        <w:rPr>
          <w:rFonts w:ascii="Times New Roman" w:hAnsi="Times New Roman" w:cs="Times New Roman"/>
          <w:sz w:val="24"/>
          <w:szCs w:val="24"/>
        </w:rPr>
        <w:t>protect utility customers during these perilous times.</w:t>
      </w:r>
      <w:r w:rsidRPr="00DD3AFA" w:rsidR="00BF27A6">
        <w:rPr>
          <w:rFonts w:ascii="Times New Roman" w:hAnsi="Times New Roman" w:cs="Times New Roman"/>
          <w:sz w:val="24"/>
          <w:szCs w:val="24"/>
        </w:rPr>
        <w:t xml:space="preserve"> </w:t>
      </w:r>
    </w:p>
    <w:p w:rsidR="0053578E" w:rsidRPr="00DD3AFA" w:rsidP="0053578E" w14:paraId="1496F0FF" w14:textId="77777777">
      <w:pPr>
        <w:spacing w:after="0" w:line="240" w:lineRule="auto"/>
        <w:ind w:firstLine="720"/>
        <w:rPr>
          <w:rFonts w:ascii="Times New Roman" w:hAnsi="Times New Roman" w:cs="Times New Roman"/>
          <w:sz w:val="24"/>
          <w:szCs w:val="24"/>
        </w:rPr>
      </w:pPr>
    </w:p>
    <w:p w:rsidR="00141BD6" w:rsidRPr="00DD3AFA" w:rsidP="0053578E" w14:paraId="558AEFED" w14:textId="77777777">
      <w:pPr>
        <w:pStyle w:val="Heading1"/>
      </w:pPr>
      <w:bookmarkStart w:id="4" w:name="_Toc43476843"/>
      <w:bookmarkStart w:id="5" w:name="_Toc44938618"/>
      <w:r w:rsidRPr="00DD3AFA">
        <w:t>STANDARD OF REVIEW</w:t>
      </w:r>
      <w:bookmarkEnd w:id="4"/>
      <w:bookmarkEnd w:id="5"/>
    </w:p>
    <w:p w:rsidR="00141BD6" w:rsidRPr="00DD3AFA" w:rsidP="00141BD6" w14:paraId="4E232ED7" w14:textId="77777777">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Applications for rehearing are governed by R.C. 4903.10, which provides that within 30 days after issuance of a PUCO order, “any party who has entered an appearance in person or by counsel in the proceeding may apply for rehearing in respect to any matters determined in the proceeding.” OCC entered an appearance through its Motion to Intervene in this case, and the PUCO granted OCC’s Motion.</w:t>
      </w:r>
    </w:p>
    <w:p w:rsidR="00141BD6" w:rsidRPr="00DD3AFA" w:rsidP="00141BD6" w14:paraId="36C8BC7B" w14:textId="368FF663">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R.C. 4903.10(B) also requires that an application for rehearing be “in writing and shall set forth specifically the ground or grounds on which the applicant considers the order to be unreasonable or unlawful.”</w:t>
      </w:r>
      <w:r w:rsidRPr="00DD3AFA" w:rsidR="007327BD">
        <w:rPr>
          <w:rFonts w:ascii="Times New Roman" w:hAnsi="Times New Roman" w:cs="Times New Roman"/>
          <w:sz w:val="24"/>
          <w:szCs w:val="24"/>
        </w:rPr>
        <w:t xml:space="preserve"> </w:t>
      </w:r>
      <w:r w:rsidRPr="00DD3AFA">
        <w:rPr>
          <w:rFonts w:ascii="Times New Roman" w:hAnsi="Times New Roman" w:cs="Times New Roman"/>
          <w:sz w:val="24"/>
          <w:szCs w:val="24"/>
        </w:rPr>
        <w:t>Further, Ohio Adm. Code 4901-1-35(A) states: “An application for rehearing must be accompanied by a memorandum in support</w:t>
      </w:r>
      <w:r w:rsidRPr="00DD3AFA" w:rsidR="00B266A8">
        <w:rPr>
          <w:rFonts w:ascii="Times New Roman" w:hAnsi="Times New Roman" w:cs="Times New Roman"/>
          <w:sz w:val="24"/>
          <w:szCs w:val="24"/>
        </w:rPr>
        <w:t xml:space="preserve"> . . .</w:t>
      </w:r>
      <w:r w:rsidRPr="00DD3AFA">
        <w:rPr>
          <w:rFonts w:ascii="Times New Roman" w:hAnsi="Times New Roman" w:cs="Times New Roman"/>
          <w:sz w:val="24"/>
          <w:szCs w:val="24"/>
        </w:rPr>
        <w:t xml:space="preserve"> which shall be filed no later than the application for rehearing.”</w:t>
      </w:r>
      <w:r w:rsidRPr="00DD3AFA" w:rsidR="007327BD">
        <w:rPr>
          <w:rFonts w:ascii="Times New Roman" w:hAnsi="Times New Roman" w:cs="Times New Roman"/>
          <w:sz w:val="24"/>
          <w:szCs w:val="24"/>
        </w:rPr>
        <w:t xml:space="preserve"> </w:t>
      </w:r>
      <w:r w:rsidRPr="00DD3AFA">
        <w:rPr>
          <w:rFonts w:ascii="Times New Roman" w:hAnsi="Times New Roman" w:cs="Times New Roman"/>
          <w:sz w:val="24"/>
          <w:szCs w:val="24"/>
        </w:rPr>
        <w:t>In considering an application for rehearing, R.C. 4903.10(B) provides that “the commission may grant and hold such rehearing on the matter specified in such application, if in its judgment sufficient reason therefor is made to appear.” The sta</w:t>
      </w:r>
      <w:r w:rsidRPr="00DD3AFA" w:rsidR="00EB059C">
        <w:rPr>
          <w:rFonts w:ascii="Times New Roman" w:hAnsi="Times New Roman" w:cs="Times New Roman"/>
          <w:sz w:val="24"/>
          <w:szCs w:val="24"/>
        </w:rPr>
        <w:t>t</w:t>
      </w:r>
      <w:r w:rsidRPr="00DD3AFA">
        <w:rPr>
          <w:rFonts w:ascii="Times New Roman" w:hAnsi="Times New Roman" w:cs="Times New Roman"/>
          <w:sz w:val="24"/>
          <w:szCs w:val="24"/>
        </w:rPr>
        <w:t>ute also provides: “[i]f, after such rehearing, the commission is of the opinion that the original order or any part thereof is in any respect unjust or unwarranted, or should be changed, the commission may abrogate or modify the same; otherwise such order shall be affirmed.”</w:t>
      </w:r>
    </w:p>
    <w:p w:rsidR="00141BD6" w:rsidRPr="00DD3AFA" w:rsidP="00CB3239" w14:paraId="4DF3945F" w14:textId="751940F3">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 xml:space="preserve">The statutory standard for abrogating or modifying some portions of the </w:t>
      </w:r>
      <w:r w:rsidRPr="00DD3AFA" w:rsidR="00D52EAF">
        <w:rPr>
          <w:rFonts w:ascii="Times New Roman" w:hAnsi="Times New Roman" w:cs="Times New Roman"/>
          <w:sz w:val="24"/>
          <w:szCs w:val="24"/>
        </w:rPr>
        <w:t xml:space="preserve">Finding and </w:t>
      </w:r>
      <w:r w:rsidRPr="00DD3AFA">
        <w:rPr>
          <w:rFonts w:ascii="Times New Roman" w:hAnsi="Times New Roman" w:cs="Times New Roman"/>
          <w:sz w:val="24"/>
          <w:szCs w:val="24"/>
        </w:rPr>
        <w:t>Order is met here.</w:t>
      </w:r>
      <w:r w:rsidRPr="00DD3AFA" w:rsidR="007327BD">
        <w:rPr>
          <w:rFonts w:ascii="Times New Roman" w:hAnsi="Times New Roman" w:cs="Times New Roman"/>
          <w:sz w:val="24"/>
          <w:szCs w:val="24"/>
        </w:rPr>
        <w:t xml:space="preserve"> </w:t>
      </w:r>
      <w:r w:rsidRPr="00DD3AFA">
        <w:rPr>
          <w:rFonts w:ascii="Times New Roman" w:hAnsi="Times New Roman" w:cs="Times New Roman"/>
          <w:sz w:val="24"/>
          <w:szCs w:val="24"/>
        </w:rPr>
        <w:t xml:space="preserve">The PUCO should grant and hold rehearing on the matters specified in this Application for Rehearing and abrogate or modify the </w:t>
      </w:r>
      <w:r w:rsidRPr="00DD3AFA" w:rsidR="00D52EAF">
        <w:rPr>
          <w:rFonts w:ascii="Times New Roman" w:hAnsi="Times New Roman" w:cs="Times New Roman"/>
          <w:sz w:val="24"/>
          <w:szCs w:val="24"/>
        </w:rPr>
        <w:t xml:space="preserve">Finding and </w:t>
      </w:r>
      <w:r w:rsidRPr="00DD3AFA">
        <w:rPr>
          <w:rFonts w:ascii="Times New Roman" w:hAnsi="Times New Roman" w:cs="Times New Roman"/>
          <w:sz w:val="24"/>
          <w:szCs w:val="24"/>
        </w:rPr>
        <w:t>Order consistent with OCC’s Recommendations herein.</w:t>
      </w:r>
      <w:bookmarkStart w:id="6" w:name="_Toc534639772"/>
    </w:p>
    <w:p w:rsidR="0053578E" w:rsidRPr="00DD3AFA" w:rsidP="0053578E" w14:paraId="35F5D116" w14:textId="77777777">
      <w:pPr>
        <w:spacing w:after="0" w:line="240" w:lineRule="auto"/>
        <w:ind w:firstLine="720"/>
        <w:rPr>
          <w:rFonts w:ascii="Times New Roman" w:hAnsi="Times New Roman" w:cs="Times New Roman"/>
          <w:sz w:val="24"/>
          <w:szCs w:val="24"/>
        </w:rPr>
      </w:pPr>
    </w:p>
    <w:p w:rsidR="00231EF0" w:rsidRPr="00DD3AFA" w:rsidP="00685E6A" w14:paraId="47A994CB" w14:textId="58D69625">
      <w:pPr>
        <w:pStyle w:val="Heading1"/>
        <w:rPr>
          <w:bCs/>
        </w:rPr>
      </w:pPr>
      <w:bookmarkStart w:id="7" w:name="_Toc43476844"/>
      <w:bookmarkStart w:id="8" w:name="_Toc44938619"/>
      <w:bookmarkEnd w:id="6"/>
      <w:r w:rsidRPr="00DD3AFA">
        <w:rPr>
          <w:bCs/>
        </w:rPr>
        <w:t>Matters for reconsideration</w:t>
      </w:r>
      <w:bookmarkEnd w:id="7"/>
      <w:bookmarkEnd w:id="8"/>
      <w:r w:rsidRPr="00DD3AFA" w:rsidR="00BF27A6">
        <w:rPr>
          <w:bCs/>
        </w:rPr>
        <w:t xml:space="preserve"> </w:t>
      </w:r>
    </w:p>
    <w:p w:rsidR="00097A3E" w:rsidRPr="00DD3AFA" w:rsidP="00DD085A" w14:paraId="66CE9383" w14:textId="46818677">
      <w:pPr>
        <w:pStyle w:val="Heading2"/>
      </w:pPr>
      <w:bookmarkStart w:id="9" w:name="_Toc43476846"/>
      <w:bookmarkStart w:id="10" w:name="_Toc44938620"/>
      <w:r w:rsidRPr="00DD3AFA">
        <w:rPr>
          <w:rStyle w:val="Heading2Char"/>
          <w:b/>
          <w:bCs/>
        </w:rPr>
        <w:t xml:space="preserve">ASSIGNMENT OF ERROR NO. </w:t>
      </w:r>
      <w:r w:rsidRPr="00DD3AFA" w:rsidR="00685E6A">
        <w:rPr>
          <w:rStyle w:val="Heading2Char"/>
          <w:b/>
          <w:bCs/>
        </w:rPr>
        <w:t>1</w:t>
      </w:r>
      <w:r w:rsidRPr="00DD3AFA">
        <w:rPr>
          <w:rStyle w:val="Heading2Char"/>
          <w:b/>
          <w:bCs/>
        </w:rPr>
        <w:t xml:space="preserve">: </w:t>
      </w:r>
      <w:bookmarkEnd w:id="9"/>
      <w:r w:rsidRPr="00DD3AFA" w:rsidR="003D41F5">
        <w:t>The PUCO erred by failing to require reconnections needed by consumers, especially for at-risk populations, that Dominion disconnected during the time period beginning thirty days before the Governor’s declaration of the state of emergency, pursuant to R.C. 4909.16 and R.C. 4903.09.</w:t>
      </w:r>
      <w:bookmarkEnd w:id="10"/>
    </w:p>
    <w:p w:rsidR="00894A29" w:rsidRPr="00DD3AFA" w:rsidP="00BB12AA" w14:paraId="5D5FED8D" w14:textId="24F3D884">
      <w:pPr>
        <w:widowControl w:val="0"/>
        <w:spacing w:after="0" w:line="480" w:lineRule="auto"/>
        <w:ind w:firstLine="720"/>
        <w:contextualSpacing/>
        <w:rPr>
          <w:rFonts w:ascii="Times New Roman" w:hAnsi="Times New Roman" w:cs="Times New Roman"/>
          <w:sz w:val="24"/>
          <w:szCs w:val="24"/>
        </w:rPr>
      </w:pPr>
      <w:r w:rsidRPr="00DD3AFA">
        <w:rPr>
          <w:rFonts w:ascii="Times New Roman" w:hAnsi="Times New Roman" w:cs="Times New Roman"/>
          <w:sz w:val="24"/>
          <w:szCs w:val="24"/>
        </w:rPr>
        <w:t xml:space="preserve">In its comments, OCC recommended that the PUCO order </w:t>
      </w:r>
      <w:r w:rsidRPr="00DD3AFA" w:rsidR="00685E6A">
        <w:rPr>
          <w:rFonts w:ascii="Times New Roman" w:hAnsi="Times New Roman" w:cs="Times New Roman"/>
          <w:sz w:val="24"/>
          <w:szCs w:val="24"/>
        </w:rPr>
        <w:t>Dominion</w:t>
      </w:r>
      <w:r w:rsidRPr="00DD3AFA">
        <w:rPr>
          <w:rFonts w:ascii="Times New Roman" w:hAnsi="Times New Roman" w:cs="Times New Roman"/>
          <w:sz w:val="24"/>
          <w:szCs w:val="24"/>
        </w:rPr>
        <w:t xml:space="preserve"> to protect consumers by reconnecting those</w:t>
      </w:r>
      <w:r w:rsidRPr="00DD3AFA" w:rsidR="00BB12AA">
        <w:rPr>
          <w:rFonts w:ascii="Times New Roman" w:hAnsi="Times New Roman" w:cs="Times New Roman"/>
          <w:sz w:val="24"/>
          <w:szCs w:val="24"/>
        </w:rPr>
        <w:t xml:space="preserve"> </w:t>
      </w:r>
      <w:r w:rsidRPr="00DD3AFA">
        <w:rPr>
          <w:rFonts w:ascii="Times New Roman" w:hAnsi="Times New Roman" w:cs="Times New Roman"/>
          <w:sz w:val="24"/>
          <w:szCs w:val="24"/>
        </w:rPr>
        <w:t xml:space="preserve">that were disconnected thirty days before </w:t>
      </w:r>
      <w:r w:rsidRPr="00DD3AFA" w:rsidR="00E57065">
        <w:rPr>
          <w:rFonts w:ascii="Times New Roman" w:hAnsi="Times New Roman" w:cs="Times New Roman"/>
          <w:sz w:val="24"/>
          <w:szCs w:val="24"/>
        </w:rPr>
        <w:t>March 9, 2020, the date Governor DeWine declared the coronavirus state of emergency</w:t>
      </w:r>
      <w:r w:rsidRPr="00DD3AFA">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DD3AFA" w:rsidR="00BB12AA">
        <w:rPr>
          <w:rFonts w:ascii="Times New Roman" w:hAnsi="Times New Roman" w:cs="Times New Roman"/>
          <w:sz w:val="24"/>
          <w:szCs w:val="24"/>
        </w:rPr>
        <w:t xml:space="preserve"> </w:t>
      </w:r>
      <w:r w:rsidRPr="00DD3AFA">
        <w:rPr>
          <w:rFonts w:ascii="Times New Roman" w:hAnsi="Times New Roman" w:cs="Times New Roman"/>
          <w:sz w:val="24"/>
          <w:szCs w:val="24"/>
        </w:rPr>
        <w:t>The PUCO found OCC’s suggested “look-back” period “unnecessary.”</w:t>
      </w:r>
      <w:r>
        <w:rPr>
          <w:rStyle w:val="FootnoteReference"/>
          <w:rFonts w:ascii="Times New Roman" w:hAnsi="Times New Roman" w:cs="Times New Roman"/>
          <w:sz w:val="24"/>
          <w:szCs w:val="24"/>
        </w:rPr>
        <w:footnoteReference w:id="8"/>
      </w:r>
      <w:r w:rsidR="005121F7">
        <w:rPr>
          <w:rFonts w:ascii="Times New Roman" w:hAnsi="Times New Roman" w:cs="Times New Roman"/>
          <w:sz w:val="24"/>
          <w:szCs w:val="24"/>
        </w:rPr>
        <w:t xml:space="preserve"> </w:t>
      </w:r>
    </w:p>
    <w:p w:rsidR="002E2564" w:rsidRPr="00DD3AFA" w:rsidP="00BB12AA" w14:paraId="037156EA" w14:textId="5F4BA335">
      <w:pPr>
        <w:widowControl w:val="0"/>
        <w:spacing w:after="0" w:line="480" w:lineRule="auto"/>
        <w:ind w:firstLine="720"/>
        <w:contextualSpacing/>
        <w:rPr>
          <w:rFonts w:ascii="Times New Roman" w:hAnsi="Times New Roman" w:cs="Times New Roman"/>
          <w:sz w:val="24"/>
          <w:szCs w:val="24"/>
        </w:rPr>
      </w:pPr>
      <w:r w:rsidRPr="00DD3AFA">
        <w:rPr>
          <w:rFonts w:ascii="Times New Roman" w:hAnsi="Times New Roman" w:cs="Times New Roman"/>
          <w:sz w:val="24"/>
          <w:szCs w:val="24"/>
        </w:rPr>
        <w:t>But to disconnected consumer</w:t>
      </w:r>
      <w:r w:rsidRPr="00DD3AFA" w:rsidR="005C69B6">
        <w:rPr>
          <w:rFonts w:ascii="Times New Roman" w:hAnsi="Times New Roman" w:cs="Times New Roman"/>
          <w:sz w:val="24"/>
          <w:szCs w:val="24"/>
        </w:rPr>
        <w:t>s (including at-risk consumers)</w:t>
      </w:r>
      <w:r w:rsidRPr="00DD3AFA">
        <w:rPr>
          <w:rFonts w:ascii="Times New Roman" w:hAnsi="Times New Roman" w:cs="Times New Roman"/>
          <w:sz w:val="24"/>
          <w:szCs w:val="24"/>
        </w:rPr>
        <w:t xml:space="preserve"> </w:t>
      </w:r>
      <w:r w:rsidRPr="00DD3AFA" w:rsidR="005C69B6">
        <w:rPr>
          <w:rFonts w:ascii="Times New Roman" w:hAnsi="Times New Roman" w:cs="Times New Roman"/>
          <w:sz w:val="24"/>
          <w:szCs w:val="24"/>
        </w:rPr>
        <w:t xml:space="preserve">who are </w:t>
      </w:r>
      <w:r w:rsidRPr="00DD3AFA">
        <w:rPr>
          <w:rFonts w:ascii="Times New Roman" w:hAnsi="Times New Roman" w:cs="Times New Roman"/>
          <w:sz w:val="24"/>
          <w:szCs w:val="24"/>
        </w:rPr>
        <w:t>fac</w:t>
      </w:r>
      <w:r w:rsidRPr="00DD3AFA" w:rsidR="005C69B6">
        <w:rPr>
          <w:rFonts w:ascii="Times New Roman" w:hAnsi="Times New Roman" w:cs="Times New Roman"/>
          <w:sz w:val="24"/>
          <w:szCs w:val="24"/>
        </w:rPr>
        <w:t>ing</w:t>
      </w:r>
      <w:r w:rsidRPr="00DD3AFA">
        <w:rPr>
          <w:rFonts w:ascii="Times New Roman" w:hAnsi="Times New Roman" w:cs="Times New Roman"/>
          <w:sz w:val="24"/>
          <w:szCs w:val="24"/>
        </w:rPr>
        <w:t xml:space="preserve"> the health crisis and financial crisis without Dominion’s service </w:t>
      </w:r>
      <w:r w:rsidR="003D41F5">
        <w:rPr>
          <w:rFonts w:ascii="Times New Roman" w:hAnsi="Times New Roman" w:cs="Times New Roman"/>
          <w:sz w:val="24"/>
          <w:szCs w:val="24"/>
        </w:rPr>
        <w:t>–</w:t>
      </w:r>
      <w:r w:rsidRPr="00DD3AFA" w:rsidR="005C69B6">
        <w:rPr>
          <w:rFonts w:ascii="Times New Roman" w:hAnsi="Times New Roman" w:cs="Times New Roman"/>
          <w:sz w:val="24"/>
          <w:szCs w:val="24"/>
        </w:rPr>
        <w:t xml:space="preserve"> </w:t>
      </w:r>
      <w:r w:rsidR="003D41F5">
        <w:rPr>
          <w:rFonts w:ascii="Times New Roman" w:hAnsi="Times New Roman" w:cs="Times New Roman"/>
          <w:sz w:val="24"/>
          <w:szCs w:val="24"/>
        </w:rPr>
        <w:t>such</w:t>
      </w:r>
      <w:r w:rsidRPr="00DD3AFA">
        <w:rPr>
          <w:rFonts w:ascii="Times New Roman" w:hAnsi="Times New Roman" w:cs="Times New Roman"/>
          <w:sz w:val="24"/>
          <w:szCs w:val="24"/>
        </w:rPr>
        <w:t xml:space="preserve"> as for heating water now and </w:t>
      </w:r>
      <w:r w:rsidRPr="00DD3AFA" w:rsidR="005C69B6">
        <w:rPr>
          <w:rFonts w:ascii="Times New Roman" w:hAnsi="Times New Roman" w:cs="Times New Roman"/>
          <w:sz w:val="24"/>
          <w:szCs w:val="24"/>
        </w:rPr>
        <w:t xml:space="preserve">later for winter </w:t>
      </w:r>
      <w:r w:rsidRPr="00DD3AFA">
        <w:rPr>
          <w:rFonts w:ascii="Times New Roman" w:hAnsi="Times New Roman" w:cs="Times New Roman"/>
          <w:sz w:val="24"/>
          <w:szCs w:val="24"/>
        </w:rPr>
        <w:t>heating</w:t>
      </w:r>
      <w:r w:rsidRPr="00DD3AFA" w:rsidR="005C69B6">
        <w:rPr>
          <w:rFonts w:ascii="Times New Roman" w:hAnsi="Times New Roman" w:cs="Times New Roman"/>
          <w:sz w:val="24"/>
          <w:szCs w:val="24"/>
        </w:rPr>
        <w:t xml:space="preserve"> </w:t>
      </w:r>
      <w:r w:rsidR="003D41F5">
        <w:rPr>
          <w:rFonts w:ascii="Times New Roman" w:hAnsi="Times New Roman" w:cs="Times New Roman"/>
          <w:sz w:val="24"/>
          <w:szCs w:val="24"/>
        </w:rPr>
        <w:t>–</w:t>
      </w:r>
      <w:r w:rsidRPr="00DD3AFA" w:rsidR="005C69B6">
        <w:rPr>
          <w:rFonts w:ascii="Times New Roman" w:hAnsi="Times New Roman" w:cs="Times New Roman"/>
          <w:sz w:val="24"/>
          <w:szCs w:val="24"/>
        </w:rPr>
        <w:t xml:space="preserve"> </w:t>
      </w:r>
      <w:r w:rsidRPr="00DD3AFA">
        <w:rPr>
          <w:rFonts w:ascii="Times New Roman" w:hAnsi="Times New Roman" w:cs="Times New Roman"/>
          <w:sz w:val="24"/>
          <w:szCs w:val="24"/>
        </w:rPr>
        <w:t>reconnec</w:t>
      </w:r>
      <w:r w:rsidR="003D41F5">
        <w:rPr>
          <w:rFonts w:ascii="Times New Roman" w:hAnsi="Times New Roman" w:cs="Times New Roman"/>
          <w:sz w:val="24"/>
          <w:szCs w:val="24"/>
        </w:rPr>
        <w:t>ting</w:t>
      </w:r>
      <w:r w:rsidRPr="00DD3AFA">
        <w:rPr>
          <w:rFonts w:ascii="Times New Roman" w:hAnsi="Times New Roman" w:cs="Times New Roman"/>
          <w:sz w:val="24"/>
          <w:szCs w:val="24"/>
        </w:rPr>
        <w:t xml:space="preserve"> service </w:t>
      </w:r>
      <w:r w:rsidRPr="00DD3AFA" w:rsidR="001352DF">
        <w:rPr>
          <w:rFonts w:ascii="Times New Roman" w:hAnsi="Times New Roman" w:cs="Times New Roman"/>
          <w:sz w:val="24"/>
          <w:szCs w:val="24"/>
        </w:rPr>
        <w:t>is</w:t>
      </w:r>
      <w:r w:rsidRPr="00DD3AFA">
        <w:rPr>
          <w:rFonts w:ascii="Times New Roman" w:hAnsi="Times New Roman" w:cs="Times New Roman"/>
          <w:sz w:val="24"/>
          <w:szCs w:val="24"/>
        </w:rPr>
        <w:t xml:space="preserve"> quite necessary. Reconnecting service of disconnected Ohio utility consumers is a fit </w:t>
      </w:r>
      <w:r w:rsidRPr="00DD3AFA" w:rsidR="005C69B6">
        <w:rPr>
          <w:rFonts w:ascii="Times New Roman" w:hAnsi="Times New Roman" w:cs="Times New Roman"/>
          <w:sz w:val="24"/>
          <w:szCs w:val="24"/>
        </w:rPr>
        <w:t>under</w:t>
      </w:r>
      <w:r w:rsidRPr="00DD3AFA">
        <w:rPr>
          <w:rFonts w:ascii="Times New Roman" w:hAnsi="Times New Roman" w:cs="Times New Roman"/>
          <w:sz w:val="24"/>
          <w:szCs w:val="24"/>
        </w:rPr>
        <w:t xml:space="preserve"> the state’s emergency statute, R.C. 4909.16</w:t>
      </w:r>
      <w:r w:rsidRPr="00DD3AFA" w:rsidR="005C69B6">
        <w:rPr>
          <w:rFonts w:ascii="Times New Roman" w:hAnsi="Times New Roman" w:cs="Times New Roman"/>
          <w:sz w:val="24"/>
          <w:szCs w:val="24"/>
        </w:rPr>
        <w:t>. The emergency statute provides</w:t>
      </w:r>
      <w:r w:rsidRPr="00DD3AFA">
        <w:rPr>
          <w:rFonts w:ascii="Times New Roman" w:hAnsi="Times New Roman" w:cs="Times New Roman"/>
          <w:sz w:val="24"/>
          <w:szCs w:val="24"/>
        </w:rPr>
        <w:t xml:space="preserve"> for the PUCO to act when “</w:t>
      </w:r>
      <w:r w:rsidRPr="00DD3AFA">
        <w:rPr>
          <w:rFonts w:ascii="Times New Roman" w:eastAsia="Times New Roman" w:hAnsi="Times New Roman" w:cs="Times New Roman"/>
          <w:sz w:val="24"/>
          <w:szCs w:val="24"/>
        </w:rPr>
        <w:t>necessary to prevent injury to the business or interests of the public…in case of any emergency…</w:t>
      </w:r>
      <w:r w:rsidRPr="00DD3AFA" w:rsidR="00C9032D">
        <w:rPr>
          <w:rFonts w:ascii="Times New Roman" w:eastAsia="Times New Roman" w:hAnsi="Times New Roman" w:cs="Times New Roman"/>
          <w:sz w:val="24"/>
          <w:szCs w:val="24"/>
        </w:rPr>
        <w:t>.</w:t>
      </w:r>
      <w:r w:rsidRPr="00DD3AFA">
        <w:rPr>
          <w:rFonts w:ascii="Times New Roman" w:eastAsia="Times New Roman" w:hAnsi="Times New Roman" w:cs="Times New Roman"/>
          <w:sz w:val="24"/>
          <w:szCs w:val="24"/>
        </w:rPr>
        <w:t>”</w:t>
      </w:r>
    </w:p>
    <w:p w:rsidR="00C717A7" w:rsidRPr="00DD3AFA" w:rsidP="00AC1F88" w14:paraId="4FA238E4" w14:textId="65F91EF4">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Moreover, R.C. 4903.09 expressly states:</w:t>
      </w:r>
    </w:p>
    <w:p w:rsidR="00C717A7" w:rsidP="00AC1F88" w14:paraId="0B2C3F5C" w14:textId="73C1102D">
      <w:pPr>
        <w:spacing w:after="0"/>
        <w:ind w:left="720" w:right="720"/>
        <w:rPr>
          <w:rFonts w:ascii="Times New Roman" w:hAnsi="Times New Roman" w:cs="Times New Roman"/>
          <w:sz w:val="24"/>
          <w:szCs w:val="24"/>
        </w:rPr>
      </w:pPr>
      <w:r w:rsidRPr="00DD3AFA">
        <w:rPr>
          <w:rFonts w:ascii="Times New Roman" w:hAnsi="Times New Roman" w:cs="Times New Roman"/>
          <w:sz w:val="24"/>
          <w:szCs w:val="24"/>
        </w:rPr>
        <w:t xml:space="preserve">In </w:t>
      </w:r>
      <w:r w:rsidRPr="00DD3AFA">
        <w:rPr>
          <w:rFonts w:ascii="Times New Roman" w:hAnsi="Times New Roman" w:cs="Times New Roman"/>
          <w:i/>
          <w:iCs/>
          <w:sz w:val="24"/>
          <w:szCs w:val="24"/>
        </w:rPr>
        <w:t>all contested cases</w:t>
      </w:r>
      <w:r w:rsidRPr="00DD3AFA">
        <w:rPr>
          <w:rFonts w:ascii="Times New Roman" w:hAnsi="Times New Roman" w:cs="Times New Roman"/>
          <w:sz w:val="24"/>
          <w:szCs w:val="24"/>
        </w:rPr>
        <w:t xml:space="preserve"> heard by the public utilities commission, a complete record of all the proceedings shall be made, including a transcript of all testimony and of all exhibits, and the commission shall file, with the records of such cases, findings of fact and written opinions setting forth the reasons prompting the decision arrived at, based upon said findings of fact. (emphasis added).</w:t>
      </w:r>
    </w:p>
    <w:p w:rsidR="005121F7" w14:paraId="50968C14" w14:textId="36B3E2B2">
      <w:pPr>
        <w:rPr>
          <w:rFonts w:ascii="Times New Roman" w:hAnsi="Times New Roman" w:cs="Times New Roman"/>
          <w:sz w:val="24"/>
          <w:szCs w:val="24"/>
        </w:rPr>
      </w:pPr>
      <w:r>
        <w:rPr>
          <w:rFonts w:ascii="Times New Roman" w:hAnsi="Times New Roman" w:cs="Times New Roman"/>
          <w:sz w:val="24"/>
          <w:szCs w:val="24"/>
        </w:rPr>
        <w:br w:type="page"/>
      </w:r>
    </w:p>
    <w:p w:rsidR="00C717A7" w:rsidRPr="00DD3AFA" w:rsidP="00C717A7" w14:paraId="21CBD93F" w14:textId="350DD0FD">
      <w:pPr>
        <w:widowControl w:val="0"/>
        <w:spacing w:after="0" w:line="480" w:lineRule="auto"/>
        <w:ind w:firstLine="720"/>
        <w:contextualSpacing/>
        <w:rPr>
          <w:rFonts w:ascii="Times New Roman" w:hAnsi="Times New Roman" w:cs="Times New Roman"/>
          <w:sz w:val="24"/>
          <w:szCs w:val="24"/>
        </w:rPr>
      </w:pPr>
      <w:r w:rsidRPr="00DD3AFA">
        <w:rPr>
          <w:rFonts w:ascii="Times New Roman" w:hAnsi="Times New Roman" w:cs="Times New Roman"/>
          <w:sz w:val="24"/>
          <w:szCs w:val="24"/>
        </w:rPr>
        <w:t>The PUCO summarily rejected without explanation OCC’s recommendation that Dominion should be required to protect consumers by reconnecting those customers disconnected thirty days prior to March 9, 2020.</w:t>
      </w:r>
      <w:r>
        <w:rPr>
          <w:rStyle w:val="FootnoteReference"/>
          <w:rFonts w:ascii="Times New Roman" w:hAnsi="Times New Roman" w:cs="Times New Roman"/>
          <w:sz w:val="24"/>
          <w:szCs w:val="24"/>
        </w:rPr>
        <w:footnoteReference w:id="9"/>
      </w:r>
      <w:r w:rsidRPr="00DD3AFA">
        <w:rPr>
          <w:rFonts w:ascii="Times New Roman" w:hAnsi="Times New Roman" w:cs="Times New Roman"/>
          <w:sz w:val="24"/>
          <w:szCs w:val="24"/>
        </w:rPr>
        <w:t xml:space="preserve"> R.C. 4903.09</w:t>
      </w:r>
      <w:r w:rsidRPr="00DD3AFA" w:rsidR="00475FAB">
        <w:rPr>
          <w:rFonts w:ascii="Times New Roman" w:hAnsi="Times New Roman" w:cs="Times New Roman"/>
          <w:sz w:val="24"/>
          <w:szCs w:val="24"/>
        </w:rPr>
        <w:t xml:space="preserve"> requires more consideration or at least explanation</w:t>
      </w:r>
      <w:r w:rsidRPr="00DD3AFA" w:rsidR="000D7860">
        <w:rPr>
          <w:rFonts w:ascii="Times New Roman" w:hAnsi="Times New Roman" w:cs="Times New Roman"/>
          <w:sz w:val="24"/>
          <w:szCs w:val="24"/>
        </w:rPr>
        <w:t>. Thus, the PUCO should grant rehearing.</w:t>
      </w:r>
    </w:p>
    <w:p w:rsidR="00886D65" w:rsidRPr="00DD3AFA" w:rsidP="002E2564" w14:paraId="2E200C73" w14:textId="5EE04F57">
      <w:pPr>
        <w:widowControl w:val="0"/>
        <w:spacing w:after="0" w:line="480" w:lineRule="auto"/>
        <w:contextualSpacing/>
        <w:rPr>
          <w:rFonts w:ascii="Times New Roman" w:hAnsi="Times New Roman" w:cs="Times New Roman"/>
          <w:sz w:val="24"/>
          <w:szCs w:val="24"/>
        </w:rPr>
      </w:pPr>
      <w:r w:rsidRPr="00DD3AFA">
        <w:rPr>
          <w:rFonts w:ascii="Times New Roman" w:hAnsi="Times New Roman" w:cs="Times New Roman"/>
          <w:sz w:val="24"/>
          <w:szCs w:val="24"/>
        </w:rPr>
        <w:tab/>
      </w:r>
      <w:r w:rsidRPr="00DD3AFA" w:rsidR="00740421">
        <w:rPr>
          <w:rFonts w:ascii="Times New Roman" w:hAnsi="Times New Roman" w:cs="Times New Roman"/>
          <w:sz w:val="24"/>
          <w:szCs w:val="24"/>
        </w:rPr>
        <w:t>Consumers</w:t>
      </w:r>
      <w:r w:rsidRPr="00DD3AFA">
        <w:rPr>
          <w:rFonts w:ascii="Times New Roman" w:hAnsi="Times New Roman" w:cs="Times New Roman"/>
          <w:sz w:val="24"/>
          <w:szCs w:val="24"/>
        </w:rPr>
        <w:t xml:space="preserve"> who </w:t>
      </w:r>
      <w:r w:rsidRPr="00DD3AFA" w:rsidR="004B0A87">
        <w:rPr>
          <w:rFonts w:ascii="Times New Roman" w:hAnsi="Times New Roman" w:cs="Times New Roman"/>
          <w:sz w:val="24"/>
          <w:szCs w:val="24"/>
        </w:rPr>
        <w:t xml:space="preserve">had the misfortune to be </w:t>
      </w:r>
      <w:r w:rsidRPr="00DD3AFA">
        <w:rPr>
          <w:rFonts w:ascii="Times New Roman" w:hAnsi="Times New Roman" w:cs="Times New Roman"/>
          <w:sz w:val="24"/>
          <w:szCs w:val="24"/>
        </w:rPr>
        <w:t xml:space="preserve">disconnected by </w:t>
      </w:r>
      <w:r w:rsidRPr="00DD3AFA" w:rsidR="00685E6A">
        <w:rPr>
          <w:rFonts w:ascii="Times New Roman" w:hAnsi="Times New Roman" w:cs="Times New Roman"/>
          <w:sz w:val="24"/>
          <w:szCs w:val="24"/>
        </w:rPr>
        <w:t>Dominion</w:t>
      </w:r>
      <w:r w:rsidRPr="00DD3AFA">
        <w:rPr>
          <w:rFonts w:ascii="Times New Roman" w:hAnsi="Times New Roman" w:cs="Times New Roman"/>
          <w:sz w:val="24"/>
          <w:szCs w:val="24"/>
        </w:rPr>
        <w:t xml:space="preserve"> </w:t>
      </w:r>
      <w:r w:rsidRPr="00DD3AFA" w:rsidR="004B0A87">
        <w:rPr>
          <w:rFonts w:ascii="Times New Roman" w:hAnsi="Times New Roman" w:cs="Times New Roman"/>
          <w:sz w:val="24"/>
          <w:szCs w:val="24"/>
        </w:rPr>
        <w:t xml:space="preserve">only </w:t>
      </w:r>
      <w:r w:rsidRPr="00DD3AFA">
        <w:rPr>
          <w:rFonts w:ascii="Times New Roman" w:hAnsi="Times New Roman" w:cs="Times New Roman"/>
          <w:sz w:val="24"/>
          <w:szCs w:val="24"/>
        </w:rPr>
        <w:t xml:space="preserve">a short time </w:t>
      </w:r>
      <w:r w:rsidRPr="00DD3AFA" w:rsidR="007E167B">
        <w:rPr>
          <w:rFonts w:ascii="Times New Roman" w:hAnsi="Times New Roman" w:cs="Times New Roman"/>
          <w:sz w:val="24"/>
          <w:szCs w:val="24"/>
        </w:rPr>
        <w:t xml:space="preserve">prior to </w:t>
      </w:r>
      <w:r w:rsidRPr="00DD3AFA">
        <w:rPr>
          <w:rFonts w:ascii="Times New Roman" w:hAnsi="Times New Roman" w:cs="Times New Roman"/>
          <w:sz w:val="24"/>
          <w:szCs w:val="24"/>
        </w:rPr>
        <w:t xml:space="preserve">the emergency are worthy of protection </w:t>
      </w:r>
      <w:r w:rsidR="00F170A2">
        <w:rPr>
          <w:rFonts w:ascii="Times New Roman" w:hAnsi="Times New Roman" w:cs="Times New Roman"/>
          <w:sz w:val="24"/>
          <w:szCs w:val="24"/>
        </w:rPr>
        <w:t>just as</w:t>
      </w:r>
      <w:r w:rsidRPr="00DD3AFA" w:rsidR="00F170A2">
        <w:rPr>
          <w:rFonts w:ascii="Times New Roman" w:hAnsi="Times New Roman" w:cs="Times New Roman"/>
          <w:sz w:val="24"/>
          <w:szCs w:val="24"/>
        </w:rPr>
        <w:t xml:space="preserve"> </w:t>
      </w:r>
      <w:r w:rsidRPr="00DD3AFA">
        <w:rPr>
          <w:rFonts w:ascii="Times New Roman" w:hAnsi="Times New Roman" w:cs="Times New Roman"/>
          <w:sz w:val="24"/>
          <w:szCs w:val="24"/>
        </w:rPr>
        <w:t>those consumers who were disconnected after the emergency.</w:t>
      </w:r>
      <w:r w:rsidRPr="00DD3AFA" w:rsidR="00BB12AA">
        <w:rPr>
          <w:rFonts w:ascii="Times New Roman" w:hAnsi="Times New Roman" w:cs="Times New Roman"/>
          <w:sz w:val="24"/>
          <w:szCs w:val="24"/>
        </w:rPr>
        <w:t xml:space="preserve"> </w:t>
      </w:r>
      <w:r w:rsidRPr="00DD3AFA" w:rsidR="00740421">
        <w:rPr>
          <w:rFonts w:ascii="Times New Roman" w:hAnsi="Times New Roman" w:cs="Times New Roman"/>
          <w:sz w:val="24"/>
          <w:szCs w:val="24"/>
        </w:rPr>
        <w:t>Under the circumstance of the crisis, t</w:t>
      </w:r>
      <w:r w:rsidRPr="00DD3AFA">
        <w:rPr>
          <w:rFonts w:ascii="Times New Roman" w:hAnsi="Times New Roman" w:cs="Times New Roman"/>
          <w:sz w:val="24"/>
          <w:szCs w:val="24"/>
        </w:rPr>
        <w:t>hey should be protected by the PUCO</w:t>
      </w:r>
      <w:r w:rsidRPr="00DD3AFA" w:rsidR="005C69B6">
        <w:rPr>
          <w:rFonts w:ascii="Times New Roman" w:hAnsi="Times New Roman" w:cs="Times New Roman"/>
          <w:sz w:val="24"/>
          <w:szCs w:val="24"/>
        </w:rPr>
        <w:t xml:space="preserve"> with an order for reconnection</w:t>
      </w:r>
      <w:r w:rsidRPr="00DD3AFA" w:rsidR="009D4BAC">
        <w:rPr>
          <w:rFonts w:ascii="Times New Roman" w:hAnsi="Times New Roman" w:cs="Times New Roman"/>
          <w:sz w:val="24"/>
          <w:szCs w:val="24"/>
        </w:rPr>
        <w:t xml:space="preserve"> pursuant to the PUCO’s authority under R.C. 4909.16</w:t>
      </w:r>
      <w:r w:rsidRPr="00DD3AFA" w:rsidR="00475FAB">
        <w:rPr>
          <w:rFonts w:ascii="Times New Roman" w:hAnsi="Times New Roman" w:cs="Times New Roman"/>
          <w:sz w:val="24"/>
          <w:szCs w:val="24"/>
        </w:rPr>
        <w:t>. As stated, that statute provides for the PUCO</w:t>
      </w:r>
      <w:r w:rsidRPr="00DD3AFA" w:rsidR="009D4BAC">
        <w:rPr>
          <w:rFonts w:ascii="Times New Roman" w:hAnsi="Times New Roman" w:cs="Times New Roman"/>
          <w:sz w:val="24"/>
          <w:szCs w:val="24"/>
        </w:rPr>
        <w:t xml:space="preserve"> to take action “</w:t>
      </w:r>
      <w:r w:rsidRPr="00DD3AFA" w:rsidR="009D4BAC">
        <w:rPr>
          <w:rFonts w:ascii="Times New Roman" w:eastAsia="Times New Roman" w:hAnsi="Times New Roman" w:cs="Times New Roman"/>
          <w:sz w:val="24"/>
          <w:szCs w:val="24"/>
        </w:rPr>
        <w:t xml:space="preserve">necessary to prevent injury to the business or interests of the public…in case of any emergency…” </w:t>
      </w:r>
      <w:r w:rsidRPr="00DD3AFA">
        <w:rPr>
          <w:rFonts w:ascii="Times New Roman" w:hAnsi="Times New Roman" w:cs="Times New Roman"/>
          <w:sz w:val="24"/>
          <w:szCs w:val="24"/>
        </w:rPr>
        <w:t xml:space="preserve">The PUCO should </w:t>
      </w:r>
      <w:r w:rsidRPr="00DD3AFA" w:rsidR="005C69B6">
        <w:rPr>
          <w:rFonts w:ascii="Times New Roman" w:hAnsi="Times New Roman" w:cs="Times New Roman"/>
          <w:sz w:val="24"/>
          <w:szCs w:val="24"/>
        </w:rPr>
        <w:t>order</w:t>
      </w:r>
      <w:r w:rsidRPr="00DD3AFA" w:rsidR="004B0A87">
        <w:rPr>
          <w:rFonts w:ascii="Times New Roman" w:hAnsi="Times New Roman" w:cs="Times New Roman"/>
          <w:sz w:val="24"/>
          <w:szCs w:val="24"/>
        </w:rPr>
        <w:t xml:space="preserve"> </w:t>
      </w:r>
      <w:r w:rsidRPr="00DD3AFA" w:rsidR="008D5705">
        <w:rPr>
          <w:rFonts w:ascii="Times New Roman" w:hAnsi="Times New Roman" w:cs="Times New Roman"/>
          <w:sz w:val="24"/>
          <w:szCs w:val="24"/>
        </w:rPr>
        <w:t>Dominion</w:t>
      </w:r>
      <w:r w:rsidRPr="00DD3AFA">
        <w:rPr>
          <w:rFonts w:ascii="Times New Roman" w:hAnsi="Times New Roman" w:cs="Times New Roman"/>
          <w:sz w:val="24"/>
          <w:szCs w:val="24"/>
        </w:rPr>
        <w:t xml:space="preserve"> to reconnect consumers who were disconnected due to non-payment in the thirty days before the emergency was declared. </w:t>
      </w:r>
    </w:p>
    <w:p w:rsidR="00564A48" w:rsidRPr="00DD3AFA" w:rsidP="00DD085A" w14:paraId="1DFDECC5" w14:textId="7256885D">
      <w:pPr>
        <w:pStyle w:val="Heading2"/>
      </w:pPr>
      <w:bookmarkStart w:id="11" w:name="_Toc43476847"/>
      <w:bookmarkStart w:id="12" w:name="_Toc44938621"/>
      <w:r w:rsidRPr="00DD3AFA">
        <w:t xml:space="preserve">ASSIGNMENT OF ERROR NO. </w:t>
      </w:r>
      <w:r w:rsidRPr="00DD3AFA" w:rsidR="008D5705">
        <w:t>2</w:t>
      </w:r>
      <w:r w:rsidRPr="00DD3AFA">
        <w:t>:</w:t>
      </w:r>
      <w:r w:rsidRPr="00DD3AFA" w:rsidR="000B04F9">
        <w:t xml:space="preserve"> </w:t>
      </w:r>
      <w:bookmarkEnd w:id="11"/>
      <w:r w:rsidRPr="00DD3AFA" w:rsidR="003D41F5">
        <w:t>The PUCO erred by failing to continue the consumer protection of suspending utility disconnections, especially for at-risk populations, for a reasonable period of time after its declared emergency has ended, pursuant to R.C. 4909.16.</w:t>
      </w:r>
      <w:bookmarkEnd w:id="12"/>
    </w:p>
    <w:p w:rsidR="005121F7" w:rsidP="00DD3AFA" w14:paraId="3B602626" w14:textId="6DCE7F26">
      <w:pPr>
        <w:widowControl w:val="0"/>
        <w:spacing w:after="0" w:line="480" w:lineRule="auto"/>
        <w:ind w:firstLine="720"/>
        <w:contextualSpacing/>
        <w:rPr>
          <w:rFonts w:ascii="Times New Roman" w:hAnsi="Times New Roman" w:cs="Times New Roman"/>
          <w:sz w:val="24"/>
          <w:szCs w:val="24"/>
        </w:rPr>
      </w:pPr>
      <w:r w:rsidRPr="00DD3AFA">
        <w:rPr>
          <w:rFonts w:ascii="Times New Roman" w:hAnsi="Times New Roman" w:cs="Times New Roman"/>
          <w:sz w:val="24"/>
          <w:szCs w:val="24"/>
        </w:rPr>
        <w:t xml:space="preserve">OCC recommended that the PUCO should continue </w:t>
      </w:r>
      <w:r w:rsidRPr="00DD3AFA" w:rsidR="009056BF">
        <w:rPr>
          <w:rFonts w:ascii="Times New Roman" w:hAnsi="Times New Roman" w:cs="Times New Roman"/>
          <w:sz w:val="24"/>
          <w:szCs w:val="24"/>
        </w:rPr>
        <w:t xml:space="preserve">to suspend </w:t>
      </w:r>
      <w:r w:rsidRPr="00DD3AFA">
        <w:rPr>
          <w:rFonts w:ascii="Times New Roman" w:hAnsi="Times New Roman" w:cs="Times New Roman"/>
          <w:sz w:val="24"/>
          <w:szCs w:val="24"/>
        </w:rPr>
        <w:t>disconnections for a reasonable time after the coronavirus emergency.</w:t>
      </w:r>
      <w:r>
        <w:rPr>
          <w:rStyle w:val="FootnoteReference"/>
          <w:rFonts w:ascii="Times New Roman" w:hAnsi="Times New Roman" w:cs="Times New Roman"/>
          <w:sz w:val="24"/>
          <w:szCs w:val="24"/>
        </w:rPr>
        <w:footnoteReference w:id="10"/>
      </w:r>
      <w:r w:rsidRPr="00DD3AFA" w:rsidR="00BB12AA">
        <w:rPr>
          <w:rFonts w:ascii="Times New Roman" w:hAnsi="Times New Roman" w:cs="Times New Roman"/>
          <w:sz w:val="24"/>
          <w:szCs w:val="24"/>
        </w:rPr>
        <w:t xml:space="preserve"> </w:t>
      </w:r>
      <w:r w:rsidRPr="00DD3AFA" w:rsidR="00177C5C">
        <w:rPr>
          <w:rFonts w:ascii="Times New Roman" w:hAnsi="Times New Roman" w:cs="Times New Roman"/>
          <w:sz w:val="24"/>
          <w:szCs w:val="24"/>
        </w:rPr>
        <w:t xml:space="preserve">The </w:t>
      </w:r>
      <w:r w:rsidRPr="00DD3AFA">
        <w:rPr>
          <w:rFonts w:ascii="Times New Roman" w:hAnsi="Times New Roman" w:cs="Times New Roman"/>
          <w:sz w:val="24"/>
          <w:szCs w:val="24"/>
        </w:rPr>
        <w:t>PUCO</w:t>
      </w:r>
      <w:r w:rsidRPr="00DD3AFA" w:rsidR="00177C5C">
        <w:rPr>
          <w:rFonts w:ascii="Times New Roman" w:hAnsi="Times New Roman" w:cs="Times New Roman"/>
          <w:sz w:val="24"/>
          <w:szCs w:val="24"/>
        </w:rPr>
        <w:t xml:space="preserve"> </w:t>
      </w:r>
      <w:r w:rsidRPr="00DD3AFA" w:rsidR="00AE715B">
        <w:rPr>
          <w:rFonts w:ascii="Times New Roman" w:hAnsi="Times New Roman" w:cs="Times New Roman"/>
          <w:sz w:val="24"/>
          <w:szCs w:val="24"/>
        </w:rPr>
        <w:t>rejected OCC’s proposal</w:t>
      </w:r>
      <w:r w:rsidRPr="00DD3AFA" w:rsidR="00835951">
        <w:rPr>
          <w:rFonts w:ascii="Times New Roman" w:hAnsi="Times New Roman" w:cs="Times New Roman"/>
          <w:sz w:val="24"/>
          <w:szCs w:val="24"/>
        </w:rPr>
        <w:t>. It</w:t>
      </w:r>
      <w:r w:rsidRPr="00DD3AFA" w:rsidR="00AE715B">
        <w:rPr>
          <w:rFonts w:ascii="Times New Roman" w:hAnsi="Times New Roman" w:cs="Times New Roman"/>
          <w:sz w:val="24"/>
          <w:szCs w:val="24"/>
        </w:rPr>
        <w:t xml:space="preserve"> instead directed </w:t>
      </w:r>
      <w:r w:rsidRPr="00DD3AFA" w:rsidR="004B31AB">
        <w:rPr>
          <w:rFonts w:ascii="Times New Roman" w:hAnsi="Times New Roman" w:cs="Times New Roman"/>
          <w:sz w:val="24"/>
          <w:szCs w:val="24"/>
        </w:rPr>
        <w:t>Dominion</w:t>
      </w:r>
      <w:r w:rsidRPr="00DD3AFA" w:rsidR="00177C5C">
        <w:rPr>
          <w:rFonts w:ascii="Times New Roman" w:hAnsi="Times New Roman" w:cs="Times New Roman"/>
          <w:sz w:val="24"/>
          <w:szCs w:val="24"/>
        </w:rPr>
        <w:t xml:space="preserve"> to file a transition plan</w:t>
      </w:r>
      <w:r w:rsidRPr="00DD3AFA" w:rsidR="00AE715B">
        <w:rPr>
          <w:rFonts w:ascii="Times New Roman" w:hAnsi="Times New Roman" w:cs="Times New Roman"/>
          <w:sz w:val="24"/>
          <w:szCs w:val="24"/>
        </w:rPr>
        <w:t xml:space="preserve"> </w:t>
      </w:r>
      <w:r w:rsidRPr="00DD3AFA">
        <w:rPr>
          <w:rFonts w:ascii="Times New Roman" w:hAnsi="Times New Roman" w:cs="Times New Roman"/>
          <w:sz w:val="24"/>
          <w:szCs w:val="24"/>
        </w:rPr>
        <w:t xml:space="preserve">regarding “the resumption of activities and operations previously prohibited by the </w:t>
      </w:r>
      <w:r w:rsidRPr="00DD3AFA">
        <w:rPr>
          <w:rFonts w:ascii="Times New Roman" w:hAnsi="Times New Roman" w:cs="Times New Roman"/>
          <w:i/>
          <w:iCs/>
          <w:sz w:val="24"/>
          <w:szCs w:val="24"/>
        </w:rPr>
        <w:t>Emergency Case</w:t>
      </w:r>
      <w:r w:rsidRPr="00DD3AFA">
        <w:rPr>
          <w:rFonts w:ascii="Times New Roman" w:hAnsi="Times New Roman" w:cs="Times New Roman"/>
          <w:sz w:val="24"/>
          <w:szCs w:val="24"/>
        </w:rPr>
        <w:t xml:space="preserve"> in furtherance of a safe return to pre-COVID-19 operations.”</w:t>
      </w:r>
      <w:r>
        <w:rPr>
          <w:rStyle w:val="FootnoteReference"/>
          <w:rFonts w:ascii="Times New Roman" w:hAnsi="Times New Roman" w:cs="Times New Roman"/>
          <w:sz w:val="24"/>
          <w:szCs w:val="24"/>
        </w:rPr>
        <w:footnoteReference w:id="11"/>
      </w:r>
      <w:r w:rsidRPr="00DD3AFA">
        <w:rPr>
          <w:rFonts w:ascii="Times New Roman" w:hAnsi="Times New Roman" w:cs="Times New Roman"/>
          <w:sz w:val="24"/>
          <w:szCs w:val="24"/>
        </w:rPr>
        <w:t xml:space="preserve"> </w:t>
      </w:r>
    </w:p>
    <w:p w:rsidR="005121F7" w14:paraId="25F0CBDE" w14:textId="77777777">
      <w:pPr>
        <w:rPr>
          <w:rFonts w:ascii="Times New Roman" w:hAnsi="Times New Roman" w:cs="Times New Roman"/>
          <w:sz w:val="24"/>
          <w:szCs w:val="24"/>
        </w:rPr>
      </w:pPr>
      <w:r>
        <w:rPr>
          <w:rFonts w:ascii="Times New Roman" w:hAnsi="Times New Roman" w:cs="Times New Roman"/>
          <w:sz w:val="24"/>
          <w:szCs w:val="24"/>
        </w:rPr>
        <w:br w:type="page"/>
      </w:r>
    </w:p>
    <w:p w:rsidR="006053BC" w:rsidRPr="00DD3AFA" w:rsidP="00760C95" w14:paraId="0E8C79AB" w14:textId="70B87CB8">
      <w:pPr>
        <w:widowControl w:val="0"/>
        <w:spacing w:after="0" w:line="480" w:lineRule="auto"/>
        <w:ind w:firstLine="720"/>
        <w:contextualSpacing/>
        <w:rPr>
          <w:rFonts w:ascii="Times New Roman" w:hAnsi="Times New Roman" w:cs="Times New Roman"/>
          <w:sz w:val="24"/>
          <w:szCs w:val="24"/>
        </w:rPr>
      </w:pPr>
      <w:r w:rsidRPr="00DD3AFA">
        <w:rPr>
          <w:rFonts w:ascii="Times New Roman" w:hAnsi="Times New Roman" w:cs="Times New Roman"/>
          <w:sz w:val="24"/>
          <w:szCs w:val="24"/>
        </w:rPr>
        <w:t>Dominion</w:t>
      </w:r>
      <w:r w:rsidRPr="00DD3AFA" w:rsidR="00C87D3B">
        <w:rPr>
          <w:rFonts w:ascii="Times New Roman" w:hAnsi="Times New Roman" w:cs="Times New Roman"/>
          <w:sz w:val="24"/>
          <w:szCs w:val="24"/>
        </w:rPr>
        <w:t xml:space="preserve"> has filed a transition plan which </w:t>
      </w:r>
      <w:r w:rsidRPr="00DD3AFA" w:rsidR="00C06CF8">
        <w:rPr>
          <w:rFonts w:ascii="Times New Roman" w:hAnsi="Times New Roman" w:cs="Times New Roman"/>
          <w:sz w:val="24"/>
          <w:szCs w:val="24"/>
        </w:rPr>
        <w:t xml:space="preserve">stated that </w:t>
      </w:r>
      <w:r w:rsidRPr="00DD3AFA" w:rsidR="009056BF">
        <w:rPr>
          <w:rFonts w:ascii="Times New Roman" w:hAnsi="Times New Roman" w:cs="Times New Roman"/>
          <w:sz w:val="24"/>
          <w:szCs w:val="24"/>
        </w:rPr>
        <w:t>it</w:t>
      </w:r>
      <w:r w:rsidRPr="00DD3AFA" w:rsidR="00C06CF8">
        <w:rPr>
          <w:rFonts w:ascii="Times New Roman" w:hAnsi="Times New Roman" w:cs="Times New Roman"/>
          <w:sz w:val="24"/>
          <w:szCs w:val="24"/>
        </w:rPr>
        <w:t xml:space="preserve"> would resume sending </w:t>
      </w:r>
      <w:r w:rsidRPr="00DD3AFA">
        <w:rPr>
          <w:rFonts w:ascii="Times New Roman" w:hAnsi="Times New Roman" w:cs="Times New Roman"/>
          <w:sz w:val="24"/>
          <w:szCs w:val="24"/>
        </w:rPr>
        <w:t>10-day disconnection</w:t>
      </w:r>
      <w:r w:rsidRPr="00DD3AFA" w:rsidR="00C87D3B">
        <w:rPr>
          <w:rFonts w:ascii="Times New Roman" w:hAnsi="Times New Roman" w:cs="Times New Roman"/>
          <w:sz w:val="24"/>
          <w:szCs w:val="24"/>
        </w:rPr>
        <w:t xml:space="preserve"> notices on </w:t>
      </w:r>
      <w:r w:rsidRPr="00DD3AFA">
        <w:rPr>
          <w:rFonts w:ascii="Times New Roman" w:hAnsi="Times New Roman" w:cs="Times New Roman"/>
          <w:sz w:val="24"/>
          <w:szCs w:val="24"/>
        </w:rPr>
        <w:t>July 13</w:t>
      </w:r>
      <w:r w:rsidRPr="00DD3AFA" w:rsidR="00C87D3B">
        <w:rPr>
          <w:rFonts w:ascii="Times New Roman" w:hAnsi="Times New Roman" w:cs="Times New Roman"/>
          <w:sz w:val="24"/>
          <w:szCs w:val="24"/>
        </w:rPr>
        <w:t>, 2020</w:t>
      </w:r>
      <w:r w:rsidRPr="00DD3AFA" w:rsidR="00835951">
        <w:rPr>
          <w:rFonts w:ascii="Times New Roman" w:hAnsi="Times New Roman" w:cs="Times New Roman"/>
          <w:sz w:val="24"/>
          <w:szCs w:val="24"/>
        </w:rPr>
        <w:t>,</w:t>
      </w:r>
      <w:r w:rsidRPr="00DD3AFA" w:rsidR="00C87D3B">
        <w:rPr>
          <w:rFonts w:ascii="Times New Roman" w:hAnsi="Times New Roman" w:cs="Times New Roman"/>
          <w:sz w:val="24"/>
          <w:szCs w:val="24"/>
        </w:rPr>
        <w:t xml:space="preserve"> and resume service disconnections </w:t>
      </w:r>
      <w:r w:rsidRPr="00DD3AFA" w:rsidR="00C06CF8">
        <w:rPr>
          <w:rFonts w:ascii="Times New Roman" w:hAnsi="Times New Roman" w:cs="Times New Roman"/>
          <w:sz w:val="24"/>
          <w:szCs w:val="24"/>
        </w:rPr>
        <w:t>beginning</w:t>
      </w:r>
      <w:r w:rsidRPr="00DD3AFA" w:rsidR="00C87D3B">
        <w:rPr>
          <w:rFonts w:ascii="Times New Roman" w:hAnsi="Times New Roman" w:cs="Times New Roman"/>
          <w:sz w:val="24"/>
          <w:szCs w:val="24"/>
        </w:rPr>
        <w:t xml:space="preserve"> </w:t>
      </w:r>
      <w:r w:rsidRPr="00DD3AFA">
        <w:rPr>
          <w:rFonts w:ascii="Times New Roman" w:hAnsi="Times New Roman" w:cs="Times New Roman"/>
          <w:sz w:val="24"/>
          <w:szCs w:val="24"/>
        </w:rPr>
        <w:t>August 3</w:t>
      </w:r>
      <w:r w:rsidRPr="00DD3AFA" w:rsidR="00C87D3B">
        <w:rPr>
          <w:rFonts w:ascii="Times New Roman" w:hAnsi="Times New Roman" w:cs="Times New Roman"/>
          <w:sz w:val="24"/>
          <w:szCs w:val="24"/>
        </w:rPr>
        <w:t>, 2020.</w:t>
      </w:r>
      <w:r>
        <w:rPr>
          <w:rStyle w:val="FootnoteReference"/>
          <w:rFonts w:ascii="Times New Roman" w:hAnsi="Times New Roman" w:cs="Times New Roman"/>
          <w:sz w:val="24"/>
          <w:szCs w:val="24"/>
        </w:rPr>
        <w:footnoteReference w:id="12"/>
      </w:r>
      <w:r w:rsidRPr="00DD3AFA" w:rsidR="006D6434">
        <w:rPr>
          <w:rFonts w:ascii="Times New Roman" w:hAnsi="Times New Roman" w:cs="Times New Roman"/>
          <w:sz w:val="24"/>
          <w:szCs w:val="24"/>
        </w:rPr>
        <w:t xml:space="preserve"> </w:t>
      </w:r>
      <w:r w:rsidRPr="00DD3AFA" w:rsidR="009056BF">
        <w:rPr>
          <w:rFonts w:ascii="Times New Roman" w:hAnsi="Times New Roman" w:cs="Times New Roman"/>
          <w:sz w:val="24"/>
          <w:szCs w:val="24"/>
        </w:rPr>
        <w:t>But t</w:t>
      </w:r>
      <w:r w:rsidRPr="00DD3AFA" w:rsidR="00C87D3B">
        <w:rPr>
          <w:rFonts w:ascii="Times New Roman" w:hAnsi="Times New Roman" w:cs="Times New Roman"/>
          <w:sz w:val="24"/>
          <w:szCs w:val="24"/>
        </w:rPr>
        <w:t xml:space="preserve">he coronavirus emergency has not ended, </w:t>
      </w:r>
      <w:r w:rsidRPr="00DD3AFA" w:rsidR="009056BF">
        <w:rPr>
          <w:rFonts w:ascii="Times New Roman" w:hAnsi="Times New Roman" w:cs="Times New Roman"/>
          <w:sz w:val="24"/>
          <w:szCs w:val="24"/>
        </w:rPr>
        <w:t>making</w:t>
      </w:r>
      <w:r w:rsidRPr="00DD3AFA" w:rsidR="002E2564">
        <w:rPr>
          <w:rFonts w:ascii="Times New Roman" w:hAnsi="Times New Roman" w:cs="Times New Roman"/>
          <w:sz w:val="24"/>
          <w:szCs w:val="24"/>
        </w:rPr>
        <w:t xml:space="preserve"> </w:t>
      </w:r>
      <w:r w:rsidRPr="00DD3AFA" w:rsidR="00785CE5">
        <w:rPr>
          <w:rFonts w:ascii="Times New Roman" w:hAnsi="Times New Roman" w:cs="Times New Roman"/>
          <w:sz w:val="24"/>
          <w:szCs w:val="24"/>
        </w:rPr>
        <w:t>Dominion’s</w:t>
      </w:r>
      <w:r w:rsidRPr="00DD3AFA" w:rsidR="00C87D3B">
        <w:rPr>
          <w:rFonts w:ascii="Times New Roman" w:hAnsi="Times New Roman" w:cs="Times New Roman"/>
          <w:sz w:val="24"/>
          <w:szCs w:val="24"/>
        </w:rPr>
        <w:t xml:space="preserve"> proposal woefully premature</w:t>
      </w:r>
      <w:r w:rsidRPr="00DD3AFA" w:rsidR="002E2564">
        <w:rPr>
          <w:rFonts w:ascii="Times New Roman" w:hAnsi="Times New Roman" w:cs="Times New Roman"/>
          <w:sz w:val="24"/>
          <w:szCs w:val="24"/>
        </w:rPr>
        <w:t>.</w:t>
      </w:r>
      <w:r w:rsidRPr="00DD3AFA" w:rsidR="00BB12AA">
        <w:rPr>
          <w:rFonts w:ascii="Times New Roman" w:hAnsi="Times New Roman" w:cs="Times New Roman"/>
          <w:sz w:val="24"/>
          <w:szCs w:val="24"/>
        </w:rPr>
        <w:t xml:space="preserve"> </w:t>
      </w:r>
      <w:r w:rsidRPr="00DD3AFA" w:rsidR="009056BF">
        <w:rPr>
          <w:rFonts w:ascii="Times New Roman" w:hAnsi="Times New Roman" w:cs="Times New Roman"/>
          <w:sz w:val="24"/>
          <w:szCs w:val="24"/>
        </w:rPr>
        <w:t>In fact</w:t>
      </w:r>
      <w:r w:rsidRPr="00DD3AFA" w:rsidR="006C2BFD">
        <w:rPr>
          <w:rFonts w:ascii="Times New Roman" w:hAnsi="Times New Roman" w:cs="Times New Roman"/>
          <w:sz w:val="24"/>
          <w:szCs w:val="24"/>
        </w:rPr>
        <w:t>,</w:t>
      </w:r>
      <w:r w:rsidRPr="00DD3AFA" w:rsidR="009056BF">
        <w:rPr>
          <w:rFonts w:ascii="Times New Roman" w:hAnsi="Times New Roman" w:cs="Times New Roman"/>
          <w:sz w:val="24"/>
          <w:szCs w:val="24"/>
        </w:rPr>
        <w:t xml:space="preserve"> </w:t>
      </w:r>
      <w:r w:rsidRPr="00DD3AFA" w:rsidR="00835951">
        <w:rPr>
          <w:rFonts w:ascii="Times New Roman" w:hAnsi="Times New Roman" w:cs="Times New Roman"/>
          <w:sz w:val="24"/>
          <w:szCs w:val="24"/>
        </w:rPr>
        <w:t xml:space="preserve">the coronavirus crisis is </w:t>
      </w:r>
      <w:r w:rsidRPr="00DD3AFA" w:rsidR="00835951">
        <w:rPr>
          <w:rFonts w:ascii="Times New Roman" w:hAnsi="Times New Roman" w:cs="Times New Roman"/>
          <w:i/>
          <w:iCs/>
          <w:sz w:val="24"/>
          <w:szCs w:val="24"/>
        </w:rPr>
        <w:t>escalating</w:t>
      </w:r>
      <w:r w:rsidRPr="00DD3AFA" w:rsidR="009056BF">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6053BC" w:rsidRPr="00DD3AFA" w:rsidP="006053BC" w14:paraId="3E2449DF" w14:textId="08AE3950">
      <w:pPr>
        <w:widowControl w:val="0"/>
        <w:spacing w:after="0" w:line="480" w:lineRule="auto"/>
        <w:ind w:firstLine="720"/>
        <w:contextualSpacing/>
        <w:rPr>
          <w:rFonts w:ascii="Times New Roman" w:hAnsi="Times New Roman" w:cs="Times New Roman"/>
          <w:sz w:val="24"/>
          <w:szCs w:val="24"/>
        </w:rPr>
      </w:pPr>
      <w:r w:rsidRPr="00DD3AFA">
        <w:rPr>
          <w:rFonts w:ascii="Times New Roman" w:hAnsi="Times New Roman" w:cs="Times New Roman"/>
          <w:sz w:val="24"/>
          <w:szCs w:val="24"/>
        </w:rPr>
        <w:t>To consumers (including at-risk consumers) who could</w:t>
      </w:r>
      <w:r w:rsidRPr="00DD3AFA" w:rsidR="00CF3363">
        <w:rPr>
          <w:rFonts w:ascii="Times New Roman" w:hAnsi="Times New Roman" w:cs="Times New Roman"/>
          <w:sz w:val="24"/>
          <w:szCs w:val="24"/>
        </w:rPr>
        <w:t xml:space="preserve"> be disconnected and</w:t>
      </w:r>
      <w:r w:rsidRPr="00DD3AFA">
        <w:rPr>
          <w:rFonts w:ascii="Times New Roman" w:hAnsi="Times New Roman" w:cs="Times New Roman"/>
          <w:sz w:val="24"/>
          <w:szCs w:val="24"/>
        </w:rPr>
        <w:t xml:space="preserve"> </w:t>
      </w:r>
      <w:r w:rsidRPr="00DD3AFA" w:rsidR="008E0984">
        <w:rPr>
          <w:rFonts w:ascii="Times New Roman" w:hAnsi="Times New Roman" w:cs="Times New Roman"/>
          <w:sz w:val="24"/>
          <w:szCs w:val="24"/>
        </w:rPr>
        <w:t xml:space="preserve">then </w:t>
      </w:r>
      <w:r w:rsidRPr="00DD3AFA">
        <w:rPr>
          <w:rFonts w:ascii="Times New Roman" w:hAnsi="Times New Roman" w:cs="Times New Roman"/>
          <w:sz w:val="24"/>
          <w:szCs w:val="24"/>
        </w:rPr>
        <w:t xml:space="preserve">face the health crisis and financial crisis without Dominion’s service </w:t>
      </w:r>
      <w:r w:rsidR="003D41F5">
        <w:rPr>
          <w:rFonts w:ascii="Times New Roman" w:hAnsi="Times New Roman" w:cs="Times New Roman"/>
          <w:sz w:val="24"/>
          <w:szCs w:val="24"/>
        </w:rPr>
        <w:t>–</w:t>
      </w:r>
      <w:r w:rsidRPr="00DD3AFA">
        <w:rPr>
          <w:rFonts w:ascii="Times New Roman" w:hAnsi="Times New Roman" w:cs="Times New Roman"/>
          <w:sz w:val="24"/>
          <w:szCs w:val="24"/>
        </w:rPr>
        <w:t xml:space="preserve"> s</w:t>
      </w:r>
      <w:r w:rsidR="003D41F5">
        <w:rPr>
          <w:rFonts w:ascii="Times New Roman" w:hAnsi="Times New Roman" w:cs="Times New Roman"/>
          <w:sz w:val="24"/>
          <w:szCs w:val="24"/>
        </w:rPr>
        <w:t>uch</w:t>
      </w:r>
      <w:r w:rsidRPr="00DD3AFA">
        <w:rPr>
          <w:rFonts w:ascii="Times New Roman" w:hAnsi="Times New Roman" w:cs="Times New Roman"/>
          <w:sz w:val="24"/>
          <w:szCs w:val="24"/>
        </w:rPr>
        <w:t xml:space="preserve"> as for heating water now and later for winter heating </w:t>
      </w:r>
      <w:r w:rsidRPr="00DD3AFA" w:rsidR="00CF3363">
        <w:rPr>
          <w:rFonts w:ascii="Times New Roman" w:hAnsi="Times New Roman" w:cs="Times New Roman"/>
          <w:sz w:val="24"/>
          <w:szCs w:val="24"/>
        </w:rPr>
        <w:t>–</w:t>
      </w:r>
      <w:r w:rsidRPr="00DD3AFA">
        <w:rPr>
          <w:rFonts w:ascii="Times New Roman" w:hAnsi="Times New Roman" w:cs="Times New Roman"/>
          <w:sz w:val="24"/>
          <w:szCs w:val="24"/>
        </w:rPr>
        <w:t xml:space="preserve"> </w:t>
      </w:r>
      <w:r w:rsidRPr="00DD3AFA" w:rsidR="00CF3363">
        <w:rPr>
          <w:rFonts w:ascii="Times New Roman" w:hAnsi="Times New Roman" w:cs="Times New Roman"/>
          <w:sz w:val="24"/>
          <w:szCs w:val="24"/>
        </w:rPr>
        <w:t>the continuation of the moratorium against disconnections</w:t>
      </w:r>
      <w:r w:rsidRPr="00DD3AFA">
        <w:rPr>
          <w:rFonts w:ascii="Times New Roman" w:hAnsi="Times New Roman" w:cs="Times New Roman"/>
          <w:sz w:val="24"/>
          <w:szCs w:val="24"/>
        </w:rPr>
        <w:t xml:space="preserve"> </w:t>
      </w:r>
      <w:r w:rsidRPr="00DD3AFA" w:rsidR="00CF3363">
        <w:rPr>
          <w:rFonts w:ascii="Times New Roman" w:hAnsi="Times New Roman" w:cs="Times New Roman"/>
          <w:sz w:val="24"/>
          <w:szCs w:val="24"/>
        </w:rPr>
        <w:t>is</w:t>
      </w:r>
      <w:r w:rsidRPr="00DD3AFA">
        <w:rPr>
          <w:rFonts w:ascii="Times New Roman" w:hAnsi="Times New Roman" w:cs="Times New Roman"/>
          <w:sz w:val="24"/>
          <w:szCs w:val="24"/>
        </w:rPr>
        <w:t xml:space="preserve"> </w:t>
      </w:r>
      <w:r w:rsidRPr="00DD3AFA" w:rsidR="00D21225">
        <w:rPr>
          <w:rFonts w:ascii="Times New Roman" w:hAnsi="Times New Roman" w:cs="Times New Roman"/>
          <w:sz w:val="24"/>
          <w:szCs w:val="24"/>
        </w:rPr>
        <w:t>essential</w:t>
      </w:r>
      <w:r w:rsidRPr="00DD3AFA">
        <w:rPr>
          <w:rFonts w:ascii="Times New Roman" w:hAnsi="Times New Roman" w:cs="Times New Roman"/>
          <w:sz w:val="24"/>
          <w:szCs w:val="24"/>
        </w:rPr>
        <w:t xml:space="preserve">. </w:t>
      </w:r>
      <w:r w:rsidRPr="00DD3AFA" w:rsidR="006960E1">
        <w:rPr>
          <w:rFonts w:ascii="Times New Roman" w:hAnsi="Times New Roman" w:cs="Times New Roman"/>
          <w:sz w:val="24"/>
          <w:szCs w:val="24"/>
        </w:rPr>
        <w:t xml:space="preserve">Protecting </w:t>
      </w:r>
      <w:r w:rsidRPr="00DD3AFA">
        <w:rPr>
          <w:rFonts w:ascii="Times New Roman" w:hAnsi="Times New Roman" w:cs="Times New Roman"/>
          <w:sz w:val="24"/>
          <w:szCs w:val="24"/>
        </w:rPr>
        <w:t>Ohio utility consumers</w:t>
      </w:r>
      <w:r w:rsidRPr="00DD3AFA" w:rsidR="006960E1">
        <w:rPr>
          <w:rFonts w:ascii="Times New Roman" w:hAnsi="Times New Roman" w:cs="Times New Roman"/>
          <w:sz w:val="24"/>
          <w:szCs w:val="24"/>
        </w:rPr>
        <w:t xml:space="preserve"> from disconnection</w:t>
      </w:r>
      <w:r w:rsidRPr="00DD3AFA">
        <w:rPr>
          <w:rFonts w:ascii="Times New Roman" w:hAnsi="Times New Roman" w:cs="Times New Roman"/>
          <w:sz w:val="24"/>
          <w:szCs w:val="24"/>
        </w:rPr>
        <w:t xml:space="preserve"> is a fit under the state’s emergency statute, R.C. 4909.16. The emergency statute provides for the PUCO to act when “</w:t>
      </w:r>
      <w:r w:rsidRPr="00DD3AFA">
        <w:rPr>
          <w:rFonts w:ascii="Times New Roman" w:eastAsia="Times New Roman" w:hAnsi="Times New Roman" w:cs="Times New Roman"/>
          <w:sz w:val="24"/>
          <w:szCs w:val="24"/>
        </w:rPr>
        <w:t>necessary to prevent injury to the business or interests of the public…in case of any emergency…</w:t>
      </w:r>
      <w:r w:rsidRPr="00DD3AFA" w:rsidR="00C9032D">
        <w:rPr>
          <w:rFonts w:ascii="Times New Roman" w:eastAsia="Times New Roman" w:hAnsi="Times New Roman" w:cs="Times New Roman"/>
          <w:sz w:val="24"/>
          <w:szCs w:val="24"/>
        </w:rPr>
        <w:t>.</w:t>
      </w:r>
      <w:r w:rsidRPr="00DD3AFA">
        <w:rPr>
          <w:rFonts w:ascii="Times New Roman" w:eastAsia="Times New Roman" w:hAnsi="Times New Roman" w:cs="Times New Roman"/>
          <w:sz w:val="24"/>
          <w:szCs w:val="24"/>
        </w:rPr>
        <w:t>”</w:t>
      </w:r>
    </w:p>
    <w:p w:rsidR="00BB12AA" w:rsidRPr="00DD3AFA" w:rsidP="004E1073" w14:paraId="071A147D" w14:textId="21C9F4CC">
      <w:pPr>
        <w:widowControl w:val="0"/>
        <w:spacing w:after="0" w:line="480" w:lineRule="auto"/>
        <w:ind w:firstLine="720"/>
        <w:contextualSpacing/>
        <w:rPr>
          <w:rFonts w:ascii="Times New Roman" w:hAnsi="Times New Roman" w:cs="Times New Roman"/>
          <w:sz w:val="24"/>
          <w:szCs w:val="24"/>
        </w:rPr>
      </w:pPr>
      <w:r w:rsidRPr="00DD3AFA">
        <w:rPr>
          <w:rFonts w:ascii="Times New Roman" w:hAnsi="Times New Roman" w:cs="Times New Roman"/>
          <w:sz w:val="24"/>
          <w:szCs w:val="24"/>
        </w:rPr>
        <w:t>The PUCO should</w:t>
      </w:r>
      <w:r w:rsidRPr="00DD3AFA" w:rsidR="000F1052">
        <w:rPr>
          <w:rFonts w:ascii="Times New Roman" w:hAnsi="Times New Roman" w:cs="Times New Roman"/>
          <w:sz w:val="24"/>
          <w:szCs w:val="24"/>
        </w:rPr>
        <w:t xml:space="preserve"> use its emergency authority to</w:t>
      </w:r>
      <w:r w:rsidRPr="00DD3AFA">
        <w:rPr>
          <w:rFonts w:ascii="Times New Roman" w:hAnsi="Times New Roman" w:cs="Times New Roman"/>
          <w:sz w:val="24"/>
          <w:szCs w:val="24"/>
        </w:rPr>
        <w:t xml:space="preserve"> </w:t>
      </w:r>
      <w:r w:rsidRPr="00DD3AFA" w:rsidR="006960E1">
        <w:rPr>
          <w:rFonts w:ascii="Times New Roman" w:hAnsi="Times New Roman" w:cs="Times New Roman"/>
          <w:sz w:val="24"/>
          <w:szCs w:val="24"/>
        </w:rPr>
        <w:t>act</w:t>
      </w:r>
      <w:r w:rsidRPr="00DD3AFA">
        <w:rPr>
          <w:rFonts w:ascii="Times New Roman" w:hAnsi="Times New Roman" w:cs="Times New Roman"/>
          <w:sz w:val="24"/>
          <w:szCs w:val="24"/>
        </w:rPr>
        <w:t xml:space="preserve"> to protect </w:t>
      </w:r>
      <w:r w:rsidRPr="00DD3AFA" w:rsidR="008E0984">
        <w:rPr>
          <w:rFonts w:ascii="Times New Roman" w:hAnsi="Times New Roman" w:cs="Times New Roman"/>
          <w:sz w:val="24"/>
          <w:szCs w:val="24"/>
        </w:rPr>
        <w:t xml:space="preserve">the public </w:t>
      </w:r>
      <w:r w:rsidRPr="00DD3AFA">
        <w:rPr>
          <w:rFonts w:ascii="Times New Roman" w:hAnsi="Times New Roman" w:cs="Times New Roman"/>
          <w:sz w:val="24"/>
          <w:szCs w:val="24"/>
        </w:rPr>
        <w:t xml:space="preserve">now. </w:t>
      </w:r>
      <w:r w:rsidRPr="00DD3AFA" w:rsidR="002E2564">
        <w:rPr>
          <w:rFonts w:ascii="Times New Roman" w:hAnsi="Times New Roman" w:cs="Times New Roman"/>
          <w:sz w:val="24"/>
          <w:szCs w:val="24"/>
        </w:rPr>
        <w:t xml:space="preserve">The PUCO should order </w:t>
      </w:r>
      <w:r w:rsidRPr="00DD3AFA" w:rsidR="00785CE5">
        <w:rPr>
          <w:rFonts w:ascii="Times New Roman" w:hAnsi="Times New Roman" w:cs="Times New Roman"/>
          <w:sz w:val="24"/>
          <w:szCs w:val="24"/>
        </w:rPr>
        <w:t>Dominion</w:t>
      </w:r>
      <w:r w:rsidRPr="00DD3AFA" w:rsidR="002E2564">
        <w:rPr>
          <w:rFonts w:ascii="Times New Roman" w:hAnsi="Times New Roman" w:cs="Times New Roman"/>
          <w:sz w:val="24"/>
          <w:szCs w:val="24"/>
        </w:rPr>
        <w:t xml:space="preserve"> to </w:t>
      </w:r>
      <w:r w:rsidRPr="00DD3AFA" w:rsidR="000F1052">
        <w:rPr>
          <w:rFonts w:ascii="Times New Roman" w:hAnsi="Times New Roman" w:cs="Times New Roman"/>
          <w:sz w:val="24"/>
          <w:szCs w:val="24"/>
        </w:rPr>
        <w:t>continue the moratorium against</w:t>
      </w:r>
      <w:r w:rsidRPr="00DD3AFA" w:rsidR="002E2564">
        <w:rPr>
          <w:rFonts w:ascii="Times New Roman" w:hAnsi="Times New Roman" w:cs="Times New Roman"/>
          <w:sz w:val="24"/>
          <w:szCs w:val="24"/>
        </w:rPr>
        <w:t xml:space="preserve"> disconnection for </w:t>
      </w:r>
      <w:r w:rsidRPr="00DD3AFA" w:rsidR="000F1052">
        <w:rPr>
          <w:rFonts w:ascii="Times New Roman" w:hAnsi="Times New Roman" w:cs="Times New Roman"/>
          <w:sz w:val="24"/>
          <w:szCs w:val="24"/>
        </w:rPr>
        <w:t xml:space="preserve">nonpayment, for </w:t>
      </w:r>
      <w:r w:rsidRPr="00DD3AFA" w:rsidR="002E2564">
        <w:rPr>
          <w:rFonts w:ascii="Times New Roman" w:hAnsi="Times New Roman" w:cs="Times New Roman"/>
          <w:sz w:val="24"/>
          <w:szCs w:val="24"/>
        </w:rPr>
        <w:t xml:space="preserve">a reasonable time </w:t>
      </w:r>
      <w:r w:rsidRPr="00DD3AFA" w:rsidR="002E2564">
        <w:rPr>
          <w:rFonts w:ascii="Times New Roman" w:hAnsi="Times New Roman" w:cs="Times New Roman"/>
          <w:i/>
          <w:iCs/>
          <w:sz w:val="24"/>
          <w:szCs w:val="24"/>
        </w:rPr>
        <w:t>after</w:t>
      </w:r>
      <w:r w:rsidRPr="00DD3AFA" w:rsidR="002E2564">
        <w:rPr>
          <w:rFonts w:ascii="Times New Roman" w:hAnsi="Times New Roman" w:cs="Times New Roman"/>
          <w:sz w:val="24"/>
          <w:szCs w:val="24"/>
        </w:rPr>
        <w:t xml:space="preserve"> the </w:t>
      </w:r>
      <w:r w:rsidRPr="00DD3AFA" w:rsidR="007919CC">
        <w:rPr>
          <w:rFonts w:ascii="Times New Roman" w:hAnsi="Times New Roman" w:cs="Times New Roman"/>
          <w:sz w:val="24"/>
          <w:szCs w:val="24"/>
        </w:rPr>
        <w:t xml:space="preserve">formal declared </w:t>
      </w:r>
      <w:r w:rsidRPr="00DD3AFA" w:rsidR="002E2564">
        <w:rPr>
          <w:rFonts w:ascii="Times New Roman" w:hAnsi="Times New Roman" w:cs="Times New Roman"/>
          <w:sz w:val="24"/>
          <w:szCs w:val="24"/>
        </w:rPr>
        <w:t>emergency</w:t>
      </w:r>
      <w:r w:rsidRPr="00DD3AFA" w:rsidR="000F1052">
        <w:rPr>
          <w:rFonts w:ascii="Times New Roman" w:hAnsi="Times New Roman" w:cs="Times New Roman"/>
          <w:sz w:val="24"/>
          <w:szCs w:val="24"/>
        </w:rPr>
        <w:t xml:space="preserve"> ends.</w:t>
      </w:r>
      <w:r w:rsidRPr="00DD3AFA">
        <w:rPr>
          <w:rFonts w:ascii="Times New Roman" w:hAnsi="Times New Roman" w:cs="Times New Roman"/>
          <w:sz w:val="24"/>
          <w:szCs w:val="24"/>
        </w:rPr>
        <w:t xml:space="preserve"> </w:t>
      </w:r>
    </w:p>
    <w:p w:rsidR="004E1FEB" w:rsidRPr="00DD3AFA" w:rsidP="00CC62DF" w14:paraId="317115C9" w14:textId="01CF0C39">
      <w:pPr>
        <w:pStyle w:val="Heading2"/>
      </w:pPr>
      <w:bookmarkStart w:id="13" w:name="_Toc43476848"/>
      <w:bookmarkStart w:id="14" w:name="_Toc44938622"/>
      <w:r w:rsidRPr="00DD3AFA">
        <w:rPr>
          <w:rStyle w:val="Heading2Char"/>
          <w:b/>
          <w:bCs/>
        </w:rPr>
        <w:t xml:space="preserve">ASSIGNMENT OF ERROR NO. </w:t>
      </w:r>
      <w:r w:rsidRPr="00DD3AFA" w:rsidR="000C0011">
        <w:rPr>
          <w:rStyle w:val="Heading2Char"/>
          <w:b/>
          <w:bCs/>
        </w:rPr>
        <w:t>3</w:t>
      </w:r>
      <w:r w:rsidRPr="00DD3AFA">
        <w:rPr>
          <w:rStyle w:val="Heading2Char"/>
          <w:b/>
          <w:bCs/>
        </w:rPr>
        <w:t>:</w:t>
      </w:r>
      <w:r w:rsidRPr="00DD3AFA" w:rsidR="00097A3E">
        <w:rPr>
          <w:rStyle w:val="Heading2Char"/>
          <w:b/>
          <w:bCs/>
        </w:rPr>
        <w:t xml:space="preserve"> </w:t>
      </w:r>
      <w:bookmarkEnd w:id="13"/>
      <w:r w:rsidRPr="00DD3AFA" w:rsidR="0074066E">
        <w:t>The PUCO erred by failing to order that its declared emergency will continue indefinitely consistent with the threat (that is now escalating again) of the coronavirus to the health and finances of Ohioans and especially for at-risk Ohioans, pursuant to R.C. 4909.16.</w:t>
      </w:r>
      <w:bookmarkEnd w:id="14"/>
    </w:p>
    <w:p w:rsidR="00BC793D" w:rsidRPr="00DD3AFA" w:rsidP="00E10CD9" w14:paraId="2A39C05C" w14:textId="7CC4B5DA">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 xml:space="preserve">The </w:t>
      </w:r>
      <w:r w:rsidRPr="00DD3AFA" w:rsidR="003C2DEB">
        <w:rPr>
          <w:rFonts w:ascii="Times New Roman" w:hAnsi="Times New Roman" w:cs="Times New Roman"/>
          <w:sz w:val="24"/>
          <w:szCs w:val="24"/>
        </w:rPr>
        <w:t>dire</w:t>
      </w:r>
      <w:r w:rsidRPr="00DD3AFA">
        <w:rPr>
          <w:rFonts w:ascii="Times New Roman" w:hAnsi="Times New Roman" w:cs="Times New Roman"/>
          <w:sz w:val="24"/>
          <w:szCs w:val="24"/>
        </w:rPr>
        <w:t xml:space="preserve"> plight of many </w:t>
      </w:r>
      <w:r w:rsidRPr="00DD3AFA" w:rsidR="00C87D3B">
        <w:rPr>
          <w:rFonts w:ascii="Times New Roman" w:hAnsi="Times New Roman" w:cs="Times New Roman"/>
          <w:sz w:val="24"/>
          <w:szCs w:val="24"/>
        </w:rPr>
        <w:t>Ohioans</w:t>
      </w:r>
      <w:r w:rsidRPr="00DD3AFA">
        <w:rPr>
          <w:rFonts w:ascii="Times New Roman" w:hAnsi="Times New Roman" w:cs="Times New Roman"/>
          <w:sz w:val="24"/>
          <w:szCs w:val="24"/>
        </w:rPr>
        <w:t xml:space="preserve"> and the emergency statute that exists for addressing such </w:t>
      </w:r>
      <w:r w:rsidRPr="00DD3AFA" w:rsidR="003C2DEB">
        <w:rPr>
          <w:rFonts w:ascii="Times New Roman" w:hAnsi="Times New Roman" w:cs="Times New Roman"/>
          <w:sz w:val="24"/>
          <w:szCs w:val="24"/>
        </w:rPr>
        <w:t>a plight</w:t>
      </w:r>
      <w:r w:rsidRPr="00DD3AFA">
        <w:rPr>
          <w:rFonts w:ascii="Times New Roman" w:hAnsi="Times New Roman" w:cs="Times New Roman"/>
          <w:sz w:val="24"/>
          <w:szCs w:val="24"/>
        </w:rPr>
        <w:t xml:space="preserve"> compel continuing the PUCO’s declared emergency</w:t>
      </w:r>
      <w:r w:rsidRPr="00DD3AFA" w:rsidR="003C2DEB">
        <w:rPr>
          <w:rFonts w:ascii="Times New Roman" w:hAnsi="Times New Roman" w:cs="Times New Roman"/>
          <w:sz w:val="24"/>
          <w:szCs w:val="24"/>
        </w:rPr>
        <w:t xml:space="preserve"> indefinitely</w:t>
      </w:r>
      <w:r w:rsidRPr="00DD3AFA">
        <w:rPr>
          <w:rFonts w:ascii="Times New Roman" w:hAnsi="Times New Roman" w:cs="Times New Roman"/>
          <w:sz w:val="24"/>
          <w:szCs w:val="24"/>
        </w:rPr>
        <w:t>.</w:t>
      </w:r>
      <w:r w:rsidR="005121F7">
        <w:rPr>
          <w:rFonts w:ascii="Times New Roman" w:hAnsi="Times New Roman" w:cs="Times New Roman"/>
          <w:sz w:val="24"/>
          <w:szCs w:val="24"/>
        </w:rPr>
        <w:t xml:space="preserve"> </w:t>
      </w:r>
      <w:r w:rsidRPr="00DD3AFA" w:rsidR="003C2DEB">
        <w:rPr>
          <w:rFonts w:ascii="Times New Roman" w:hAnsi="Times New Roman" w:cs="Times New Roman"/>
          <w:sz w:val="24"/>
          <w:szCs w:val="24"/>
        </w:rPr>
        <w:t xml:space="preserve">The coronavirus crisis is not ending, it is </w:t>
      </w:r>
      <w:r w:rsidRPr="00DD3AFA" w:rsidR="003C2DEB">
        <w:rPr>
          <w:rFonts w:ascii="Times New Roman" w:hAnsi="Times New Roman" w:cs="Times New Roman"/>
          <w:i/>
          <w:iCs/>
          <w:sz w:val="24"/>
          <w:szCs w:val="24"/>
        </w:rPr>
        <w:t>escalating</w:t>
      </w:r>
      <w:r w:rsidRPr="00DD3AFA" w:rsidR="00C87D3B">
        <w:rPr>
          <w:rFonts w:ascii="Times New Roman" w:hAnsi="Times New Roman" w:cs="Times New Roman"/>
          <w:sz w:val="24"/>
          <w:szCs w:val="24"/>
        </w:rPr>
        <w:t>.</w:t>
      </w:r>
      <w:r w:rsidRPr="00DD3AFA" w:rsidR="00BB12AA">
        <w:rPr>
          <w:rFonts w:ascii="Times New Roman" w:hAnsi="Times New Roman" w:cs="Times New Roman"/>
          <w:sz w:val="24"/>
          <w:szCs w:val="24"/>
        </w:rPr>
        <w:t xml:space="preserve"> </w:t>
      </w:r>
      <w:r w:rsidRPr="00DD3AFA" w:rsidR="00C87D3B">
        <w:rPr>
          <w:rFonts w:ascii="Times New Roman" w:hAnsi="Times New Roman" w:cs="Times New Roman"/>
          <w:sz w:val="24"/>
          <w:szCs w:val="24"/>
        </w:rPr>
        <w:t xml:space="preserve">As has been reported, utility consumers could face </w:t>
      </w:r>
      <w:r w:rsidRPr="00DD3AFA" w:rsidR="003C2DEB">
        <w:rPr>
          <w:rFonts w:ascii="Times New Roman" w:hAnsi="Times New Roman" w:cs="Times New Roman"/>
          <w:sz w:val="24"/>
          <w:szCs w:val="24"/>
        </w:rPr>
        <w:t xml:space="preserve">another related </w:t>
      </w:r>
      <w:r w:rsidRPr="00DD3AFA" w:rsidR="00C87D3B">
        <w:rPr>
          <w:rFonts w:ascii="Times New Roman" w:hAnsi="Times New Roman" w:cs="Times New Roman"/>
          <w:sz w:val="24"/>
          <w:szCs w:val="24"/>
        </w:rPr>
        <w:t>wave of pain – looming utility shut-offs.</w:t>
      </w:r>
      <w:r>
        <w:rPr>
          <w:rStyle w:val="FootnoteReference"/>
          <w:rFonts w:ascii="Times New Roman" w:hAnsi="Times New Roman" w:cs="Times New Roman"/>
          <w:sz w:val="24"/>
          <w:szCs w:val="24"/>
        </w:rPr>
        <w:footnoteReference w:id="14"/>
      </w:r>
      <w:r w:rsidRPr="00DD3AFA" w:rsidR="003C2DEB">
        <w:rPr>
          <w:rFonts w:ascii="Times New Roman" w:hAnsi="Times New Roman" w:cs="Times New Roman"/>
          <w:sz w:val="24"/>
          <w:szCs w:val="24"/>
        </w:rPr>
        <w:t xml:space="preserve"> Other pain includes</w:t>
      </w:r>
      <w:r w:rsidRPr="00DD3AFA" w:rsidR="0074767E">
        <w:rPr>
          <w:rFonts w:ascii="Times New Roman" w:hAnsi="Times New Roman" w:cs="Times New Roman"/>
          <w:sz w:val="24"/>
          <w:szCs w:val="24"/>
        </w:rPr>
        <w:t xml:space="preserve"> but is not limited to</w:t>
      </w:r>
      <w:r w:rsidRPr="00DD3AFA" w:rsidR="003C2DEB">
        <w:rPr>
          <w:rFonts w:ascii="Times New Roman" w:hAnsi="Times New Roman" w:cs="Times New Roman"/>
          <w:sz w:val="24"/>
          <w:szCs w:val="24"/>
        </w:rPr>
        <w:t xml:space="preserve"> </w:t>
      </w:r>
      <w:r w:rsidRPr="00DD3AFA" w:rsidR="0074767E">
        <w:rPr>
          <w:rFonts w:ascii="Times New Roman" w:hAnsi="Times New Roman" w:cs="Times New Roman"/>
          <w:sz w:val="24"/>
          <w:szCs w:val="24"/>
        </w:rPr>
        <w:t xml:space="preserve">a half million Ohioans being </w:t>
      </w:r>
      <w:r w:rsidR="004D0D2F">
        <w:rPr>
          <w:rFonts w:ascii="Times New Roman" w:hAnsi="Times New Roman" w:cs="Times New Roman"/>
          <w:sz w:val="24"/>
          <w:szCs w:val="24"/>
        </w:rPr>
        <w:t>un</w:t>
      </w:r>
      <w:r w:rsidRPr="00DD3AFA" w:rsidR="0074767E">
        <w:rPr>
          <w:rFonts w:ascii="Times New Roman" w:hAnsi="Times New Roman" w:cs="Times New Roman"/>
          <w:sz w:val="24"/>
          <w:szCs w:val="24"/>
        </w:rPr>
        <w:t>able to pay June rent, according to reports</w:t>
      </w:r>
      <w:r w:rsidR="009D2A13">
        <w:rPr>
          <w:rFonts w:ascii="Times New Roman" w:hAnsi="Times New Roman" w:cs="Times New Roman"/>
          <w:sz w:val="24"/>
          <w:szCs w:val="24"/>
        </w:rPr>
        <w:t xml:space="preserve"> (cited above)</w:t>
      </w:r>
      <w:r w:rsidRPr="00DD3AFA" w:rsidR="0074767E">
        <w:rPr>
          <w:rFonts w:ascii="Times New Roman" w:hAnsi="Times New Roman" w:cs="Times New Roman"/>
          <w:sz w:val="24"/>
          <w:szCs w:val="24"/>
        </w:rPr>
        <w:t>.</w:t>
      </w:r>
      <w:r w:rsidRPr="00DD3AFA" w:rsidR="00BB12AA">
        <w:rPr>
          <w:rFonts w:ascii="Times New Roman" w:hAnsi="Times New Roman" w:cs="Times New Roman"/>
          <w:sz w:val="24"/>
          <w:szCs w:val="24"/>
        </w:rPr>
        <w:t xml:space="preserve"> </w:t>
      </w:r>
      <w:r w:rsidRPr="00DD3AFA" w:rsidR="00E10CD9">
        <w:rPr>
          <w:rFonts w:ascii="Times New Roman" w:hAnsi="Times New Roman" w:cs="Times New Roman"/>
          <w:sz w:val="24"/>
          <w:szCs w:val="24"/>
        </w:rPr>
        <w:t>In addition, as customers spend more time at home because of the pandemic, they are using more utility service and their bills are increasing.</w:t>
      </w:r>
      <w:r>
        <w:rPr>
          <w:rStyle w:val="FootnoteReference"/>
          <w:rFonts w:ascii="Times New Roman" w:hAnsi="Times New Roman" w:cs="Times New Roman"/>
          <w:sz w:val="24"/>
          <w:szCs w:val="24"/>
        </w:rPr>
        <w:footnoteReference w:id="15"/>
      </w:r>
      <w:r w:rsidRPr="00DD3AFA" w:rsidR="00E10CD9">
        <w:rPr>
          <w:rFonts w:ascii="Times New Roman" w:hAnsi="Times New Roman" w:cs="Times New Roman"/>
          <w:sz w:val="24"/>
          <w:szCs w:val="24"/>
        </w:rPr>
        <w:t xml:space="preserve"> Th</w:t>
      </w:r>
      <w:r w:rsidRPr="00DD3AFA" w:rsidR="0074767E">
        <w:rPr>
          <w:rFonts w:ascii="Times New Roman" w:hAnsi="Times New Roman" w:cs="Times New Roman"/>
          <w:sz w:val="24"/>
          <w:szCs w:val="24"/>
        </w:rPr>
        <w:t xml:space="preserve">ese reflect some of the </w:t>
      </w:r>
      <w:r w:rsidRPr="00DD3AFA" w:rsidR="00E10CD9">
        <w:rPr>
          <w:rFonts w:ascii="Times New Roman" w:hAnsi="Times New Roman" w:cs="Times New Roman"/>
          <w:sz w:val="24"/>
          <w:szCs w:val="24"/>
        </w:rPr>
        <w:t>additional pressures on customers already facing financial hardships.</w:t>
      </w:r>
      <w:r w:rsidRPr="00DD3AFA" w:rsidR="00564A48">
        <w:rPr>
          <w:rFonts w:ascii="Times New Roman" w:hAnsi="Times New Roman" w:cs="Times New Roman"/>
          <w:sz w:val="24"/>
          <w:szCs w:val="24"/>
        </w:rPr>
        <w:t xml:space="preserve"> </w:t>
      </w:r>
    </w:p>
    <w:p w:rsidR="002E2564" w:rsidRPr="00DD3AFA" w:rsidP="00BB12AA" w14:paraId="779B9A25" w14:textId="585668DB">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Dominion has proposed</w:t>
      </w:r>
      <w:r w:rsidRPr="00DD3AFA" w:rsidR="00C87D3B">
        <w:rPr>
          <w:rFonts w:ascii="Times New Roman" w:hAnsi="Times New Roman" w:cs="Times New Roman"/>
          <w:sz w:val="24"/>
          <w:szCs w:val="24"/>
        </w:rPr>
        <w:t xml:space="preserve"> abandon</w:t>
      </w:r>
      <w:r w:rsidRPr="00DD3AFA">
        <w:rPr>
          <w:rFonts w:ascii="Times New Roman" w:hAnsi="Times New Roman" w:cs="Times New Roman"/>
          <w:sz w:val="24"/>
          <w:szCs w:val="24"/>
        </w:rPr>
        <w:t>ing</w:t>
      </w:r>
      <w:r w:rsidRPr="00DD3AFA" w:rsidR="00C87D3B">
        <w:rPr>
          <w:rFonts w:ascii="Times New Roman" w:hAnsi="Times New Roman" w:cs="Times New Roman"/>
          <w:sz w:val="24"/>
          <w:szCs w:val="24"/>
        </w:rPr>
        <w:t xml:space="preserve"> or discontinu</w:t>
      </w:r>
      <w:r w:rsidRPr="00DD3AFA">
        <w:rPr>
          <w:rFonts w:ascii="Times New Roman" w:hAnsi="Times New Roman" w:cs="Times New Roman"/>
          <w:sz w:val="24"/>
          <w:szCs w:val="24"/>
        </w:rPr>
        <w:t>ing</w:t>
      </w:r>
      <w:r w:rsidRPr="00DD3AFA" w:rsidR="00C87D3B">
        <w:rPr>
          <w:rFonts w:ascii="Times New Roman" w:hAnsi="Times New Roman" w:cs="Times New Roman"/>
          <w:sz w:val="24"/>
          <w:szCs w:val="24"/>
        </w:rPr>
        <w:t xml:space="preserve"> the consumer protections that </w:t>
      </w:r>
      <w:r w:rsidRPr="00DD3AFA">
        <w:rPr>
          <w:rFonts w:ascii="Times New Roman" w:hAnsi="Times New Roman" w:cs="Times New Roman"/>
          <w:sz w:val="24"/>
          <w:szCs w:val="24"/>
        </w:rPr>
        <w:t>the PUCO has</w:t>
      </w:r>
      <w:r w:rsidRPr="00DD3AFA" w:rsidR="00C87D3B">
        <w:rPr>
          <w:rFonts w:ascii="Times New Roman" w:hAnsi="Times New Roman" w:cs="Times New Roman"/>
          <w:sz w:val="24"/>
          <w:szCs w:val="24"/>
        </w:rPr>
        <w:t xml:space="preserve"> implemented.</w:t>
      </w:r>
      <w:r>
        <w:rPr>
          <w:rStyle w:val="FootnoteReference"/>
          <w:rFonts w:ascii="Times New Roman" w:hAnsi="Times New Roman" w:cs="Times New Roman"/>
          <w:sz w:val="24"/>
          <w:szCs w:val="24"/>
        </w:rPr>
        <w:footnoteReference w:id="16"/>
      </w:r>
      <w:r w:rsidRPr="00DD3AFA" w:rsidR="00BB12AA">
        <w:rPr>
          <w:rFonts w:ascii="Times New Roman" w:hAnsi="Times New Roman" w:cs="Times New Roman"/>
          <w:sz w:val="24"/>
          <w:szCs w:val="24"/>
        </w:rPr>
        <w:t xml:space="preserve"> </w:t>
      </w:r>
      <w:r w:rsidRPr="00DD3AFA" w:rsidR="00C87D3B">
        <w:rPr>
          <w:rFonts w:ascii="Times New Roman" w:hAnsi="Times New Roman" w:cs="Times New Roman"/>
          <w:sz w:val="24"/>
          <w:szCs w:val="24"/>
        </w:rPr>
        <w:t>Instead, the PUCO should further protect consumers by continuing its emergency jurisdiction indefinitely, or at least until an end to the coronavirus emergency is officially declared</w:t>
      </w:r>
      <w:r w:rsidRPr="00DD3AFA" w:rsidR="00901D93">
        <w:rPr>
          <w:rFonts w:ascii="Times New Roman" w:hAnsi="Times New Roman" w:cs="Times New Roman"/>
          <w:sz w:val="24"/>
          <w:szCs w:val="24"/>
        </w:rPr>
        <w:t xml:space="preserve"> and for some</w:t>
      </w:r>
      <w:r w:rsidRPr="00DD3AFA">
        <w:rPr>
          <w:rFonts w:ascii="Times New Roman" w:hAnsi="Times New Roman" w:cs="Times New Roman"/>
          <w:sz w:val="24"/>
          <w:szCs w:val="24"/>
        </w:rPr>
        <w:t xml:space="preserve"> reasonable</w:t>
      </w:r>
      <w:r w:rsidRPr="00DD3AFA" w:rsidR="00901D93">
        <w:rPr>
          <w:rFonts w:ascii="Times New Roman" w:hAnsi="Times New Roman" w:cs="Times New Roman"/>
          <w:sz w:val="24"/>
          <w:szCs w:val="24"/>
        </w:rPr>
        <w:t xml:space="preserve"> time thereafter</w:t>
      </w:r>
      <w:r w:rsidRPr="00DD3AFA" w:rsidR="00C87D3B">
        <w:rPr>
          <w:rFonts w:ascii="Times New Roman" w:hAnsi="Times New Roman" w:cs="Times New Roman"/>
          <w:sz w:val="24"/>
          <w:szCs w:val="24"/>
        </w:rPr>
        <w:t xml:space="preserve">. </w:t>
      </w:r>
    </w:p>
    <w:p w:rsidR="00F84997" w:rsidRPr="00DD3AFA" w:rsidP="00BB12AA" w14:paraId="24F58ED5" w14:textId="69971D3E">
      <w:pPr>
        <w:spacing w:after="0" w:line="480" w:lineRule="auto"/>
        <w:ind w:firstLine="720"/>
        <w:rPr>
          <w:rFonts w:ascii="Times New Roman" w:hAnsi="Times New Roman" w:cs="Times New Roman"/>
          <w:sz w:val="24"/>
          <w:szCs w:val="24"/>
        </w:rPr>
      </w:pPr>
      <w:r w:rsidRPr="00DD3AFA">
        <w:rPr>
          <w:rFonts w:ascii="Times New Roman" w:eastAsia="Times New Roman" w:hAnsi="Times New Roman" w:cs="Times New Roman"/>
          <w:sz w:val="24"/>
          <w:szCs w:val="24"/>
        </w:rPr>
        <w:t>The emergency statute that the Ohio General Assembly enacted in the 20</w:t>
      </w:r>
      <w:r w:rsidRPr="00DD3AFA">
        <w:rPr>
          <w:rFonts w:ascii="Times New Roman" w:eastAsia="Times New Roman" w:hAnsi="Times New Roman" w:cs="Times New Roman"/>
          <w:sz w:val="24"/>
          <w:szCs w:val="24"/>
          <w:vertAlign w:val="superscript"/>
        </w:rPr>
        <w:t>th</w:t>
      </w:r>
      <w:r w:rsidRPr="00DD3AFA">
        <w:rPr>
          <w:rFonts w:ascii="Times New Roman" w:eastAsia="Times New Roman" w:hAnsi="Times New Roman" w:cs="Times New Roman"/>
          <w:sz w:val="24"/>
          <w:szCs w:val="24"/>
        </w:rPr>
        <w:t xml:space="preserve"> Century </w:t>
      </w:r>
      <w:r w:rsidRPr="00DD3AFA" w:rsidR="0074767E">
        <w:rPr>
          <w:rFonts w:ascii="Times New Roman" w:eastAsia="Times New Roman" w:hAnsi="Times New Roman" w:cs="Times New Roman"/>
          <w:sz w:val="24"/>
          <w:szCs w:val="24"/>
        </w:rPr>
        <w:t>exists</w:t>
      </w:r>
      <w:r w:rsidRPr="00DD3AFA">
        <w:rPr>
          <w:rFonts w:ascii="Times New Roman" w:eastAsia="Times New Roman" w:hAnsi="Times New Roman" w:cs="Times New Roman"/>
          <w:sz w:val="24"/>
          <w:szCs w:val="24"/>
        </w:rPr>
        <w:t xml:space="preserve"> for the PUCO to</w:t>
      </w:r>
      <w:r w:rsidRPr="00DD3AFA" w:rsidR="0074767E">
        <w:rPr>
          <w:rFonts w:ascii="Times New Roman" w:eastAsia="Times New Roman" w:hAnsi="Times New Roman" w:cs="Times New Roman"/>
          <w:sz w:val="24"/>
          <w:szCs w:val="24"/>
        </w:rPr>
        <w:t xml:space="preserve"> use to</w:t>
      </w:r>
      <w:r w:rsidRPr="00DD3AFA">
        <w:rPr>
          <w:rFonts w:ascii="Times New Roman" w:eastAsia="Times New Roman" w:hAnsi="Times New Roman" w:cs="Times New Roman"/>
          <w:sz w:val="24"/>
          <w:szCs w:val="24"/>
        </w:rPr>
        <w:t xml:space="preserve"> protect Ohioans in the 21</w:t>
      </w:r>
      <w:r w:rsidRPr="00DD3AFA">
        <w:rPr>
          <w:rFonts w:ascii="Times New Roman" w:eastAsia="Times New Roman" w:hAnsi="Times New Roman" w:cs="Times New Roman"/>
          <w:sz w:val="24"/>
          <w:szCs w:val="24"/>
          <w:vertAlign w:val="superscript"/>
        </w:rPr>
        <w:t>st</w:t>
      </w:r>
      <w:r w:rsidRPr="00DD3AFA">
        <w:rPr>
          <w:rFonts w:ascii="Times New Roman" w:eastAsia="Times New Roman" w:hAnsi="Times New Roman" w:cs="Times New Roman"/>
          <w:sz w:val="24"/>
          <w:szCs w:val="24"/>
        </w:rPr>
        <w:t xml:space="preserve"> Century</w:t>
      </w:r>
      <w:r w:rsidRPr="00DD3AFA" w:rsidR="0074767E">
        <w:rPr>
          <w:rFonts w:ascii="Times New Roman" w:eastAsia="Times New Roman" w:hAnsi="Times New Roman" w:cs="Times New Roman"/>
          <w:sz w:val="24"/>
          <w:szCs w:val="24"/>
        </w:rPr>
        <w:t>,</w:t>
      </w:r>
      <w:r w:rsidRPr="00DD3AFA">
        <w:rPr>
          <w:rFonts w:ascii="Times New Roman" w:eastAsia="Times New Roman" w:hAnsi="Times New Roman" w:cs="Times New Roman"/>
          <w:sz w:val="24"/>
          <w:szCs w:val="24"/>
        </w:rPr>
        <w:t xml:space="preserve"> regarding </w:t>
      </w:r>
      <w:r w:rsidRPr="00DD3AFA" w:rsidR="0074767E">
        <w:rPr>
          <w:rFonts w:ascii="Times New Roman" w:eastAsia="Times New Roman" w:hAnsi="Times New Roman" w:cs="Times New Roman"/>
          <w:sz w:val="24"/>
          <w:szCs w:val="24"/>
        </w:rPr>
        <w:t>such a</w:t>
      </w:r>
      <w:r w:rsidRPr="00DD3AFA">
        <w:rPr>
          <w:rFonts w:ascii="Times New Roman" w:eastAsia="Times New Roman" w:hAnsi="Times New Roman" w:cs="Times New Roman"/>
          <w:sz w:val="24"/>
          <w:szCs w:val="24"/>
        </w:rPr>
        <w:t xml:space="preserve"> once-in-a-lifetime health disaster</w:t>
      </w:r>
      <w:r w:rsidRPr="00DD3AFA" w:rsidR="0074767E">
        <w:rPr>
          <w:rFonts w:ascii="Times New Roman" w:eastAsia="Times New Roman" w:hAnsi="Times New Roman" w:cs="Times New Roman"/>
          <w:sz w:val="24"/>
          <w:szCs w:val="24"/>
        </w:rPr>
        <w:t xml:space="preserve"> as the coronavirus</w:t>
      </w:r>
      <w:r w:rsidRPr="00DD3AFA">
        <w:rPr>
          <w:rFonts w:ascii="Times New Roman" w:eastAsia="Times New Roman" w:hAnsi="Times New Roman" w:cs="Times New Roman"/>
          <w:sz w:val="24"/>
          <w:szCs w:val="24"/>
        </w:rPr>
        <w:t>.</w:t>
      </w:r>
      <w:r w:rsidRPr="00DD3AFA" w:rsidR="00E1453C">
        <w:rPr>
          <w:rFonts w:ascii="Times New Roman" w:eastAsia="Times New Roman" w:hAnsi="Times New Roman" w:cs="Times New Roman"/>
          <w:sz w:val="24"/>
          <w:szCs w:val="24"/>
        </w:rPr>
        <w:t xml:space="preserve"> The PUCO should </w:t>
      </w:r>
      <w:r w:rsidRPr="00DD3AFA" w:rsidR="0077577D">
        <w:rPr>
          <w:rFonts w:ascii="Times New Roman" w:eastAsia="Times New Roman" w:hAnsi="Times New Roman" w:cs="Times New Roman"/>
          <w:sz w:val="24"/>
          <w:szCs w:val="24"/>
        </w:rPr>
        <w:t>take more action</w:t>
      </w:r>
      <w:r w:rsidRPr="00DD3AFA" w:rsidR="00E1453C">
        <w:rPr>
          <w:rFonts w:ascii="Times New Roman" w:eastAsia="Times New Roman" w:hAnsi="Times New Roman" w:cs="Times New Roman"/>
          <w:sz w:val="24"/>
          <w:szCs w:val="24"/>
        </w:rPr>
        <w:t xml:space="preserve"> now because people need </w:t>
      </w:r>
      <w:r w:rsidRPr="00DD3AFA" w:rsidR="0077577D">
        <w:rPr>
          <w:rFonts w:ascii="Times New Roman" w:eastAsia="Times New Roman" w:hAnsi="Times New Roman" w:cs="Times New Roman"/>
          <w:sz w:val="24"/>
          <w:szCs w:val="24"/>
        </w:rPr>
        <w:t xml:space="preserve">more </w:t>
      </w:r>
      <w:r w:rsidRPr="00DD3AFA" w:rsidR="00E1453C">
        <w:rPr>
          <w:rFonts w:ascii="Times New Roman" w:eastAsia="Times New Roman" w:hAnsi="Times New Roman" w:cs="Times New Roman"/>
          <w:sz w:val="24"/>
          <w:szCs w:val="24"/>
        </w:rPr>
        <w:t>help now.</w:t>
      </w:r>
    </w:p>
    <w:p w:rsidR="00361E23" w:rsidRPr="00DD3AFA" w:rsidP="00CC62DF" w14:paraId="63DB5ACC" w14:textId="4C28B075">
      <w:pPr>
        <w:pStyle w:val="Heading2"/>
      </w:pPr>
      <w:bookmarkStart w:id="15" w:name="_Toc43476849"/>
      <w:bookmarkStart w:id="16" w:name="_Toc44938623"/>
      <w:r w:rsidRPr="00DD3AFA">
        <w:t xml:space="preserve">ASSIGNMENT OF ERROR NO. </w:t>
      </w:r>
      <w:r w:rsidRPr="00DD3AFA" w:rsidR="000C0011">
        <w:t>4</w:t>
      </w:r>
      <w:r w:rsidRPr="00DD3AFA">
        <w:t>:</w:t>
      </w:r>
      <w:bookmarkEnd w:id="15"/>
      <w:r w:rsidRPr="00DD3AFA" w:rsidR="008927DA">
        <w:t xml:space="preserve"> </w:t>
      </w:r>
      <w:r w:rsidRPr="00DD3AFA" w:rsidR="003A6080">
        <w:t>The PUCO erred by failing to adopt all the consumer protection recommendations of the National Consumer Law Center as proposed by OCC, pursuant to R.C. 4909.16 and R.C. 4903.09.</w:t>
      </w:r>
      <w:bookmarkEnd w:id="16"/>
    </w:p>
    <w:p w:rsidR="004575CF" w:rsidRPr="00DD3AFA" w:rsidP="00154460" w14:paraId="301C864B" w14:textId="3366DFDB">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OCC recommend</w:t>
      </w:r>
      <w:r w:rsidR="00B95ABC">
        <w:rPr>
          <w:rFonts w:ascii="Times New Roman" w:hAnsi="Times New Roman" w:cs="Times New Roman"/>
          <w:sz w:val="24"/>
          <w:szCs w:val="24"/>
        </w:rPr>
        <w:t>ed adopting protections</w:t>
      </w:r>
      <w:r w:rsidRPr="00DD3AFA">
        <w:rPr>
          <w:rFonts w:ascii="Times New Roman" w:hAnsi="Times New Roman" w:cs="Times New Roman"/>
          <w:sz w:val="24"/>
          <w:szCs w:val="24"/>
        </w:rPr>
        <w:t xml:space="preserve"> list</w:t>
      </w:r>
      <w:r w:rsidR="00B95ABC">
        <w:rPr>
          <w:rFonts w:ascii="Times New Roman" w:hAnsi="Times New Roman" w:cs="Times New Roman"/>
          <w:sz w:val="24"/>
          <w:szCs w:val="24"/>
        </w:rPr>
        <w:t>ed</w:t>
      </w:r>
      <w:r w:rsidRPr="00DD3AFA">
        <w:rPr>
          <w:rFonts w:ascii="Times New Roman" w:hAnsi="Times New Roman" w:cs="Times New Roman"/>
          <w:sz w:val="24"/>
          <w:szCs w:val="24"/>
        </w:rPr>
        <w:t xml:space="preserve"> by t</w:t>
      </w:r>
      <w:r w:rsidRPr="00DD3AFA" w:rsidR="0030281F">
        <w:rPr>
          <w:rFonts w:ascii="Times New Roman" w:hAnsi="Times New Roman" w:cs="Times New Roman"/>
          <w:sz w:val="24"/>
          <w:szCs w:val="24"/>
        </w:rPr>
        <w:t>he National Consumer Law Center (“NCLC”)</w:t>
      </w:r>
      <w:r w:rsidRPr="00DD3AFA">
        <w:rPr>
          <w:rFonts w:ascii="Times New Roman" w:hAnsi="Times New Roman" w:cs="Times New Roman"/>
          <w:sz w:val="24"/>
          <w:szCs w:val="24"/>
        </w:rPr>
        <w:t>,</w:t>
      </w:r>
      <w:r w:rsidRPr="00DD3AFA" w:rsidR="0030281F">
        <w:rPr>
          <w:rFonts w:ascii="Times New Roman" w:hAnsi="Times New Roman" w:cs="Times New Roman"/>
          <w:sz w:val="24"/>
          <w:szCs w:val="24"/>
        </w:rPr>
        <w:t xml:space="preserve"> </w:t>
      </w:r>
      <w:r w:rsidRPr="00DD3AFA">
        <w:rPr>
          <w:rFonts w:ascii="Times New Roman" w:hAnsi="Times New Roman" w:cs="Times New Roman"/>
          <w:sz w:val="24"/>
          <w:szCs w:val="24"/>
        </w:rPr>
        <w:t xml:space="preserve">titled </w:t>
      </w:r>
      <w:r w:rsidRPr="00DD3AFA" w:rsidR="0030281F">
        <w:rPr>
          <w:rFonts w:ascii="Times New Roman" w:hAnsi="Times New Roman" w:cs="Times New Roman"/>
          <w:sz w:val="24"/>
          <w:szCs w:val="24"/>
        </w:rPr>
        <w:t>“Coronavirus Crises:</w:t>
      </w:r>
      <w:r w:rsidRPr="00DD3AFA" w:rsidR="00564A48">
        <w:rPr>
          <w:rFonts w:ascii="Times New Roman" w:hAnsi="Times New Roman" w:cs="Times New Roman"/>
          <w:sz w:val="24"/>
          <w:szCs w:val="24"/>
        </w:rPr>
        <w:t xml:space="preserve"> </w:t>
      </w:r>
      <w:r w:rsidRPr="00DD3AFA" w:rsidR="0030281F">
        <w:rPr>
          <w:rFonts w:ascii="Times New Roman" w:hAnsi="Times New Roman" w:cs="Times New Roman"/>
          <w:sz w:val="24"/>
          <w:szCs w:val="24"/>
        </w:rPr>
        <w:t xml:space="preserve">How States Can Help Consumers Maintain Essential Utility Services.” </w:t>
      </w:r>
      <w:r w:rsidRPr="00DD3AFA">
        <w:rPr>
          <w:rFonts w:ascii="Times New Roman" w:hAnsi="Times New Roman" w:cs="Times New Roman"/>
          <w:sz w:val="24"/>
          <w:szCs w:val="24"/>
        </w:rPr>
        <w:t>T</w:t>
      </w:r>
      <w:r w:rsidRPr="00DD3AFA" w:rsidR="0030281F">
        <w:rPr>
          <w:rFonts w:ascii="Times New Roman" w:hAnsi="Times New Roman" w:cs="Times New Roman"/>
          <w:sz w:val="24"/>
          <w:szCs w:val="24"/>
        </w:rPr>
        <w:t>he PUCO declined OCC’s recommendation</w:t>
      </w:r>
      <w:r w:rsidRPr="00DD3AFA">
        <w:rPr>
          <w:rFonts w:ascii="Times New Roman" w:hAnsi="Times New Roman" w:cs="Times New Roman"/>
          <w:sz w:val="24"/>
          <w:szCs w:val="24"/>
        </w:rPr>
        <w:t xml:space="preserve"> to adopt all of the </w:t>
      </w:r>
      <w:r w:rsidRPr="00DD3AFA" w:rsidR="000E2CBE">
        <w:rPr>
          <w:rFonts w:ascii="Times New Roman" w:hAnsi="Times New Roman" w:cs="Times New Roman"/>
          <w:sz w:val="24"/>
          <w:szCs w:val="24"/>
        </w:rPr>
        <w:t xml:space="preserve">NCLC’s </w:t>
      </w:r>
      <w:r w:rsidRPr="00DD3AFA">
        <w:rPr>
          <w:rFonts w:ascii="Times New Roman" w:hAnsi="Times New Roman" w:cs="Times New Roman"/>
          <w:sz w:val="24"/>
          <w:szCs w:val="24"/>
        </w:rPr>
        <w:t>consumer protection guidelines, finding that consumer protection issues are already being “adequately addressed” through each utility’s emergency plan.</w:t>
      </w:r>
      <w:r>
        <w:rPr>
          <w:rStyle w:val="FootnoteReference"/>
          <w:rFonts w:ascii="Times New Roman" w:hAnsi="Times New Roman" w:cs="Times New Roman"/>
          <w:sz w:val="24"/>
          <w:szCs w:val="24"/>
        </w:rPr>
        <w:footnoteReference w:id="17"/>
      </w:r>
      <w:r w:rsidRPr="00DD3AFA">
        <w:rPr>
          <w:rFonts w:ascii="Times New Roman" w:hAnsi="Times New Roman" w:cs="Times New Roman"/>
          <w:sz w:val="24"/>
          <w:szCs w:val="24"/>
        </w:rPr>
        <w:t xml:space="preserve"> </w:t>
      </w:r>
    </w:p>
    <w:p w:rsidR="00154460" w:rsidRPr="00DD3AFA" w:rsidP="00154460" w14:paraId="09A9C096" w14:textId="59904B3D">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In its Order, the PUCO did not provide the reasons for its decision to reject the OCC (NCLC) re</w:t>
      </w:r>
      <w:r w:rsidRPr="00DD3AFA" w:rsidR="004575CF">
        <w:rPr>
          <w:rFonts w:ascii="Times New Roman" w:hAnsi="Times New Roman" w:cs="Times New Roman"/>
          <w:sz w:val="24"/>
          <w:szCs w:val="24"/>
        </w:rPr>
        <w:t>c</w:t>
      </w:r>
      <w:r w:rsidRPr="00DD3AFA">
        <w:rPr>
          <w:rFonts w:ascii="Times New Roman" w:hAnsi="Times New Roman" w:cs="Times New Roman"/>
          <w:sz w:val="24"/>
          <w:szCs w:val="24"/>
        </w:rPr>
        <w:t>ommendations</w:t>
      </w:r>
      <w:r w:rsidRPr="00DD3AFA" w:rsidR="004575CF">
        <w:rPr>
          <w:rFonts w:ascii="Times New Roman" w:hAnsi="Times New Roman" w:cs="Times New Roman"/>
          <w:sz w:val="24"/>
          <w:szCs w:val="24"/>
        </w:rPr>
        <w:t>. That is</w:t>
      </w:r>
      <w:r w:rsidRPr="00DD3AFA">
        <w:rPr>
          <w:rFonts w:ascii="Times New Roman" w:hAnsi="Times New Roman" w:cs="Times New Roman"/>
          <w:sz w:val="24"/>
          <w:szCs w:val="24"/>
        </w:rPr>
        <w:t xml:space="preserve"> </w:t>
      </w:r>
      <w:r w:rsidRPr="00DD3AFA" w:rsidR="004575CF">
        <w:rPr>
          <w:rFonts w:ascii="Times New Roman" w:hAnsi="Times New Roman" w:cs="Times New Roman"/>
          <w:sz w:val="24"/>
          <w:szCs w:val="24"/>
        </w:rPr>
        <w:t>in</w:t>
      </w:r>
      <w:r w:rsidRPr="00DD3AFA">
        <w:rPr>
          <w:rFonts w:ascii="Times New Roman" w:hAnsi="Times New Roman" w:cs="Times New Roman"/>
          <w:sz w:val="24"/>
          <w:szCs w:val="24"/>
        </w:rPr>
        <w:t xml:space="preserve">sufficient to meet the standard in R.C. 4903.09 for explaining decisions. </w:t>
      </w:r>
      <w:r w:rsidRPr="00DD3AFA" w:rsidR="00C87D3B">
        <w:rPr>
          <w:rFonts w:ascii="Times New Roman" w:hAnsi="Times New Roman" w:cs="Times New Roman"/>
          <w:sz w:val="24"/>
          <w:szCs w:val="24"/>
        </w:rPr>
        <w:t>The PUCO’s order in this respect is unreasonable and should be modified.</w:t>
      </w:r>
    </w:p>
    <w:p w:rsidR="004575CF" w:rsidRPr="00DD3AFA" w:rsidP="00154460" w14:paraId="0CE11B34" w14:textId="6F6309B2">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 xml:space="preserve">The PUCO should establish </w:t>
      </w:r>
      <w:r w:rsidRPr="00DD3AFA" w:rsidR="007B6FD2">
        <w:rPr>
          <w:rFonts w:ascii="Times New Roman" w:hAnsi="Times New Roman" w:cs="Times New Roman"/>
          <w:sz w:val="24"/>
          <w:szCs w:val="24"/>
        </w:rPr>
        <w:t xml:space="preserve">a uniform set of </w:t>
      </w:r>
      <w:r w:rsidRPr="00DD3AFA">
        <w:rPr>
          <w:rFonts w:ascii="Times New Roman" w:hAnsi="Times New Roman" w:cs="Times New Roman"/>
          <w:sz w:val="24"/>
          <w:szCs w:val="24"/>
        </w:rPr>
        <w:t xml:space="preserve">requirements </w:t>
      </w:r>
      <w:r w:rsidRPr="00DD3AFA" w:rsidR="000F5BEB">
        <w:rPr>
          <w:rFonts w:ascii="Times New Roman" w:hAnsi="Times New Roman" w:cs="Times New Roman"/>
          <w:sz w:val="24"/>
          <w:szCs w:val="24"/>
        </w:rPr>
        <w:t>applicable to all utilities</w:t>
      </w:r>
      <w:r w:rsidRPr="00DD3AFA">
        <w:rPr>
          <w:rFonts w:ascii="Times New Roman" w:hAnsi="Times New Roman" w:cs="Times New Roman"/>
          <w:sz w:val="24"/>
          <w:szCs w:val="24"/>
        </w:rPr>
        <w:t xml:space="preserve"> – which is to say applicable to protecting all Ohio utility consumers, </w:t>
      </w:r>
      <w:r w:rsidRPr="00DD3AFA" w:rsidR="00AF3735">
        <w:rPr>
          <w:rFonts w:ascii="Times New Roman" w:hAnsi="Times New Roman" w:cs="Times New Roman"/>
          <w:sz w:val="24"/>
          <w:szCs w:val="24"/>
        </w:rPr>
        <w:t>consistent with</w:t>
      </w:r>
      <w:r w:rsidRPr="00DD3AFA" w:rsidR="000F5BEB">
        <w:rPr>
          <w:rFonts w:ascii="Times New Roman" w:hAnsi="Times New Roman" w:cs="Times New Roman"/>
          <w:sz w:val="24"/>
          <w:szCs w:val="24"/>
        </w:rPr>
        <w:t xml:space="preserve"> those published by the NCLC</w:t>
      </w:r>
      <w:r w:rsidRPr="00DD3AFA">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Pr="00DD3AFA">
        <w:rPr>
          <w:rFonts w:ascii="Times New Roman" w:hAnsi="Times New Roman" w:cs="Times New Roman"/>
          <w:sz w:val="24"/>
          <w:szCs w:val="24"/>
        </w:rPr>
        <w:t xml:space="preserve"> The uniform requirements should</w:t>
      </w:r>
      <w:r w:rsidRPr="00DD3AFA" w:rsidR="000F5BEB">
        <w:rPr>
          <w:rFonts w:ascii="Times New Roman" w:hAnsi="Times New Roman" w:cs="Times New Roman"/>
          <w:sz w:val="24"/>
          <w:szCs w:val="24"/>
        </w:rPr>
        <w:t xml:space="preserve"> protect customers throughout the state of emergency and for a reasonable time afterwards. </w:t>
      </w:r>
    </w:p>
    <w:p w:rsidR="00080F2A" w:rsidRPr="00DD3AFA" w:rsidP="00154460" w14:paraId="47C48C43" w14:textId="0CA6AE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Unfortunately, </w:t>
      </w:r>
      <w:r w:rsidRPr="00DD3AFA" w:rsidR="000C06BF">
        <w:rPr>
          <w:rFonts w:ascii="Times New Roman" w:hAnsi="Times New Roman" w:cs="Times New Roman"/>
          <w:sz w:val="24"/>
          <w:szCs w:val="24"/>
        </w:rPr>
        <w:t>Dominion</w:t>
      </w:r>
      <w:r w:rsidRPr="00DD3AFA" w:rsidR="000F5BEB">
        <w:rPr>
          <w:rFonts w:ascii="Times New Roman" w:hAnsi="Times New Roman" w:cs="Times New Roman"/>
          <w:sz w:val="24"/>
          <w:szCs w:val="24"/>
        </w:rPr>
        <w:t xml:space="preserve"> has already proposed through its Transition Plan to resume disconnecting customers for non-payment </w:t>
      </w:r>
      <w:r w:rsidRPr="00DD3AFA" w:rsidR="00857A36">
        <w:rPr>
          <w:rFonts w:ascii="Times New Roman" w:hAnsi="Times New Roman" w:cs="Times New Roman"/>
          <w:sz w:val="24"/>
          <w:szCs w:val="24"/>
        </w:rPr>
        <w:t xml:space="preserve">and to resume imposing the strict eligibility requirements for participation in the PIPP program </w:t>
      </w:r>
      <w:r w:rsidRPr="00DD3AFA" w:rsidR="000F5BEB">
        <w:rPr>
          <w:rFonts w:ascii="Times New Roman" w:hAnsi="Times New Roman" w:cs="Times New Roman"/>
          <w:sz w:val="24"/>
          <w:szCs w:val="24"/>
        </w:rPr>
        <w:t xml:space="preserve">beginning </w:t>
      </w:r>
      <w:r w:rsidRPr="00DD3AFA" w:rsidR="000C06BF">
        <w:rPr>
          <w:rFonts w:ascii="Times New Roman" w:hAnsi="Times New Roman" w:cs="Times New Roman"/>
          <w:sz w:val="24"/>
          <w:szCs w:val="24"/>
        </w:rPr>
        <w:t>August 3</w:t>
      </w:r>
      <w:r w:rsidRPr="00DD3AFA" w:rsidR="000F5BEB">
        <w:rPr>
          <w:rFonts w:ascii="Times New Roman" w:hAnsi="Times New Roman" w:cs="Times New Roman"/>
          <w:sz w:val="24"/>
          <w:szCs w:val="24"/>
        </w:rPr>
        <w:t>, 2020</w:t>
      </w:r>
      <w:r w:rsidRPr="00DD3AFA" w:rsidR="00857A36">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Pr="00DD3AFA" w:rsidR="000F5BEB">
        <w:rPr>
          <w:rFonts w:ascii="Times New Roman" w:hAnsi="Times New Roman" w:cs="Times New Roman"/>
          <w:sz w:val="24"/>
          <w:szCs w:val="24"/>
        </w:rPr>
        <w:t xml:space="preserve"> </w:t>
      </w:r>
      <w:r w:rsidRPr="00DD3AFA" w:rsidR="000C06BF">
        <w:rPr>
          <w:rFonts w:ascii="Times New Roman" w:hAnsi="Times New Roman" w:cs="Times New Roman"/>
          <w:sz w:val="24"/>
          <w:szCs w:val="24"/>
        </w:rPr>
        <w:t>Dominion</w:t>
      </w:r>
      <w:r w:rsidRPr="00DD3AFA" w:rsidR="00857A36">
        <w:rPr>
          <w:rFonts w:ascii="Times New Roman" w:hAnsi="Times New Roman" w:cs="Times New Roman"/>
          <w:sz w:val="24"/>
          <w:szCs w:val="24"/>
        </w:rPr>
        <w:t xml:space="preserve"> </w:t>
      </w:r>
      <w:r w:rsidRPr="00DD3AFA" w:rsidR="000E2CBE">
        <w:rPr>
          <w:rFonts w:ascii="Times New Roman" w:hAnsi="Times New Roman" w:cs="Times New Roman"/>
          <w:sz w:val="24"/>
          <w:szCs w:val="24"/>
        </w:rPr>
        <w:t>intends</w:t>
      </w:r>
      <w:r w:rsidRPr="00DD3AFA" w:rsidR="00857A36">
        <w:rPr>
          <w:rFonts w:ascii="Times New Roman" w:hAnsi="Times New Roman" w:cs="Times New Roman"/>
          <w:sz w:val="24"/>
          <w:szCs w:val="24"/>
        </w:rPr>
        <w:t xml:space="preserve"> to resume </w:t>
      </w:r>
      <w:r w:rsidRPr="00DD3AFA" w:rsidR="004575CF">
        <w:rPr>
          <w:rFonts w:ascii="Times New Roman" w:hAnsi="Times New Roman" w:cs="Times New Roman"/>
          <w:sz w:val="24"/>
          <w:szCs w:val="24"/>
        </w:rPr>
        <w:t xml:space="preserve">these </w:t>
      </w:r>
      <w:r w:rsidRPr="00DD3AFA" w:rsidR="00857A36">
        <w:rPr>
          <w:rFonts w:ascii="Times New Roman" w:hAnsi="Times New Roman" w:cs="Times New Roman"/>
          <w:sz w:val="24"/>
          <w:szCs w:val="24"/>
        </w:rPr>
        <w:t xml:space="preserve">pre-COVID-19 </w:t>
      </w:r>
      <w:r w:rsidRPr="00DD3AFA" w:rsidR="004575CF">
        <w:rPr>
          <w:rFonts w:ascii="Times New Roman" w:hAnsi="Times New Roman" w:cs="Times New Roman"/>
          <w:sz w:val="24"/>
          <w:szCs w:val="24"/>
        </w:rPr>
        <w:t xml:space="preserve">operations, </w:t>
      </w:r>
      <w:r w:rsidRPr="00DD3AFA" w:rsidR="000F5BEB">
        <w:rPr>
          <w:rFonts w:ascii="Times New Roman" w:hAnsi="Times New Roman" w:cs="Times New Roman"/>
          <w:i/>
          <w:iCs/>
          <w:sz w:val="24"/>
          <w:szCs w:val="24"/>
        </w:rPr>
        <w:t xml:space="preserve">even </w:t>
      </w:r>
      <w:r w:rsidRPr="00DD3AFA" w:rsidR="004575CF">
        <w:rPr>
          <w:rFonts w:ascii="Times New Roman" w:hAnsi="Times New Roman" w:cs="Times New Roman"/>
          <w:i/>
          <w:iCs/>
          <w:sz w:val="24"/>
          <w:szCs w:val="24"/>
        </w:rPr>
        <w:t>as the coronavirus cases are escalating in Ohio</w:t>
      </w:r>
      <w:r w:rsidRPr="00DD3AFA" w:rsidR="00C87D3B">
        <w:rPr>
          <w:rFonts w:ascii="Times New Roman" w:hAnsi="Times New Roman" w:cs="Times New Roman"/>
          <w:sz w:val="24"/>
          <w:szCs w:val="24"/>
        </w:rPr>
        <w:t>.</w:t>
      </w:r>
      <w:r w:rsidRPr="00DD3AFA" w:rsidR="00E16EFB">
        <w:rPr>
          <w:rFonts w:ascii="Times New Roman" w:hAnsi="Times New Roman" w:cs="Times New Roman"/>
          <w:sz w:val="24"/>
          <w:szCs w:val="24"/>
        </w:rPr>
        <w:t xml:space="preserve"> </w:t>
      </w:r>
      <w:r w:rsidRPr="00DD3AFA" w:rsidR="004575CF">
        <w:rPr>
          <w:rFonts w:ascii="Times New Roman" w:hAnsi="Times New Roman" w:cs="Times New Roman"/>
          <w:sz w:val="24"/>
          <w:szCs w:val="24"/>
        </w:rPr>
        <w:t xml:space="preserve">The PUCO should </w:t>
      </w:r>
      <w:r w:rsidR="00BE5269">
        <w:rPr>
          <w:rFonts w:ascii="Times New Roman" w:hAnsi="Times New Roman" w:cs="Times New Roman"/>
          <w:sz w:val="24"/>
          <w:szCs w:val="24"/>
        </w:rPr>
        <w:t>modify</w:t>
      </w:r>
      <w:r w:rsidR="00273D5A">
        <w:rPr>
          <w:rFonts w:ascii="Times New Roman" w:hAnsi="Times New Roman" w:cs="Times New Roman"/>
          <w:sz w:val="24"/>
          <w:szCs w:val="24"/>
        </w:rPr>
        <w:t xml:space="preserve"> and improve</w:t>
      </w:r>
      <w:r w:rsidRPr="00DD3AFA" w:rsidR="00BE5269">
        <w:rPr>
          <w:rFonts w:ascii="Times New Roman" w:hAnsi="Times New Roman" w:cs="Times New Roman"/>
          <w:sz w:val="24"/>
          <w:szCs w:val="24"/>
        </w:rPr>
        <w:t xml:space="preserve"> </w:t>
      </w:r>
      <w:r w:rsidRPr="00DD3AFA" w:rsidR="006E4024">
        <w:rPr>
          <w:rFonts w:ascii="Times New Roman" w:hAnsi="Times New Roman" w:cs="Times New Roman"/>
          <w:sz w:val="24"/>
          <w:szCs w:val="24"/>
        </w:rPr>
        <w:t>Dominion’s plan</w:t>
      </w:r>
      <w:r w:rsidRPr="00DD3AFA" w:rsidR="006546F5">
        <w:rPr>
          <w:rFonts w:ascii="Times New Roman" w:hAnsi="Times New Roman" w:cs="Times New Roman"/>
          <w:sz w:val="24"/>
          <w:szCs w:val="24"/>
        </w:rPr>
        <w:t xml:space="preserve">, as would be </w:t>
      </w:r>
      <w:r w:rsidRPr="00DD3AFA" w:rsidR="00D06AED">
        <w:rPr>
          <w:rFonts w:ascii="Times New Roman" w:hAnsi="Times New Roman" w:cs="Times New Roman"/>
          <w:sz w:val="24"/>
          <w:szCs w:val="24"/>
        </w:rPr>
        <w:t>called for</w:t>
      </w:r>
      <w:r w:rsidRPr="00DD3AFA" w:rsidR="006546F5">
        <w:rPr>
          <w:rFonts w:ascii="Times New Roman" w:hAnsi="Times New Roman" w:cs="Times New Roman"/>
          <w:sz w:val="24"/>
          <w:szCs w:val="24"/>
        </w:rPr>
        <w:t xml:space="preserve"> under the NCLC guidelines (and OCC’s recommendations).</w:t>
      </w:r>
      <w:r w:rsidRPr="00DD3AFA" w:rsidR="00C87D3B">
        <w:rPr>
          <w:rFonts w:ascii="Times New Roman" w:hAnsi="Times New Roman" w:cs="Times New Roman"/>
          <w:sz w:val="24"/>
          <w:szCs w:val="24"/>
        </w:rPr>
        <w:t xml:space="preserve"> </w:t>
      </w:r>
    </w:p>
    <w:p w:rsidR="00361E23" w:rsidRPr="00DD3AFA" w:rsidP="00C6615A" w14:paraId="662C8178" w14:textId="6F8EC8F5">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Therefore, the PUCO should</w:t>
      </w:r>
      <w:r w:rsidRPr="00DD3AFA" w:rsidR="009D4BAC">
        <w:rPr>
          <w:rFonts w:ascii="Times New Roman" w:hAnsi="Times New Roman" w:cs="Times New Roman"/>
          <w:sz w:val="24"/>
          <w:szCs w:val="24"/>
        </w:rPr>
        <w:t xml:space="preserve"> </w:t>
      </w:r>
      <w:r w:rsidR="00E57239">
        <w:rPr>
          <w:rFonts w:ascii="Times New Roman" w:hAnsi="Times New Roman" w:cs="Times New Roman"/>
          <w:sz w:val="24"/>
          <w:szCs w:val="24"/>
        </w:rPr>
        <w:t xml:space="preserve">protect consumers by </w:t>
      </w:r>
      <w:r w:rsidRPr="00DD3AFA" w:rsidR="009D4BAC">
        <w:rPr>
          <w:rFonts w:ascii="Times New Roman" w:hAnsi="Times New Roman" w:cs="Times New Roman"/>
          <w:sz w:val="24"/>
          <w:szCs w:val="24"/>
        </w:rPr>
        <w:t>abrogat</w:t>
      </w:r>
      <w:r w:rsidR="00E57239">
        <w:rPr>
          <w:rFonts w:ascii="Times New Roman" w:hAnsi="Times New Roman" w:cs="Times New Roman"/>
          <w:sz w:val="24"/>
          <w:szCs w:val="24"/>
        </w:rPr>
        <w:t>ing</w:t>
      </w:r>
      <w:r w:rsidRPr="00DD3AFA" w:rsidR="009D4BAC">
        <w:rPr>
          <w:rFonts w:ascii="Times New Roman" w:hAnsi="Times New Roman" w:cs="Times New Roman"/>
          <w:sz w:val="24"/>
          <w:szCs w:val="24"/>
        </w:rPr>
        <w:t xml:space="preserve"> or modif</w:t>
      </w:r>
      <w:r w:rsidRPr="00DD3AFA">
        <w:rPr>
          <w:rFonts w:ascii="Times New Roman" w:hAnsi="Times New Roman" w:cs="Times New Roman"/>
          <w:sz w:val="24"/>
          <w:szCs w:val="24"/>
        </w:rPr>
        <w:t>y</w:t>
      </w:r>
      <w:r w:rsidR="00E57239">
        <w:rPr>
          <w:rFonts w:ascii="Times New Roman" w:hAnsi="Times New Roman" w:cs="Times New Roman"/>
          <w:sz w:val="24"/>
          <w:szCs w:val="24"/>
        </w:rPr>
        <w:t>ing</w:t>
      </w:r>
      <w:r w:rsidRPr="00DD3AFA">
        <w:rPr>
          <w:rFonts w:ascii="Times New Roman" w:hAnsi="Times New Roman" w:cs="Times New Roman"/>
          <w:sz w:val="24"/>
          <w:szCs w:val="24"/>
        </w:rPr>
        <w:t xml:space="preserve"> its Order</w:t>
      </w:r>
      <w:r w:rsidR="00E57239">
        <w:rPr>
          <w:rFonts w:ascii="Times New Roman" w:hAnsi="Times New Roman" w:cs="Times New Roman"/>
          <w:sz w:val="24"/>
          <w:szCs w:val="24"/>
        </w:rPr>
        <w:t>. The PUCO should</w:t>
      </w:r>
      <w:r w:rsidRPr="00DD3AFA">
        <w:rPr>
          <w:rFonts w:ascii="Times New Roman" w:hAnsi="Times New Roman" w:cs="Times New Roman"/>
          <w:sz w:val="24"/>
          <w:szCs w:val="24"/>
        </w:rPr>
        <w:t xml:space="preserve"> adopt the NCLC’s recommendations</w:t>
      </w:r>
      <w:r w:rsidRPr="00DD3AFA" w:rsidR="00D06AED">
        <w:rPr>
          <w:rFonts w:ascii="Times New Roman" w:hAnsi="Times New Roman" w:cs="Times New Roman"/>
          <w:sz w:val="24"/>
          <w:szCs w:val="24"/>
        </w:rPr>
        <w:t xml:space="preserve"> (as proposed by OCC)</w:t>
      </w:r>
      <w:r w:rsidRPr="00DD3AFA" w:rsidR="009D4BAC">
        <w:rPr>
          <w:rFonts w:ascii="Times New Roman" w:hAnsi="Times New Roman" w:cs="Times New Roman"/>
          <w:sz w:val="24"/>
          <w:szCs w:val="24"/>
        </w:rPr>
        <w:t xml:space="preserve"> to give consumers the protection under R.C. 4909.16 that is “</w:t>
      </w:r>
      <w:r w:rsidRPr="00DD3AFA" w:rsidR="009D4BAC">
        <w:rPr>
          <w:rFonts w:ascii="Times New Roman" w:eastAsia="Times New Roman" w:hAnsi="Times New Roman" w:cs="Times New Roman"/>
          <w:sz w:val="24"/>
          <w:szCs w:val="24"/>
        </w:rPr>
        <w:t>necessary to prevent injury to the business or interests of the public…in case of any emergency…</w:t>
      </w:r>
      <w:r w:rsidRPr="00DD3AFA">
        <w:rPr>
          <w:rFonts w:ascii="Times New Roman" w:eastAsia="Times New Roman" w:hAnsi="Times New Roman" w:cs="Times New Roman"/>
          <w:sz w:val="24"/>
          <w:szCs w:val="24"/>
        </w:rPr>
        <w:t>”</w:t>
      </w:r>
    </w:p>
    <w:p w:rsidR="00141BD6" w:rsidRPr="00DD3AFA" w:rsidP="0053578E" w14:paraId="1339FCF6" w14:textId="1E51F7D0">
      <w:pPr>
        <w:pStyle w:val="Heading1"/>
      </w:pPr>
      <w:bookmarkStart w:id="17" w:name="_Toc534639773"/>
      <w:bookmarkStart w:id="18" w:name="_Toc43476850"/>
      <w:bookmarkStart w:id="19" w:name="_Toc44938624"/>
      <w:r w:rsidRPr="00DD3AFA">
        <w:t>CONCLUSION</w:t>
      </w:r>
      <w:bookmarkEnd w:id="17"/>
      <w:bookmarkEnd w:id="18"/>
      <w:bookmarkEnd w:id="19"/>
      <w:r w:rsidRPr="00DD3AFA" w:rsidR="007327BD">
        <w:t xml:space="preserve"> </w:t>
      </w:r>
    </w:p>
    <w:p w:rsidR="00444019" w:rsidRPr="00DD3AFA" w:rsidP="006D6434" w14:paraId="6BD01A56" w14:textId="11F5CCD1">
      <w:pPr>
        <w:autoSpaceDE w:val="0"/>
        <w:autoSpaceDN w:val="0"/>
        <w:adjustRightInd w:val="0"/>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For the health and economic security of</w:t>
      </w:r>
      <w:r w:rsidRPr="00DD3AFA" w:rsidR="004E1073">
        <w:rPr>
          <w:rFonts w:ascii="Times New Roman" w:hAnsi="Times New Roman" w:cs="Times New Roman"/>
          <w:sz w:val="24"/>
          <w:szCs w:val="24"/>
        </w:rPr>
        <w:t xml:space="preserve"> </w:t>
      </w:r>
      <w:r w:rsidRPr="00DD3AFA" w:rsidR="006A6916">
        <w:rPr>
          <w:rFonts w:ascii="Times New Roman" w:hAnsi="Times New Roman" w:cs="Times New Roman"/>
          <w:sz w:val="24"/>
          <w:szCs w:val="24"/>
        </w:rPr>
        <w:t>Dominion’s</w:t>
      </w:r>
      <w:r w:rsidRPr="00DD3AFA">
        <w:rPr>
          <w:rFonts w:ascii="Times New Roman" w:hAnsi="Times New Roman" w:cs="Times New Roman"/>
          <w:sz w:val="24"/>
          <w:szCs w:val="24"/>
        </w:rPr>
        <w:t xml:space="preserve"> customers, the PUCO should grant rehearing on OCC’s assignments of error and modify or abrogate its Order as described above. Granting rehearing is necessary </w:t>
      </w:r>
      <w:r w:rsidR="00CC296A">
        <w:rPr>
          <w:rFonts w:ascii="Times New Roman" w:hAnsi="Times New Roman" w:cs="Times New Roman"/>
          <w:sz w:val="24"/>
          <w:szCs w:val="24"/>
        </w:rPr>
        <w:t xml:space="preserve">for the </w:t>
      </w:r>
      <w:r w:rsidRPr="00DD3AFA">
        <w:rPr>
          <w:rFonts w:ascii="Times New Roman" w:hAnsi="Times New Roman" w:cs="Times New Roman"/>
          <w:sz w:val="24"/>
          <w:szCs w:val="24"/>
        </w:rPr>
        <w:t>protect</w:t>
      </w:r>
      <w:r w:rsidR="00CC296A">
        <w:rPr>
          <w:rFonts w:ascii="Times New Roman" w:hAnsi="Times New Roman" w:cs="Times New Roman"/>
          <w:sz w:val="24"/>
          <w:szCs w:val="24"/>
        </w:rPr>
        <w:t>ion of</w:t>
      </w:r>
      <w:r w:rsidRPr="00DD3AFA">
        <w:rPr>
          <w:rFonts w:ascii="Times New Roman" w:hAnsi="Times New Roman" w:cs="Times New Roman"/>
          <w:sz w:val="24"/>
          <w:szCs w:val="24"/>
        </w:rPr>
        <w:t xml:space="preserve"> </w:t>
      </w:r>
      <w:r w:rsidRPr="00DD3AFA" w:rsidR="001E6268">
        <w:rPr>
          <w:rFonts w:ascii="Times New Roman" w:hAnsi="Times New Roman" w:cs="Times New Roman"/>
          <w:sz w:val="24"/>
          <w:szCs w:val="24"/>
        </w:rPr>
        <w:t>Dominion’s</w:t>
      </w:r>
      <w:r w:rsidRPr="00DD3AFA">
        <w:rPr>
          <w:rFonts w:ascii="Times New Roman" w:hAnsi="Times New Roman" w:cs="Times New Roman"/>
          <w:sz w:val="24"/>
          <w:szCs w:val="24"/>
        </w:rPr>
        <w:t xml:space="preserve"> consumers</w:t>
      </w:r>
      <w:r w:rsidRPr="00DD3AFA" w:rsidR="0085062C">
        <w:rPr>
          <w:rFonts w:ascii="Times New Roman" w:hAnsi="Times New Roman" w:cs="Times New Roman"/>
          <w:sz w:val="24"/>
          <w:szCs w:val="24"/>
        </w:rPr>
        <w:t xml:space="preserve"> and their families</w:t>
      </w:r>
      <w:r w:rsidRPr="00DD3AFA">
        <w:rPr>
          <w:rFonts w:ascii="Times New Roman" w:hAnsi="Times New Roman" w:cs="Times New Roman"/>
          <w:sz w:val="24"/>
          <w:szCs w:val="24"/>
        </w:rPr>
        <w:t>.</w:t>
      </w:r>
    </w:p>
    <w:p w:rsidR="00086545" w:rsidRPr="00DD3AFA" w:rsidP="00AC1F88" w14:paraId="0CDBA293" w14:textId="055C680D">
      <w:pPr>
        <w:ind w:left="3060" w:firstLine="720"/>
        <w:rPr>
          <w:rFonts w:ascii="Times New Roman" w:hAnsi="Times New Roman" w:cs="Times New Roman"/>
          <w:sz w:val="24"/>
          <w:szCs w:val="24"/>
        </w:rPr>
      </w:pPr>
      <w:r w:rsidRPr="00DD3AFA">
        <w:rPr>
          <w:rFonts w:ascii="Times New Roman" w:hAnsi="Times New Roman" w:cs="Times New Roman"/>
          <w:sz w:val="24"/>
          <w:szCs w:val="24"/>
        </w:rPr>
        <w:t>Respectfully submitted,</w:t>
      </w:r>
    </w:p>
    <w:p w:rsidR="00086545" w:rsidRPr="00DD3AFA" w:rsidP="00086545" w14:paraId="3D9954B6"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Bruce Weston (0016973)</w:t>
      </w:r>
    </w:p>
    <w:p w:rsidR="00086545" w:rsidRPr="00DD3AFA" w:rsidP="00086545" w14:paraId="3E538FA7"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Ohio Consumers’ Counsel</w:t>
      </w:r>
    </w:p>
    <w:p w:rsidR="00086545" w:rsidRPr="00DD3AFA" w:rsidP="00086545" w14:paraId="26BAC2BA"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b/>
      </w:r>
    </w:p>
    <w:p w:rsidR="00086545" w:rsidRPr="00DD3AFA" w:rsidP="00086545" w14:paraId="65CD10DE" w14:textId="77777777">
      <w:pPr>
        <w:spacing w:after="0" w:line="240" w:lineRule="auto"/>
        <w:ind w:left="3780"/>
        <w:rPr>
          <w:rFonts w:ascii="Times New Roman" w:hAnsi="Times New Roman" w:cs="Times New Roman"/>
          <w:i/>
          <w:iCs/>
          <w:sz w:val="24"/>
          <w:szCs w:val="24"/>
          <w:u w:val="single"/>
        </w:rPr>
      </w:pPr>
      <w:r w:rsidRPr="00DD3AFA">
        <w:rPr>
          <w:rFonts w:ascii="Times New Roman" w:hAnsi="Times New Roman" w:cs="Times New Roman"/>
          <w:i/>
          <w:iCs/>
          <w:sz w:val="24"/>
          <w:szCs w:val="24"/>
          <w:u w:val="single"/>
        </w:rPr>
        <w:t>/s/ Angela D. O’Brien</w:t>
      </w:r>
      <w:r w:rsidRPr="00DD3AFA">
        <w:rPr>
          <w:rFonts w:ascii="Times New Roman" w:hAnsi="Times New Roman" w:cs="Times New Roman"/>
          <w:i/>
          <w:iCs/>
          <w:sz w:val="24"/>
          <w:szCs w:val="24"/>
          <w:u w:val="single"/>
        </w:rPr>
        <w:tab/>
      </w:r>
      <w:r w:rsidRPr="00DD3AFA">
        <w:rPr>
          <w:rFonts w:ascii="Times New Roman" w:hAnsi="Times New Roman" w:cs="Times New Roman"/>
          <w:i/>
          <w:iCs/>
          <w:sz w:val="24"/>
          <w:szCs w:val="24"/>
          <w:u w:val="single"/>
        </w:rPr>
        <w:tab/>
      </w:r>
    </w:p>
    <w:p w:rsidR="00086545" w:rsidRPr="00DD3AFA" w:rsidP="00086545" w14:paraId="070CF070"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Angela D. O’Brien (0097579)</w:t>
      </w:r>
    </w:p>
    <w:p w:rsidR="00086545" w:rsidRPr="00DD3AFA" w:rsidP="00086545" w14:paraId="1670BFB9"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 xml:space="preserve">Counsel of Record </w:t>
      </w:r>
    </w:p>
    <w:p w:rsidR="00086545" w:rsidRPr="00DD3AFA" w:rsidP="00086545" w14:paraId="7E77D72C"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Amy Botschner O’Brien (0074423)</w:t>
      </w:r>
    </w:p>
    <w:p w:rsidR="00086545" w:rsidRPr="00DD3AFA" w:rsidP="00086545" w14:paraId="5686B150"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Assistant Consumers’ Counsel</w:t>
      </w:r>
    </w:p>
    <w:p w:rsidR="00086545" w:rsidRPr="00DD3AFA" w:rsidP="00086545" w14:paraId="084D2D7F"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ab/>
      </w:r>
    </w:p>
    <w:p w:rsidR="00086545" w:rsidRPr="00DD3AFA" w:rsidP="00086545" w14:paraId="13D7160A" w14:textId="77777777">
      <w:pPr>
        <w:spacing w:after="0" w:line="240" w:lineRule="auto"/>
        <w:ind w:left="3780"/>
        <w:rPr>
          <w:rFonts w:ascii="Times New Roman" w:hAnsi="Times New Roman" w:cs="Times New Roman"/>
          <w:b/>
          <w:bCs/>
          <w:sz w:val="24"/>
          <w:szCs w:val="24"/>
        </w:rPr>
      </w:pPr>
      <w:r w:rsidRPr="00DD3AFA">
        <w:rPr>
          <w:rFonts w:ascii="Times New Roman" w:hAnsi="Times New Roman" w:cs="Times New Roman"/>
          <w:b/>
          <w:bCs/>
          <w:sz w:val="24"/>
          <w:szCs w:val="24"/>
        </w:rPr>
        <w:t>Office of the Ohio Consumers’ Counsel</w:t>
      </w:r>
    </w:p>
    <w:p w:rsidR="00086545" w:rsidRPr="00DD3AFA" w:rsidP="00086545" w14:paraId="3D753A40" w14:textId="77777777">
      <w:pPr>
        <w:spacing w:after="0" w:line="240" w:lineRule="auto"/>
        <w:ind w:left="3780"/>
        <w:rPr>
          <w:rFonts w:ascii="Times New Roman" w:hAnsi="Times New Roman" w:cs="Times New Roman"/>
          <w:b/>
          <w:sz w:val="24"/>
          <w:szCs w:val="24"/>
        </w:rPr>
      </w:pPr>
      <w:r w:rsidRPr="00DD3AFA">
        <w:rPr>
          <w:rFonts w:ascii="Times New Roman" w:hAnsi="Times New Roman" w:cs="Times New Roman"/>
          <w:sz w:val="24"/>
          <w:szCs w:val="24"/>
        </w:rPr>
        <w:t>65 East State Street, 7th Floor</w:t>
      </w:r>
    </w:p>
    <w:p w:rsidR="00086545" w:rsidRPr="00DD3AFA" w:rsidP="00086545" w14:paraId="55488111" w14:textId="77777777">
      <w:pPr>
        <w:spacing w:after="0" w:line="240" w:lineRule="auto"/>
        <w:ind w:left="3780"/>
        <w:rPr>
          <w:rFonts w:ascii="Times New Roman" w:hAnsi="Times New Roman" w:cs="Times New Roman"/>
          <w:b/>
          <w:sz w:val="24"/>
          <w:szCs w:val="24"/>
        </w:rPr>
      </w:pPr>
      <w:r w:rsidRPr="00DD3AFA">
        <w:rPr>
          <w:rFonts w:ascii="Times New Roman" w:hAnsi="Times New Roman" w:cs="Times New Roman"/>
          <w:sz w:val="24"/>
          <w:szCs w:val="24"/>
        </w:rPr>
        <w:t>Columbus, Ohio 43215-4213</w:t>
      </w:r>
    </w:p>
    <w:p w:rsidR="00086545" w:rsidRPr="00DD3AFA" w:rsidP="00086545" w14:paraId="598C3E85"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Telephone [O’Brien]: (614) 466-9531</w:t>
      </w:r>
    </w:p>
    <w:p w:rsidR="00086545" w:rsidRPr="00DD3AFA" w:rsidP="00086545" w14:paraId="744749E2" w14:textId="77777777">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Telephone [Botschner O’Brien]: (614) 466-9575</w:t>
      </w:r>
    </w:p>
    <w:p w:rsidR="00086545" w:rsidRPr="00DD3AFA" w:rsidP="00086545" w14:paraId="6DEA4D92" w14:textId="77777777">
      <w:pPr>
        <w:spacing w:after="0" w:line="240" w:lineRule="auto"/>
        <w:ind w:left="3780"/>
        <w:rPr>
          <w:rFonts w:ascii="Times New Roman" w:hAnsi="Times New Roman" w:cs="Times New Roman"/>
          <w:color w:val="0000FF"/>
          <w:sz w:val="24"/>
          <w:szCs w:val="24"/>
        </w:rPr>
      </w:pPr>
      <w:hyperlink r:id="rId6" w:history="1">
        <w:r w:rsidRPr="00DD3AFA" w:rsidR="00BD4684">
          <w:rPr>
            <w:rStyle w:val="Hyperlink"/>
            <w:rFonts w:ascii="Times New Roman" w:hAnsi="Times New Roman" w:cs="Times New Roman"/>
            <w:color w:val="0000FF"/>
            <w:sz w:val="24"/>
            <w:szCs w:val="24"/>
          </w:rPr>
          <w:t>angela.obrien@occ.ohio.gov</w:t>
        </w:r>
      </w:hyperlink>
    </w:p>
    <w:p w:rsidR="00086545" w:rsidRPr="00DD3AFA" w:rsidP="00086545" w14:paraId="50AEDE96" w14:textId="77777777">
      <w:pPr>
        <w:spacing w:after="0" w:line="240" w:lineRule="auto"/>
        <w:ind w:left="3780"/>
        <w:rPr>
          <w:rFonts w:ascii="Times New Roman" w:hAnsi="Times New Roman" w:cs="Times New Roman"/>
          <w:color w:val="0000FF"/>
          <w:sz w:val="24"/>
          <w:szCs w:val="24"/>
        </w:rPr>
      </w:pPr>
      <w:hyperlink r:id="rId7" w:history="1">
        <w:r w:rsidRPr="00DD3AFA" w:rsidR="00BD4684">
          <w:rPr>
            <w:rStyle w:val="Hyperlink"/>
            <w:rFonts w:ascii="Times New Roman" w:hAnsi="Times New Roman" w:cs="Times New Roman"/>
            <w:color w:val="0000FF"/>
            <w:sz w:val="24"/>
            <w:szCs w:val="24"/>
          </w:rPr>
          <w:t>amy.botschner.obrien@occ.ohio.gov</w:t>
        </w:r>
      </w:hyperlink>
    </w:p>
    <w:p w:rsidR="00564A48" w:rsidRPr="00DD3AFA" w:rsidP="00086545" w14:paraId="5F9E06C5" w14:textId="341937AB">
      <w:pPr>
        <w:spacing w:after="0" w:line="240" w:lineRule="auto"/>
        <w:ind w:left="3780"/>
        <w:rPr>
          <w:rFonts w:ascii="Times New Roman" w:hAnsi="Times New Roman" w:cs="Times New Roman"/>
          <w:sz w:val="24"/>
          <w:szCs w:val="24"/>
        </w:rPr>
      </w:pPr>
      <w:r w:rsidRPr="00DD3AFA">
        <w:rPr>
          <w:rFonts w:ascii="Times New Roman" w:hAnsi="Times New Roman" w:cs="Times New Roman"/>
          <w:sz w:val="24"/>
          <w:szCs w:val="24"/>
        </w:rPr>
        <w:t>(willing to accept service by e-mail)</w:t>
      </w:r>
    </w:p>
    <w:p w:rsidR="00564A48" w:rsidRPr="00DD3AFA" w14:paraId="46795CD5" w14:textId="77777777">
      <w:pPr>
        <w:rPr>
          <w:rFonts w:ascii="Times New Roman" w:hAnsi="Times New Roman" w:cs="Times New Roman"/>
          <w:sz w:val="24"/>
          <w:szCs w:val="24"/>
        </w:rPr>
      </w:pPr>
      <w:r w:rsidRPr="00DD3AFA">
        <w:rPr>
          <w:rFonts w:ascii="Times New Roman" w:hAnsi="Times New Roman" w:cs="Times New Roman"/>
          <w:sz w:val="24"/>
          <w:szCs w:val="24"/>
        </w:rPr>
        <w:br w:type="page"/>
      </w:r>
    </w:p>
    <w:p w:rsidR="00152A74" w:rsidRPr="00DD3AFA" w:rsidP="00152A74" w14:paraId="2CD93618" w14:textId="4381CC18">
      <w:pPr>
        <w:spacing w:after="0" w:line="240" w:lineRule="auto"/>
        <w:jc w:val="center"/>
        <w:rPr>
          <w:rFonts w:ascii="Times New Roman" w:hAnsi="Times New Roman" w:cs="Times New Roman"/>
          <w:b/>
          <w:bCs/>
          <w:sz w:val="24"/>
          <w:szCs w:val="24"/>
          <w:u w:val="single"/>
        </w:rPr>
      </w:pPr>
      <w:r w:rsidRPr="00DD3AFA">
        <w:rPr>
          <w:rFonts w:ascii="Times New Roman" w:hAnsi="Times New Roman" w:cs="Times New Roman"/>
          <w:b/>
          <w:bCs/>
          <w:sz w:val="24"/>
          <w:szCs w:val="24"/>
          <w:u w:val="single"/>
        </w:rPr>
        <w:t>CERTIFICATE OF SERVICE</w:t>
      </w:r>
    </w:p>
    <w:p w:rsidR="00152A74" w:rsidRPr="00DD3AFA" w:rsidP="00152A74" w14:paraId="23FD13EE" w14:textId="77777777">
      <w:pPr>
        <w:spacing w:after="0" w:line="240" w:lineRule="auto"/>
        <w:jc w:val="center"/>
        <w:rPr>
          <w:rFonts w:ascii="Times New Roman" w:hAnsi="Times New Roman" w:cs="Times New Roman"/>
          <w:b/>
          <w:bCs/>
          <w:sz w:val="24"/>
          <w:szCs w:val="24"/>
          <w:u w:val="single"/>
        </w:rPr>
      </w:pPr>
    </w:p>
    <w:p w:rsidR="00152A74" w:rsidRPr="00DD3AFA" w:rsidP="00152A74" w14:paraId="3EF269CD" w14:textId="48B2093A">
      <w:pPr>
        <w:spacing w:after="0" w:line="480" w:lineRule="auto"/>
        <w:ind w:firstLine="720"/>
        <w:rPr>
          <w:rFonts w:ascii="Times New Roman" w:hAnsi="Times New Roman" w:cs="Times New Roman"/>
          <w:sz w:val="24"/>
          <w:szCs w:val="24"/>
        </w:rPr>
      </w:pPr>
      <w:r w:rsidRPr="00DD3AFA">
        <w:rPr>
          <w:rFonts w:ascii="Times New Roman" w:hAnsi="Times New Roman" w:cs="Times New Roman"/>
          <w:sz w:val="24"/>
          <w:szCs w:val="24"/>
        </w:rPr>
        <w:t xml:space="preserve">I hereby certify that a copy of this </w:t>
      </w:r>
      <w:r w:rsidRPr="00DD3AFA" w:rsidR="00C04F4C">
        <w:rPr>
          <w:rFonts w:ascii="Times New Roman" w:hAnsi="Times New Roman" w:cs="Times New Roman"/>
          <w:sz w:val="24"/>
          <w:szCs w:val="24"/>
        </w:rPr>
        <w:t>Application for Rehearing by the</w:t>
      </w:r>
      <w:r w:rsidRPr="00DD3AFA">
        <w:rPr>
          <w:rFonts w:ascii="Times New Roman" w:hAnsi="Times New Roman" w:cs="Times New Roman"/>
          <w:sz w:val="24"/>
          <w:szCs w:val="24"/>
        </w:rPr>
        <w:t xml:space="preserve"> Office of </w:t>
      </w:r>
      <w:r w:rsidRPr="00DD3AFA" w:rsidR="00813AEB">
        <w:rPr>
          <w:rFonts w:ascii="Times New Roman" w:hAnsi="Times New Roman" w:cs="Times New Roman"/>
          <w:sz w:val="24"/>
          <w:szCs w:val="24"/>
        </w:rPr>
        <w:t>T</w:t>
      </w:r>
      <w:r w:rsidRPr="00DD3AFA">
        <w:rPr>
          <w:rFonts w:ascii="Times New Roman" w:hAnsi="Times New Roman" w:cs="Times New Roman"/>
          <w:sz w:val="24"/>
          <w:szCs w:val="24"/>
        </w:rPr>
        <w:t>he Ohio Consumers’ Counsel was served on the persons stated below via</w:t>
      </w:r>
      <w:r w:rsidRPr="00DD3AFA">
        <w:rPr>
          <w:rFonts w:ascii="Times New Roman" w:hAnsi="Times New Roman" w:cs="Times New Roman"/>
          <w:i/>
          <w:sz w:val="24"/>
          <w:szCs w:val="24"/>
        </w:rPr>
        <w:t xml:space="preserve"> </w:t>
      </w:r>
      <w:r w:rsidRPr="00DD3AFA">
        <w:rPr>
          <w:rFonts w:ascii="Times New Roman" w:hAnsi="Times New Roman" w:cs="Times New Roman"/>
          <w:sz w:val="24"/>
          <w:szCs w:val="24"/>
        </w:rPr>
        <w:t>electric transmission this</w:t>
      </w:r>
      <w:r w:rsidRPr="00DD3AFA" w:rsidR="000C0011">
        <w:rPr>
          <w:rFonts w:ascii="Times New Roman" w:hAnsi="Times New Roman" w:cs="Times New Roman"/>
          <w:sz w:val="24"/>
          <w:szCs w:val="24"/>
        </w:rPr>
        <w:t xml:space="preserve"> 6</w:t>
      </w:r>
      <w:r w:rsidRPr="00DD3AFA" w:rsidR="00C04F4C">
        <w:rPr>
          <w:rFonts w:ascii="Times New Roman" w:hAnsi="Times New Roman" w:cs="Times New Roman"/>
          <w:sz w:val="24"/>
          <w:szCs w:val="24"/>
          <w:vertAlign w:val="superscript"/>
        </w:rPr>
        <w:t>th</w:t>
      </w:r>
      <w:r w:rsidRPr="00DD3AFA" w:rsidR="000C0011">
        <w:rPr>
          <w:rFonts w:ascii="Times New Roman" w:hAnsi="Times New Roman" w:cs="Times New Roman"/>
          <w:sz w:val="24"/>
          <w:szCs w:val="24"/>
        </w:rPr>
        <w:t xml:space="preserve"> </w:t>
      </w:r>
      <w:r w:rsidRPr="00DD3AFA">
        <w:rPr>
          <w:rFonts w:ascii="Times New Roman" w:hAnsi="Times New Roman" w:cs="Times New Roman"/>
          <w:sz w:val="24"/>
          <w:szCs w:val="24"/>
        </w:rPr>
        <w:t>day of</w:t>
      </w:r>
      <w:r w:rsidRPr="00DD3AFA" w:rsidR="002C45BB">
        <w:rPr>
          <w:rFonts w:ascii="Times New Roman" w:hAnsi="Times New Roman" w:cs="Times New Roman"/>
          <w:sz w:val="24"/>
          <w:szCs w:val="24"/>
        </w:rPr>
        <w:t xml:space="preserve"> </w:t>
      </w:r>
      <w:r w:rsidRPr="00DD3AFA" w:rsidR="003A5E01">
        <w:rPr>
          <w:rFonts w:ascii="Times New Roman" w:hAnsi="Times New Roman" w:cs="Times New Roman"/>
          <w:sz w:val="24"/>
          <w:szCs w:val="24"/>
        </w:rPr>
        <w:t>Ju</w:t>
      </w:r>
      <w:r w:rsidRPr="00DD3AFA" w:rsidR="000C0011">
        <w:rPr>
          <w:rFonts w:ascii="Times New Roman" w:hAnsi="Times New Roman" w:cs="Times New Roman"/>
          <w:sz w:val="24"/>
          <w:szCs w:val="24"/>
        </w:rPr>
        <w:t>ly</w:t>
      </w:r>
      <w:r w:rsidRPr="00DD3AFA">
        <w:rPr>
          <w:rFonts w:ascii="Times New Roman" w:hAnsi="Times New Roman" w:cs="Times New Roman"/>
          <w:sz w:val="24"/>
          <w:szCs w:val="24"/>
        </w:rPr>
        <w:t xml:space="preserve"> 20</w:t>
      </w:r>
      <w:r w:rsidRPr="00DD3AFA" w:rsidR="003A5E01">
        <w:rPr>
          <w:rFonts w:ascii="Times New Roman" w:hAnsi="Times New Roman" w:cs="Times New Roman"/>
          <w:sz w:val="24"/>
          <w:szCs w:val="24"/>
        </w:rPr>
        <w:t>20</w:t>
      </w:r>
      <w:r w:rsidRPr="00DD3AFA">
        <w:rPr>
          <w:rFonts w:ascii="Times New Roman" w:hAnsi="Times New Roman" w:cs="Times New Roman"/>
          <w:sz w:val="24"/>
          <w:szCs w:val="24"/>
        </w:rPr>
        <w:t>.</w:t>
      </w:r>
    </w:p>
    <w:p w:rsidR="00152A74" w:rsidRPr="00DD3AFA" w:rsidP="00152A74" w14:paraId="74D1BD3A" w14:textId="77777777">
      <w:pPr>
        <w:spacing w:after="0" w:line="240" w:lineRule="auto"/>
        <w:rPr>
          <w:rFonts w:ascii="Times New Roman" w:hAnsi="Times New Roman" w:cs="Times New Roman"/>
          <w:sz w:val="24"/>
          <w:szCs w:val="24"/>
        </w:rPr>
      </w:pPr>
    </w:p>
    <w:p w:rsidR="00152A74" w:rsidRPr="00DD3AFA" w:rsidP="00152A74" w14:paraId="2D555F85" w14:textId="54AA1501">
      <w:pPr>
        <w:autoSpaceDE w:val="0"/>
        <w:autoSpaceDN w:val="0"/>
        <w:adjustRightInd w:val="0"/>
        <w:spacing w:after="0" w:line="240" w:lineRule="auto"/>
        <w:ind w:left="4320"/>
        <w:rPr>
          <w:rFonts w:ascii="Times New Roman" w:hAnsi="Times New Roman" w:cs="Times New Roman"/>
          <w:i/>
          <w:sz w:val="24"/>
          <w:szCs w:val="24"/>
        </w:rPr>
      </w:pPr>
      <w:r w:rsidRPr="00DD3AFA">
        <w:rPr>
          <w:rFonts w:ascii="Times New Roman" w:hAnsi="Times New Roman" w:cs="Times New Roman"/>
          <w:i/>
          <w:sz w:val="24"/>
          <w:szCs w:val="24"/>
          <w:u w:val="single"/>
        </w:rPr>
        <w:t>/s/ </w:t>
      </w:r>
      <w:r w:rsidRPr="00DD3AFA" w:rsidR="004E1073">
        <w:rPr>
          <w:rFonts w:ascii="Times New Roman" w:hAnsi="Times New Roman" w:cs="Times New Roman"/>
          <w:i/>
          <w:sz w:val="24"/>
          <w:szCs w:val="24"/>
          <w:u w:val="single"/>
        </w:rPr>
        <w:t>Angela D. O’Brien</w:t>
      </w:r>
      <w:r w:rsidRPr="00DD3AFA" w:rsidR="00033D2A">
        <w:rPr>
          <w:rFonts w:ascii="Times New Roman" w:hAnsi="Times New Roman" w:cs="Times New Roman"/>
          <w:i/>
          <w:sz w:val="24"/>
          <w:szCs w:val="24"/>
          <w:u w:val="single"/>
        </w:rPr>
        <w:tab/>
      </w:r>
      <w:r w:rsidRPr="00DD3AFA" w:rsidR="00033D2A">
        <w:rPr>
          <w:rFonts w:ascii="Times New Roman" w:hAnsi="Times New Roman" w:cs="Times New Roman"/>
          <w:i/>
          <w:sz w:val="24"/>
          <w:szCs w:val="24"/>
          <w:u w:val="single"/>
        </w:rPr>
        <w:tab/>
      </w:r>
    </w:p>
    <w:p w:rsidR="00152A74" w:rsidRPr="00DD3AFA" w:rsidP="00152A74" w14:paraId="3F3E3820" w14:textId="0B3789E6">
      <w:pPr>
        <w:tabs>
          <w:tab w:val="left" w:pos="4320"/>
        </w:tabs>
        <w:spacing w:after="0" w:line="240" w:lineRule="auto"/>
        <w:ind w:left="4320"/>
        <w:rPr>
          <w:rFonts w:ascii="Times New Roman" w:hAnsi="Times New Roman" w:cs="Times New Roman"/>
          <w:sz w:val="24"/>
          <w:szCs w:val="24"/>
        </w:rPr>
      </w:pPr>
      <w:r w:rsidRPr="00DD3AFA">
        <w:rPr>
          <w:rFonts w:ascii="Times New Roman" w:hAnsi="Times New Roman" w:cs="Times New Roman"/>
          <w:sz w:val="24"/>
          <w:szCs w:val="24"/>
        </w:rPr>
        <w:t>Angela D. O’Brien</w:t>
      </w:r>
    </w:p>
    <w:p w:rsidR="00152A74" w:rsidRPr="00DD3AFA" w:rsidP="00152A74" w14:paraId="50FBF00D" w14:textId="77777777">
      <w:pPr>
        <w:tabs>
          <w:tab w:val="left" w:pos="4320"/>
        </w:tabs>
        <w:spacing w:after="0" w:line="240" w:lineRule="auto"/>
        <w:ind w:left="4320"/>
        <w:rPr>
          <w:rFonts w:ascii="Times New Roman" w:hAnsi="Times New Roman" w:cs="Times New Roman"/>
          <w:sz w:val="24"/>
          <w:szCs w:val="24"/>
        </w:rPr>
      </w:pPr>
      <w:r w:rsidRPr="00DD3AFA">
        <w:rPr>
          <w:rFonts w:ascii="Times New Roman" w:hAnsi="Times New Roman" w:cs="Times New Roman"/>
          <w:sz w:val="24"/>
          <w:szCs w:val="24"/>
        </w:rPr>
        <w:t>Assistant Consumers’ Counsel</w:t>
      </w:r>
    </w:p>
    <w:p w:rsidR="00152A74" w:rsidRPr="00DD3AFA" w:rsidP="00152A74" w14:paraId="6C35070D" w14:textId="77777777">
      <w:pPr>
        <w:pStyle w:val="CommentSubject"/>
        <w:spacing w:after="0"/>
        <w:rPr>
          <w:rFonts w:ascii="Times New Roman" w:hAnsi="Times New Roman" w:cs="Times New Roman"/>
          <w:sz w:val="24"/>
          <w:szCs w:val="24"/>
        </w:rPr>
      </w:pPr>
    </w:p>
    <w:p w:rsidR="003A5E01" w:rsidRPr="00DD3AFA" w:rsidP="003A5E01" w14:paraId="41BAECAF" w14:textId="77777777">
      <w:pPr>
        <w:pStyle w:val="CommentText"/>
        <w:rPr>
          <w:rFonts w:ascii="Times New Roman" w:hAnsi="Times New Roman" w:cs="Times New Roman"/>
          <w:sz w:val="24"/>
          <w:szCs w:val="24"/>
        </w:rPr>
      </w:pPr>
      <w:r w:rsidRPr="00DD3AFA">
        <w:rPr>
          <w:rFonts w:ascii="Times New Roman" w:hAnsi="Times New Roman" w:cs="Times New Roman"/>
          <w:sz w:val="24"/>
          <w:szCs w:val="24"/>
        </w:rPr>
        <w:t>The PUCO’s e-filing system will electronically serve notice of the filing of this document on the following parties:</w:t>
      </w:r>
    </w:p>
    <w:p w:rsidR="004B562E" w:rsidRPr="00DD3AFA" w:rsidP="004B562E" w14:paraId="60A840ED" w14:textId="77777777">
      <w:pPr>
        <w:pStyle w:val="CommentText"/>
        <w:jc w:val="center"/>
        <w:rPr>
          <w:rFonts w:ascii="Times New Roman" w:hAnsi="Times New Roman" w:cs="Times New Roman"/>
          <w:b/>
          <w:sz w:val="24"/>
          <w:szCs w:val="24"/>
          <w:u w:val="single"/>
        </w:rPr>
      </w:pPr>
      <w:r w:rsidRPr="00DD3AFA">
        <w:rPr>
          <w:rFonts w:ascii="Times New Roman" w:hAnsi="Times New Roman" w:cs="Times New Roman"/>
          <w:b/>
          <w:sz w:val="24"/>
          <w:szCs w:val="24"/>
          <w:u w:val="single"/>
        </w:rPr>
        <w:t>SERVICE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707E8063" w14:textId="77777777" w:rsidTr="006053B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813AEB" w:rsidRPr="00DD3AFA" w:rsidP="006053BC" w14:paraId="6D8130D5" w14:textId="77777777">
            <w:pPr>
              <w:rPr>
                <w:color w:val="0000FF"/>
                <w:sz w:val="24"/>
                <w:szCs w:val="24"/>
                <w:u w:val="single"/>
              </w:rPr>
            </w:pPr>
            <w:r w:rsidRPr="00DD3AFA">
              <w:rPr>
                <w:color w:val="0000FF"/>
                <w:sz w:val="24"/>
                <w:szCs w:val="24"/>
                <w:u w:val="single"/>
              </w:rPr>
              <w:t>john.jones@ohioattorneygeneral.gov</w:t>
            </w:r>
          </w:p>
          <w:p w:rsidR="00813AEB" w:rsidRPr="00DD3AFA" w:rsidP="006053BC" w14:paraId="103B446F" w14:textId="77777777">
            <w:pPr>
              <w:pStyle w:val="CommentText"/>
              <w:rPr>
                <w:bCs/>
                <w:sz w:val="24"/>
                <w:szCs w:val="24"/>
                <w:u w:val="single"/>
              </w:rPr>
            </w:pPr>
          </w:p>
          <w:p w:rsidR="00813AEB" w:rsidRPr="00DD3AFA" w:rsidP="006053BC" w14:paraId="0CAEFDD1" w14:textId="77777777">
            <w:pPr>
              <w:pStyle w:val="CommentText"/>
              <w:rPr>
                <w:bCs/>
                <w:sz w:val="24"/>
                <w:szCs w:val="24"/>
              </w:rPr>
            </w:pPr>
            <w:r w:rsidRPr="00DD3AFA">
              <w:rPr>
                <w:bCs/>
                <w:sz w:val="24"/>
                <w:szCs w:val="24"/>
              </w:rPr>
              <w:t>Attorney Examiner:</w:t>
            </w:r>
          </w:p>
          <w:p w:rsidR="00813AEB" w:rsidRPr="00DD3AFA" w:rsidP="006053BC" w14:paraId="304C052E" w14:textId="77777777">
            <w:pPr>
              <w:pStyle w:val="CommentText"/>
              <w:rPr>
                <w:bCs/>
                <w:color w:val="0000FF"/>
                <w:sz w:val="24"/>
                <w:szCs w:val="24"/>
              </w:rPr>
            </w:pPr>
            <w:hyperlink r:id="rId14" w:history="1">
              <w:r w:rsidRPr="00DD3AFA" w:rsidR="000C06BF">
                <w:rPr>
                  <w:rStyle w:val="Hyperlink"/>
                  <w:color w:val="0000FF"/>
                  <w:sz w:val="24"/>
                  <w:szCs w:val="24"/>
                </w:rPr>
                <w:t>Anna.sanyal@puco.ohio.gov</w:t>
              </w:r>
            </w:hyperlink>
          </w:p>
          <w:p w:rsidR="00813AEB" w:rsidRPr="00DD3AFA" w:rsidP="006053BC" w14:paraId="6F6F8FC6" w14:textId="77777777">
            <w:pPr>
              <w:pStyle w:val="CommentText"/>
              <w:rPr>
                <w:bCs/>
                <w:sz w:val="24"/>
                <w:szCs w:val="24"/>
              </w:rPr>
            </w:pPr>
          </w:p>
        </w:tc>
        <w:tc>
          <w:tcPr>
            <w:tcW w:w="4315" w:type="dxa"/>
          </w:tcPr>
          <w:p w:rsidR="00813AEB" w:rsidRPr="00DD3AFA" w:rsidP="006053BC" w14:paraId="25EB8582" w14:textId="77777777">
            <w:pPr>
              <w:pStyle w:val="CommentText"/>
              <w:rPr>
                <w:bCs/>
                <w:color w:val="0000FF"/>
                <w:sz w:val="24"/>
                <w:szCs w:val="24"/>
              </w:rPr>
            </w:pPr>
            <w:hyperlink r:id="rId15" w:history="1">
              <w:r w:rsidRPr="00DD3AFA" w:rsidR="000C06BF">
                <w:rPr>
                  <w:rStyle w:val="Hyperlink"/>
                  <w:color w:val="0000FF"/>
                  <w:sz w:val="24"/>
                  <w:szCs w:val="24"/>
                </w:rPr>
                <w:t>andrew.j.campbell@dominionenergy.com</w:t>
              </w:r>
            </w:hyperlink>
          </w:p>
          <w:p w:rsidR="00813AEB" w:rsidRPr="00DD3AFA" w:rsidP="006053BC" w14:paraId="576D9954" w14:textId="77777777">
            <w:pPr>
              <w:ind w:left="703" w:hanging="703"/>
              <w:rPr>
                <w:color w:val="0000FF"/>
                <w:sz w:val="24"/>
                <w:szCs w:val="24"/>
                <w:u w:val="single"/>
              </w:rPr>
            </w:pPr>
            <w:hyperlink r:id="rId16" w:history="1">
              <w:r w:rsidRPr="00DD3AFA" w:rsidR="000C06BF">
                <w:rPr>
                  <w:color w:val="0000FF"/>
                  <w:sz w:val="24"/>
                  <w:szCs w:val="24"/>
                  <w:u w:val="single"/>
                </w:rPr>
                <w:t>whitt@whitt-sturtevant.com</w:t>
              </w:r>
            </w:hyperlink>
          </w:p>
          <w:p w:rsidR="00813AEB" w:rsidRPr="00DD3AFA" w:rsidP="006053BC" w14:paraId="22A001D6" w14:textId="77777777">
            <w:pPr>
              <w:ind w:left="703" w:hanging="703"/>
              <w:rPr>
                <w:color w:val="0000FF"/>
                <w:sz w:val="24"/>
                <w:szCs w:val="24"/>
                <w:u w:val="single"/>
              </w:rPr>
            </w:pPr>
            <w:hyperlink r:id="rId17" w:history="1">
              <w:r w:rsidRPr="00DD3AFA" w:rsidR="000C06BF">
                <w:rPr>
                  <w:rStyle w:val="Hyperlink"/>
                  <w:color w:val="0000FF"/>
                  <w:sz w:val="24"/>
                  <w:szCs w:val="24"/>
                </w:rPr>
                <w:t>kennedy@whitt-sturtevant.com</w:t>
              </w:r>
            </w:hyperlink>
          </w:p>
          <w:p w:rsidR="00813AEB" w:rsidRPr="00DD3AFA" w:rsidP="006053BC" w14:paraId="6F732BCE" w14:textId="77777777">
            <w:pPr>
              <w:ind w:left="703" w:hanging="703"/>
              <w:rPr>
                <w:rStyle w:val="Hyperlink"/>
                <w:color w:val="0000FF"/>
                <w:sz w:val="24"/>
                <w:szCs w:val="24"/>
              </w:rPr>
            </w:pPr>
            <w:hyperlink r:id="rId18" w:history="1">
              <w:r w:rsidRPr="00DD3AFA" w:rsidR="000C06BF">
                <w:rPr>
                  <w:rStyle w:val="Hyperlink"/>
                  <w:color w:val="0000FF"/>
                  <w:sz w:val="24"/>
                  <w:szCs w:val="24"/>
                </w:rPr>
                <w:t>fykes@whitt-sturtevant.com</w:t>
              </w:r>
            </w:hyperlink>
          </w:p>
          <w:p w:rsidR="00813AEB" w:rsidRPr="00DD3AFA" w:rsidP="006053BC" w14:paraId="30647F77" w14:textId="77777777">
            <w:pPr>
              <w:ind w:left="703" w:hanging="703"/>
              <w:rPr>
                <w:color w:val="0000FF"/>
                <w:sz w:val="24"/>
                <w:szCs w:val="24"/>
                <w:u w:val="single"/>
              </w:rPr>
            </w:pPr>
            <w:r w:rsidRPr="00DD3AFA">
              <w:rPr>
                <w:rStyle w:val="Hyperlink"/>
                <w:color w:val="0000FF"/>
                <w:sz w:val="24"/>
                <w:szCs w:val="24"/>
              </w:rPr>
              <w:t>rdove@keglerbrown.com</w:t>
            </w:r>
          </w:p>
          <w:p w:rsidR="00813AEB" w:rsidRPr="00DD3AFA" w:rsidP="006053BC" w14:paraId="1A7AB500" w14:textId="77777777">
            <w:pPr>
              <w:pStyle w:val="CommentText"/>
              <w:rPr>
                <w:bCs/>
                <w:sz w:val="24"/>
                <w:szCs w:val="24"/>
              </w:rPr>
            </w:pPr>
          </w:p>
        </w:tc>
      </w:tr>
    </w:tbl>
    <w:p w:rsidR="003A5E01" w:rsidRPr="00DD3AFA" w:rsidP="003A5E01" w14:paraId="097D5A19" w14:textId="77777777">
      <w:pPr>
        <w:autoSpaceDE w:val="0"/>
        <w:autoSpaceDN w:val="0"/>
        <w:adjustRightInd w:val="0"/>
        <w:spacing w:line="480" w:lineRule="auto"/>
        <w:ind w:firstLine="720"/>
        <w:rPr>
          <w:rFonts w:ascii="Times New Roman" w:hAnsi="Times New Roman" w:cs="Times New Roman"/>
          <w:sz w:val="24"/>
          <w:szCs w:val="24"/>
        </w:rPr>
      </w:pPr>
    </w:p>
    <w:p w:rsidR="00152A74" w:rsidRPr="00DD3AFA" w:rsidP="00152A74" w14:paraId="0985B1D5" w14:textId="77777777">
      <w:pPr>
        <w:spacing w:after="0" w:line="240" w:lineRule="auto"/>
        <w:jc w:val="center"/>
        <w:rPr>
          <w:rFonts w:ascii="Times New Roman" w:eastAsia="Times New Roman" w:hAnsi="Times New Roman" w:cs="Times New Roman"/>
          <w:b/>
          <w:bCs/>
          <w:sz w:val="24"/>
          <w:szCs w:val="24"/>
          <w:u w:val="single"/>
        </w:rPr>
      </w:pPr>
    </w:p>
    <w:sectPr w:rsidSect="00033D2A">
      <w:footerReference w:type="default" r:id="rId19"/>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75054913"/>
      <w:docPartObj>
        <w:docPartGallery w:val="Page Numbers (Bottom of Page)"/>
        <w:docPartUnique/>
      </w:docPartObj>
    </w:sdtPr>
    <w:sdtEndPr>
      <w:rPr>
        <w:rStyle w:val="PageNumber"/>
      </w:rPr>
    </w:sdtEndPr>
    <w:sdtContent>
      <w:p w:rsidR="004575CF" w:rsidP="004575CF" w14:paraId="1649F533" w14:textId="5FC8DB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4575CF" w14:paraId="74D817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4339" w14:paraId="3DD86517" w14:textId="0532FAAB">
    <w:pPr>
      <w:pStyle w:val="Footer"/>
      <w:jc w:val="center"/>
    </w:pPr>
  </w:p>
  <w:p w:rsidR="004575CF" w:rsidRPr="00BB12AA" w14:paraId="5D54779C" w14:textId="6023B12C">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4377643"/>
      <w:docPartObj>
        <w:docPartGallery w:val="Page Numbers (Bottom of Page)"/>
        <w:docPartUnique/>
      </w:docPartObj>
    </w:sdtPr>
    <w:sdtEndPr>
      <w:rPr>
        <w:rFonts w:ascii="Times New Roman" w:hAnsi="Times New Roman" w:cs="Times New Roman"/>
        <w:noProof/>
        <w:sz w:val="24"/>
        <w:szCs w:val="24"/>
      </w:rPr>
    </w:sdtEndPr>
    <w:sdtContent>
      <w:p w:rsidR="00FB1101" w:rsidRPr="00FB1101" w14:paraId="15FD0CC2" w14:textId="35462967">
        <w:pPr>
          <w:pStyle w:val="Footer"/>
          <w:jc w:val="center"/>
          <w:rPr>
            <w:rFonts w:ascii="Times New Roman" w:hAnsi="Times New Roman" w:cs="Times New Roman"/>
            <w:sz w:val="24"/>
            <w:szCs w:val="24"/>
          </w:rPr>
        </w:pPr>
        <w:r w:rsidRPr="00FB1101">
          <w:rPr>
            <w:rFonts w:ascii="Times New Roman" w:hAnsi="Times New Roman" w:cs="Times New Roman"/>
            <w:sz w:val="24"/>
            <w:szCs w:val="24"/>
          </w:rPr>
          <w:fldChar w:fldCharType="begin"/>
        </w:r>
        <w:r w:rsidRPr="00FB1101">
          <w:rPr>
            <w:rFonts w:ascii="Times New Roman" w:hAnsi="Times New Roman" w:cs="Times New Roman"/>
            <w:sz w:val="24"/>
            <w:szCs w:val="24"/>
          </w:rPr>
          <w:instrText xml:space="preserve"> PAGE   \* MERGEFORMAT </w:instrText>
        </w:r>
        <w:r w:rsidRPr="00FB1101">
          <w:rPr>
            <w:rFonts w:ascii="Times New Roman" w:hAnsi="Times New Roman" w:cs="Times New Roman"/>
            <w:sz w:val="24"/>
            <w:szCs w:val="24"/>
          </w:rPr>
          <w:fldChar w:fldCharType="separate"/>
        </w:r>
        <w:r w:rsidRPr="00FB1101">
          <w:rPr>
            <w:rFonts w:ascii="Times New Roman" w:hAnsi="Times New Roman" w:cs="Times New Roman"/>
            <w:noProof/>
            <w:sz w:val="24"/>
            <w:szCs w:val="24"/>
          </w:rPr>
          <w:t>2</w:t>
        </w:r>
        <w:r w:rsidRPr="00FB1101">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21F7" w:rsidRPr="00FB1101" w14:paraId="0DCA4D8D" w14:textId="4699C353">
    <w:pPr>
      <w:pStyle w:val="Footer"/>
      <w:jc w:val="cen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61734564"/>
      <w:docPartObj>
        <w:docPartGallery w:val="Page Numbers (Bottom of Page)"/>
        <w:docPartUnique/>
      </w:docPartObj>
    </w:sdtPr>
    <w:sdtEndPr>
      <w:rPr>
        <w:rFonts w:ascii="Times New Roman" w:hAnsi="Times New Roman" w:cs="Times New Roman"/>
        <w:noProof/>
        <w:sz w:val="24"/>
        <w:szCs w:val="24"/>
      </w:rPr>
    </w:sdtEndPr>
    <w:sdtContent>
      <w:p w:rsidR="007A6189" w:rsidRPr="007A6189" w14:paraId="2615BCEA" w14:textId="4C429621">
        <w:pPr>
          <w:pStyle w:val="Footer"/>
          <w:jc w:val="center"/>
          <w:rPr>
            <w:rFonts w:ascii="Times New Roman" w:hAnsi="Times New Roman" w:cs="Times New Roman"/>
            <w:sz w:val="24"/>
            <w:szCs w:val="24"/>
          </w:rPr>
        </w:pPr>
        <w:r w:rsidRPr="007A6189">
          <w:rPr>
            <w:rFonts w:ascii="Times New Roman" w:hAnsi="Times New Roman" w:cs="Times New Roman"/>
            <w:sz w:val="24"/>
            <w:szCs w:val="24"/>
          </w:rPr>
          <w:fldChar w:fldCharType="begin"/>
        </w:r>
        <w:r w:rsidRPr="007A6189">
          <w:rPr>
            <w:rFonts w:ascii="Times New Roman" w:hAnsi="Times New Roman" w:cs="Times New Roman"/>
            <w:sz w:val="24"/>
            <w:szCs w:val="24"/>
          </w:rPr>
          <w:instrText xml:space="preserve"> PAGE   \* MERGEFORMAT </w:instrText>
        </w:r>
        <w:r w:rsidRPr="007A6189">
          <w:rPr>
            <w:rFonts w:ascii="Times New Roman" w:hAnsi="Times New Roman" w:cs="Times New Roman"/>
            <w:sz w:val="24"/>
            <w:szCs w:val="24"/>
          </w:rPr>
          <w:fldChar w:fldCharType="separate"/>
        </w:r>
        <w:r w:rsidRPr="007A6189">
          <w:rPr>
            <w:rFonts w:ascii="Times New Roman" w:hAnsi="Times New Roman" w:cs="Times New Roman"/>
            <w:noProof/>
            <w:sz w:val="24"/>
            <w:szCs w:val="24"/>
          </w:rPr>
          <w:t>2</w:t>
        </w:r>
        <w:r w:rsidRPr="007A6189">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6769336"/>
      <w:docPartObj>
        <w:docPartGallery w:val="Page Numbers (Bottom of Page)"/>
        <w:docPartUnique/>
      </w:docPartObj>
    </w:sdtPr>
    <w:sdtEndPr>
      <w:rPr>
        <w:rFonts w:ascii="Times New Roman" w:hAnsi="Times New Roman" w:cs="Times New Roman"/>
        <w:noProof/>
        <w:sz w:val="24"/>
        <w:szCs w:val="24"/>
      </w:rPr>
    </w:sdtEndPr>
    <w:sdtContent>
      <w:p w:rsidR="004575CF" w:rsidRPr="00033D2A" w14:paraId="3C656485" w14:textId="38068617">
        <w:pPr>
          <w:pStyle w:val="Footer"/>
          <w:jc w:val="center"/>
          <w:rPr>
            <w:rFonts w:ascii="Times New Roman" w:hAnsi="Times New Roman" w:cs="Times New Roman"/>
            <w:sz w:val="24"/>
            <w:szCs w:val="24"/>
          </w:rPr>
        </w:pPr>
        <w:r w:rsidRPr="00033D2A">
          <w:rPr>
            <w:rFonts w:ascii="Times New Roman" w:hAnsi="Times New Roman" w:cs="Times New Roman"/>
            <w:sz w:val="24"/>
            <w:szCs w:val="24"/>
          </w:rPr>
          <w:fldChar w:fldCharType="begin"/>
        </w:r>
        <w:r w:rsidRPr="00033D2A">
          <w:rPr>
            <w:rFonts w:ascii="Times New Roman" w:hAnsi="Times New Roman" w:cs="Times New Roman"/>
            <w:sz w:val="24"/>
            <w:szCs w:val="24"/>
          </w:rPr>
          <w:instrText xml:space="preserve"> PAGE   \* MERGEFORMAT </w:instrText>
        </w:r>
        <w:r w:rsidRPr="00033D2A">
          <w:rPr>
            <w:rFonts w:ascii="Times New Roman" w:hAnsi="Times New Roman" w:cs="Times New Roman"/>
            <w:sz w:val="24"/>
            <w:szCs w:val="24"/>
          </w:rPr>
          <w:fldChar w:fldCharType="separate"/>
        </w:r>
        <w:r w:rsidRPr="00033D2A">
          <w:rPr>
            <w:rFonts w:ascii="Times New Roman" w:hAnsi="Times New Roman" w:cs="Times New Roman"/>
            <w:noProof/>
            <w:sz w:val="24"/>
            <w:szCs w:val="24"/>
          </w:rPr>
          <w:t>2</w:t>
        </w:r>
        <w:r w:rsidRPr="00033D2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75292" w:rsidP="00152A74" w14:paraId="038B0E52" w14:textId="77777777">
      <w:pPr>
        <w:spacing w:after="0" w:line="240" w:lineRule="auto"/>
      </w:pPr>
      <w:r>
        <w:separator/>
      </w:r>
    </w:p>
  </w:footnote>
  <w:footnote w:type="continuationSeparator" w:id="1">
    <w:p w:rsidR="00575292" w:rsidP="00152A74" w14:paraId="0A9EFC00" w14:textId="77777777">
      <w:pPr>
        <w:spacing w:after="0" w:line="240" w:lineRule="auto"/>
      </w:pPr>
      <w:r>
        <w:continuationSeparator/>
      </w:r>
    </w:p>
  </w:footnote>
  <w:footnote w:id="2">
    <w:p w:rsidR="00353187" w:rsidRPr="00480118" w:rsidP="00480118" w14:paraId="372291CC" w14:textId="00F5B616">
      <w:pPr>
        <w:pStyle w:val="FootnoteText"/>
        <w:spacing w:after="120"/>
      </w:pPr>
      <w:r w:rsidRPr="00480118">
        <w:rPr>
          <w:rStyle w:val="FootnoteReference"/>
        </w:rPr>
        <w:footnoteRef/>
      </w:r>
      <w:r w:rsidRPr="00480118">
        <w:t xml:space="preserve"> </w:t>
      </w:r>
      <w:hyperlink r:id="rId1" w:history="1">
        <w:r w:rsidRPr="00480118">
          <w:rPr>
            <w:rStyle w:val="Hyperlink"/>
            <w:rFonts w:cs="Times New Roman"/>
          </w:rPr>
          <w:t>http://ohiofoodbanks.org/files/2019-20/Press-Release-OAF-urges-SNAP-increase-6.15.20.pdf</w:t>
        </w:r>
      </w:hyperlink>
      <w:r w:rsidRPr="00480118">
        <w:rPr>
          <w:rStyle w:val="Hyperlink"/>
          <w:rFonts w:cs="Times New Roman"/>
        </w:rPr>
        <w:t>.</w:t>
      </w:r>
      <w:r w:rsidRPr="00480118">
        <w:rPr>
          <w:rStyle w:val="Hyperlink"/>
          <w:rFonts w:cs="Times New Roman"/>
          <w:u w:val="none"/>
        </w:rPr>
        <w:t xml:space="preserve"> </w:t>
      </w:r>
      <w:r w:rsidRPr="009215B5">
        <w:rPr>
          <w:rStyle w:val="Hyperlink"/>
          <w:rFonts w:cs="Times New Roman"/>
          <w:i/>
          <w:iCs/>
          <w:color w:val="auto"/>
          <w:u w:val="none"/>
        </w:rPr>
        <w:t>See also</w:t>
      </w:r>
      <w:r w:rsidRPr="00480118">
        <w:rPr>
          <w:rStyle w:val="Hyperlink"/>
          <w:rFonts w:cs="Times New Roman"/>
          <w:i/>
          <w:iCs/>
        </w:rPr>
        <w:t xml:space="preserve"> </w:t>
      </w:r>
      <w:hyperlink r:id="rId2" w:history="1">
        <w:r w:rsidRPr="00480118">
          <w:rPr>
            <w:rStyle w:val="Hyperlink"/>
            <w:rFonts w:cs="Times New Roman"/>
          </w:rPr>
          <w:t>https://www.msn.com/en-us/money/markets/coronavirus-food-insecurity-has-doubled-locally-across-ohio/ar-BB161LqN</w:t>
        </w:r>
      </w:hyperlink>
      <w:r w:rsidRPr="00480118">
        <w:rPr>
          <w:rStyle w:val="Hyperlink"/>
          <w:rFonts w:cs="Times New Roman"/>
          <w:u w:val="none"/>
        </w:rPr>
        <w:t xml:space="preserve">. </w:t>
      </w:r>
    </w:p>
  </w:footnote>
  <w:footnote w:id="3">
    <w:p w:rsidR="00353187" w:rsidRPr="00480118" w:rsidP="00480118" w14:paraId="66893B09" w14:textId="6D570F7E">
      <w:pPr>
        <w:pStyle w:val="FootnoteText"/>
        <w:spacing w:after="120"/>
      </w:pPr>
      <w:r w:rsidRPr="00480118">
        <w:rPr>
          <w:rStyle w:val="FootnoteReference"/>
        </w:rPr>
        <w:footnoteRef/>
      </w:r>
      <w:r w:rsidRPr="00480118">
        <w:t xml:space="preserve"> </w:t>
      </w:r>
      <w:hyperlink r:id="rId3" w:history="1">
        <w:r w:rsidRPr="00480118">
          <w:rPr>
            <w:rStyle w:val="Hyperlink"/>
          </w:rPr>
          <w:t>https://www.news5cleveland.com/rebound/coronavirus-money-help/with-food-insecurity-on-the-rise-greater-cleveland-food-bank-continues-to-provide</w:t>
        </w:r>
      </w:hyperlink>
      <w:r w:rsidRPr="00480118">
        <w:t>.</w:t>
      </w:r>
    </w:p>
  </w:footnote>
  <w:footnote w:id="4">
    <w:p w:rsidR="004575CF" w:rsidRPr="00480118" w:rsidP="00480118" w14:paraId="2C7250F0" w14:textId="3FFA3E63">
      <w:pPr>
        <w:spacing w:after="120" w:line="240" w:lineRule="auto"/>
        <w:rPr>
          <w:rFonts w:ascii="Times New Roman" w:hAnsi="Times New Roman" w:cs="Times New Roman"/>
          <w:i/>
          <w:iCs/>
          <w:sz w:val="20"/>
        </w:rPr>
      </w:pPr>
      <w:r w:rsidRPr="00480118">
        <w:rPr>
          <w:rStyle w:val="FootnoteReference"/>
          <w:rFonts w:ascii="Times New Roman" w:hAnsi="Times New Roman" w:cs="Times New Roman"/>
          <w:sz w:val="20"/>
          <w:szCs w:val="20"/>
        </w:rPr>
        <w:footnoteRef/>
      </w:r>
      <w:r w:rsidRPr="00480118">
        <w:rPr>
          <w:rFonts w:ascii="Times New Roman" w:hAnsi="Times New Roman" w:cs="Times New Roman"/>
          <w:sz w:val="20"/>
          <w:szCs w:val="20"/>
        </w:rPr>
        <w:t xml:space="preserve"> </w:t>
      </w:r>
      <w:r w:rsidRPr="00480118">
        <w:rPr>
          <w:rFonts w:ascii="Times New Roman" w:hAnsi="Times New Roman" w:cs="Times New Roman"/>
          <w:i/>
          <w:iCs/>
          <w:sz w:val="20"/>
          <w:szCs w:val="20"/>
        </w:rPr>
        <w:t xml:space="preserve">See </w:t>
      </w:r>
      <w:hyperlink r:id="rId4" w:history="1">
        <w:r w:rsidRPr="00480118">
          <w:rPr>
            <w:rStyle w:val="Hyperlink"/>
            <w:rFonts w:ascii="Times New Roman" w:hAnsi="Times New Roman" w:cs="Times New Roman"/>
            <w:sz w:val="20"/>
            <w:szCs w:val="20"/>
          </w:rPr>
          <w:t>https://www.census.gov/data/tables/2020/demo/hhp/hhp8.html</w:t>
        </w:r>
      </w:hyperlink>
      <w:r w:rsidRPr="00480118">
        <w:rPr>
          <w:rFonts w:ascii="Times New Roman" w:hAnsi="Times New Roman" w:cs="Times New Roman"/>
          <w:sz w:val="20"/>
          <w:szCs w:val="20"/>
        </w:rPr>
        <w:t xml:space="preserve">, Housing Table 1(b), Ohio tab; Also </w:t>
      </w:r>
      <w:hyperlink r:id="rId5" w:history="1">
        <w:r w:rsidRPr="00480118">
          <w:rPr>
            <w:rStyle w:val="Hyperlink"/>
            <w:rFonts w:ascii="Times New Roman" w:hAnsi="Times New Roman" w:cs="Times New Roman"/>
            <w:sz w:val="20"/>
            <w:szCs w:val="20"/>
          </w:rPr>
          <w:t>https://cohhio.org/9561-2/</w:t>
        </w:r>
      </w:hyperlink>
      <w:r w:rsidRPr="00480118" w:rsidR="00DD3AFA">
        <w:rPr>
          <w:rFonts w:ascii="Times New Roman" w:hAnsi="Times New Roman" w:cs="Times New Roman"/>
          <w:sz w:val="20"/>
          <w:szCs w:val="20"/>
        </w:rPr>
        <w:t>.</w:t>
      </w:r>
      <w:r w:rsidRPr="00480118">
        <w:rPr>
          <w:rFonts w:ascii="Times New Roman" w:hAnsi="Times New Roman" w:cs="Times New Roman"/>
          <w:sz w:val="20"/>
          <w:szCs w:val="20"/>
        </w:rPr>
        <w:t xml:space="preserve"> </w:t>
      </w:r>
    </w:p>
  </w:footnote>
  <w:footnote w:id="5">
    <w:p w:rsidR="004575CF" w:rsidRPr="00480118" w:rsidP="00480118" w14:paraId="5628C94E" w14:textId="365C4CE6">
      <w:pPr>
        <w:pStyle w:val="FootnoteText"/>
        <w:spacing w:after="120"/>
        <w:rPr>
          <w:rFonts w:cs="Times New Roman"/>
        </w:rPr>
      </w:pPr>
      <w:r w:rsidRPr="00480118">
        <w:rPr>
          <w:rStyle w:val="FootnoteReference"/>
          <w:rFonts w:cs="Times New Roman"/>
        </w:rPr>
        <w:footnoteRef/>
      </w:r>
      <w:r w:rsidRPr="00480118">
        <w:rPr>
          <w:rFonts w:cs="Times New Roman"/>
        </w:rPr>
        <w:t xml:space="preserve"> </w:t>
      </w:r>
      <w:hyperlink r:id="rId6" w:history="1">
        <w:r w:rsidRPr="00480118" w:rsidR="002924EB">
          <w:rPr>
            <w:rStyle w:val="Hyperlink"/>
            <w:rFonts w:cs="Times New Roman"/>
          </w:rPr>
          <w:t>https://www.fox19.com/2020/06/25/watch-live-gov-dewine-give-update-states-coronavirus-response/</w:t>
        </w:r>
      </w:hyperlink>
      <w:r w:rsidRPr="00480118" w:rsidR="002924EB">
        <w:rPr>
          <w:rFonts w:cs="Times New Roman"/>
        </w:rPr>
        <w:t xml:space="preserve">. </w:t>
      </w:r>
    </w:p>
  </w:footnote>
  <w:footnote w:id="6">
    <w:p w:rsidR="004575CF" w:rsidRPr="00480118" w:rsidP="00480118" w14:paraId="04A6D569" w14:textId="6E969855">
      <w:pPr>
        <w:pStyle w:val="FootnoteText"/>
        <w:spacing w:after="120"/>
        <w:rPr>
          <w:rFonts w:cs="Times New Roman"/>
        </w:rPr>
      </w:pPr>
      <w:r w:rsidRPr="00480118">
        <w:rPr>
          <w:rStyle w:val="FootnoteReference"/>
          <w:rFonts w:cs="Times New Roman"/>
        </w:rPr>
        <w:footnoteRef/>
      </w:r>
      <w:r w:rsidRPr="00480118">
        <w:rPr>
          <w:rFonts w:cs="Times New Roman"/>
        </w:rPr>
        <w:t xml:space="preserve"> </w:t>
      </w:r>
      <w:r w:rsidRPr="00480118">
        <w:rPr>
          <w:rFonts w:cs="Times New Roman"/>
          <w:i/>
          <w:iCs/>
        </w:rPr>
        <w:t xml:space="preserve">See </w:t>
      </w:r>
      <w:r w:rsidRPr="00480118">
        <w:rPr>
          <w:rFonts w:cs="Times New Roman"/>
        </w:rPr>
        <w:t>The Columbus Dispatch,</w:t>
      </w:r>
      <w:r w:rsidRPr="00480118">
        <w:rPr>
          <w:rFonts w:cs="Times New Roman"/>
          <w:i/>
          <w:iCs/>
        </w:rPr>
        <w:t xml:space="preserve"> </w:t>
      </w:r>
      <w:r w:rsidRPr="00480118">
        <w:rPr>
          <w:rFonts w:cs="Times New Roman"/>
        </w:rPr>
        <w:t xml:space="preserve">“DeWine ponders county-by-county approach as Ohio coronavirus cases rise” (June 28, 2020) </w:t>
      </w:r>
      <w:hyperlink r:id="rId7" w:history="1">
        <w:r w:rsidRPr="00480118">
          <w:rPr>
            <w:rStyle w:val="Hyperlink"/>
            <w:rFonts w:cs="Times New Roman"/>
          </w:rPr>
          <w:t>https://www.dispatch.com/news/20200628/dewine-ponders-county-by-county-approach-as-ohio-coronavirus-cases-rise</w:t>
        </w:r>
      </w:hyperlink>
      <w:r w:rsidRPr="00480118">
        <w:rPr>
          <w:rStyle w:val="Hyperlink"/>
          <w:rFonts w:cs="Times New Roman"/>
          <w:u w:val="none"/>
        </w:rPr>
        <w:t>.</w:t>
      </w:r>
    </w:p>
  </w:footnote>
  <w:footnote w:id="7">
    <w:p w:rsidR="004575CF" w:rsidRPr="00480118" w:rsidP="00480118" w14:paraId="1E8A6F85" w14:textId="3A299834">
      <w:pPr>
        <w:pStyle w:val="FootnoteText"/>
        <w:spacing w:after="120"/>
        <w:rPr>
          <w:rFonts w:cs="Times New Roman"/>
        </w:rPr>
      </w:pPr>
      <w:r w:rsidRPr="00480118">
        <w:rPr>
          <w:rStyle w:val="FootnoteReference"/>
          <w:rFonts w:cs="Times New Roman"/>
        </w:rPr>
        <w:footnoteRef/>
      </w:r>
      <w:r w:rsidRPr="00480118">
        <w:rPr>
          <w:rFonts w:cs="Times New Roman"/>
        </w:rPr>
        <w:t xml:space="preserve"> </w:t>
      </w:r>
      <w:r w:rsidRPr="00480118">
        <w:rPr>
          <w:rFonts w:cs="Times New Roman"/>
          <w:i/>
          <w:iCs/>
        </w:rPr>
        <w:t xml:space="preserve">See </w:t>
      </w:r>
      <w:r w:rsidRPr="00480118">
        <w:rPr>
          <w:rFonts w:cs="Times New Roman"/>
        </w:rPr>
        <w:t>OCC’s Comments for Additional Consumer Protections Regarding the Temporary Plan of Dominion Energy Ohio to Address the Coronavirus Emergency (May 13, 2020) (“OCC Comments”), at 7.</w:t>
      </w:r>
    </w:p>
  </w:footnote>
  <w:footnote w:id="8">
    <w:p w:rsidR="004575CF" w:rsidRPr="00480118" w:rsidP="00480118" w14:paraId="3FE50FB1" w14:textId="6998DE77">
      <w:pPr>
        <w:pStyle w:val="FootnoteText"/>
        <w:spacing w:after="120"/>
        <w:rPr>
          <w:rFonts w:cs="Times New Roman"/>
        </w:rPr>
      </w:pPr>
      <w:r w:rsidRPr="00480118">
        <w:rPr>
          <w:rStyle w:val="FootnoteReference"/>
          <w:rFonts w:cs="Times New Roman"/>
        </w:rPr>
        <w:footnoteRef/>
      </w:r>
      <w:r w:rsidRPr="00480118">
        <w:rPr>
          <w:rFonts w:cs="Times New Roman"/>
        </w:rPr>
        <w:t xml:space="preserve"> </w:t>
      </w:r>
      <w:r w:rsidRPr="00480118">
        <w:rPr>
          <w:rFonts w:cs="Times New Roman"/>
          <w:i/>
          <w:iCs/>
        </w:rPr>
        <w:t xml:space="preserve">See </w:t>
      </w:r>
      <w:r w:rsidRPr="00480118">
        <w:rPr>
          <w:rFonts w:cs="Times New Roman"/>
        </w:rPr>
        <w:t>Finding and Order at ¶30.</w:t>
      </w:r>
    </w:p>
  </w:footnote>
  <w:footnote w:id="9">
    <w:p w:rsidR="004575CF" w:rsidRPr="00480118" w:rsidP="00480118" w14:paraId="233D55D9" w14:textId="529A6AE7">
      <w:pPr>
        <w:pStyle w:val="FootnoteText"/>
        <w:spacing w:after="120"/>
        <w:rPr>
          <w:rFonts w:cs="Times New Roman"/>
          <w:i/>
          <w:iCs/>
        </w:rPr>
      </w:pPr>
      <w:r w:rsidRPr="00480118">
        <w:rPr>
          <w:rStyle w:val="FootnoteReference"/>
          <w:rFonts w:cs="Times New Roman"/>
        </w:rPr>
        <w:footnoteRef/>
      </w:r>
      <w:r w:rsidRPr="00480118">
        <w:rPr>
          <w:rFonts w:cs="Times New Roman"/>
        </w:rPr>
        <w:t xml:space="preserve"> </w:t>
      </w:r>
      <w:r w:rsidRPr="00480118">
        <w:rPr>
          <w:rFonts w:cs="Times New Roman"/>
          <w:i/>
          <w:iCs/>
        </w:rPr>
        <w:t xml:space="preserve">Id. </w:t>
      </w:r>
    </w:p>
  </w:footnote>
  <w:footnote w:id="10">
    <w:p w:rsidR="004575CF" w:rsidRPr="00480118" w:rsidP="00480118" w14:paraId="718B50C6" w14:textId="01E5BC47">
      <w:pPr>
        <w:pStyle w:val="FootnoteText"/>
        <w:spacing w:after="120"/>
        <w:rPr>
          <w:rFonts w:cs="Times New Roman"/>
        </w:rPr>
      </w:pPr>
      <w:r w:rsidRPr="00480118">
        <w:rPr>
          <w:rStyle w:val="FootnoteReference"/>
          <w:rFonts w:cs="Times New Roman"/>
        </w:rPr>
        <w:footnoteRef/>
      </w:r>
      <w:r w:rsidRPr="00480118">
        <w:rPr>
          <w:rFonts w:cs="Times New Roman"/>
        </w:rPr>
        <w:t xml:space="preserve"> </w:t>
      </w:r>
      <w:r w:rsidRPr="00480118">
        <w:rPr>
          <w:rFonts w:cs="Times New Roman"/>
          <w:i/>
          <w:iCs/>
        </w:rPr>
        <w:t xml:space="preserve">See </w:t>
      </w:r>
      <w:r w:rsidRPr="00480118">
        <w:rPr>
          <w:rFonts w:cs="Times New Roman"/>
        </w:rPr>
        <w:t>OCC’s Comments at 6-7.</w:t>
      </w:r>
    </w:p>
  </w:footnote>
  <w:footnote w:id="11">
    <w:p w:rsidR="004575CF" w:rsidRPr="00480118" w:rsidP="00480118" w14:paraId="21DB6C8E" w14:textId="03746C8E">
      <w:pPr>
        <w:pStyle w:val="FootnoteText"/>
        <w:spacing w:after="120"/>
        <w:rPr>
          <w:rFonts w:cs="Times New Roman"/>
        </w:rPr>
      </w:pPr>
      <w:r w:rsidRPr="00480118">
        <w:rPr>
          <w:rStyle w:val="FootnoteReference"/>
          <w:rFonts w:cs="Times New Roman"/>
        </w:rPr>
        <w:footnoteRef/>
      </w:r>
      <w:r w:rsidRPr="00480118">
        <w:rPr>
          <w:rFonts w:cs="Times New Roman"/>
        </w:rPr>
        <w:t xml:space="preserve"> Finding and Order at ¶49.</w:t>
      </w:r>
    </w:p>
  </w:footnote>
  <w:footnote w:id="12">
    <w:p w:rsidR="004575CF" w:rsidRPr="00480118" w:rsidP="00480118" w14:paraId="272E6910" w14:textId="2F84A0F1">
      <w:pPr>
        <w:pStyle w:val="FootnoteText"/>
        <w:spacing w:after="120"/>
        <w:rPr>
          <w:rFonts w:cs="Times New Roman"/>
        </w:rPr>
      </w:pPr>
      <w:r w:rsidRPr="00480118">
        <w:rPr>
          <w:rStyle w:val="FootnoteReference"/>
          <w:rFonts w:cs="Times New Roman"/>
        </w:rPr>
        <w:footnoteRef/>
      </w:r>
      <w:r w:rsidRPr="00480118">
        <w:rPr>
          <w:rFonts w:cs="Times New Roman"/>
        </w:rPr>
        <w:t xml:space="preserve"> </w:t>
      </w:r>
      <w:r w:rsidRPr="00480118">
        <w:rPr>
          <w:rFonts w:cs="Times New Roman"/>
          <w:i/>
          <w:iCs/>
        </w:rPr>
        <w:t>See</w:t>
      </w:r>
      <w:r w:rsidRPr="00480118">
        <w:rPr>
          <w:rFonts w:cs="Times New Roman"/>
        </w:rPr>
        <w:t xml:space="preserve"> Dominion Transition Plan (June 18, 2020) at 2.</w:t>
      </w:r>
    </w:p>
  </w:footnote>
  <w:footnote w:id="13">
    <w:p w:rsidR="004575CF" w:rsidRPr="00480118" w:rsidP="00480118" w14:paraId="4F9050B2" w14:textId="28B5CD1E">
      <w:pPr>
        <w:pStyle w:val="FootnoteText"/>
        <w:spacing w:after="120"/>
        <w:rPr>
          <w:rFonts w:cs="Times New Roman"/>
          <w:color w:val="0077CC"/>
          <w:u w:val="single"/>
        </w:rPr>
      </w:pPr>
      <w:r w:rsidRPr="00480118">
        <w:rPr>
          <w:rStyle w:val="FootnoteReference"/>
          <w:rFonts w:cs="Times New Roman"/>
        </w:rPr>
        <w:footnoteRef/>
      </w:r>
      <w:r w:rsidRPr="00480118">
        <w:rPr>
          <w:rFonts w:cs="Times New Roman"/>
        </w:rPr>
        <w:t xml:space="preserve"> </w:t>
      </w:r>
      <w:r w:rsidRPr="00480118">
        <w:rPr>
          <w:rFonts w:cs="Times New Roman"/>
          <w:i/>
          <w:iCs/>
        </w:rPr>
        <w:t xml:space="preserve">See e.g. </w:t>
      </w:r>
      <w:r w:rsidRPr="00480118">
        <w:rPr>
          <w:rFonts w:cs="Times New Roman"/>
        </w:rPr>
        <w:t>The Columbus Dispatch,</w:t>
      </w:r>
      <w:r w:rsidRPr="00480118">
        <w:rPr>
          <w:rFonts w:cs="Times New Roman"/>
          <w:i/>
          <w:iCs/>
        </w:rPr>
        <w:t xml:space="preserve"> </w:t>
      </w:r>
      <w:r w:rsidRPr="00480118">
        <w:rPr>
          <w:rFonts w:cs="Times New Roman"/>
        </w:rPr>
        <w:t xml:space="preserve">“DeWine ponders county-by-county approach as Ohio coronavirus cases rise” (June 28, 2020), </w:t>
      </w:r>
      <w:hyperlink r:id="rId7" w:history="1">
        <w:r w:rsidRPr="00480118">
          <w:rPr>
            <w:rStyle w:val="Hyperlink"/>
            <w:rFonts w:cs="Times New Roman"/>
          </w:rPr>
          <w:t>https://www.dispatch.com/news/20200628/dewine-ponders-county-by-county-approach-as-ohio-coronavirus-cases-rise</w:t>
        </w:r>
      </w:hyperlink>
      <w:r w:rsidRPr="00480118">
        <w:rPr>
          <w:rStyle w:val="Hyperlink"/>
          <w:rFonts w:cs="Times New Roman"/>
        </w:rPr>
        <w:t xml:space="preserve"> .</w:t>
      </w:r>
    </w:p>
  </w:footnote>
  <w:footnote w:id="14">
    <w:p w:rsidR="004575CF" w:rsidRPr="00480118" w:rsidP="00480118" w14:paraId="27756478" w14:textId="06E35B0D">
      <w:pPr>
        <w:pStyle w:val="FootnoteText"/>
        <w:spacing w:after="120"/>
        <w:rPr>
          <w:rFonts w:cs="Times New Roman"/>
        </w:rPr>
      </w:pPr>
      <w:r w:rsidRPr="00480118">
        <w:rPr>
          <w:rStyle w:val="FootnoteReference"/>
          <w:rFonts w:cs="Times New Roman"/>
        </w:rPr>
        <w:footnoteRef/>
      </w:r>
      <w:r w:rsidRPr="00480118">
        <w:rPr>
          <w:rFonts w:cs="Times New Roman"/>
        </w:rPr>
        <w:t xml:space="preserve"> </w:t>
      </w:r>
      <w:r w:rsidRPr="00480118">
        <w:rPr>
          <w:rFonts w:cs="Times New Roman"/>
          <w:i/>
          <w:iCs/>
        </w:rPr>
        <w:t xml:space="preserve">See </w:t>
      </w:r>
      <w:r w:rsidRPr="00480118">
        <w:rPr>
          <w:rFonts w:cs="Times New Roman"/>
        </w:rPr>
        <w:t xml:space="preserve">Energy Wire, “A second wave of pain: Looming utility shutoffs” (May 21, 2020), </w:t>
      </w:r>
      <w:hyperlink r:id="rId8" w:history="1">
        <w:r w:rsidRPr="00480118">
          <w:rPr>
            <w:rStyle w:val="Hyperlink"/>
            <w:rFonts w:cs="Times New Roman"/>
          </w:rPr>
          <w:t>https://www.eenews.net/energywire/2020/05/21/stories/1063189771</w:t>
        </w:r>
      </w:hyperlink>
      <w:r w:rsidRPr="00480118">
        <w:rPr>
          <w:rFonts w:cs="Times New Roman"/>
        </w:rPr>
        <w:t xml:space="preserve">. </w:t>
      </w:r>
    </w:p>
  </w:footnote>
  <w:footnote w:id="15">
    <w:p w:rsidR="004575CF" w:rsidRPr="00480118" w:rsidP="00480118" w14:paraId="57FE6EEB" w14:textId="3CC6FC21">
      <w:pPr>
        <w:pStyle w:val="FootnoteText"/>
        <w:spacing w:after="120"/>
        <w:rPr>
          <w:rFonts w:cs="Times New Roman"/>
        </w:rPr>
      </w:pPr>
      <w:r w:rsidRPr="00480118">
        <w:rPr>
          <w:rStyle w:val="FootnoteReference"/>
          <w:rFonts w:cs="Times New Roman"/>
        </w:rPr>
        <w:footnoteRef/>
      </w:r>
      <w:r w:rsidRPr="00480118">
        <w:rPr>
          <w:rFonts w:cs="Times New Roman"/>
        </w:rPr>
        <w:t xml:space="preserve"> </w:t>
      </w:r>
      <w:r w:rsidRPr="00480118">
        <w:rPr>
          <w:rFonts w:cs="Times New Roman"/>
          <w:i/>
          <w:iCs/>
        </w:rPr>
        <w:t xml:space="preserve">See </w:t>
      </w:r>
      <w:r w:rsidRPr="00480118">
        <w:rPr>
          <w:rFonts w:cs="Times New Roman"/>
        </w:rPr>
        <w:t xml:space="preserve">The Columbus Dispatch, “Consumers face higher utility bills during coronavirus outbreak” (June 14, 2020) </w:t>
      </w:r>
      <w:hyperlink r:id="rId9" w:history="1">
        <w:r w:rsidRPr="00480118">
          <w:rPr>
            <w:rStyle w:val="Hyperlink"/>
            <w:rFonts w:cs="Times New Roman"/>
          </w:rPr>
          <w:t>https://www.dispatch.com/business/20200614/consumers-face-higher-utility-bills-during-coronavirus-outbreak</w:t>
        </w:r>
      </w:hyperlink>
      <w:r w:rsidRPr="00480118">
        <w:rPr>
          <w:rFonts w:cs="Times New Roman"/>
        </w:rPr>
        <w:t xml:space="preserve">. </w:t>
      </w:r>
    </w:p>
  </w:footnote>
  <w:footnote w:id="16">
    <w:p w:rsidR="004575CF" w:rsidRPr="00480118" w:rsidP="00480118" w14:paraId="21FFBCE4" w14:textId="39B888FB">
      <w:pPr>
        <w:pStyle w:val="FootnoteText"/>
        <w:spacing w:after="120"/>
        <w:rPr>
          <w:rFonts w:cs="Times New Roman"/>
        </w:rPr>
      </w:pPr>
      <w:r w:rsidRPr="00480118">
        <w:rPr>
          <w:rStyle w:val="FootnoteReference"/>
          <w:rFonts w:cs="Times New Roman"/>
        </w:rPr>
        <w:footnoteRef/>
      </w:r>
      <w:r w:rsidRPr="00480118">
        <w:rPr>
          <w:rFonts w:cs="Times New Roman"/>
        </w:rPr>
        <w:t xml:space="preserve"> </w:t>
      </w:r>
      <w:r w:rsidRPr="00480118">
        <w:rPr>
          <w:rFonts w:cs="Times New Roman"/>
          <w:i/>
          <w:iCs/>
        </w:rPr>
        <w:t xml:space="preserve">See </w:t>
      </w:r>
      <w:r w:rsidRPr="00480118">
        <w:rPr>
          <w:rFonts w:cs="Times New Roman"/>
        </w:rPr>
        <w:t>Dominion Transition Plan (June 18, 2020).</w:t>
      </w:r>
    </w:p>
  </w:footnote>
  <w:footnote w:id="17">
    <w:p w:rsidR="004575CF" w:rsidRPr="00480118" w:rsidP="00480118" w14:paraId="3E09F557" w14:textId="01CB94F0">
      <w:pPr>
        <w:pStyle w:val="FootnoteText"/>
        <w:spacing w:after="120"/>
        <w:rPr>
          <w:rFonts w:cs="Times New Roman"/>
        </w:rPr>
      </w:pPr>
      <w:r w:rsidRPr="00480118">
        <w:rPr>
          <w:rStyle w:val="FootnoteReference"/>
          <w:rFonts w:cs="Times New Roman"/>
        </w:rPr>
        <w:footnoteRef/>
      </w:r>
      <w:r w:rsidRPr="00480118">
        <w:rPr>
          <w:rFonts w:cs="Times New Roman"/>
        </w:rPr>
        <w:t xml:space="preserve"> Finding and Order at ¶46.</w:t>
      </w:r>
    </w:p>
  </w:footnote>
  <w:footnote w:id="18">
    <w:p w:rsidR="006546F5" w:rsidRPr="00480118" w:rsidP="00480118" w14:paraId="5C69D20D" w14:textId="77777777">
      <w:pPr>
        <w:pStyle w:val="FootnoteText"/>
        <w:spacing w:after="120"/>
        <w:rPr>
          <w:rFonts w:cs="Times New Roman"/>
        </w:rPr>
      </w:pPr>
      <w:r w:rsidRPr="00480118">
        <w:rPr>
          <w:rStyle w:val="FootnoteReference"/>
          <w:rFonts w:cs="Times New Roman"/>
        </w:rPr>
        <w:footnoteRef/>
      </w:r>
      <w:r w:rsidRPr="00480118">
        <w:rPr>
          <w:rFonts w:cs="Times New Roman"/>
        </w:rPr>
        <w:t xml:space="preserve"> </w:t>
      </w:r>
      <w:r w:rsidRPr="00480118">
        <w:rPr>
          <w:rFonts w:cs="Times New Roman"/>
          <w:i/>
          <w:iCs/>
        </w:rPr>
        <w:t xml:space="preserve">See </w:t>
      </w:r>
      <w:r w:rsidRPr="00480118">
        <w:rPr>
          <w:rFonts w:cs="Times New Roman"/>
        </w:rPr>
        <w:t>NCLC guidelines attached to OCC’s Comments.</w:t>
      </w:r>
    </w:p>
  </w:footnote>
  <w:footnote w:id="19">
    <w:p w:rsidR="004575CF" w:rsidRPr="00480118" w:rsidP="00480118" w14:paraId="09C2E6C7" w14:textId="79C70E36">
      <w:pPr>
        <w:pStyle w:val="FootnoteText"/>
        <w:spacing w:after="120"/>
        <w:rPr>
          <w:rFonts w:cs="Times New Roman"/>
        </w:rPr>
      </w:pPr>
      <w:r w:rsidRPr="00480118">
        <w:rPr>
          <w:rStyle w:val="FootnoteReference"/>
          <w:rFonts w:cs="Times New Roman"/>
        </w:rPr>
        <w:footnoteRef/>
      </w:r>
      <w:r w:rsidRPr="00480118">
        <w:rPr>
          <w:rFonts w:cs="Times New Roman"/>
        </w:rPr>
        <w:t xml:space="preserve"> </w:t>
      </w:r>
      <w:r w:rsidRPr="00480118">
        <w:rPr>
          <w:rFonts w:cs="Times New Roman"/>
          <w:i/>
          <w:iCs/>
        </w:rPr>
        <w:t xml:space="preserve">See </w:t>
      </w:r>
      <w:r w:rsidRPr="00480118">
        <w:rPr>
          <w:rFonts w:cs="Times New Roman"/>
        </w:rPr>
        <w:t>Dominion’s Transition Plan (June 18, 2020) at 2,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1F88" w:rsidRPr="009F0F44" w:rsidP="009F0F44" w14:paraId="10BEFA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7C845E5A"/>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8D948EC"/>
    <w:multiLevelType w:val="hybridMultilevel"/>
    <w:tmpl w:val="F418D6B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E7030CF"/>
    <w:multiLevelType w:val="hybridMultilevel"/>
    <w:tmpl w:val="CA9421E6"/>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8"/>
  </w:num>
  <w:num w:numId="3">
    <w:abstractNumId w:val="0"/>
  </w:num>
  <w:num w:numId="4">
    <w:abstractNumId w:val="0"/>
    <w:lvlOverride w:ilvl="0">
      <w:startOverride w:val="1"/>
    </w:lvlOverride>
  </w:num>
  <w:num w:numId="5">
    <w:abstractNumId w:val="0"/>
    <w:lvlOverride w:ilvl="0">
      <w:startOverride w:val="1"/>
    </w:lvlOverride>
  </w:num>
  <w:num w:numId="6">
    <w:abstractNumId w:val="15"/>
  </w:num>
  <w:num w:numId="7">
    <w:abstractNumId w:val="1"/>
  </w:num>
  <w:num w:numId="8">
    <w:abstractNumId w:val="3"/>
  </w:num>
  <w:num w:numId="9">
    <w:abstractNumId w:val="6"/>
  </w:num>
  <w:num w:numId="10">
    <w:abstractNumId w:val="13"/>
  </w:num>
  <w:num w:numId="11">
    <w:abstractNumId w:val="2"/>
  </w:num>
  <w:num w:numId="12">
    <w:abstractNumId w:val="9"/>
  </w:num>
  <w:num w:numId="13">
    <w:abstractNumId w:val="9"/>
  </w:num>
  <w:num w:numId="14">
    <w:abstractNumId w:val="10"/>
  </w:num>
  <w:num w:numId="15">
    <w:abstractNumId w:val="9"/>
  </w:num>
  <w:num w:numId="16">
    <w:abstractNumId w:val="9"/>
  </w:num>
  <w:num w:numId="17">
    <w:abstractNumId w:val="4"/>
  </w:num>
  <w:num w:numId="18">
    <w:abstractNumId w:val="12"/>
  </w:num>
  <w:num w:numId="19">
    <w:abstractNumId w:val="8"/>
  </w:num>
  <w:num w:numId="20">
    <w:abstractNumId w:val="8"/>
  </w:num>
  <w:num w:numId="21">
    <w:abstractNumId w:val="8"/>
  </w:num>
  <w:num w:numId="22">
    <w:abstractNumId w:val="8"/>
  </w:num>
  <w:num w:numId="23">
    <w:abstractNumId w:val="5"/>
  </w:num>
  <w:num w:numId="24">
    <w:abstractNumId w:val="9"/>
  </w:num>
  <w:num w:numId="25">
    <w:abstractNumId w:val="8"/>
  </w:num>
  <w:num w:numId="26">
    <w:abstractNumId w:val="7"/>
  </w:num>
  <w:num w:numId="27">
    <w:abstractNumId w:val="9"/>
  </w:num>
  <w:num w:numId="28">
    <w:abstractNumId w:val="9"/>
  </w:num>
  <w:num w:numId="29">
    <w:abstractNumId w:val="9"/>
  </w:num>
  <w:num w:numId="30">
    <w:abstractNumId w:val="11"/>
  </w:num>
  <w:num w:numId="31">
    <w:abstractNumId w:val="1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8F"/>
    <w:rsid w:val="0000224D"/>
    <w:rsid w:val="00002EA0"/>
    <w:rsid w:val="00003382"/>
    <w:rsid w:val="00014E59"/>
    <w:rsid w:val="00015FB2"/>
    <w:rsid w:val="000202A0"/>
    <w:rsid w:val="000270B8"/>
    <w:rsid w:val="000272D0"/>
    <w:rsid w:val="00030205"/>
    <w:rsid w:val="00031086"/>
    <w:rsid w:val="00033D2A"/>
    <w:rsid w:val="000373BB"/>
    <w:rsid w:val="00042994"/>
    <w:rsid w:val="00053011"/>
    <w:rsid w:val="000534BA"/>
    <w:rsid w:val="0005472B"/>
    <w:rsid w:val="000660C1"/>
    <w:rsid w:val="00073318"/>
    <w:rsid w:val="00073C38"/>
    <w:rsid w:val="00080265"/>
    <w:rsid w:val="00080EE0"/>
    <w:rsid w:val="00080F2A"/>
    <w:rsid w:val="00086545"/>
    <w:rsid w:val="00092CC5"/>
    <w:rsid w:val="00093400"/>
    <w:rsid w:val="00097A3E"/>
    <w:rsid w:val="000B04F9"/>
    <w:rsid w:val="000C0011"/>
    <w:rsid w:val="000C01AE"/>
    <w:rsid w:val="000C06BF"/>
    <w:rsid w:val="000C2508"/>
    <w:rsid w:val="000D531E"/>
    <w:rsid w:val="000D7860"/>
    <w:rsid w:val="000E2CBE"/>
    <w:rsid w:val="000F1052"/>
    <w:rsid w:val="000F5BEB"/>
    <w:rsid w:val="000F6912"/>
    <w:rsid w:val="00106792"/>
    <w:rsid w:val="00113DCF"/>
    <w:rsid w:val="00120147"/>
    <w:rsid w:val="00122B5B"/>
    <w:rsid w:val="00124339"/>
    <w:rsid w:val="001258E8"/>
    <w:rsid w:val="001300BA"/>
    <w:rsid w:val="00133EF9"/>
    <w:rsid w:val="001352DF"/>
    <w:rsid w:val="00141BD6"/>
    <w:rsid w:val="0014338B"/>
    <w:rsid w:val="00144814"/>
    <w:rsid w:val="00152A74"/>
    <w:rsid w:val="00154460"/>
    <w:rsid w:val="00154D35"/>
    <w:rsid w:val="00160EC3"/>
    <w:rsid w:val="00163C4F"/>
    <w:rsid w:val="00170702"/>
    <w:rsid w:val="00173AE5"/>
    <w:rsid w:val="00177C12"/>
    <w:rsid w:val="00177C5C"/>
    <w:rsid w:val="00182457"/>
    <w:rsid w:val="00186CB5"/>
    <w:rsid w:val="00193A65"/>
    <w:rsid w:val="00195C32"/>
    <w:rsid w:val="001A329B"/>
    <w:rsid w:val="001A5A4A"/>
    <w:rsid w:val="001A6717"/>
    <w:rsid w:val="001B19FA"/>
    <w:rsid w:val="001B418C"/>
    <w:rsid w:val="001C3CCC"/>
    <w:rsid w:val="001D57D5"/>
    <w:rsid w:val="001D5F94"/>
    <w:rsid w:val="001E0A4F"/>
    <w:rsid w:val="001E1932"/>
    <w:rsid w:val="001E2D93"/>
    <w:rsid w:val="001E40E2"/>
    <w:rsid w:val="001E6268"/>
    <w:rsid w:val="001E7C23"/>
    <w:rsid w:val="001F17C8"/>
    <w:rsid w:val="001F2632"/>
    <w:rsid w:val="001F36F8"/>
    <w:rsid w:val="001F4B10"/>
    <w:rsid w:val="00214E0C"/>
    <w:rsid w:val="00216BFF"/>
    <w:rsid w:val="00220FF3"/>
    <w:rsid w:val="00221828"/>
    <w:rsid w:val="0022739E"/>
    <w:rsid w:val="002303F8"/>
    <w:rsid w:val="00231EF0"/>
    <w:rsid w:val="0023496F"/>
    <w:rsid w:val="002357F9"/>
    <w:rsid w:val="00244C5E"/>
    <w:rsid w:val="00246318"/>
    <w:rsid w:val="00256518"/>
    <w:rsid w:val="0026223A"/>
    <w:rsid w:val="00262F26"/>
    <w:rsid w:val="00264A3A"/>
    <w:rsid w:val="002677A9"/>
    <w:rsid w:val="00267A11"/>
    <w:rsid w:val="00270F90"/>
    <w:rsid w:val="00273D5A"/>
    <w:rsid w:val="0027455E"/>
    <w:rsid w:val="00274D3B"/>
    <w:rsid w:val="0028281C"/>
    <w:rsid w:val="00282DAA"/>
    <w:rsid w:val="00290A4C"/>
    <w:rsid w:val="00290D6C"/>
    <w:rsid w:val="002924EB"/>
    <w:rsid w:val="002A01FC"/>
    <w:rsid w:val="002A70AB"/>
    <w:rsid w:val="002A72B0"/>
    <w:rsid w:val="002B11DE"/>
    <w:rsid w:val="002B6E6D"/>
    <w:rsid w:val="002C1871"/>
    <w:rsid w:val="002C4209"/>
    <w:rsid w:val="002C45BB"/>
    <w:rsid w:val="002C4B2E"/>
    <w:rsid w:val="002D4C63"/>
    <w:rsid w:val="002E2564"/>
    <w:rsid w:val="002E7088"/>
    <w:rsid w:val="002F5C81"/>
    <w:rsid w:val="00300ABC"/>
    <w:rsid w:val="0030281F"/>
    <w:rsid w:val="0030752F"/>
    <w:rsid w:val="00312ABA"/>
    <w:rsid w:val="00321E47"/>
    <w:rsid w:val="00322C19"/>
    <w:rsid w:val="00325C3D"/>
    <w:rsid w:val="00326FFC"/>
    <w:rsid w:val="00327FF2"/>
    <w:rsid w:val="0034178A"/>
    <w:rsid w:val="00341A3B"/>
    <w:rsid w:val="003503CC"/>
    <w:rsid w:val="003524E1"/>
    <w:rsid w:val="00353187"/>
    <w:rsid w:val="003554C4"/>
    <w:rsid w:val="00361E23"/>
    <w:rsid w:val="0036461F"/>
    <w:rsid w:val="00364CF1"/>
    <w:rsid w:val="0036523F"/>
    <w:rsid w:val="00366A66"/>
    <w:rsid w:val="00370031"/>
    <w:rsid w:val="00372027"/>
    <w:rsid w:val="00374C50"/>
    <w:rsid w:val="00375871"/>
    <w:rsid w:val="00381B68"/>
    <w:rsid w:val="00391F0E"/>
    <w:rsid w:val="003A5119"/>
    <w:rsid w:val="003A5E01"/>
    <w:rsid w:val="003A6080"/>
    <w:rsid w:val="003A7CEB"/>
    <w:rsid w:val="003B178A"/>
    <w:rsid w:val="003C2DEB"/>
    <w:rsid w:val="003C44FC"/>
    <w:rsid w:val="003D3D8D"/>
    <w:rsid w:val="003D41F5"/>
    <w:rsid w:val="003E03DA"/>
    <w:rsid w:val="003E124B"/>
    <w:rsid w:val="003E6C7E"/>
    <w:rsid w:val="003F14C3"/>
    <w:rsid w:val="003F5EB3"/>
    <w:rsid w:val="003F6EC0"/>
    <w:rsid w:val="003F795C"/>
    <w:rsid w:val="003F7E45"/>
    <w:rsid w:val="00401E4F"/>
    <w:rsid w:val="0040593E"/>
    <w:rsid w:val="00407811"/>
    <w:rsid w:val="004133EE"/>
    <w:rsid w:val="004218E3"/>
    <w:rsid w:val="0042308B"/>
    <w:rsid w:val="00425D41"/>
    <w:rsid w:val="00436814"/>
    <w:rsid w:val="00444019"/>
    <w:rsid w:val="0044488A"/>
    <w:rsid w:val="00454401"/>
    <w:rsid w:val="004575CF"/>
    <w:rsid w:val="00461696"/>
    <w:rsid w:val="0046199B"/>
    <w:rsid w:val="00470280"/>
    <w:rsid w:val="00475FAB"/>
    <w:rsid w:val="00480118"/>
    <w:rsid w:val="004959B9"/>
    <w:rsid w:val="004962D9"/>
    <w:rsid w:val="004A3147"/>
    <w:rsid w:val="004A3BDB"/>
    <w:rsid w:val="004B0A87"/>
    <w:rsid w:val="004B31AB"/>
    <w:rsid w:val="004B524B"/>
    <w:rsid w:val="004B562E"/>
    <w:rsid w:val="004B6440"/>
    <w:rsid w:val="004B7BE8"/>
    <w:rsid w:val="004B7DC4"/>
    <w:rsid w:val="004C40ED"/>
    <w:rsid w:val="004D0D2F"/>
    <w:rsid w:val="004D40BE"/>
    <w:rsid w:val="004E09DF"/>
    <w:rsid w:val="004E1073"/>
    <w:rsid w:val="004E1FEB"/>
    <w:rsid w:val="004F558E"/>
    <w:rsid w:val="004F7204"/>
    <w:rsid w:val="005121F7"/>
    <w:rsid w:val="00514460"/>
    <w:rsid w:val="00516417"/>
    <w:rsid w:val="00532A68"/>
    <w:rsid w:val="00533E30"/>
    <w:rsid w:val="0053578E"/>
    <w:rsid w:val="005365F6"/>
    <w:rsid w:val="00542DD1"/>
    <w:rsid w:val="00550275"/>
    <w:rsid w:val="00552277"/>
    <w:rsid w:val="00553E4D"/>
    <w:rsid w:val="00564A48"/>
    <w:rsid w:val="00567EA9"/>
    <w:rsid w:val="00575292"/>
    <w:rsid w:val="005859A7"/>
    <w:rsid w:val="00596B6D"/>
    <w:rsid w:val="005A0312"/>
    <w:rsid w:val="005A2653"/>
    <w:rsid w:val="005A6DD1"/>
    <w:rsid w:val="005C351C"/>
    <w:rsid w:val="005C6603"/>
    <w:rsid w:val="005C6900"/>
    <w:rsid w:val="005C69B6"/>
    <w:rsid w:val="005D3D3C"/>
    <w:rsid w:val="005D5925"/>
    <w:rsid w:val="005D5FBA"/>
    <w:rsid w:val="005D6103"/>
    <w:rsid w:val="005E310B"/>
    <w:rsid w:val="005E3D2C"/>
    <w:rsid w:val="005F064F"/>
    <w:rsid w:val="005F0C28"/>
    <w:rsid w:val="005F3639"/>
    <w:rsid w:val="0060289B"/>
    <w:rsid w:val="006053BC"/>
    <w:rsid w:val="00610206"/>
    <w:rsid w:val="006154A9"/>
    <w:rsid w:val="00627945"/>
    <w:rsid w:val="00631FBC"/>
    <w:rsid w:val="00652897"/>
    <w:rsid w:val="006546F5"/>
    <w:rsid w:val="006550F3"/>
    <w:rsid w:val="00663CE9"/>
    <w:rsid w:val="00674A3C"/>
    <w:rsid w:val="0067692F"/>
    <w:rsid w:val="006774BE"/>
    <w:rsid w:val="00680088"/>
    <w:rsid w:val="0068413D"/>
    <w:rsid w:val="00685E6A"/>
    <w:rsid w:val="006907DC"/>
    <w:rsid w:val="00692D8F"/>
    <w:rsid w:val="006960E1"/>
    <w:rsid w:val="006A6916"/>
    <w:rsid w:val="006B0EF8"/>
    <w:rsid w:val="006B37B3"/>
    <w:rsid w:val="006B6256"/>
    <w:rsid w:val="006B6A1A"/>
    <w:rsid w:val="006C12FB"/>
    <w:rsid w:val="006C2BFD"/>
    <w:rsid w:val="006C30A4"/>
    <w:rsid w:val="006D19FD"/>
    <w:rsid w:val="006D2320"/>
    <w:rsid w:val="006D47D0"/>
    <w:rsid w:val="006D6434"/>
    <w:rsid w:val="006E383E"/>
    <w:rsid w:val="006E4024"/>
    <w:rsid w:val="006E5957"/>
    <w:rsid w:val="006F032E"/>
    <w:rsid w:val="006F358A"/>
    <w:rsid w:val="006F3D43"/>
    <w:rsid w:val="006F6F08"/>
    <w:rsid w:val="0070006F"/>
    <w:rsid w:val="007327BD"/>
    <w:rsid w:val="00735232"/>
    <w:rsid w:val="00737700"/>
    <w:rsid w:val="00740421"/>
    <w:rsid w:val="0074066E"/>
    <w:rsid w:val="00740EAB"/>
    <w:rsid w:val="00746B60"/>
    <w:rsid w:val="00747035"/>
    <w:rsid w:val="0074767E"/>
    <w:rsid w:val="00756210"/>
    <w:rsid w:val="00760C95"/>
    <w:rsid w:val="00761F4E"/>
    <w:rsid w:val="0076218E"/>
    <w:rsid w:val="00766364"/>
    <w:rsid w:val="00772410"/>
    <w:rsid w:val="00774C64"/>
    <w:rsid w:val="00774D4B"/>
    <w:rsid w:val="0077577D"/>
    <w:rsid w:val="007775D1"/>
    <w:rsid w:val="00785CE5"/>
    <w:rsid w:val="00786ECA"/>
    <w:rsid w:val="007901BD"/>
    <w:rsid w:val="00790DA4"/>
    <w:rsid w:val="007919CC"/>
    <w:rsid w:val="007A1A24"/>
    <w:rsid w:val="007A6189"/>
    <w:rsid w:val="007B007F"/>
    <w:rsid w:val="007B1F6C"/>
    <w:rsid w:val="007B2404"/>
    <w:rsid w:val="007B6FD2"/>
    <w:rsid w:val="007C4A64"/>
    <w:rsid w:val="007C7512"/>
    <w:rsid w:val="007D062D"/>
    <w:rsid w:val="007D2922"/>
    <w:rsid w:val="007D54D1"/>
    <w:rsid w:val="007E0816"/>
    <w:rsid w:val="007E167B"/>
    <w:rsid w:val="007E2298"/>
    <w:rsid w:val="007E3FF9"/>
    <w:rsid w:val="007F5229"/>
    <w:rsid w:val="007F5D9A"/>
    <w:rsid w:val="007F6964"/>
    <w:rsid w:val="00813AEB"/>
    <w:rsid w:val="008259C3"/>
    <w:rsid w:val="00835639"/>
    <w:rsid w:val="00835951"/>
    <w:rsid w:val="00845DC2"/>
    <w:rsid w:val="008475D8"/>
    <w:rsid w:val="0085062C"/>
    <w:rsid w:val="0085500F"/>
    <w:rsid w:val="00857A36"/>
    <w:rsid w:val="0086090C"/>
    <w:rsid w:val="00861D0B"/>
    <w:rsid w:val="00886D65"/>
    <w:rsid w:val="008927DA"/>
    <w:rsid w:val="00892CDC"/>
    <w:rsid w:val="008948C7"/>
    <w:rsid w:val="00894A29"/>
    <w:rsid w:val="00897FD6"/>
    <w:rsid w:val="008A296C"/>
    <w:rsid w:val="008A7021"/>
    <w:rsid w:val="008B178F"/>
    <w:rsid w:val="008B3060"/>
    <w:rsid w:val="008B4F01"/>
    <w:rsid w:val="008C724F"/>
    <w:rsid w:val="008D0204"/>
    <w:rsid w:val="008D53FC"/>
    <w:rsid w:val="008D5478"/>
    <w:rsid w:val="008D5705"/>
    <w:rsid w:val="008D5802"/>
    <w:rsid w:val="008E0984"/>
    <w:rsid w:val="008E15A5"/>
    <w:rsid w:val="008F7F3F"/>
    <w:rsid w:val="00901D93"/>
    <w:rsid w:val="00905443"/>
    <w:rsid w:val="009056BF"/>
    <w:rsid w:val="009142A5"/>
    <w:rsid w:val="0091750C"/>
    <w:rsid w:val="009215B5"/>
    <w:rsid w:val="00927213"/>
    <w:rsid w:val="00945974"/>
    <w:rsid w:val="009624F0"/>
    <w:rsid w:val="009675BC"/>
    <w:rsid w:val="009712D3"/>
    <w:rsid w:val="009716C4"/>
    <w:rsid w:val="00980123"/>
    <w:rsid w:val="00985D4A"/>
    <w:rsid w:val="0098611C"/>
    <w:rsid w:val="00987B08"/>
    <w:rsid w:val="00992502"/>
    <w:rsid w:val="0099412E"/>
    <w:rsid w:val="009A5904"/>
    <w:rsid w:val="009A7647"/>
    <w:rsid w:val="009A7BA8"/>
    <w:rsid w:val="009B2491"/>
    <w:rsid w:val="009B56C6"/>
    <w:rsid w:val="009B6F0B"/>
    <w:rsid w:val="009C062F"/>
    <w:rsid w:val="009C2BCF"/>
    <w:rsid w:val="009D029C"/>
    <w:rsid w:val="009D19CD"/>
    <w:rsid w:val="009D2A13"/>
    <w:rsid w:val="009D4BAC"/>
    <w:rsid w:val="009D54F0"/>
    <w:rsid w:val="009F0F44"/>
    <w:rsid w:val="009F3BD6"/>
    <w:rsid w:val="009F50CE"/>
    <w:rsid w:val="00A019D6"/>
    <w:rsid w:val="00A04BD0"/>
    <w:rsid w:val="00A06E56"/>
    <w:rsid w:val="00A07DE5"/>
    <w:rsid w:val="00A15099"/>
    <w:rsid w:val="00A20763"/>
    <w:rsid w:val="00A2257D"/>
    <w:rsid w:val="00A32A92"/>
    <w:rsid w:val="00A3424B"/>
    <w:rsid w:val="00A43E83"/>
    <w:rsid w:val="00A46E3A"/>
    <w:rsid w:val="00A53576"/>
    <w:rsid w:val="00A55DFD"/>
    <w:rsid w:val="00A61362"/>
    <w:rsid w:val="00A6165D"/>
    <w:rsid w:val="00A77C16"/>
    <w:rsid w:val="00A82716"/>
    <w:rsid w:val="00A87D08"/>
    <w:rsid w:val="00A92215"/>
    <w:rsid w:val="00AA28C0"/>
    <w:rsid w:val="00AA6495"/>
    <w:rsid w:val="00AB1C08"/>
    <w:rsid w:val="00AC1F88"/>
    <w:rsid w:val="00AC34B3"/>
    <w:rsid w:val="00AD107F"/>
    <w:rsid w:val="00AD18D2"/>
    <w:rsid w:val="00AD1F5C"/>
    <w:rsid w:val="00AD4052"/>
    <w:rsid w:val="00AD4B49"/>
    <w:rsid w:val="00AD63AD"/>
    <w:rsid w:val="00AE715B"/>
    <w:rsid w:val="00AF101B"/>
    <w:rsid w:val="00AF3735"/>
    <w:rsid w:val="00B026B5"/>
    <w:rsid w:val="00B05388"/>
    <w:rsid w:val="00B1096F"/>
    <w:rsid w:val="00B136E0"/>
    <w:rsid w:val="00B1448E"/>
    <w:rsid w:val="00B165C6"/>
    <w:rsid w:val="00B2075E"/>
    <w:rsid w:val="00B21F13"/>
    <w:rsid w:val="00B23417"/>
    <w:rsid w:val="00B25CB8"/>
    <w:rsid w:val="00B266A8"/>
    <w:rsid w:val="00B363CE"/>
    <w:rsid w:val="00B42677"/>
    <w:rsid w:val="00B50A4A"/>
    <w:rsid w:val="00B573B1"/>
    <w:rsid w:val="00B64D2E"/>
    <w:rsid w:val="00B708A5"/>
    <w:rsid w:val="00B7238A"/>
    <w:rsid w:val="00B82EAD"/>
    <w:rsid w:val="00B83955"/>
    <w:rsid w:val="00B90B9A"/>
    <w:rsid w:val="00B9551E"/>
    <w:rsid w:val="00B95ABC"/>
    <w:rsid w:val="00B96C83"/>
    <w:rsid w:val="00BA2170"/>
    <w:rsid w:val="00BA6A05"/>
    <w:rsid w:val="00BA7EF9"/>
    <w:rsid w:val="00BB12AA"/>
    <w:rsid w:val="00BB2048"/>
    <w:rsid w:val="00BC2600"/>
    <w:rsid w:val="00BC76C2"/>
    <w:rsid w:val="00BC793D"/>
    <w:rsid w:val="00BD4684"/>
    <w:rsid w:val="00BE12DC"/>
    <w:rsid w:val="00BE1310"/>
    <w:rsid w:val="00BE4957"/>
    <w:rsid w:val="00BE50DE"/>
    <w:rsid w:val="00BE5152"/>
    <w:rsid w:val="00BE5269"/>
    <w:rsid w:val="00BF27A6"/>
    <w:rsid w:val="00C03F15"/>
    <w:rsid w:val="00C044EA"/>
    <w:rsid w:val="00C04F4C"/>
    <w:rsid w:val="00C06CF8"/>
    <w:rsid w:val="00C11FD5"/>
    <w:rsid w:val="00C123B4"/>
    <w:rsid w:val="00C24F70"/>
    <w:rsid w:val="00C40145"/>
    <w:rsid w:val="00C4188D"/>
    <w:rsid w:val="00C440D5"/>
    <w:rsid w:val="00C44E83"/>
    <w:rsid w:val="00C47A0A"/>
    <w:rsid w:val="00C47FC1"/>
    <w:rsid w:val="00C63294"/>
    <w:rsid w:val="00C635FB"/>
    <w:rsid w:val="00C64CD7"/>
    <w:rsid w:val="00C6615A"/>
    <w:rsid w:val="00C717A7"/>
    <w:rsid w:val="00C75F92"/>
    <w:rsid w:val="00C76AB9"/>
    <w:rsid w:val="00C8797A"/>
    <w:rsid w:val="00C87D3B"/>
    <w:rsid w:val="00C9032D"/>
    <w:rsid w:val="00C96ACC"/>
    <w:rsid w:val="00C96F0C"/>
    <w:rsid w:val="00CB3239"/>
    <w:rsid w:val="00CB4E07"/>
    <w:rsid w:val="00CC08C1"/>
    <w:rsid w:val="00CC296A"/>
    <w:rsid w:val="00CC62DF"/>
    <w:rsid w:val="00CD4463"/>
    <w:rsid w:val="00CD772A"/>
    <w:rsid w:val="00CE0B25"/>
    <w:rsid w:val="00CE6414"/>
    <w:rsid w:val="00CF3363"/>
    <w:rsid w:val="00CF351A"/>
    <w:rsid w:val="00D00562"/>
    <w:rsid w:val="00D0162B"/>
    <w:rsid w:val="00D05459"/>
    <w:rsid w:val="00D05D67"/>
    <w:rsid w:val="00D06AED"/>
    <w:rsid w:val="00D21225"/>
    <w:rsid w:val="00D2308A"/>
    <w:rsid w:val="00D2552C"/>
    <w:rsid w:val="00D3104F"/>
    <w:rsid w:val="00D52EAF"/>
    <w:rsid w:val="00D54435"/>
    <w:rsid w:val="00D557EF"/>
    <w:rsid w:val="00D60F07"/>
    <w:rsid w:val="00D658ED"/>
    <w:rsid w:val="00D72F3F"/>
    <w:rsid w:val="00D90BE5"/>
    <w:rsid w:val="00D96F52"/>
    <w:rsid w:val="00DA6A1B"/>
    <w:rsid w:val="00DD085A"/>
    <w:rsid w:val="00DD3AFA"/>
    <w:rsid w:val="00DD7D17"/>
    <w:rsid w:val="00DE3D19"/>
    <w:rsid w:val="00DF0263"/>
    <w:rsid w:val="00DF1DC0"/>
    <w:rsid w:val="00E016EC"/>
    <w:rsid w:val="00E10CD9"/>
    <w:rsid w:val="00E110CE"/>
    <w:rsid w:val="00E1453C"/>
    <w:rsid w:val="00E16EFB"/>
    <w:rsid w:val="00E24BD8"/>
    <w:rsid w:val="00E27339"/>
    <w:rsid w:val="00E32AE9"/>
    <w:rsid w:val="00E345C6"/>
    <w:rsid w:val="00E4279E"/>
    <w:rsid w:val="00E42A6B"/>
    <w:rsid w:val="00E44A16"/>
    <w:rsid w:val="00E57065"/>
    <w:rsid w:val="00E57239"/>
    <w:rsid w:val="00E62CFE"/>
    <w:rsid w:val="00E64236"/>
    <w:rsid w:val="00E71652"/>
    <w:rsid w:val="00E7212D"/>
    <w:rsid w:val="00E77623"/>
    <w:rsid w:val="00E80C3D"/>
    <w:rsid w:val="00E81B40"/>
    <w:rsid w:val="00E8202E"/>
    <w:rsid w:val="00E82808"/>
    <w:rsid w:val="00E83C2C"/>
    <w:rsid w:val="00E86EFC"/>
    <w:rsid w:val="00E95F3D"/>
    <w:rsid w:val="00EA73C5"/>
    <w:rsid w:val="00EA7F9F"/>
    <w:rsid w:val="00EB059C"/>
    <w:rsid w:val="00EC2356"/>
    <w:rsid w:val="00EC4D3F"/>
    <w:rsid w:val="00EC6A2B"/>
    <w:rsid w:val="00EF1535"/>
    <w:rsid w:val="00F005C0"/>
    <w:rsid w:val="00F11CD4"/>
    <w:rsid w:val="00F14C8F"/>
    <w:rsid w:val="00F15E12"/>
    <w:rsid w:val="00F170A2"/>
    <w:rsid w:val="00F176BC"/>
    <w:rsid w:val="00F206CA"/>
    <w:rsid w:val="00F220E8"/>
    <w:rsid w:val="00F269B1"/>
    <w:rsid w:val="00F33432"/>
    <w:rsid w:val="00F5035E"/>
    <w:rsid w:val="00F5295D"/>
    <w:rsid w:val="00F52C0E"/>
    <w:rsid w:val="00F53B91"/>
    <w:rsid w:val="00F77627"/>
    <w:rsid w:val="00F83D4E"/>
    <w:rsid w:val="00F84997"/>
    <w:rsid w:val="00F97DEB"/>
    <w:rsid w:val="00FA2611"/>
    <w:rsid w:val="00FA349C"/>
    <w:rsid w:val="00FA738C"/>
    <w:rsid w:val="00FB1101"/>
    <w:rsid w:val="00FB3C5C"/>
    <w:rsid w:val="00FC23BC"/>
    <w:rsid w:val="00FC7144"/>
    <w:rsid w:val="00FD1C03"/>
    <w:rsid w:val="00FE0975"/>
    <w:rsid w:val="00FE1D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3BC"/>
  </w:style>
  <w:style w:type="paragraph" w:styleId="Heading1">
    <w:name w:val="heading 1"/>
    <w:basedOn w:val="Normal"/>
    <w:next w:val="Normal"/>
    <w:link w:val="Heading1Char"/>
    <w:autoRedefine/>
    <w:uiPriority w:val="9"/>
    <w:qFormat/>
    <w:rsid w:val="0053578E"/>
    <w:pPr>
      <w:keepNext/>
      <w:keepLines/>
      <w:numPr>
        <w:numId w:val="14"/>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CC62DF"/>
    <w:pPr>
      <w:keepNext/>
      <w:keepLines/>
      <w:spacing w:after="240" w:line="240" w:lineRule="auto"/>
      <w:ind w:left="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A75AF6"/>
    <w:pPr>
      <w:keepNext/>
      <w:keepLines/>
      <w:numPr>
        <w:numId w:val="3"/>
      </w:numPr>
      <w:spacing w:after="240" w:line="240" w:lineRule="auto"/>
      <w:ind w:left="2160" w:right="720" w:hanging="720"/>
      <w:outlineLvl w:val="2"/>
    </w:pPr>
    <w:rPr>
      <w:rFonts w:ascii="Times New Roman" w:hAnsi="Times New Roman" w:eastAsiaTheme="majorEastAsia"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CC62DF"/>
    <w:rPr>
      <w:rFonts w:ascii="Times New Roman" w:eastAsia="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uiPriority w:val="99"/>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578E"/>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A75AF6"/>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rsid w:val="004F7204"/>
    <w:pPr>
      <w:tabs>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rsid w:val="004F7204"/>
    <w:pPr>
      <w:tabs>
        <w:tab w:val="decimal" w:leader="dot" w:pos="8640"/>
      </w:tabs>
      <w:spacing w:after="240" w:line="240" w:lineRule="auto"/>
      <w:ind w:left="720"/>
    </w:pPr>
    <w:rPr>
      <w:rFonts w:ascii="Times New Roman" w:hAnsi="Times New Roman"/>
      <w:sz w:val="24"/>
    </w:rPr>
  </w:style>
  <w:style w:type="paragraph" w:styleId="TOC3">
    <w:name w:val="toc 3"/>
    <w:basedOn w:val="Normal"/>
    <w:next w:val="Normal"/>
    <w:autoRedefine/>
    <w:uiPriority w:val="39"/>
    <w:unhideWhenUsed/>
    <w:rsid w:val="00865D92"/>
    <w:pPr>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1 Char Char1 Char Char Char Char1,Footnote Text Char1 Char Char1 Char1"/>
    <w:uiPriority w:val="99"/>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line="240" w:lineRule="auto"/>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styleId="FollowedHyperlink">
    <w:name w:val="FollowedHyperlink"/>
    <w:basedOn w:val="DefaultParagraphFont"/>
    <w:uiPriority w:val="99"/>
    <w:semiHidden/>
    <w:unhideWhenUsed/>
    <w:rsid w:val="00BC793D"/>
    <w:rPr>
      <w:color w:val="800080" w:themeColor="followedHyperlink"/>
      <w:u w:val="single"/>
    </w:rPr>
  </w:style>
  <w:style w:type="character" w:customStyle="1" w:styleId="UnresolvedMention3">
    <w:name w:val="Unresolved Mention3"/>
    <w:basedOn w:val="DefaultParagraphFont"/>
    <w:uiPriority w:val="99"/>
    <w:rsid w:val="00785CE5"/>
    <w:rPr>
      <w:color w:val="605E5C"/>
      <w:shd w:val="clear" w:color="auto" w:fill="E1DFDD"/>
    </w:rPr>
  </w:style>
  <w:style w:type="character" w:styleId="PageNumber">
    <w:name w:val="page number"/>
    <w:basedOn w:val="DefaultParagraphFont"/>
    <w:uiPriority w:val="99"/>
    <w:semiHidden/>
    <w:unhideWhenUsed/>
    <w:rsid w:val="00C440D5"/>
  </w:style>
  <w:style w:type="character" w:customStyle="1" w:styleId="UnresolvedMention4">
    <w:name w:val="Unresolved Mention4"/>
    <w:basedOn w:val="DefaultParagraphFont"/>
    <w:uiPriority w:val="99"/>
    <w:rsid w:val="00353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1.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yperlink" Target="mailto:Anna.sanyal@puco.ohio.gov" TargetMode="External" /><Relationship Id="rId15" Type="http://schemas.openxmlformats.org/officeDocument/2006/relationships/hyperlink" Target="mailto:andrew.j.campbell@dominionenergy.com" TargetMode="External" /><Relationship Id="rId16" Type="http://schemas.openxmlformats.org/officeDocument/2006/relationships/hyperlink" Target="mailto:whitt@whitt-sturtevant.com" TargetMode="External" /><Relationship Id="rId17" Type="http://schemas.openxmlformats.org/officeDocument/2006/relationships/hyperlink" Target="mailto:kennedy@whitt-sturtevant.com" TargetMode="External" /><Relationship Id="rId18" Type="http://schemas.openxmlformats.org/officeDocument/2006/relationships/hyperlink" Target="mailto:fykes@whitt-sturtevant.com" TargetMode="External" /><Relationship Id="rId19" Type="http://schemas.openxmlformats.org/officeDocument/2006/relationships/footer" Target="footer6.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amy.botschner.obrien@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ohiofoodbanks.org/files/2019-20/Press-Release-OAF-urges-SNAP-increase-6.15.20.pdf" TargetMode="External" /><Relationship Id="rId2" Type="http://schemas.openxmlformats.org/officeDocument/2006/relationships/hyperlink" Target="https://www.msn.com/en-us/money/markets/coronavirus-food-insecurity-has-doubled-locally-across-ohio/ar-BB161LqN" TargetMode="External" /><Relationship Id="rId3" Type="http://schemas.openxmlformats.org/officeDocument/2006/relationships/hyperlink" Target="https://www.news5cleveland.com/rebound/coronavirus-money-help/with-food-insecurity-on-the-rise-greater-cleveland-food-bank-continues-to-provide" TargetMode="External" /><Relationship Id="rId4" Type="http://schemas.openxmlformats.org/officeDocument/2006/relationships/hyperlink" Target="https://www.census.gov/data/tables/2020/demo/hhp/hhp8.html" TargetMode="External" /><Relationship Id="rId5" Type="http://schemas.openxmlformats.org/officeDocument/2006/relationships/hyperlink" Target="https://cohhio.org/9561-2/" TargetMode="External" /><Relationship Id="rId6" Type="http://schemas.openxmlformats.org/officeDocument/2006/relationships/hyperlink" Target="https://www.fox19.com/2020/06/25/watch-live-gov-dewine-give-update-states-coronavirus-response/" TargetMode="External" /><Relationship Id="rId7" Type="http://schemas.openxmlformats.org/officeDocument/2006/relationships/hyperlink" Target="https://www.dispatch.com/news/20200628/dewine-ponders-county-by-county-approach-as-ohio-coronavirus-cases-rise" TargetMode="External" /><Relationship Id="rId8" Type="http://schemas.openxmlformats.org/officeDocument/2006/relationships/hyperlink" Target="https://www.eenews.net/energywire/2020/05/21/stories/1063189771" TargetMode="External" /><Relationship Id="rId9" Type="http://schemas.openxmlformats.org/officeDocument/2006/relationships/hyperlink" Target="https://www.dispatch.com/business/20200614/consumers-face-higher-utility-bills-during-coronavirus-outbrea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29BB-CB56-4006-9989-40EF9895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2020-07-06T18:39:31Z</dcterms:created>
  <dcterms:modified xsi:type="dcterms:W3CDTF">2020-07-06T18:39:31Z</dcterms:modified>
</cp:coreProperties>
</file>