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13EA" w14:textId="708DC7A1" w:rsidR="0005225E" w:rsidRPr="00036643" w:rsidRDefault="0005225E" w:rsidP="009E7C1F">
      <w:pPr>
        <w:jc w:val="center"/>
        <w:rPr>
          <w:b/>
          <w:bCs/>
          <w:sz w:val="32"/>
          <w:szCs w:val="32"/>
        </w:rPr>
      </w:pPr>
      <w:bookmarkStart w:id="0" w:name="_Hlk72755237"/>
      <w:r w:rsidRPr="00036643">
        <w:rPr>
          <w:b/>
          <w:bCs/>
          <w:sz w:val="32"/>
          <w:szCs w:val="32"/>
        </w:rPr>
        <w:t xml:space="preserve">Exhibit </w:t>
      </w:r>
      <w:r w:rsidR="00916A9C">
        <w:rPr>
          <w:b/>
          <w:bCs/>
          <w:sz w:val="32"/>
          <w:szCs w:val="32"/>
        </w:rPr>
        <w:t>C</w:t>
      </w:r>
    </w:p>
    <w:p w14:paraId="07C9DBF7" w14:textId="77777777" w:rsidR="0005225E" w:rsidRPr="0005225E" w:rsidRDefault="0005225E" w:rsidP="0005225E">
      <w:pPr>
        <w:ind w:right="72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4589D517" w14:textId="02B7AD29" w:rsidR="00916A9C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This filing proposes the first step in implementing the 8YY Access Service reductions mandated in the Federal Communications Commission's October 9, 2020 Report and Order in WC Docket No. 18-156, (FCC 20-143), (8YY Access Charge Reform). </w:t>
      </w:r>
    </w:p>
    <w:p w14:paraId="5B7AABF9" w14:textId="77777777" w:rsidR="00916A9C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5C155193" w14:textId="5DB1358D" w:rsidR="00916A9C" w:rsidRPr="003E58AF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filing also deletes the Check Sheet for standardization and </w:t>
      </w:r>
      <w:r>
        <w:rPr>
          <w:rFonts w:ascii="Arial" w:hAnsi="Arial" w:cs="Arial"/>
          <w:sz w:val="20"/>
          <w:szCs w:val="20"/>
        </w:rPr>
        <w:t>corrects outdated</w:t>
      </w:r>
      <w:r>
        <w:rPr>
          <w:rFonts w:ascii="Arial" w:hAnsi="Arial" w:cs="Arial"/>
          <w:sz w:val="20"/>
          <w:szCs w:val="20"/>
        </w:rPr>
        <w:t xml:space="preserve"> references to the</w:t>
      </w:r>
      <w:r>
        <w:rPr>
          <w:rFonts w:ascii="Arial" w:hAnsi="Arial" w:cs="Arial"/>
          <w:sz w:val="20"/>
          <w:szCs w:val="20"/>
        </w:rPr>
        <w:t xml:space="preserve"> </w:t>
      </w:r>
      <w:r w:rsidRPr="00110AA4">
        <w:rPr>
          <w:rFonts w:ascii="Arial" w:hAnsi="Arial" w:cs="Arial"/>
          <w:sz w:val="20"/>
          <w:szCs w:val="20"/>
        </w:rPr>
        <w:t>CenturyLink Competitive Operating Companies F.C.C.</w:t>
      </w:r>
      <w:r>
        <w:rPr>
          <w:rFonts w:ascii="Arial" w:hAnsi="Arial" w:cs="Arial"/>
          <w:sz w:val="20"/>
          <w:szCs w:val="20"/>
        </w:rPr>
        <w:t xml:space="preserve"> Tariff</w:t>
      </w:r>
      <w:r w:rsidRPr="00110AA4">
        <w:rPr>
          <w:rFonts w:ascii="Arial" w:hAnsi="Arial" w:cs="Arial"/>
          <w:sz w:val="20"/>
          <w:szCs w:val="20"/>
        </w:rPr>
        <w:t>.</w:t>
      </w:r>
    </w:p>
    <w:p w14:paraId="66A4D1E6" w14:textId="77777777" w:rsidR="00916A9C" w:rsidRPr="003E58AF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1AFA8D96" w14:textId="29E4B1E8" w:rsidR="006475C2" w:rsidRPr="0005225E" w:rsidRDefault="006475C2" w:rsidP="00916A9C">
      <w:pPr>
        <w:jc w:val="center"/>
        <w:rPr>
          <w:rFonts w:ascii="Arial" w:hAnsi="Arial" w:cs="Arial"/>
          <w:sz w:val="20"/>
          <w:szCs w:val="20"/>
        </w:rPr>
      </w:pPr>
    </w:p>
    <w:sectPr w:rsidR="006475C2" w:rsidRPr="0005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5C2" w14:textId="77777777" w:rsidR="0005225E" w:rsidRDefault="0005225E" w:rsidP="0005225E">
      <w:r>
        <w:separator/>
      </w:r>
    </w:p>
  </w:endnote>
  <w:endnote w:type="continuationSeparator" w:id="0">
    <w:p w14:paraId="4A4ACC4D" w14:textId="77777777" w:rsidR="0005225E" w:rsidRDefault="0005225E" w:rsidP="000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925D" w14:textId="77777777" w:rsidR="0005225E" w:rsidRDefault="0005225E" w:rsidP="0005225E">
      <w:r>
        <w:separator/>
      </w:r>
    </w:p>
  </w:footnote>
  <w:footnote w:type="continuationSeparator" w:id="0">
    <w:p w14:paraId="7F18D2BD" w14:textId="77777777" w:rsidR="0005225E" w:rsidRDefault="0005225E" w:rsidP="0005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5E"/>
    <w:rsid w:val="000158CE"/>
    <w:rsid w:val="00036643"/>
    <w:rsid w:val="0005225E"/>
    <w:rsid w:val="006475C2"/>
    <w:rsid w:val="007A736E"/>
    <w:rsid w:val="00916A9C"/>
    <w:rsid w:val="009E7C1F"/>
    <w:rsid w:val="00A904FD"/>
    <w:rsid w:val="00D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8C34E"/>
  <w15:chartTrackingRefBased/>
  <w15:docId w15:val="{39045D8B-2A8D-436E-AB35-994EE82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A9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6A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2</cp:revision>
  <dcterms:created xsi:type="dcterms:W3CDTF">2021-07-15T19:36:00Z</dcterms:created>
  <dcterms:modified xsi:type="dcterms:W3CDTF">2021-07-15T19:36:00Z</dcterms:modified>
</cp:coreProperties>
</file>