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18" w:rsidRDefault="00114618" w:rsidP="00114618">
      <w:pPr>
        <w:tabs>
          <w:tab w:val="center" w:pos="4680"/>
          <w:tab w:val="right" w:pos="9360"/>
        </w:tabs>
        <w:spacing w:after="260"/>
        <w:rPr>
          <w:noProof/>
          <w:sz w:val="22"/>
        </w:rPr>
      </w:pPr>
      <w:bookmarkStart w:id="0" w:name="_GoBack"/>
      <w:bookmarkEnd w:id="0"/>
    </w:p>
    <w:p w:rsidR="00114618" w:rsidRDefault="00114618" w:rsidP="00114618">
      <w:pPr>
        <w:tabs>
          <w:tab w:val="center" w:pos="4680"/>
          <w:tab w:val="right" w:pos="9360"/>
        </w:tabs>
        <w:spacing w:after="260"/>
        <w:rPr>
          <w:noProof/>
          <w:sz w:val="22"/>
        </w:rPr>
      </w:pPr>
    </w:p>
    <w:p w:rsidR="00114618" w:rsidRDefault="00114618" w:rsidP="00114618">
      <w:pPr>
        <w:tabs>
          <w:tab w:val="center" w:pos="4680"/>
          <w:tab w:val="right" w:pos="9360"/>
        </w:tabs>
        <w:spacing w:after="260"/>
        <w:rPr>
          <w:noProof/>
          <w:sz w:val="22"/>
        </w:rPr>
      </w:pPr>
    </w:p>
    <w:p w:rsidR="00114618" w:rsidRDefault="00114618" w:rsidP="00114618">
      <w:pPr>
        <w:tabs>
          <w:tab w:val="center" w:pos="4680"/>
          <w:tab w:val="right" w:pos="9360"/>
        </w:tabs>
        <w:spacing w:after="260"/>
        <w:rPr>
          <w:noProof/>
          <w:sz w:val="22"/>
        </w:rPr>
      </w:pPr>
    </w:p>
    <w:p w:rsidR="00114618" w:rsidRPr="00AC46AE" w:rsidRDefault="00114618" w:rsidP="00114618">
      <w:pPr>
        <w:tabs>
          <w:tab w:val="center" w:pos="4680"/>
          <w:tab w:val="right" w:pos="9360"/>
        </w:tabs>
        <w:spacing w:after="260"/>
        <w:rPr>
          <w:sz w:val="22"/>
        </w:rPr>
      </w:pPr>
      <w:r>
        <w:rPr>
          <w:noProof/>
          <w:sz w:val="22"/>
        </w:rPr>
        <w:t>May 22, 2012</w:t>
      </w:r>
    </w:p>
    <w:p w:rsidR="00114618" w:rsidRPr="00AC46AE" w:rsidRDefault="00114618" w:rsidP="00114618">
      <w:pPr>
        <w:tabs>
          <w:tab w:val="center" w:pos="4680"/>
          <w:tab w:val="right" w:pos="9360"/>
        </w:tabs>
        <w:spacing w:after="120"/>
        <w:rPr>
          <w:sz w:val="22"/>
        </w:rPr>
      </w:pP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114618" w:rsidRPr="00AC46AE" w:rsidTr="009B0E62">
        <w:trPr>
          <w:cantSplit/>
          <w:jc w:val="center"/>
        </w:trPr>
        <w:tc>
          <w:tcPr>
            <w:tcW w:w="5400" w:type="dxa"/>
          </w:tcPr>
          <w:p w:rsidR="00114618" w:rsidRPr="00AC46AE" w:rsidRDefault="00114618" w:rsidP="009B0E62">
            <w:pPr>
              <w:rPr>
                <w:sz w:val="22"/>
              </w:rPr>
            </w:pPr>
            <w:proofErr w:type="spellStart"/>
            <w:r w:rsidRPr="00AC46AE">
              <w:rPr>
                <w:sz w:val="22"/>
              </w:rPr>
              <w:t>Barcy</w:t>
            </w:r>
            <w:proofErr w:type="spellEnd"/>
            <w:r w:rsidRPr="00AC46AE">
              <w:rPr>
                <w:sz w:val="22"/>
              </w:rPr>
              <w:t xml:space="preserve"> McNeal, Secretary</w:t>
            </w:r>
          </w:p>
          <w:p w:rsidR="00114618" w:rsidRPr="00AC46AE" w:rsidRDefault="00114618" w:rsidP="009B0E62">
            <w:pPr>
              <w:rPr>
                <w:sz w:val="22"/>
              </w:rPr>
            </w:pPr>
            <w:r w:rsidRPr="00AC46AE">
              <w:rPr>
                <w:sz w:val="22"/>
              </w:rPr>
              <w:t xml:space="preserve">The Public Utilities Commission of </w:t>
            </w:r>
            <w:smartTag w:uri="urn:schemas-microsoft-com:office:smarttags" w:element="State">
              <w:smartTag w:uri="urn:schemas-microsoft-com:office:smarttags" w:element="place">
                <w:r w:rsidRPr="00AC46AE">
                  <w:rPr>
                    <w:sz w:val="22"/>
                  </w:rPr>
                  <w:t>Ohio</w:t>
                </w:r>
              </w:smartTag>
            </w:smartTag>
          </w:p>
          <w:p w:rsidR="00114618" w:rsidRPr="00AC46AE" w:rsidRDefault="00114618" w:rsidP="009B0E62">
            <w:pPr>
              <w:rPr>
                <w:sz w:val="22"/>
              </w:rPr>
            </w:pPr>
            <w:smartTag w:uri="urn:schemas-microsoft-com:office:smarttags" w:element="Street">
              <w:smartTag w:uri="urn:schemas-microsoft-com:office:smarttags" w:element="address">
                <w:r w:rsidRPr="00AC46AE">
                  <w:rPr>
                    <w:sz w:val="22"/>
                  </w:rPr>
                  <w:t>180 East Broad Street</w:t>
                </w:r>
              </w:smartTag>
            </w:smartTag>
          </w:p>
          <w:p w:rsidR="00114618" w:rsidRPr="00AC46AE" w:rsidRDefault="00114618" w:rsidP="009B0E62">
            <w:pPr>
              <w:rPr>
                <w:sz w:val="22"/>
              </w:rPr>
            </w:pPr>
            <w:smartTag w:uri="urn:schemas-microsoft-com:office:smarttags" w:element="place">
              <w:smartTag w:uri="urn:schemas:contacts" w:element="nameSuffix">
                <w:r w:rsidRPr="00AC46AE">
                  <w:rPr>
                    <w:sz w:val="22"/>
                  </w:rPr>
                  <w:t>Columbus</w:t>
                </w:r>
              </w:smartTag>
              <w:r w:rsidRPr="00AC46AE">
                <w:rPr>
                  <w:sz w:val="22"/>
                </w:rPr>
                <w:t xml:space="preserve">, </w:t>
              </w:r>
              <w:smartTag w:uri="urn:schemas-microsoft-com:office:smarttags" w:element="State">
                <w:r w:rsidRPr="00AC46AE">
                  <w:rPr>
                    <w:sz w:val="22"/>
                  </w:rPr>
                  <w:t>Ohio</w:t>
                </w:r>
              </w:smartTag>
              <w:r w:rsidRPr="00AC46AE">
                <w:rPr>
                  <w:sz w:val="22"/>
                </w:rPr>
                <w:t xml:space="preserve"> </w:t>
              </w:r>
              <w:smartTag w:uri="urn:schemas-microsoft-com:office:smarttags" w:element="PostalCode">
                <w:r w:rsidRPr="00AC46AE">
                  <w:rPr>
                    <w:sz w:val="22"/>
                  </w:rPr>
                  <w:t>43215</w:t>
                </w:r>
              </w:smartTag>
            </w:smartTag>
          </w:p>
        </w:tc>
        <w:tc>
          <w:tcPr>
            <w:tcW w:w="3960" w:type="dxa"/>
          </w:tcPr>
          <w:p w:rsidR="00114618" w:rsidRPr="00AC46AE" w:rsidRDefault="00114618" w:rsidP="009B0E62"/>
        </w:tc>
      </w:tr>
    </w:tbl>
    <w:p w:rsidR="00114618" w:rsidRPr="00AC46AE" w:rsidRDefault="00114618" w:rsidP="00114618">
      <w:pPr>
        <w:spacing w:after="360"/>
        <w:ind w:left="720" w:hanging="730"/>
        <w:rPr>
          <w:sz w:val="22"/>
          <w:szCs w:val="22"/>
          <w:u w:val="single"/>
        </w:rPr>
      </w:pPr>
      <w:r w:rsidRPr="00AC46AE">
        <w:rPr>
          <w:smallCaps/>
          <w:sz w:val="22"/>
        </w:rPr>
        <w:t>Re:</w:t>
      </w:r>
      <w:r w:rsidRPr="00AC46AE">
        <w:rPr>
          <w:sz w:val="22"/>
        </w:rPr>
        <w:tab/>
        <w:t xml:space="preserve">In the Matter of the Application of </w:t>
      </w:r>
      <w:r>
        <w:rPr>
          <w:sz w:val="22"/>
        </w:rPr>
        <w:t>Wabash Mutual Telephone Company to Revise its Intrastate Access Tariff to add VoIP-</w:t>
      </w:r>
      <w:proofErr w:type="spellStart"/>
      <w:r>
        <w:rPr>
          <w:sz w:val="22"/>
        </w:rPr>
        <w:t>PSTN</w:t>
      </w:r>
      <w:proofErr w:type="spellEnd"/>
      <w:r>
        <w:rPr>
          <w:sz w:val="22"/>
        </w:rPr>
        <w:t xml:space="preserve"> Provisions,</w:t>
      </w:r>
      <w:r w:rsidRPr="00AC46AE">
        <w:rPr>
          <w:sz w:val="22"/>
        </w:rPr>
        <w:t xml:space="preserve"> </w:t>
      </w:r>
      <w:r>
        <w:rPr>
          <w:sz w:val="22"/>
        </w:rPr>
        <w:t>PUCO Case No. 12-1287</w:t>
      </w:r>
      <w:r w:rsidRPr="00AC46AE">
        <w:rPr>
          <w:sz w:val="22"/>
        </w:rPr>
        <w:t>-</w:t>
      </w:r>
      <w:proofErr w:type="spellStart"/>
      <w:r w:rsidRPr="00AC46AE">
        <w:rPr>
          <w:sz w:val="22"/>
        </w:rPr>
        <w:t>TP</w:t>
      </w:r>
      <w:proofErr w:type="spellEnd"/>
      <w:r w:rsidRPr="00AC46AE">
        <w:rPr>
          <w:sz w:val="22"/>
        </w:rPr>
        <w:t>-A</w:t>
      </w:r>
      <w:r>
        <w:rPr>
          <w:sz w:val="22"/>
        </w:rPr>
        <w:t xml:space="preserve">TA, </w:t>
      </w:r>
      <w:proofErr w:type="spellStart"/>
      <w:r>
        <w:rPr>
          <w:sz w:val="22"/>
        </w:rPr>
        <w:t>TRF</w:t>
      </w:r>
      <w:proofErr w:type="spellEnd"/>
      <w:r>
        <w:rPr>
          <w:sz w:val="22"/>
        </w:rPr>
        <w:t xml:space="preserve"> Docket No. 90-5044-</w:t>
      </w:r>
      <w:proofErr w:type="spellStart"/>
      <w:r>
        <w:rPr>
          <w:sz w:val="22"/>
        </w:rPr>
        <w:t>TP</w:t>
      </w:r>
      <w:proofErr w:type="spellEnd"/>
      <w:r>
        <w:rPr>
          <w:sz w:val="22"/>
        </w:rPr>
        <w:t>-</w:t>
      </w:r>
      <w:proofErr w:type="spellStart"/>
      <w:r>
        <w:rPr>
          <w:sz w:val="22"/>
        </w:rPr>
        <w:t>TRF</w:t>
      </w:r>
      <w:proofErr w:type="spellEnd"/>
    </w:p>
    <w:p w:rsidR="00114618" w:rsidRPr="00AC46AE" w:rsidRDefault="00114618" w:rsidP="00114618">
      <w:pPr>
        <w:spacing w:after="260"/>
        <w:rPr>
          <w:sz w:val="22"/>
        </w:rPr>
      </w:pPr>
      <w:r w:rsidRPr="00AC46AE">
        <w:rPr>
          <w:sz w:val="22"/>
        </w:rPr>
        <w:t xml:space="preserve">Dear </w:t>
      </w:r>
      <w:smartTag w:uri="urn:schemas:contacts" w:element="title">
        <w:r w:rsidRPr="00AC46AE">
          <w:rPr>
            <w:sz w:val="22"/>
          </w:rPr>
          <w:t>Ms.</w:t>
        </w:r>
      </w:smartTag>
      <w:r w:rsidRPr="00AC46AE">
        <w:rPr>
          <w:sz w:val="22"/>
        </w:rPr>
        <w:t xml:space="preserve"> McNeal:</w:t>
      </w:r>
    </w:p>
    <w:p w:rsidR="00114618" w:rsidRDefault="00114618" w:rsidP="00114618">
      <w:pPr>
        <w:spacing w:after="260"/>
        <w:rPr>
          <w:sz w:val="22"/>
        </w:rPr>
      </w:pPr>
      <w:r w:rsidRPr="00AC46AE">
        <w:rPr>
          <w:sz w:val="22"/>
        </w:rPr>
        <w:t xml:space="preserve">Attached </w:t>
      </w:r>
      <w:r>
        <w:rPr>
          <w:sz w:val="22"/>
        </w:rPr>
        <w:t>please find final tariff pages to b</w:t>
      </w:r>
      <w:r w:rsidRPr="00AC46AE">
        <w:rPr>
          <w:sz w:val="22"/>
        </w:rPr>
        <w:t xml:space="preserve">e filed on behalf of </w:t>
      </w:r>
      <w:r>
        <w:rPr>
          <w:sz w:val="22"/>
        </w:rPr>
        <w:t>Wabash Mutual Telephone Company</w:t>
      </w:r>
      <w:r w:rsidRPr="00AC46AE">
        <w:rPr>
          <w:sz w:val="22"/>
        </w:rPr>
        <w:t xml:space="preserve"> in the above-referenced mat</w:t>
      </w:r>
      <w:r>
        <w:rPr>
          <w:sz w:val="22"/>
        </w:rPr>
        <w:t xml:space="preserve">ter.  </w:t>
      </w:r>
    </w:p>
    <w:p w:rsidR="00114618" w:rsidRPr="00AC46AE" w:rsidRDefault="00114618" w:rsidP="00114618">
      <w:pPr>
        <w:spacing w:after="260"/>
        <w:rPr>
          <w:sz w:val="22"/>
        </w:rPr>
      </w:pPr>
      <w:r w:rsidRPr="00AC46AE">
        <w:rPr>
          <w:sz w:val="22"/>
        </w:rPr>
        <w:t>Please contact me with any questions.</w:t>
      </w:r>
    </w:p>
    <w:p w:rsidR="00114618" w:rsidRPr="00AC46AE" w:rsidRDefault="00114618" w:rsidP="00114618">
      <w:pPr>
        <w:rPr>
          <w:sz w:val="22"/>
        </w:rPr>
      </w:pPr>
      <w:r w:rsidRPr="00AC46AE">
        <w:rPr>
          <w:sz w:val="22"/>
        </w:rPr>
        <w:t>Very truly yours,</w:t>
      </w:r>
    </w:p>
    <w:p w:rsidR="00114618" w:rsidRPr="00AC46AE" w:rsidRDefault="00114618" w:rsidP="00114618">
      <w:pPr>
        <w:rPr>
          <w:sz w:val="22"/>
        </w:rPr>
      </w:pPr>
    </w:p>
    <w:p w:rsidR="00114618" w:rsidRPr="00AC46AE" w:rsidRDefault="00114618" w:rsidP="00114618">
      <w:pPr>
        <w:rPr>
          <w:sz w:val="22"/>
        </w:rPr>
      </w:pPr>
    </w:p>
    <w:p w:rsidR="00114618" w:rsidRPr="00AC46AE" w:rsidRDefault="00114618" w:rsidP="00114618">
      <w:pPr>
        <w:rPr>
          <w:sz w:val="22"/>
        </w:rPr>
      </w:pPr>
    </w:p>
    <w:p w:rsidR="00114618" w:rsidRPr="00AC46AE" w:rsidRDefault="00114618" w:rsidP="00114618">
      <w:pPr>
        <w:rPr>
          <w:sz w:val="22"/>
        </w:rPr>
      </w:pPr>
      <w:r w:rsidRPr="00AC46AE">
        <w:rPr>
          <w:sz w:val="22"/>
        </w:rPr>
        <w:t xml:space="preserve">/s/ </w:t>
      </w:r>
      <w:smartTag w:uri="urn:schemas-microsoft-com:office:smarttags" w:element="PersonName">
        <w:smartTag w:uri="urn:schemas:contacts" w:element="GivenName">
          <w:r w:rsidRPr="00AC46AE">
            <w:rPr>
              <w:sz w:val="22"/>
            </w:rPr>
            <w:t>Carolyn</w:t>
          </w:r>
        </w:smartTag>
        <w:r w:rsidRPr="00AC46AE">
          <w:rPr>
            <w:sz w:val="22"/>
          </w:rPr>
          <w:t xml:space="preserve"> </w:t>
        </w:r>
        <w:smartTag w:uri="urn:schemas:contacts" w:element="middlename">
          <w:r w:rsidRPr="00AC46AE">
            <w:rPr>
              <w:sz w:val="22"/>
            </w:rPr>
            <w:t>S.</w:t>
          </w:r>
        </w:smartTag>
        <w:r w:rsidRPr="00AC46AE">
          <w:rPr>
            <w:sz w:val="22"/>
          </w:rPr>
          <w:t xml:space="preserve"> </w:t>
        </w:r>
        <w:smartTag w:uri="urn:schemas:contacts" w:element="Sn">
          <w:r w:rsidRPr="00AC46AE">
            <w:rPr>
              <w:sz w:val="22"/>
            </w:rPr>
            <w:t>Flahive</w:t>
          </w:r>
        </w:smartTag>
      </w:smartTag>
    </w:p>
    <w:p w:rsidR="00114618" w:rsidRPr="00AC46AE" w:rsidRDefault="00114618" w:rsidP="00114618">
      <w:pPr>
        <w:rPr>
          <w:sz w:val="22"/>
        </w:rPr>
      </w:pPr>
      <w:smartTag w:uri="urn:schemas-microsoft-com:office:smarttags" w:element="PersonName">
        <w:smartTag w:uri="urn:schemas:contacts" w:element="GivenName">
          <w:r w:rsidRPr="00AC46AE">
            <w:rPr>
              <w:sz w:val="22"/>
            </w:rPr>
            <w:t>Carolyn</w:t>
          </w:r>
        </w:smartTag>
        <w:r w:rsidRPr="00AC46AE">
          <w:rPr>
            <w:sz w:val="22"/>
          </w:rPr>
          <w:t xml:space="preserve"> </w:t>
        </w:r>
        <w:smartTag w:uri="urn:schemas:contacts" w:element="middlename">
          <w:r w:rsidRPr="00AC46AE">
            <w:rPr>
              <w:sz w:val="22"/>
            </w:rPr>
            <w:t>S.</w:t>
          </w:r>
        </w:smartTag>
        <w:r w:rsidRPr="00AC46AE">
          <w:rPr>
            <w:sz w:val="22"/>
          </w:rPr>
          <w:t xml:space="preserve"> </w:t>
        </w:r>
        <w:smartTag w:uri="urn:schemas:contacts" w:element="Sn">
          <w:r w:rsidRPr="00AC46AE">
            <w:rPr>
              <w:sz w:val="22"/>
            </w:rPr>
            <w:t>Flahive</w:t>
          </w:r>
        </w:smartTag>
      </w:smartTag>
    </w:p>
    <w:p w:rsidR="00114618" w:rsidRPr="00AC46AE" w:rsidRDefault="00114618" w:rsidP="00114618">
      <w:pPr>
        <w:rPr>
          <w:sz w:val="22"/>
        </w:rPr>
      </w:pPr>
    </w:p>
    <w:p w:rsidR="00114618" w:rsidRPr="00AC46AE" w:rsidRDefault="00114618" w:rsidP="00114618">
      <w:pPr>
        <w:rPr>
          <w:sz w:val="22"/>
        </w:rPr>
      </w:pPr>
    </w:p>
    <w:p w:rsidR="00114618" w:rsidRDefault="00114618" w:rsidP="00114618">
      <w:pPr>
        <w:rPr>
          <w:sz w:val="22"/>
        </w:rPr>
      </w:pPr>
      <w:r>
        <w:rPr>
          <w:sz w:val="22"/>
        </w:rPr>
        <w:t>Enclosures</w:t>
      </w:r>
    </w:p>
    <w:p w:rsidR="00114618" w:rsidRDefault="00114618" w:rsidP="00114618">
      <w:pPr>
        <w:rPr>
          <w:sz w:val="22"/>
        </w:rPr>
      </w:pPr>
    </w:p>
    <w:p w:rsidR="00114618" w:rsidRDefault="00114618" w:rsidP="00114618">
      <w:pPr>
        <w:tabs>
          <w:tab w:val="left" w:pos="-720"/>
        </w:tabs>
        <w:suppressAutoHyphens/>
        <w:jc w:val="both"/>
        <w:rPr>
          <w:spacing w:val="-2"/>
          <w:sz w:val="22"/>
        </w:rPr>
        <w:sectPr w:rsidR="00114618">
          <w:headerReference w:type="default" r:id="rId7"/>
          <w:footerReference w:type="default" r:id="rId8"/>
          <w:endnotePr>
            <w:numFmt w:val="decimal"/>
          </w:endnotePr>
          <w:pgSz w:w="12240" w:h="15840"/>
          <w:pgMar w:top="1201" w:right="1440" w:bottom="721" w:left="1440" w:header="720" w:footer="720" w:gutter="0"/>
          <w:cols w:space="720"/>
          <w:noEndnote/>
        </w:sectPr>
      </w:pPr>
    </w:p>
    <w:p w:rsidR="00114618" w:rsidRPr="00EF67B1" w:rsidRDefault="00114618" w:rsidP="00114618">
      <w:pPr>
        <w:autoSpaceDE w:val="0"/>
        <w:autoSpaceDN w:val="0"/>
        <w:adjustRightInd w:val="0"/>
        <w:jc w:val="center"/>
        <w:rPr>
          <w:rFonts w:ascii="Arial" w:eastAsia="Calibri" w:hAnsi="Arial" w:cs="Arial"/>
          <w:sz w:val="20"/>
          <w:szCs w:val="20"/>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6109970</wp:posOffset>
                </wp:positionH>
                <wp:positionV relativeFrom="paragraph">
                  <wp:posOffset>-80010</wp:posOffset>
                </wp:positionV>
                <wp:extent cx="498475" cy="6969125"/>
                <wp:effectExtent l="0" t="0"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696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618" w:rsidRDefault="00114618" w:rsidP="00114618">
                            <w:r>
                              <w:t>(N)</w:t>
                            </w:r>
                          </w:p>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81.1pt;margin-top:-6.3pt;width:39.25pt;height:5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" stroked="f">
                <v:textbox>
                  <w:txbxContent>
                    <w:p w:rsidR="00114618" w:rsidRDefault="00114618" w:rsidP="00114618">
                      <w:r>
                        <w:t>(N)</w:t>
                      </w:r>
                    </w:p>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r>
                        <w:t>(N)</w:t>
                      </w:r>
                    </w:p>
                  </w:txbxContent>
                </v:textbox>
              </v:shape>
            </w:pict>
          </mc:Fallback>
        </mc:AlternateContent>
      </w:r>
      <w:r w:rsidRPr="00EF67B1">
        <w:rPr>
          <w:rFonts w:ascii="Arial" w:eastAsia="Calibri" w:hAnsi="Arial" w:cs="Arial"/>
          <w:sz w:val="20"/>
          <w:szCs w:val="20"/>
        </w:rPr>
        <w:t>INTRASTATE</w:t>
      </w:r>
    </w:p>
    <w:p w:rsidR="00114618" w:rsidRPr="00EF67B1" w:rsidRDefault="00114618" w:rsidP="00114618">
      <w:pPr>
        <w:autoSpaceDE w:val="0"/>
        <w:autoSpaceDN w:val="0"/>
        <w:adjustRightInd w:val="0"/>
        <w:jc w:val="center"/>
        <w:rPr>
          <w:rFonts w:ascii="Arial" w:eastAsia="Calibri" w:hAnsi="Arial" w:cs="Arial"/>
          <w:sz w:val="20"/>
          <w:szCs w:val="20"/>
        </w:rPr>
      </w:pPr>
      <w:r>
        <w:rPr>
          <w:noProof/>
        </w:rPr>
        <mc:AlternateContent>
          <mc:Choice Requires="wps">
            <w:drawing>
              <wp:anchor distT="0" distB="0" distL="114299" distR="114299" simplePos="0" relativeHeight="251660288" behindDoc="0" locked="0" layoutInCell="1" allowOverlap="1">
                <wp:simplePos x="0" y="0"/>
                <wp:positionH relativeFrom="column">
                  <wp:posOffset>6303644</wp:posOffset>
                </wp:positionH>
                <wp:positionV relativeFrom="paragraph">
                  <wp:posOffset>9525</wp:posOffset>
                </wp:positionV>
                <wp:extent cx="0" cy="6345555"/>
                <wp:effectExtent l="0" t="0" r="19050" b="1714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45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496.35pt;margin-top:.75pt;width:0;height:499.6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"/>
            </w:pict>
          </mc:Fallback>
        </mc:AlternateContent>
      </w:r>
      <w:r w:rsidRPr="00EF67B1">
        <w:rPr>
          <w:rFonts w:ascii="Arial" w:eastAsia="Calibri" w:hAnsi="Arial" w:cs="Arial"/>
          <w:sz w:val="20"/>
          <w:szCs w:val="20"/>
        </w:rPr>
        <w:t>ACCESS SERVICE TARIFF</w:t>
      </w:r>
    </w:p>
    <w:p w:rsidR="00114618" w:rsidRPr="00EF67B1" w:rsidRDefault="00114618" w:rsidP="00114618">
      <w:pPr>
        <w:autoSpaceDE w:val="0"/>
        <w:autoSpaceDN w:val="0"/>
        <w:adjustRightInd w:val="0"/>
        <w:jc w:val="center"/>
        <w:rPr>
          <w:rFonts w:ascii="Arial" w:eastAsia="Calibri" w:hAnsi="Arial" w:cs="Arial"/>
          <w:sz w:val="20"/>
          <w:szCs w:val="20"/>
        </w:rPr>
      </w:pPr>
      <w:r w:rsidRPr="00EF67B1">
        <w:rPr>
          <w:rFonts w:ascii="Arial" w:eastAsia="Calibri" w:hAnsi="Arial" w:cs="Arial"/>
          <w:sz w:val="20"/>
          <w:szCs w:val="20"/>
        </w:rPr>
        <w:t>REGULATIONS, RATES AND CHARGES</w:t>
      </w:r>
    </w:p>
    <w:p w:rsidR="00114618" w:rsidRPr="00EF67B1" w:rsidRDefault="00114618" w:rsidP="00114618">
      <w:pPr>
        <w:autoSpaceDE w:val="0"/>
        <w:autoSpaceDN w:val="0"/>
        <w:adjustRightInd w:val="0"/>
        <w:jc w:val="center"/>
        <w:rPr>
          <w:rFonts w:ascii="Arial" w:eastAsia="Calibri" w:hAnsi="Arial" w:cs="Arial"/>
          <w:sz w:val="20"/>
          <w:szCs w:val="20"/>
        </w:rPr>
      </w:pP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rPr>
          <w:rFonts w:ascii="Arial" w:eastAsia="Calibri" w:hAnsi="Arial" w:cs="Arial"/>
          <w:sz w:val="20"/>
          <w:szCs w:val="20"/>
        </w:rPr>
      </w:pPr>
      <w:r w:rsidRPr="00EF67B1">
        <w:rPr>
          <w:rFonts w:ascii="Arial" w:eastAsia="Calibri" w:hAnsi="Arial" w:cs="Arial"/>
          <w:sz w:val="20"/>
          <w:szCs w:val="20"/>
        </w:rPr>
        <w:t>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rPr>
          <w:rFonts w:ascii="Arial" w:eastAsia="Calibri" w:hAnsi="Arial" w:cs="Arial"/>
          <w:sz w:val="20"/>
          <w:szCs w:val="20"/>
        </w:rPr>
      </w:pPr>
      <w:r w:rsidRPr="00EF67B1">
        <w:rPr>
          <w:rFonts w:ascii="Arial" w:eastAsia="Calibri" w:hAnsi="Arial" w:cs="Arial"/>
          <w:sz w:val="20"/>
          <w:szCs w:val="20"/>
        </w:rPr>
        <w:t>The term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denotes a customer's interexchange voice traffic exchanged with the Telephone Company in Time Division Multiplexing format over </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facilities, which originates and/or terminates in Internet Protocol (IP) format.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originates and/or terminates in IP format when it originates from and/or terminates to an end user customer of a service that requires IP-compatible customer premises equipment.</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rPr>
          <w:rFonts w:ascii="Arial" w:eastAsia="Calibri" w:hAnsi="Arial" w:cs="Arial"/>
          <w:sz w:val="20"/>
          <w:szCs w:val="20"/>
        </w:rPr>
      </w:pPr>
      <w:r w:rsidRPr="00EF67B1">
        <w:rPr>
          <w:rFonts w:ascii="Arial" w:eastAsia="Calibri" w:hAnsi="Arial" w:cs="Arial"/>
          <w:sz w:val="20"/>
          <w:szCs w:val="20"/>
        </w:rPr>
        <w:t>Identification and Rating of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720"/>
        <w:rPr>
          <w:rFonts w:ascii="Arial" w:eastAsia="Calibri" w:hAnsi="Arial" w:cs="Arial"/>
          <w:sz w:val="20"/>
          <w:szCs w:val="20"/>
        </w:rPr>
      </w:pPr>
      <w:r w:rsidRPr="00EF67B1">
        <w:rPr>
          <w:rFonts w:ascii="Arial" w:eastAsia="Calibri" w:hAnsi="Arial" w:cs="Arial"/>
          <w:sz w:val="20"/>
          <w:szCs w:val="20"/>
        </w:rPr>
        <w:t>(A) Scope</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720"/>
        <w:rPr>
          <w:rFonts w:ascii="Arial" w:eastAsia="Calibri" w:hAnsi="Arial" w:cs="Arial"/>
          <w:sz w:val="20"/>
          <w:szCs w:val="20"/>
        </w:rPr>
      </w:pPr>
      <w:r w:rsidRPr="00EF67B1">
        <w:rPr>
          <w:rFonts w:ascii="Arial" w:eastAsia="Calibri" w:hAnsi="Arial" w:cs="Arial"/>
          <w:sz w:val="20"/>
          <w:szCs w:val="20"/>
        </w:rPr>
        <w:t>This section governs the identification of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that is required to be</w:t>
      </w:r>
    </w:p>
    <w:p w:rsidR="00114618" w:rsidRPr="00EF67B1" w:rsidRDefault="00114618" w:rsidP="00114618">
      <w:pPr>
        <w:autoSpaceDE w:val="0"/>
        <w:autoSpaceDN w:val="0"/>
        <w:adjustRightInd w:val="0"/>
        <w:ind w:left="720"/>
        <w:rPr>
          <w:rFonts w:ascii="Arial" w:eastAsia="Calibri" w:hAnsi="Arial" w:cs="Arial"/>
          <w:sz w:val="20"/>
          <w:szCs w:val="20"/>
        </w:rPr>
      </w:pPr>
      <w:r w:rsidRPr="00EF67B1">
        <w:rPr>
          <w:rFonts w:ascii="Arial" w:eastAsia="Calibri" w:hAnsi="Arial" w:cs="Arial"/>
          <w:sz w:val="20"/>
          <w:szCs w:val="20"/>
        </w:rPr>
        <w:t>compensated at interstate access rates, unless the parties have agreed otherwise, by the Federal Communications Commission in its Report and Order in WC Docket Nos. 10-90, etc., FCC Release No. 11-161 (November 18, 2011)("FCC Order"). Specifically this section establishes the method of separating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from the customer's traditional intrastate access traffic, so that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can be billed in accordance with the FCC Order. This section of the tariff does not preclude customers from negotiating different rates, terms and conditions governing compensation for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This tariff does not supersede rates, terms and conditions governing compensation for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in existing interconnection agreements. Rates, terms and conditions governing compensation for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in this tariff applies prospectively.</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720"/>
        <w:rPr>
          <w:rFonts w:ascii="Arial" w:eastAsia="Calibri" w:hAnsi="Arial" w:cs="Arial"/>
          <w:sz w:val="20"/>
          <w:szCs w:val="20"/>
        </w:rPr>
        <w:sectPr w:rsidR="00114618" w:rsidRPr="00EF67B1" w:rsidSect="00D90D11">
          <w:headerReference w:type="default" r:id="rId9"/>
          <w:footerReference w:type="default" r:id="rId10"/>
          <w:pgSz w:w="12240" w:h="15840" w:code="1"/>
          <w:pgMar w:top="720" w:right="2070" w:bottom="720" w:left="720" w:header="720" w:footer="720" w:gutter="0"/>
          <w:cols w:space="720"/>
          <w:docGrid w:linePitch="360"/>
        </w:sectPr>
      </w:pPr>
      <w:r w:rsidRPr="00EF67B1">
        <w:rPr>
          <w:rFonts w:ascii="Arial" w:eastAsia="Calibri" w:hAnsi="Arial" w:cs="Arial"/>
          <w:sz w:val="20"/>
          <w:szCs w:val="20"/>
        </w:rPr>
        <w:t>(B)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identified in accordance with this tariff section will be billed at rates equal to the Telephone Company's applicable tariffed interstate switched access rate as specified in the National Exchange Carrier Association Tariff </w:t>
      </w:r>
      <w:proofErr w:type="spellStart"/>
      <w:r w:rsidRPr="00EF67B1">
        <w:rPr>
          <w:rFonts w:ascii="Arial" w:eastAsia="Calibri" w:hAnsi="Arial" w:cs="Arial"/>
          <w:sz w:val="20"/>
          <w:szCs w:val="20"/>
        </w:rPr>
        <w:t>F.C.C</w:t>
      </w:r>
      <w:proofErr w:type="spellEnd"/>
      <w:r w:rsidRPr="00EF67B1">
        <w:rPr>
          <w:rFonts w:ascii="Arial" w:eastAsia="Calibri" w:hAnsi="Arial" w:cs="Arial"/>
          <w:sz w:val="20"/>
          <w:szCs w:val="20"/>
        </w:rPr>
        <w:t>. No. 5.  When the Telephone Company receives sufficient call detail to permit it to determine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from the customer’s traditional intrastate access traffic of some or all originating and terminating intrastate minutes of use, the Telephone Company will use that call detail to render bills for those minutes of use and will not use Percent VoIP Usage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factors(s) described in (C), below, to determine the jurisdiction of those minutes of use.  When the Telephone Company receives insufficient call detail to determine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from the customer’s traditional intrastate access traffic of some or all originating and terminating intrastate minutes of use, the Telephone Company will apply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provided by the customer or determined by the Telephone Company as set forth in (C), below, only to those minutes of use for which the Telephone Company does not have sufficient call detail.  Such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will be used until the customer provides an update to its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as set forth in (C), below.</w:t>
      </w:r>
    </w:p>
    <w:p w:rsidR="00114618" w:rsidRPr="00EF67B1" w:rsidRDefault="00114618" w:rsidP="00114618">
      <w:pPr>
        <w:autoSpaceDE w:val="0"/>
        <w:autoSpaceDN w:val="0"/>
        <w:adjustRightInd w:val="0"/>
        <w:jc w:val="center"/>
        <w:rPr>
          <w:rFonts w:ascii="Arial" w:eastAsia="Calibri" w:hAnsi="Arial" w:cs="Arial"/>
          <w:sz w:val="20"/>
          <w:szCs w:val="20"/>
        </w:rPr>
      </w:pPr>
      <w:r>
        <w:rPr>
          <w:noProof/>
        </w:rPr>
        <w:lastRenderedPageBreak/>
        <mc:AlternateContent>
          <mc:Choice Requires="wps">
            <w:drawing>
              <wp:anchor distT="0" distB="0" distL="114299" distR="114299" simplePos="0" relativeHeight="251662336" behindDoc="0" locked="0" layoutInCell="1" allowOverlap="1">
                <wp:simplePos x="0" y="0"/>
                <wp:positionH relativeFrom="column">
                  <wp:posOffset>6303644</wp:posOffset>
                </wp:positionH>
                <wp:positionV relativeFrom="paragraph">
                  <wp:posOffset>113665</wp:posOffset>
                </wp:positionV>
                <wp:extent cx="0" cy="6234430"/>
                <wp:effectExtent l="0" t="0" r="19050"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34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96.35pt;margin-top:8.95pt;width:0;height:490.9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RcNJgIAAEw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"/>
            </w:pict>
          </mc:Fallback>
        </mc:AlternateContent>
      </w:r>
      <w:r w:rsidRPr="00EF67B1">
        <w:rPr>
          <w:rFonts w:ascii="Arial" w:eastAsia="Calibri" w:hAnsi="Arial" w:cs="Arial"/>
          <w:sz w:val="20"/>
          <w:szCs w:val="20"/>
        </w:rPr>
        <w:t>INTRASTATE</w:t>
      </w:r>
    </w:p>
    <w:p w:rsidR="00114618" w:rsidRPr="00EF67B1" w:rsidRDefault="00114618" w:rsidP="00114618">
      <w:pPr>
        <w:autoSpaceDE w:val="0"/>
        <w:autoSpaceDN w:val="0"/>
        <w:adjustRightInd w:val="0"/>
        <w:jc w:val="center"/>
        <w:rPr>
          <w:rFonts w:ascii="Arial" w:eastAsia="Calibri" w:hAnsi="Arial" w:cs="Arial"/>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6109970</wp:posOffset>
                </wp:positionH>
                <wp:positionV relativeFrom="paragraph">
                  <wp:posOffset>-281940</wp:posOffset>
                </wp:positionV>
                <wp:extent cx="498475" cy="67468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674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618" w:rsidRDefault="00114618" w:rsidP="00114618">
                            <w:r>
                              <w:t>(N)</w:t>
                            </w:r>
                          </w:p>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81.1pt;margin-top:-22.2pt;width:39.25pt;height:5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" stroked="f">
                <v:textbox>
                  <w:txbxContent>
                    <w:p w:rsidR="00114618" w:rsidRDefault="00114618" w:rsidP="00114618">
                      <w:r>
                        <w:t>(N)</w:t>
                      </w:r>
                    </w:p>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r>
                        <w:t>(N)</w:t>
                      </w:r>
                    </w:p>
                  </w:txbxContent>
                </v:textbox>
              </v:shape>
            </w:pict>
          </mc:Fallback>
        </mc:AlternateContent>
      </w:r>
      <w:r w:rsidRPr="00EF67B1">
        <w:rPr>
          <w:rFonts w:ascii="Arial" w:eastAsia="Calibri" w:hAnsi="Arial" w:cs="Arial"/>
          <w:sz w:val="20"/>
          <w:szCs w:val="20"/>
        </w:rPr>
        <w:t>ACCESS SERVICE TARIFF</w:t>
      </w:r>
    </w:p>
    <w:p w:rsidR="00114618" w:rsidRPr="00EF67B1" w:rsidRDefault="00114618" w:rsidP="00114618">
      <w:pPr>
        <w:autoSpaceDE w:val="0"/>
        <w:autoSpaceDN w:val="0"/>
        <w:adjustRightInd w:val="0"/>
        <w:jc w:val="center"/>
        <w:rPr>
          <w:rFonts w:ascii="Arial" w:eastAsia="Calibri" w:hAnsi="Arial" w:cs="Arial"/>
          <w:sz w:val="20"/>
          <w:szCs w:val="20"/>
        </w:rPr>
      </w:pPr>
      <w:r w:rsidRPr="00EF67B1">
        <w:rPr>
          <w:rFonts w:ascii="Arial" w:eastAsia="Calibri" w:hAnsi="Arial" w:cs="Arial"/>
          <w:sz w:val="20"/>
          <w:szCs w:val="20"/>
        </w:rPr>
        <w:t xml:space="preserve">REGULATIONS, RATES AND CHARGES </w:t>
      </w:r>
    </w:p>
    <w:p w:rsidR="00114618" w:rsidRPr="00EF67B1" w:rsidRDefault="00114618" w:rsidP="00114618">
      <w:pPr>
        <w:autoSpaceDE w:val="0"/>
        <w:autoSpaceDN w:val="0"/>
        <w:adjustRightInd w:val="0"/>
        <w:ind w:left="720"/>
        <w:rPr>
          <w:rFonts w:ascii="Arial" w:eastAsia="Calibri" w:hAnsi="Arial" w:cs="Arial"/>
          <w:sz w:val="20"/>
          <w:szCs w:val="20"/>
        </w:rPr>
      </w:pP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720"/>
        <w:rPr>
          <w:rFonts w:ascii="Arial" w:eastAsia="Calibri" w:hAnsi="Arial" w:cs="Arial"/>
          <w:sz w:val="20"/>
          <w:szCs w:val="20"/>
        </w:rPr>
      </w:pPr>
      <w:r w:rsidRPr="00EF67B1">
        <w:rPr>
          <w:rFonts w:ascii="Arial" w:eastAsia="Calibri" w:hAnsi="Arial" w:cs="Arial"/>
          <w:sz w:val="20"/>
          <w:szCs w:val="20"/>
        </w:rPr>
        <w:t>(C) Calculation and Application of Percent-VoIP-Usage Factors</w:t>
      </w:r>
    </w:p>
    <w:p w:rsidR="00114618" w:rsidRPr="00EF67B1" w:rsidRDefault="00114618" w:rsidP="00114618">
      <w:pPr>
        <w:autoSpaceDE w:val="0"/>
        <w:autoSpaceDN w:val="0"/>
        <w:adjustRightInd w:val="0"/>
        <w:ind w:left="720"/>
        <w:rPr>
          <w:rFonts w:ascii="Arial" w:eastAsia="Calibri" w:hAnsi="Arial" w:cs="Arial"/>
          <w:sz w:val="20"/>
          <w:szCs w:val="20"/>
        </w:rPr>
      </w:pPr>
    </w:p>
    <w:p w:rsidR="00114618" w:rsidRPr="00EF67B1" w:rsidRDefault="00114618" w:rsidP="00114618">
      <w:pPr>
        <w:autoSpaceDE w:val="0"/>
        <w:autoSpaceDN w:val="0"/>
        <w:adjustRightInd w:val="0"/>
        <w:ind w:left="720"/>
        <w:rPr>
          <w:rFonts w:ascii="Arial" w:eastAsia="Calibri" w:hAnsi="Arial" w:cs="Arial"/>
          <w:i/>
          <w:sz w:val="20"/>
          <w:szCs w:val="20"/>
        </w:rPr>
      </w:pPr>
      <w:r w:rsidRPr="00EF67B1">
        <w:rPr>
          <w:rFonts w:ascii="Arial" w:eastAsia="Calibri" w:hAnsi="Arial" w:cs="Arial"/>
          <w:sz w:val="20"/>
          <w:szCs w:val="20"/>
        </w:rPr>
        <w:t>Telephone Company will determine the number of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minutes of use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 to which interstate rates will be applied under (B) preceding, by applying the Percent VoIP Usage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 to the total intrastate access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 xml:space="preserve"> originated by the Customer’s end-user in IP format and delivered to the Company and by applying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 to the total intrastate access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 xml:space="preserve"> originated by the Customer end-user and terminated by the Telephone Company in IP format.  This method shall be utilized until such time that actual call detail records are available to the Telephone Company on a monthly basis with the appropriate indicators accurately set to identify such traffic.</w:t>
      </w:r>
      <w:r w:rsidRPr="00EF67B1">
        <w:rPr>
          <w:rFonts w:ascii="Arial" w:eastAsia="Calibri" w:hAnsi="Arial" w:cs="Arial"/>
          <w:i/>
          <w:sz w:val="20"/>
          <w:szCs w:val="20"/>
        </w:rPr>
        <w:t xml:space="preserve"> </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(1) The Telephone Company  will calculate and make available to the Customer percent VoIP Usage-Telephone Company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-T") factor delineated by Carrier Identification Code ("</w:t>
      </w:r>
      <w:proofErr w:type="spellStart"/>
      <w:r w:rsidRPr="00EF67B1">
        <w:rPr>
          <w:rFonts w:ascii="Arial" w:eastAsia="Calibri" w:hAnsi="Arial" w:cs="Arial"/>
          <w:sz w:val="20"/>
          <w:szCs w:val="20"/>
        </w:rPr>
        <w:t>CIC</w:t>
      </w:r>
      <w:proofErr w:type="spellEnd"/>
      <w:r w:rsidRPr="00EF67B1">
        <w:rPr>
          <w:rFonts w:ascii="Arial" w:eastAsia="Calibri" w:hAnsi="Arial" w:cs="Arial"/>
          <w:sz w:val="20"/>
          <w:szCs w:val="20"/>
        </w:rPr>
        <w:t>") or Operating Company Numbers ("</w:t>
      </w:r>
      <w:proofErr w:type="spellStart"/>
      <w:r w:rsidRPr="00EF67B1">
        <w:rPr>
          <w:rFonts w:ascii="Arial" w:eastAsia="Calibri" w:hAnsi="Arial" w:cs="Arial"/>
          <w:sz w:val="20"/>
          <w:szCs w:val="20"/>
        </w:rPr>
        <w:t>OCNs</w:t>
      </w:r>
      <w:proofErr w:type="spellEnd"/>
      <w:r w:rsidRPr="00EF67B1">
        <w:rPr>
          <w:rFonts w:ascii="Arial" w:eastAsia="Calibri" w:hAnsi="Arial" w:cs="Arial"/>
          <w:sz w:val="20"/>
          <w:szCs w:val="20"/>
        </w:rPr>
        <w:t xml:space="preserve">") representing the whole number percentage of the Telephone Company’s total intrastate access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 xml:space="preserve"> that the customer exchanges with the Telephone Company in the state that is terminated in IP format and that would be billed by the Telephone Company as intrastate access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(2) The customer will calculate and furnish to the Telephone Company a</w:t>
      </w:r>
    </w:p>
    <w:p w:rsidR="00114618" w:rsidRPr="00EF67B1" w:rsidRDefault="00114618" w:rsidP="00114618">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Percentage VoIP Usage-Customer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factor delineated by Carrier Identification by Carrier Identification Code (“</w:t>
      </w:r>
      <w:proofErr w:type="spellStart"/>
      <w:r w:rsidRPr="00EF67B1">
        <w:rPr>
          <w:rFonts w:ascii="Arial" w:eastAsia="Calibri" w:hAnsi="Arial" w:cs="Arial"/>
          <w:sz w:val="20"/>
          <w:szCs w:val="20"/>
        </w:rPr>
        <w:t>CIC</w:t>
      </w:r>
      <w:proofErr w:type="spellEnd"/>
      <w:r w:rsidRPr="00EF67B1">
        <w:rPr>
          <w:rFonts w:ascii="Arial" w:eastAsia="Calibri" w:hAnsi="Arial" w:cs="Arial"/>
          <w:sz w:val="20"/>
          <w:szCs w:val="20"/>
        </w:rPr>
        <w:t>”) or Operating Company Numbers (“</w:t>
      </w:r>
      <w:proofErr w:type="spellStart"/>
      <w:r w:rsidRPr="00EF67B1">
        <w:rPr>
          <w:rFonts w:ascii="Arial" w:eastAsia="Calibri" w:hAnsi="Arial" w:cs="Arial"/>
          <w:sz w:val="20"/>
          <w:szCs w:val="20"/>
        </w:rPr>
        <w:t>OCNs</w:t>
      </w:r>
      <w:proofErr w:type="spellEnd"/>
      <w:r w:rsidRPr="00EF67B1">
        <w:rPr>
          <w:rFonts w:ascii="Arial" w:eastAsia="Calibri" w:hAnsi="Arial" w:cs="Arial"/>
          <w:sz w:val="20"/>
          <w:szCs w:val="20"/>
        </w:rPr>
        <w:t xml:space="preserve">”) representing the whole number percentage of the customer's total intrastate access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 xml:space="preserve"> that the customer exchanges with the Telephone Company in the state that is sent to the Telephone Company and which originated in IP format and that would be billed by the Telephone Company as intrastate access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1440"/>
        <w:rPr>
          <w:rFonts w:ascii="Arial" w:eastAsia="Calibri" w:hAnsi="Arial" w:cs="Arial"/>
          <w:sz w:val="20"/>
          <w:szCs w:val="20"/>
        </w:rPr>
        <w:sectPr w:rsidR="00114618" w:rsidRPr="00EF67B1" w:rsidSect="00D90D11">
          <w:headerReference w:type="default" r:id="rId11"/>
          <w:pgSz w:w="12240" w:h="15840" w:code="1"/>
          <w:pgMar w:top="720" w:right="2070" w:bottom="720" w:left="720" w:header="720" w:footer="720" w:gutter="0"/>
          <w:cols w:space="720"/>
          <w:docGrid w:linePitch="360"/>
        </w:sectPr>
      </w:pPr>
      <w:r w:rsidRPr="00EF67B1">
        <w:rPr>
          <w:rFonts w:ascii="Arial" w:eastAsia="Calibri" w:hAnsi="Arial" w:cs="Arial"/>
          <w:sz w:val="20"/>
          <w:szCs w:val="20"/>
        </w:rPr>
        <w:t xml:space="preserve">(3) The Telephone Company will use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and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-T factors to calculate a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 that represents the percentage of total intrastate access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 xml:space="preserve"> exchanged between the Telephone Company and the customer that is originated in IP format by the customer and/or terminated by the Company in IP format.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 will be calculated as the sum of: (A)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factor and (B)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-T factor times (1.0 minus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factor).</w:t>
      </w:r>
    </w:p>
    <w:p w:rsidR="00114618" w:rsidRPr="00EF67B1" w:rsidRDefault="00114618" w:rsidP="00114618">
      <w:pPr>
        <w:autoSpaceDE w:val="0"/>
        <w:autoSpaceDN w:val="0"/>
        <w:adjustRightInd w:val="0"/>
        <w:jc w:val="center"/>
        <w:rPr>
          <w:rFonts w:ascii="Arial" w:eastAsia="Calibri" w:hAnsi="Arial" w:cs="Arial"/>
          <w:sz w:val="20"/>
          <w:szCs w:val="20"/>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6262370</wp:posOffset>
                </wp:positionH>
                <wp:positionV relativeFrom="paragraph">
                  <wp:posOffset>-108585</wp:posOffset>
                </wp:positionV>
                <wp:extent cx="498475" cy="702437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702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618" w:rsidRDefault="00114618" w:rsidP="00114618">
                            <w:r>
                              <w:t>(N)</w:t>
                            </w:r>
                          </w:p>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93.1pt;margin-top:-8.55pt;width:39.25pt;height:55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" stroked="f">
                <v:textbox>
                  <w:txbxContent>
                    <w:p w:rsidR="00114618" w:rsidRDefault="00114618" w:rsidP="00114618">
                      <w:r>
                        <w:t>(N)</w:t>
                      </w:r>
                    </w:p>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r>
                        <w:t>(N)</w:t>
                      </w:r>
                    </w:p>
                  </w:txbxContent>
                </v:textbox>
              </v:shape>
            </w:pict>
          </mc:Fallback>
        </mc:AlternateContent>
      </w:r>
      <w:r w:rsidRPr="00EF67B1">
        <w:rPr>
          <w:rFonts w:ascii="Arial" w:eastAsia="Calibri" w:hAnsi="Arial" w:cs="Arial"/>
          <w:sz w:val="20"/>
          <w:szCs w:val="20"/>
        </w:rPr>
        <w:t>INTRASTATE</w:t>
      </w:r>
    </w:p>
    <w:p w:rsidR="00114618" w:rsidRPr="00EF67B1" w:rsidRDefault="00114618" w:rsidP="00114618">
      <w:pPr>
        <w:autoSpaceDE w:val="0"/>
        <w:autoSpaceDN w:val="0"/>
        <w:adjustRightInd w:val="0"/>
        <w:jc w:val="center"/>
        <w:rPr>
          <w:rFonts w:ascii="Arial" w:eastAsia="Calibri" w:hAnsi="Arial" w:cs="Arial"/>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6449060</wp:posOffset>
                </wp:positionH>
                <wp:positionV relativeFrom="paragraph">
                  <wp:posOffset>1905</wp:posOffset>
                </wp:positionV>
                <wp:extent cx="13970" cy="6359525"/>
                <wp:effectExtent l="0" t="0" r="24130" b="222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635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07.8pt;margin-top:.15pt;width:1.1pt;height:500.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"/>
            </w:pict>
          </mc:Fallback>
        </mc:AlternateContent>
      </w:r>
      <w:r w:rsidRPr="00EF67B1">
        <w:rPr>
          <w:rFonts w:ascii="Arial" w:eastAsia="Calibri" w:hAnsi="Arial" w:cs="Arial"/>
          <w:sz w:val="20"/>
          <w:szCs w:val="20"/>
        </w:rPr>
        <w:t>ACCESS SERVICE TARIFF</w:t>
      </w:r>
    </w:p>
    <w:p w:rsidR="00114618" w:rsidRPr="00EF67B1" w:rsidRDefault="00114618" w:rsidP="00114618">
      <w:pPr>
        <w:autoSpaceDE w:val="0"/>
        <w:autoSpaceDN w:val="0"/>
        <w:adjustRightInd w:val="0"/>
        <w:jc w:val="center"/>
        <w:rPr>
          <w:rFonts w:ascii="Arial" w:eastAsia="Calibri" w:hAnsi="Arial" w:cs="Arial"/>
          <w:sz w:val="20"/>
          <w:szCs w:val="20"/>
        </w:rPr>
      </w:pPr>
      <w:r w:rsidRPr="00EF67B1">
        <w:rPr>
          <w:rFonts w:ascii="Arial" w:eastAsia="Calibri" w:hAnsi="Arial" w:cs="Arial"/>
          <w:sz w:val="20"/>
          <w:szCs w:val="20"/>
        </w:rPr>
        <w:t xml:space="preserve">REGULATIONS, RATES AND CHARGES </w:t>
      </w:r>
    </w:p>
    <w:p w:rsidR="00114618" w:rsidRPr="00EF67B1" w:rsidRDefault="00114618" w:rsidP="00114618">
      <w:pPr>
        <w:autoSpaceDE w:val="0"/>
        <w:autoSpaceDN w:val="0"/>
        <w:adjustRightInd w:val="0"/>
        <w:ind w:left="1440"/>
        <w:rPr>
          <w:rFonts w:ascii="Arial" w:eastAsia="Calibri" w:hAnsi="Arial" w:cs="Arial"/>
          <w:sz w:val="20"/>
          <w:szCs w:val="20"/>
        </w:rPr>
      </w:pP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1440"/>
        <w:rPr>
          <w:rFonts w:ascii="Arial" w:eastAsia="Calibri" w:hAnsi="Arial" w:cs="Arial"/>
          <w:sz w:val="20"/>
          <w:szCs w:val="20"/>
        </w:rPr>
      </w:pPr>
      <w:r>
        <w:rPr>
          <w:rFonts w:ascii="Arial" w:eastAsia="Calibri" w:hAnsi="Arial" w:cs="Arial"/>
          <w:sz w:val="20"/>
          <w:szCs w:val="20"/>
        </w:rPr>
        <w:t>(4</w:t>
      </w:r>
      <w:r w:rsidRPr="00EF67B1">
        <w:rPr>
          <w:rFonts w:ascii="Arial" w:eastAsia="Calibri" w:hAnsi="Arial" w:cs="Arial"/>
          <w:sz w:val="20"/>
          <w:szCs w:val="20"/>
        </w:rPr>
        <w:t xml:space="preserve">) The Telephone Company will apply the </w:t>
      </w:r>
      <w:proofErr w:type="spellStart"/>
      <w:r w:rsidRPr="00EF67B1">
        <w:rPr>
          <w:rFonts w:ascii="Arial" w:eastAsia="Calibri" w:hAnsi="Arial" w:cs="Arial"/>
          <w:sz w:val="20"/>
          <w:szCs w:val="20"/>
        </w:rPr>
        <w:t>PVU</w:t>
      </w:r>
      <w:proofErr w:type="spellEnd"/>
      <w:r>
        <w:rPr>
          <w:rFonts w:ascii="Arial" w:eastAsia="Calibri" w:hAnsi="Arial" w:cs="Arial"/>
          <w:sz w:val="20"/>
          <w:szCs w:val="20"/>
        </w:rPr>
        <w:t xml:space="preserve"> </w:t>
      </w:r>
      <w:r w:rsidRPr="00EF67B1">
        <w:rPr>
          <w:rFonts w:ascii="Arial" w:eastAsia="Calibri" w:hAnsi="Arial" w:cs="Arial"/>
          <w:sz w:val="20"/>
          <w:szCs w:val="20"/>
        </w:rPr>
        <w:t xml:space="preserve">factor to the intrastate access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 xml:space="preserve"> exchanged with the customer to</w:t>
      </w:r>
      <w:r>
        <w:rPr>
          <w:rFonts w:ascii="Arial" w:eastAsia="Calibri" w:hAnsi="Arial" w:cs="Arial"/>
          <w:sz w:val="20"/>
          <w:szCs w:val="20"/>
        </w:rPr>
        <w:t xml:space="preserve"> </w:t>
      </w:r>
      <w:r w:rsidRPr="00EF67B1">
        <w:rPr>
          <w:rFonts w:ascii="Arial" w:eastAsia="Calibri" w:hAnsi="Arial" w:cs="Arial"/>
          <w:sz w:val="20"/>
          <w:szCs w:val="20"/>
        </w:rPr>
        <w:t>determine the number of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 xml:space="preserve">Example 1: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calculation is applied to the customer’s  intrastate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w:t>
      </w:r>
    </w:p>
    <w:p w:rsidR="00114618" w:rsidRPr="00EF67B1" w:rsidRDefault="00114618" w:rsidP="00114618">
      <w:pPr>
        <w:autoSpaceDE w:val="0"/>
        <w:autoSpaceDN w:val="0"/>
        <w:adjustRightInd w:val="0"/>
        <w:ind w:left="2160"/>
        <w:rPr>
          <w:rFonts w:ascii="Arial" w:eastAsia="Calibri" w:hAnsi="Arial" w:cs="Arial"/>
          <w:sz w:val="20"/>
          <w:szCs w:val="20"/>
        </w:rPr>
      </w:pPr>
    </w:p>
    <w:p w:rsidR="00114618" w:rsidRPr="00EF67B1" w:rsidRDefault="00114618" w:rsidP="00114618">
      <w:pPr>
        <w:autoSpaceDE w:val="0"/>
        <w:autoSpaceDN w:val="0"/>
        <w:adjustRightInd w:val="0"/>
        <w:ind w:left="2160"/>
        <w:rPr>
          <w:rFonts w:ascii="Arial" w:eastAsia="Calibri" w:hAnsi="Arial" w:cs="Arial"/>
          <w:sz w:val="20"/>
          <w:szCs w:val="20"/>
        </w:rPr>
      </w:pP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-T x (I-</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w:t>
      </w:r>
    </w:p>
    <w:p w:rsidR="00114618" w:rsidRPr="00EF67B1" w:rsidRDefault="00114618" w:rsidP="00114618">
      <w:pPr>
        <w:autoSpaceDE w:val="0"/>
        <w:autoSpaceDN w:val="0"/>
        <w:adjustRightInd w:val="0"/>
        <w:ind w:left="2160"/>
        <w:rPr>
          <w:rFonts w:ascii="Arial" w:eastAsia="Calibri" w:hAnsi="Arial" w:cs="Arial"/>
          <w:sz w:val="20"/>
          <w:szCs w:val="20"/>
        </w:rPr>
      </w:pP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 xml:space="preserve">The customer reported that their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as 15%. The</w:t>
      </w: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 xml:space="preserve">Telephone Company's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-T is 6%. This results in the</w:t>
      </w: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following:</w:t>
      </w:r>
    </w:p>
    <w:p w:rsidR="00114618" w:rsidRPr="00EF67B1" w:rsidRDefault="00114618" w:rsidP="00114618">
      <w:pPr>
        <w:autoSpaceDE w:val="0"/>
        <w:autoSpaceDN w:val="0"/>
        <w:adjustRightInd w:val="0"/>
        <w:ind w:left="2160"/>
        <w:rPr>
          <w:rFonts w:ascii="Arial" w:eastAsia="Calibri" w:hAnsi="Arial" w:cs="Arial"/>
          <w:sz w:val="20"/>
          <w:szCs w:val="20"/>
        </w:rPr>
      </w:pPr>
    </w:p>
    <w:p w:rsidR="00114618" w:rsidRPr="00EF67B1" w:rsidRDefault="00114618" w:rsidP="00114618">
      <w:pPr>
        <w:autoSpaceDE w:val="0"/>
        <w:autoSpaceDN w:val="0"/>
        <w:adjustRightInd w:val="0"/>
        <w:ind w:left="2160"/>
        <w:rPr>
          <w:rFonts w:ascii="Arial" w:eastAsia="Calibri" w:hAnsi="Arial" w:cs="Arial"/>
          <w:sz w:val="20"/>
          <w:szCs w:val="20"/>
        </w:rPr>
      </w:pP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=15% plus (6% times (1 – 15%)) = 20%</w:t>
      </w:r>
    </w:p>
    <w:p w:rsidR="00114618" w:rsidRPr="00EF67B1" w:rsidRDefault="00114618" w:rsidP="00114618">
      <w:pPr>
        <w:autoSpaceDE w:val="0"/>
        <w:autoSpaceDN w:val="0"/>
        <w:adjustRightInd w:val="0"/>
        <w:ind w:left="2160"/>
        <w:rPr>
          <w:rFonts w:ascii="Arial" w:eastAsia="Calibri" w:hAnsi="Arial" w:cs="Arial"/>
          <w:sz w:val="20"/>
          <w:szCs w:val="20"/>
        </w:rPr>
      </w:pP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 xml:space="preserve">This means that 20% of the customer’s terminating Intrastate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 xml:space="preserve"> will be rated at</w:t>
      </w: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Interstate rates.</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1440"/>
        <w:rPr>
          <w:rFonts w:ascii="Arial" w:eastAsia="Calibri" w:hAnsi="Arial" w:cs="Arial"/>
          <w:sz w:val="20"/>
          <w:szCs w:val="20"/>
        </w:rPr>
      </w:pPr>
      <w:r>
        <w:rPr>
          <w:rFonts w:ascii="Arial" w:eastAsia="Calibri" w:hAnsi="Arial" w:cs="Arial"/>
          <w:sz w:val="20"/>
          <w:szCs w:val="20"/>
        </w:rPr>
        <w:t>(5</w:t>
      </w:r>
      <w:r w:rsidRPr="00EF67B1">
        <w:rPr>
          <w:rFonts w:ascii="Arial" w:eastAsia="Calibri" w:hAnsi="Arial" w:cs="Arial"/>
          <w:sz w:val="20"/>
          <w:szCs w:val="20"/>
        </w:rPr>
        <w:t xml:space="preserve">) The customer shall not modify their reported </w:t>
      </w:r>
      <w:proofErr w:type="spellStart"/>
      <w:r w:rsidRPr="00EF67B1">
        <w:rPr>
          <w:rFonts w:ascii="Arial" w:eastAsia="Calibri" w:hAnsi="Arial" w:cs="Arial"/>
          <w:sz w:val="20"/>
          <w:szCs w:val="20"/>
        </w:rPr>
        <w:t>PIU</w:t>
      </w:r>
      <w:proofErr w:type="spellEnd"/>
      <w:r w:rsidRPr="00EF67B1">
        <w:rPr>
          <w:rFonts w:ascii="Arial" w:eastAsia="Calibri" w:hAnsi="Arial" w:cs="Arial"/>
          <w:sz w:val="20"/>
          <w:szCs w:val="20"/>
        </w:rPr>
        <w:t xml:space="preserve"> factor to account for Toll</w:t>
      </w:r>
    </w:p>
    <w:p w:rsidR="00114618" w:rsidRPr="00EF67B1" w:rsidRDefault="00114618" w:rsidP="00114618">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1440"/>
        <w:rPr>
          <w:rFonts w:ascii="Arial" w:eastAsia="Calibri" w:hAnsi="Arial" w:cs="Arial"/>
          <w:sz w:val="20"/>
          <w:szCs w:val="20"/>
        </w:rPr>
      </w:pPr>
      <w:r>
        <w:rPr>
          <w:rFonts w:ascii="Arial" w:eastAsia="Calibri" w:hAnsi="Arial" w:cs="Arial"/>
          <w:sz w:val="20"/>
          <w:szCs w:val="20"/>
        </w:rPr>
        <w:t>(6</w:t>
      </w:r>
      <w:r w:rsidRPr="00EF67B1">
        <w:rPr>
          <w:rFonts w:ascii="Arial" w:eastAsia="Calibri" w:hAnsi="Arial" w:cs="Arial"/>
          <w:sz w:val="20"/>
          <w:szCs w:val="20"/>
        </w:rPr>
        <w:t xml:space="preserve">) Basis for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shall be as follows:</w:t>
      </w:r>
    </w:p>
    <w:p w:rsidR="00114618" w:rsidRPr="00EF67B1" w:rsidRDefault="00114618" w:rsidP="00114618">
      <w:pPr>
        <w:autoSpaceDE w:val="0"/>
        <w:autoSpaceDN w:val="0"/>
        <w:adjustRightInd w:val="0"/>
        <w:ind w:left="1440"/>
        <w:rPr>
          <w:rFonts w:ascii="Arial" w:eastAsia="Calibri" w:hAnsi="Arial" w:cs="Arial"/>
          <w:sz w:val="20"/>
          <w:szCs w:val="20"/>
        </w:rPr>
      </w:pP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 xml:space="preserve">(a) The customer provided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shall be based on traffic studies, actual call detail or other relevant and verifiable information (e.g., FCC Form 477).  This shall be the case unless otherwise agreed on an Individual Case Basis between the Customer and Telephone Company.   The Customer shall retain call detail records to substantiate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w:t>
      </w:r>
      <w:r>
        <w:rPr>
          <w:rFonts w:ascii="Arial" w:eastAsia="Calibri" w:hAnsi="Arial" w:cs="Arial"/>
          <w:sz w:val="20"/>
          <w:szCs w:val="20"/>
        </w:rPr>
        <w:t xml:space="preserve"> </w:t>
      </w:r>
      <w:r w:rsidRPr="00EF67B1">
        <w:rPr>
          <w:rFonts w:ascii="Arial" w:eastAsia="Calibri" w:hAnsi="Arial" w:cs="Arial"/>
          <w:sz w:val="20"/>
          <w:szCs w:val="20"/>
        </w:rPr>
        <w:t>developed b</w:t>
      </w:r>
      <w:r>
        <w:rPr>
          <w:rFonts w:ascii="Arial" w:eastAsia="Calibri" w:hAnsi="Arial" w:cs="Arial"/>
          <w:sz w:val="20"/>
          <w:szCs w:val="20"/>
        </w:rPr>
        <w:t>y the customer pursuant to (C)(7</w:t>
      </w:r>
      <w:r w:rsidRPr="00EF67B1">
        <w:rPr>
          <w:rFonts w:ascii="Arial" w:eastAsia="Calibri" w:hAnsi="Arial" w:cs="Arial"/>
          <w:sz w:val="20"/>
          <w:szCs w:val="20"/>
        </w:rPr>
        <w:t>).   The retained records shall be furnished to the Telephone Company upon request.</w:t>
      </w:r>
    </w:p>
    <w:p w:rsidR="00114618" w:rsidRPr="00EF67B1" w:rsidRDefault="00114618" w:rsidP="00114618">
      <w:pPr>
        <w:autoSpaceDE w:val="0"/>
        <w:autoSpaceDN w:val="0"/>
        <w:adjustRightInd w:val="0"/>
        <w:ind w:left="2160"/>
        <w:rPr>
          <w:rFonts w:ascii="Arial" w:eastAsia="Calibri" w:hAnsi="Arial" w:cs="Arial"/>
          <w:sz w:val="20"/>
          <w:szCs w:val="20"/>
        </w:rPr>
        <w:sectPr w:rsidR="00114618" w:rsidRPr="00EF67B1" w:rsidSect="00D90D11">
          <w:headerReference w:type="default" r:id="rId12"/>
          <w:pgSz w:w="12240" w:h="15840" w:code="1"/>
          <w:pgMar w:top="720" w:right="2070" w:bottom="720" w:left="720" w:header="720" w:footer="720" w:gutter="0"/>
          <w:cols w:space="720"/>
          <w:docGrid w:linePitch="360"/>
        </w:sectPr>
      </w:pPr>
    </w:p>
    <w:p w:rsidR="00114618" w:rsidRPr="00EF67B1" w:rsidRDefault="00114618" w:rsidP="00114618">
      <w:pPr>
        <w:autoSpaceDE w:val="0"/>
        <w:autoSpaceDN w:val="0"/>
        <w:adjustRightInd w:val="0"/>
        <w:jc w:val="center"/>
        <w:rPr>
          <w:rFonts w:ascii="Arial" w:eastAsia="Calibri" w:hAnsi="Arial" w:cs="Arial"/>
          <w:sz w:val="20"/>
          <w:szCs w:val="20"/>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6262370</wp:posOffset>
                </wp:positionH>
                <wp:positionV relativeFrom="paragraph">
                  <wp:posOffset>-94615</wp:posOffset>
                </wp:positionV>
                <wp:extent cx="498475" cy="68580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685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618" w:rsidRDefault="00114618" w:rsidP="00114618">
                            <w:r>
                              <w:t>(N)</w:t>
                            </w:r>
                          </w:p>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93.1pt;margin-top:-7.45pt;width:39.25pt;height:5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" stroked="f">
                <v:textbox>
                  <w:txbxContent>
                    <w:p w:rsidR="00114618" w:rsidRDefault="00114618" w:rsidP="00114618">
                      <w:r>
                        <w:t>(N)</w:t>
                      </w:r>
                    </w:p>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r>
                        <w:t>(N)</w:t>
                      </w:r>
                    </w:p>
                  </w:txbxContent>
                </v:textbox>
              </v:shape>
            </w:pict>
          </mc:Fallback>
        </mc:AlternateContent>
      </w:r>
      <w:r w:rsidRPr="00EF67B1">
        <w:rPr>
          <w:rFonts w:ascii="Arial" w:eastAsia="Calibri" w:hAnsi="Arial" w:cs="Arial"/>
          <w:sz w:val="20"/>
          <w:szCs w:val="20"/>
        </w:rPr>
        <w:t>INTRASTATE</w:t>
      </w:r>
    </w:p>
    <w:p w:rsidR="00114618" w:rsidRPr="00EF67B1" w:rsidRDefault="00114618" w:rsidP="00114618">
      <w:pPr>
        <w:autoSpaceDE w:val="0"/>
        <w:autoSpaceDN w:val="0"/>
        <w:adjustRightInd w:val="0"/>
        <w:jc w:val="center"/>
        <w:rPr>
          <w:rFonts w:ascii="Arial" w:eastAsia="Calibri" w:hAnsi="Arial" w:cs="Arial"/>
          <w:sz w:val="20"/>
          <w:szCs w:val="20"/>
        </w:rPr>
      </w:pPr>
      <w:r>
        <w:rPr>
          <w:noProof/>
        </w:rPr>
        <mc:AlternateContent>
          <mc:Choice Requires="wps">
            <w:drawing>
              <wp:anchor distT="0" distB="0" distL="114299" distR="114299" simplePos="0" relativeHeight="251666432" behindDoc="0" locked="0" layoutInCell="1" allowOverlap="1">
                <wp:simplePos x="0" y="0"/>
                <wp:positionH relativeFrom="column">
                  <wp:posOffset>6470014</wp:posOffset>
                </wp:positionH>
                <wp:positionV relativeFrom="paragraph">
                  <wp:posOffset>1905</wp:posOffset>
                </wp:positionV>
                <wp:extent cx="0" cy="3283585"/>
                <wp:effectExtent l="0" t="0" r="19050"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3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09.45pt;margin-top:.15pt;width:0;height:258.5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"/>
            </w:pict>
          </mc:Fallback>
        </mc:AlternateContent>
      </w:r>
      <w:r w:rsidRPr="00EF67B1">
        <w:rPr>
          <w:rFonts w:ascii="Arial" w:eastAsia="Calibri" w:hAnsi="Arial" w:cs="Arial"/>
          <w:sz w:val="20"/>
          <w:szCs w:val="20"/>
        </w:rPr>
        <w:t>ACCESS SERVICE TARIFF</w:t>
      </w:r>
    </w:p>
    <w:p w:rsidR="00114618" w:rsidRPr="00EF67B1" w:rsidRDefault="00114618" w:rsidP="00114618">
      <w:pPr>
        <w:autoSpaceDE w:val="0"/>
        <w:autoSpaceDN w:val="0"/>
        <w:adjustRightInd w:val="0"/>
        <w:jc w:val="center"/>
        <w:rPr>
          <w:rFonts w:ascii="Arial" w:eastAsia="Calibri" w:hAnsi="Arial" w:cs="Arial"/>
          <w:sz w:val="20"/>
          <w:szCs w:val="20"/>
        </w:rPr>
      </w:pPr>
      <w:r w:rsidRPr="00EF67B1">
        <w:rPr>
          <w:rFonts w:ascii="Arial" w:eastAsia="Calibri" w:hAnsi="Arial" w:cs="Arial"/>
          <w:sz w:val="20"/>
          <w:szCs w:val="20"/>
        </w:rPr>
        <w:t xml:space="preserve">REGULATIONS, RATES AND CHARGES </w:t>
      </w:r>
    </w:p>
    <w:p w:rsidR="00114618" w:rsidRPr="00EF67B1" w:rsidRDefault="00114618" w:rsidP="00114618">
      <w:pPr>
        <w:autoSpaceDE w:val="0"/>
        <w:autoSpaceDN w:val="0"/>
        <w:adjustRightInd w:val="0"/>
        <w:ind w:left="2160"/>
        <w:rPr>
          <w:rFonts w:ascii="Arial" w:eastAsia="Calibri" w:hAnsi="Arial" w:cs="Arial"/>
          <w:sz w:val="20"/>
          <w:szCs w:val="20"/>
        </w:rPr>
      </w:pPr>
    </w:p>
    <w:p w:rsidR="00114618" w:rsidRPr="00EF67B1" w:rsidRDefault="00114618" w:rsidP="00114618">
      <w:pPr>
        <w:autoSpaceDE w:val="0"/>
        <w:autoSpaceDN w:val="0"/>
        <w:adjustRightInd w:val="0"/>
        <w:ind w:left="2160"/>
        <w:rPr>
          <w:rFonts w:ascii="Arial" w:eastAsia="Calibri" w:hAnsi="Arial" w:cs="Arial"/>
          <w:sz w:val="20"/>
          <w:szCs w:val="20"/>
        </w:rPr>
      </w:pPr>
    </w:p>
    <w:p w:rsidR="00114618" w:rsidRPr="00EF67B1" w:rsidRDefault="00114618" w:rsidP="00114618">
      <w:pPr>
        <w:autoSpaceDE w:val="0"/>
        <w:autoSpaceDN w:val="0"/>
        <w:adjustRightInd w:val="0"/>
        <w:ind w:left="2160"/>
        <w:rPr>
          <w:rFonts w:ascii="Arial" w:eastAsia="Calibri" w:hAnsi="Arial" w:cs="Arial"/>
          <w:b/>
          <w:sz w:val="20"/>
          <w:szCs w:val="20"/>
        </w:rPr>
      </w:pPr>
    </w:p>
    <w:p w:rsidR="00114618" w:rsidRPr="00EF67B1" w:rsidRDefault="00114618" w:rsidP="00114618">
      <w:pPr>
        <w:autoSpaceDE w:val="0"/>
        <w:autoSpaceDN w:val="0"/>
        <w:adjustRightInd w:val="0"/>
        <w:ind w:left="1440"/>
        <w:rPr>
          <w:rFonts w:ascii="Arial" w:eastAsia="Calibri" w:hAnsi="Arial" w:cs="Arial"/>
          <w:sz w:val="20"/>
          <w:szCs w:val="20"/>
        </w:rPr>
      </w:pPr>
      <w:r>
        <w:rPr>
          <w:rFonts w:ascii="Arial" w:eastAsia="Calibri" w:hAnsi="Arial" w:cs="Arial"/>
          <w:sz w:val="20"/>
          <w:szCs w:val="20"/>
        </w:rPr>
        <w:t>(7</w:t>
      </w:r>
      <w:r w:rsidRPr="00EF67B1">
        <w:rPr>
          <w:rFonts w:ascii="Arial" w:eastAsia="Calibri" w:hAnsi="Arial" w:cs="Arial"/>
          <w:sz w:val="20"/>
          <w:szCs w:val="20"/>
        </w:rPr>
        <w:t xml:space="preserve">) The customer shall retain for a minimum of six (6) months call detail records that substantiate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factors provided to the Telephone Company as set forth in (C), above. Such records shall consist of (i) and (ii), below, if applicable.</w:t>
      </w:r>
    </w:p>
    <w:p w:rsidR="00114618" w:rsidRPr="00EF67B1" w:rsidRDefault="00114618" w:rsidP="00114618">
      <w:pPr>
        <w:autoSpaceDE w:val="0"/>
        <w:autoSpaceDN w:val="0"/>
        <w:adjustRightInd w:val="0"/>
        <w:ind w:left="2160"/>
        <w:rPr>
          <w:rFonts w:ascii="Arial" w:eastAsia="Calibri" w:hAnsi="Arial" w:cs="Arial"/>
          <w:sz w:val="20"/>
          <w:szCs w:val="20"/>
        </w:rPr>
      </w:pP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(i) All call detail records such as work papers and/or backup documentation including paper, digital media or any other form of records for billed customer traffic, call information including call terminating address (i.e., called number), the call duration, all originating and terminating trunk groups or access lines over which the call is routed, and the point at which the call enters the customer’s network and;</w:t>
      </w:r>
    </w:p>
    <w:p w:rsidR="00114618" w:rsidRPr="00EF67B1" w:rsidRDefault="00114618" w:rsidP="00114618">
      <w:pPr>
        <w:autoSpaceDE w:val="0"/>
        <w:autoSpaceDN w:val="0"/>
        <w:adjustRightInd w:val="0"/>
        <w:ind w:left="2160"/>
        <w:rPr>
          <w:rFonts w:ascii="Arial" w:eastAsia="Calibri" w:hAnsi="Arial" w:cs="Arial"/>
          <w:sz w:val="20"/>
          <w:szCs w:val="20"/>
        </w:rPr>
        <w:sectPr w:rsidR="00114618" w:rsidRPr="00EF67B1" w:rsidSect="00D90D11">
          <w:headerReference w:type="default" r:id="rId13"/>
          <w:pgSz w:w="12240" w:h="15840" w:code="1"/>
          <w:pgMar w:top="720" w:right="2070" w:bottom="720" w:left="720" w:header="720" w:footer="720" w:gutter="0"/>
          <w:cols w:space="720"/>
          <w:docGrid w:linePitch="360"/>
        </w:sectPr>
      </w:pPr>
      <w:r w:rsidRPr="00EF67B1">
        <w:rPr>
          <w:rFonts w:ascii="Arial" w:eastAsia="Calibri" w:hAnsi="Arial" w:cs="Arial"/>
          <w:sz w:val="20"/>
          <w:szCs w:val="20"/>
        </w:rPr>
        <w:t xml:space="preserve">(ii) If the customer has a mechanized system in place that calculated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then a description of that system and the methodology used to calculate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must be furnished and any other pertinent information (such as but not limited to flowcharts, source code, etc.) relating to such system must also be made available.</w:t>
      </w:r>
    </w:p>
    <w:p w:rsidR="00366E87" w:rsidRPr="00366E87" w:rsidRDefault="00366E87" w:rsidP="00366E87">
      <w:pPr>
        <w:autoSpaceDE w:val="0"/>
        <w:autoSpaceDN w:val="0"/>
        <w:adjustRightInd w:val="0"/>
        <w:jc w:val="center"/>
        <w:rPr>
          <w:rFonts w:ascii="Arial" w:eastAsia="Calibri" w:hAnsi="Arial" w:cs="Arial"/>
          <w:sz w:val="20"/>
          <w:szCs w:val="20"/>
        </w:rPr>
      </w:pPr>
      <w:r w:rsidRPr="00366E87">
        <w:rPr>
          <w:rFonts w:ascii="Arial" w:hAnsi="Arial" w:cs="Arial"/>
          <w:noProof/>
          <w:sz w:val="20"/>
          <w:szCs w:val="20"/>
        </w:rPr>
        <w:lastRenderedPageBreak/>
        <mc:AlternateContent>
          <mc:Choice Requires="wps">
            <w:drawing>
              <wp:anchor distT="0" distB="0" distL="114300" distR="114300" simplePos="0" relativeHeight="251674624" behindDoc="0" locked="0" layoutInCell="1" allowOverlap="1" wp14:anchorId="42DC41EF" wp14:editId="16DA5860">
                <wp:simplePos x="0" y="0"/>
                <wp:positionH relativeFrom="column">
                  <wp:posOffset>6262370</wp:posOffset>
                </wp:positionH>
                <wp:positionV relativeFrom="paragraph">
                  <wp:posOffset>-80010</wp:posOffset>
                </wp:positionV>
                <wp:extent cx="498475" cy="6989445"/>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698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6E87" w:rsidRDefault="00366E87" w:rsidP="00366E87">
                            <w:r>
                              <w:t>(N)</w:t>
                            </w:r>
                          </w:p>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493.1pt;margin-top:-6.3pt;width:39.25pt;height:55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" stroked="f">
                <v:textbox>
                  <w:txbxContent>
                    <w:p w:rsidR="00366E87" w:rsidRDefault="00366E87" w:rsidP="00366E87">
                      <w:r>
                        <w:t>(N)</w:t>
                      </w:r>
                    </w:p>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p w:rsidR="00366E87" w:rsidRDefault="00366E87" w:rsidP="00366E87">
                      <w:r>
                        <w:t>(N)</w:t>
                      </w:r>
                    </w:p>
                  </w:txbxContent>
                </v:textbox>
              </v:shape>
            </w:pict>
          </mc:Fallback>
        </mc:AlternateContent>
      </w:r>
      <w:r w:rsidRPr="00366E87">
        <w:rPr>
          <w:rFonts w:ascii="Arial" w:eastAsia="Calibri" w:hAnsi="Arial" w:cs="Arial"/>
          <w:sz w:val="20"/>
          <w:szCs w:val="20"/>
        </w:rPr>
        <w:t>INTRASTATE</w:t>
      </w:r>
    </w:p>
    <w:p w:rsidR="00366E87" w:rsidRPr="00366E87" w:rsidRDefault="00366E87" w:rsidP="00366E87">
      <w:pPr>
        <w:autoSpaceDE w:val="0"/>
        <w:autoSpaceDN w:val="0"/>
        <w:adjustRightInd w:val="0"/>
        <w:jc w:val="center"/>
        <w:rPr>
          <w:rFonts w:ascii="Arial" w:eastAsia="Calibri" w:hAnsi="Arial" w:cs="Arial"/>
          <w:sz w:val="20"/>
          <w:szCs w:val="20"/>
        </w:rPr>
      </w:pPr>
      <w:r w:rsidRPr="00366E87">
        <w:rPr>
          <w:rFonts w:ascii="Arial" w:hAnsi="Arial" w:cs="Arial"/>
          <w:noProof/>
          <w:sz w:val="20"/>
          <w:szCs w:val="20"/>
        </w:rPr>
        <mc:AlternateContent>
          <mc:Choice Requires="wps">
            <w:drawing>
              <wp:anchor distT="0" distB="0" distL="114299" distR="114299" simplePos="0" relativeHeight="251675648" behindDoc="0" locked="0" layoutInCell="1" allowOverlap="1" wp14:anchorId="517D1997" wp14:editId="474B90F8">
                <wp:simplePos x="0" y="0"/>
                <wp:positionH relativeFrom="column">
                  <wp:posOffset>6463029</wp:posOffset>
                </wp:positionH>
                <wp:positionV relativeFrom="paragraph">
                  <wp:posOffset>9525</wp:posOffset>
                </wp:positionV>
                <wp:extent cx="0" cy="6365875"/>
                <wp:effectExtent l="0" t="0" r="19050"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6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08.9pt;margin-top:.75pt;width:0;height:501.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"/>
            </w:pict>
          </mc:Fallback>
        </mc:AlternateContent>
      </w:r>
      <w:r w:rsidRPr="00366E87">
        <w:rPr>
          <w:rFonts w:ascii="Arial" w:eastAsia="Calibri" w:hAnsi="Arial" w:cs="Arial"/>
          <w:sz w:val="20"/>
          <w:szCs w:val="20"/>
        </w:rPr>
        <w:t>ACCESS SERVICE TARIFF</w:t>
      </w:r>
    </w:p>
    <w:p w:rsidR="00366E87" w:rsidRPr="00366E87" w:rsidRDefault="00366E87" w:rsidP="00366E87">
      <w:pPr>
        <w:autoSpaceDE w:val="0"/>
        <w:autoSpaceDN w:val="0"/>
        <w:adjustRightInd w:val="0"/>
        <w:jc w:val="center"/>
        <w:rPr>
          <w:rFonts w:ascii="Arial" w:eastAsia="Calibri" w:hAnsi="Arial" w:cs="Arial"/>
          <w:sz w:val="20"/>
          <w:szCs w:val="20"/>
        </w:rPr>
      </w:pPr>
      <w:r w:rsidRPr="00366E87">
        <w:rPr>
          <w:rFonts w:ascii="Arial" w:eastAsia="Calibri" w:hAnsi="Arial" w:cs="Arial"/>
          <w:sz w:val="20"/>
          <w:szCs w:val="20"/>
        </w:rPr>
        <w:t xml:space="preserve">REGULATIONS, RATES AND CHARGES </w:t>
      </w:r>
    </w:p>
    <w:p w:rsidR="00366E87" w:rsidRPr="00366E87" w:rsidRDefault="00366E87" w:rsidP="00366E87">
      <w:pPr>
        <w:autoSpaceDE w:val="0"/>
        <w:autoSpaceDN w:val="0"/>
        <w:adjustRightInd w:val="0"/>
        <w:ind w:left="720"/>
        <w:rPr>
          <w:rFonts w:ascii="Arial" w:eastAsia="Calibri" w:hAnsi="Arial" w:cs="Arial"/>
          <w:sz w:val="20"/>
          <w:szCs w:val="20"/>
        </w:rPr>
      </w:pPr>
    </w:p>
    <w:p w:rsidR="00366E87" w:rsidRPr="00366E87" w:rsidRDefault="00366E87" w:rsidP="00366E87">
      <w:pPr>
        <w:autoSpaceDE w:val="0"/>
        <w:autoSpaceDN w:val="0"/>
        <w:adjustRightInd w:val="0"/>
        <w:ind w:left="1440"/>
        <w:rPr>
          <w:rFonts w:ascii="Arial" w:eastAsia="Calibri" w:hAnsi="Arial" w:cs="Arial"/>
          <w:sz w:val="20"/>
          <w:szCs w:val="20"/>
        </w:rPr>
      </w:pPr>
      <w:r w:rsidRPr="00366E87">
        <w:rPr>
          <w:rFonts w:ascii="Arial" w:eastAsia="Calibri" w:hAnsi="Arial" w:cs="Arial"/>
          <w:sz w:val="20"/>
          <w:szCs w:val="20"/>
        </w:rPr>
        <w:t xml:space="preserve">(8) If the customer does not furnish the Telephone Company with a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-C</w:t>
      </w:r>
    </w:p>
    <w:p w:rsidR="00366E87" w:rsidRPr="00366E87" w:rsidRDefault="00366E87" w:rsidP="00366E87">
      <w:pPr>
        <w:autoSpaceDE w:val="0"/>
        <w:autoSpaceDN w:val="0"/>
        <w:adjustRightInd w:val="0"/>
        <w:ind w:left="1440"/>
        <w:rPr>
          <w:rFonts w:ascii="Arial" w:eastAsia="Calibri" w:hAnsi="Arial" w:cs="Arial"/>
          <w:sz w:val="20"/>
          <w:szCs w:val="20"/>
        </w:rPr>
      </w:pPr>
      <w:r w:rsidRPr="00366E87">
        <w:rPr>
          <w:rFonts w:ascii="Arial" w:eastAsia="Calibri" w:hAnsi="Arial" w:cs="Arial"/>
          <w:sz w:val="20"/>
          <w:szCs w:val="20"/>
        </w:rPr>
        <w:t xml:space="preserve">factor, the Telephone Company will utilize a customer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 xml:space="preserve">-C of 0% and the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 xml:space="preserve"> will be equal to the Telephone Company's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-T.</w:t>
      </w:r>
    </w:p>
    <w:p w:rsidR="00366E87" w:rsidRPr="00366E87" w:rsidRDefault="00366E87" w:rsidP="00366E87">
      <w:pPr>
        <w:autoSpaceDE w:val="0"/>
        <w:autoSpaceDN w:val="0"/>
        <w:adjustRightInd w:val="0"/>
        <w:ind w:left="720"/>
        <w:rPr>
          <w:rFonts w:ascii="Arial" w:eastAsia="Calibri" w:hAnsi="Arial" w:cs="Arial"/>
          <w:sz w:val="20"/>
          <w:szCs w:val="20"/>
        </w:rPr>
      </w:pPr>
    </w:p>
    <w:p w:rsidR="00366E87" w:rsidRPr="00366E87" w:rsidRDefault="00366E87" w:rsidP="00366E87">
      <w:pPr>
        <w:autoSpaceDE w:val="0"/>
        <w:autoSpaceDN w:val="0"/>
        <w:adjustRightInd w:val="0"/>
        <w:ind w:left="720"/>
        <w:rPr>
          <w:rFonts w:ascii="Arial" w:eastAsia="Calibri" w:hAnsi="Arial" w:cs="Arial"/>
          <w:sz w:val="20"/>
          <w:szCs w:val="20"/>
        </w:rPr>
      </w:pPr>
      <w:r w:rsidRPr="00366E87">
        <w:rPr>
          <w:rFonts w:ascii="Arial" w:eastAsia="Calibri" w:hAnsi="Arial" w:cs="Arial"/>
          <w:sz w:val="20"/>
          <w:szCs w:val="20"/>
        </w:rPr>
        <w:t xml:space="preserve">(D) Initial Implementation of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 xml:space="preserve"> Factors</w:t>
      </w:r>
    </w:p>
    <w:p w:rsidR="00366E87" w:rsidRPr="00366E87" w:rsidRDefault="00366E87" w:rsidP="00366E87">
      <w:pPr>
        <w:autoSpaceDE w:val="0"/>
        <w:autoSpaceDN w:val="0"/>
        <w:adjustRightInd w:val="0"/>
        <w:rPr>
          <w:rFonts w:ascii="Arial" w:eastAsia="Calibri" w:hAnsi="Arial" w:cs="Arial"/>
          <w:sz w:val="20"/>
          <w:szCs w:val="20"/>
        </w:rPr>
      </w:pPr>
    </w:p>
    <w:p w:rsidR="00366E87" w:rsidRPr="00366E87" w:rsidRDefault="00366E87" w:rsidP="00366E87">
      <w:pPr>
        <w:autoSpaceDE w:val="0"/>
        <w:autoSpaceDN w:val="0"/>
        <w:adjustRightInd w:val="0"/>
        <w:ind w:left="1440"/>
        <w:rPr>
          <w:rFonts w:ascii="Arial" w:eastAsia="Calibri" w:hAnsi="Arial" w:cs="Arial"/>
          <w:sz w:val="20"/>
          <w:szCs w:val="20"/>
        </w:rPr>
      </w:pPr>
      <w:r w:rsidRPr="00366E87">
        <w:rPr>
          <w:rFonts w:ascii="Arial" w:eastAsia="Calibri" w:hAnsi="Arial" w:cs="Arial"/>
          <w:sz w:val="20"/>
          <w:szCs w:val="20"/>
        </w:rPr>
        <w:t xml:space="preserve">(1) If the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 xml:space="preserve"> factor is not available and/or cannot be implemented in the Telephone Company's billing systems by December 29, 2011, once the factor is available and can be implemented, the Telephone Company will adjust the customer's bills to reflect the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 xml:space="preserve"> factors retroactively to December 29, 2011 if the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-C factor is provided by the customer to the Telephone Company within 30-days from the effective date of this tariff.</w:t>
      </w:r>
    </w:p>
    <w:p w:rsidR="00366E87" w:rsidRPr="00366E87" w:rsidRDefault="00366E87" w:rsidP="00366E87">
      <w:pPr>
        <w:autoSpaceDE w:val="0"/>
        <w:autoSpaceDN w:val="0"/>
        <w:adjustRightInd w:val="0"/>
        <w:rPr>
          <w:rFonts w:ascii="Arial" w:eastAsia="Calibri" w:hAnsi="Arial" w:cs="Arial"/>
          <w:sz w:val="20"/>
          <w:szCs w:val="20"/>
        </w:rPr>
      </w:pPr>
    </w:p>
    <w:p w:rsidR="00366E87" w:rsidRPr="00366E87" w:rsidRDefault="00366E87" w:rsidP="00366E87">
      <w:pPr>
        <w:autoSpaceDE w:val="0"/>
        <w:autoSpaceDN w:val="0"/>
        <w:adjustRightInd w:val="0"/>
        <w:ind w:left="1440"/>
        <w:rPr>
          <w:rFonts w:ascii="Arial" w:eastAsia="Calibri" w:hAnsi="Arial" w:cs="Arial"/>
          <w:sz w:val="20"/>
          <w:szCs w:val="20"/>
        </w:rPr>
      </w:pPr>
      <w:r w:rsidRPr="00366E87">
        <w:rPr>
          <w:rFonts w:ascii="Arial" w:eastAsia="Calibri" w:hAnsi="Arial" w:cs="Arial"/>
          <w:sz w:val="20"/>
          <w:szCs w:val="20"/>
        </w:rPr>
        <w:t>(2) The Telephone Company shall provide credits based on the reported</w:t>
      </w:r>
    </w:p>
    <w:p w:rsidR="00366E87" w:rsidRPr="00366E87" w:rsidRDefault="00366E87" w:rsidP="00366E87">
      <w:pPr>
        <w:autoSpaceDE w:val="0"/>
        <w:autoSpaceDN w:val="0"/>
        <w:adjustRightInd w:val="0"/>
        <w:ind w:left="1440"/>
        <w:rPr>
          <w:rFonts w:ascii="Arial" w:eastAsia="Calibri" w:hAnsi="Arial" w:cs="Arial"/>
          <w:sz w:val="20"/>
          <w:szCs w:val="20"/>
        </w:rPr>
      </w:pP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-C factors on a quarterly basis until such time as the billing system</w:t>
      </w:r>
    </w:p>
    <w:p w:rsidR="00366E87" w:rsidRPr="00366E87" w:rsidRDefault="00366E87" w:rsidP="00366E87">
      <w:pPr>
        <w:autoSpaceDE w:val="0"/>
        <w:autoSpaceDN w:val="0"/>
        <w:adjustRightInd w:val="0"/>
        <w:ind w:left="1440"/>
        <w:rPr>
          <w:rFonts w:ascii="Arial" w:eastAsia="Calibri" w:hAnsi="Arial" w:cs="Arial"/>
          <w:sz w:val="20"/>
          <w:szCs w:val="20"/>
        </w:rPr>
      </w:pPr>
      <w:r w:rsidRPr="00366E87">
        <w:rPr>
          <w:rFonts w:ascii="Arial" w:eastAsia="Calibri" w:hAnsi="Arial" w:cs="Arial"/>
          <w:sz w:val="20"/>
          <w:szCs w:val="20"/>
        </w:rPr>
        <w:t>modifications can be implemented.</w:t>
      </w:r>
    </w:p>
    <w:p w:rsidR="00366E87" w:rsidRPr="00366E87" w:rsidRDefault="00366E87" w:rsidP="00366E87">
      <w:pPr>
        <w:autoSpaceDE w:val="0"/>
        <w:autoSpaceDN w:val="0"/>
        <w:adjustRightInd w:val="0"/>
        <w:rPr>
          <w:rFonts w:ascii="Arial" w:eastAsia="Calibri" w:hAnsi="Arial" w:cs="Arial"/>
          <w:sz w:val="20"/>
          <w:szCs w:val="20"/>
        </w:rPr>
      </w:pPr>
    </w:p>
    <w:p w:rsidR="00366E87" w:rsidRPr="00366E87" w:rsidRDefault="00366E87" w:rsidP="00366E87">
      <w:pPr>
        <w:autoSpaceDE w:val="0"/>
        <w:autoSpaceDN w:val="0"/>
        <w:adjustRightInd w:val="0"/>
        <w:ind w:left="720"/>
        <w:rPr>
          <w:rFonts w:ascii="Arial" w:eastAsia="Calibri" w:hAnsi="Arial" w:cs="Arial"/>
          <w:sz w:val="20"/>
          <w:szCs w:val="20"/>
        </w:rPr>
      </w:pPr>
      <w:r w:rsidRPr="00366E87">
        <w:rPr>
          <w:rFonts w:ascii="Arial" w:eastAsia="Calibri" w:hAnsi="Arial" w:cs="Arial"/>
          <w:sz w:val="20"/>
          <w:szCs w:val="20"/>
        </w:rPr>
        <w:t xml:space="preserve">(E)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 xml:space="preserve"> Factor Updates</w:t>
      </w:r>
    </w:p>
    <w:p w:rsidR="00366E87" w:rsidRPr="00366E87" w:rsidRDefault="00366E87" w:rsidP="00366E87">
      <w:pPr>
        <w:autoSpaceDE w:val="0"/>
        <w:autoSpaceDN w:val="0"/>
        <w:adjustRightInd w:val="0"/>
        <w:ind w:left="720"/>
        <w:rPr>
          <w:rFonts w:ascii="Arial" w:eastAsia="Calibri" w:hAnsi="Arial" w:cs="Arial"/>
          <w:sz w:val="20"/>
          <w:szCs w:val="20"/>
        </w:rPr>
      </w:pPr>
    </w:p>
    <w:p w:rsidR="00366E87" w:rsidRPr="00366E87" w:rsidRDefault="00366E87" w:rsidP="00366E87">
      <w:pPr>
        <w:autoSpaceDE w:val="0"/>
        <w:autoSpaceDN w:val="0"/>
        <w:adjustRightInd w:val="0"/>
        <w:ind w:left="720"/>
        <w:rPr>
          <w:rFonts w:ascii="Arial" w:eastAsia="Calibri" w:hAnsi="Arial" w:cs="Arial"/>
          <w:sz w:val="20"/>
          <w:szCs w:val="20"/>
        </w:rPr>
      </w:pPr>
      <w:r w:rsidRPr="00366E87">
        <w:rPr>
          <w:rFonts w:ascii="Arial" w:eastAsia="Calibri" w:hAnsi="Arial" w:cs="Arial"/>
          <w:sz w:val="20"/>
          <w:szCs w:val="20"/>
        </w:rPr>
        <w:t xml:space="preserve">The customer may update the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 xml:space="preserve">-C and the telephone company may update the </w:t>
      </w:r>
      <w:proofErr w:type="spellStart"/>
      <w:r w:rsidRPr="00366E87">
        <w:rPr>
          <w:rFonts w:ascii="Arial" w:eastAsia="Calibri" w:hAnsi="Arial" w:cs="Arial"/>
          <w:sz w:val="20"/>
          <w:szCs w:val="20"/>
        </w:rPr>
        <w:t>PUV</w:t>
      </w:r>
      <w:proofErr w:type="spellEnd"/>
      <w:r w:rsidRPr="00366E87">
        <w:rPr>
          <w:rFonts w:ascii="Arial" w:eastAsia="Calibri" w:hAnsi="Arial" w:cs="Arial"/>
          <w:sz w:val="20"/>
          <w:szCs w:val="20"/>
        </w:rPr>
        <w:t>-T</w:t>
      </w:r>
      <w:r w:rsidRPr="00366E87">
        <w:rPr>
          <w:rFonts w:ascii="Arial" w:eastAsia="Calibri" w:hAnsi="Arial" w:cs="Arial"/>
          <w:sz w:val="20"/>
          <w:szCs w:val="20"/>
        </w:rPr>
        <w:br/>
        <w:t xml:space="preserve"> factors quarterly using the method set forth in (C)(1) and (2) preceding. If the customer chooses to submit such updates, it shall forward to the Telephone Company, no later than 15 days after</w:t>
      </w:r>
    </w:p>
    <w:p w:rsidR="00366E87" w:rsidRPr="00366E87" w:rsidRDefault="00366E87" w:rsidP="00366E87">
      <w:pPr>
        <w:autoSpaceDE w:val="0"/>
        <w:autoSpaceDN w:val="0"/>
        <w:adjustRightInd w:val="0"/>
        <w:ind w:left="720"/>
        <w:rPr>
          <w:rFonts w:ascii="Arial" w:eastAsia="Calibri" w:hAnsi="Arial" w:cs="Arial"/>
          <w:sz w:val="20"/>
          <w:szCs w:val="20"/>
        </w:rPr>
      </w:pPr>
      <w:r w:rsidRPr="00366E87">
        <w:rPr>
          <w:rFonts w:ascii="Arial" w:eastAsia="Calibri" w:hAnsi="Arial" w:cs="Arial"/>
          <w:sz w:val="20"/>
          <w:szCs w:val="20"/>
        </w:rPr>
        <w:t xml:space="preserve">the first of January, April, July and/or October of each year, revised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 xml:space="preserve">-C and the telephone company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-T factors based on data for the prior three months, ending the last day of</w:t>
      </w:r>
    </w:p>
    <w:p w:rsidR="00366E87" w:rsidRPr="00366E87" w:rsidRDefault="00366E87" w:rsidP="00366E87">
      <w:pPr>
        <w:autoSpaceDE w:val="0"/>
        <w:autoSpaceDN w:val="0"/>
        <w:adjustRightInd w:val="0"/>
        <w:ind w:left="720"/>
        <w:rPr>
          <w:rFonts w:ascii="Arial" w:eastAsia="Calibri" w:hAnsi="Arial" w:cs="Arial"/>
          <w:sz w:val="20"/>
          <w:szCs w:val="20"/>
        </w:rPr>
      </w:pPr>
      <w:r w:rsidRPr="00366E87">
        <w:rPr>
          <w:rFonts w:ascii="Arial" w:eastAsia="Calibri" w:hAnsi="Arial" w:cs="Arial"/>
          <w:sz w:val="20"/>
          <w:szCs w:val="20"/>
        </w:rPr>
        <w:t xml:space="preserve">December, March, June and September, respectively. The revised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 xml:space="preserve">-C factors will serve as the basis for future billing and will be effective on the next bill date, and shall serve as the basis for subsequent monthly billing until superseded by new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 xml:space="preserve">-C factors. No prorating or back-billing will be done based on the updated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-C factors.</w:t>
      </w:r>
    </w:p>
    <w:p w:rsidR="00366E87" w:rsidRPr="00366E87" w:rsidRDefault="00366E87" w:rsidP="00366E87">
      <w:pPr>
        <w:autoSpaceDE w:val="0"/>
        <w:autoSpaceDN w:val="0"/>
        <w:adjustRightInd w:val="0"/>
        <w:ind w:left="720"/>
        <w:rPr>
          <w:rFonts w:ascii="Arial" w:eastAsia="Calibri" w:hAnsi="Arial" w:cs="Arial"/>
          <w:sz w:val="20"/>
          <w:szCs w:val="20"/>
        </w:rPr>
      </w:pPr>
    </w:p>
    <w:p w:rsidR="00366E87" w:rsidRPr="00366E87" w:rsidRDefault="00366E87" w:rsidP="00366E87">
      <w:pPr>
        <w:autoSpaceDE w:val="0"/>
        <w:autoSpaceDN w:val="0"/>
        <w:adjustRightInd w:val="0"/>
        <w:ind w:left="720"/>
        <w:rPr>
          <w:rFonts w:ascii="Arial" w:eastAsia="Calibri" w:hAnsi="Arial" w:cs="Arial"/>
          <w:sz w:val="20"/>
          <w:szCs w:val="20"/>
        </w:rPr>
      </w:pPr>
      <w:r w:rsidRPr="00366E87">
        <w:rPr>
          <w:rFonts w:ascii="Arial" w:eastAsia="Calibri" w:hAnsi="Arial" w:cs="Arial"/>
          <w:sz w:val="20"/>
          <w:szCs w:val="20"/>
        </w:rPr>
        <w:t xml:space="preserve">If the customer does not supply the revised reports, the Telephone Company will assume the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 xml:space="preserve">-C percentages to be the same as those provided in the last quarterly report. For those cases in which a quarterly report or an initial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 xml:space="preserve">-C has never been received from the customer, the Telephone Company will assume the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-C percentages to be 0% as set forth in (C)(8).</w:t>
      </w:r>
    </w:p>
    <w:p w:rsidR="00366E87" w:rsidRPr="00366E87" w:rsidRDefault="00366E87" w:rsidP="00366E87">
      <w:pPr>
        <w:autoSpaceDE w:val="0"/>
        <w:autoSpaceDN w:val="0"/>
        <w:adjustRightInd w:val="0"/>
        <w:ind w:left="720"/>
        <w:rPr>
          <w:rFonts w:ascii="Arial" w:eastAsia="Calibri" w:hAnsi="Arial" w:cs="Arial"/>
          <w:sz w:val="20"/>
          <w:szCs w:val="20"/>
        </w:rPr>
      </w:pPr>
    </w:p>
    <w:p w:rsidR="00366E87" w:rsidRPr="00366E87" w:rsidRDefault="00366E87" w:rsidP="00366E87">
      <w:pPr>
        <w:autoSpaceDE w:val="0"/>
        <w:autoSpaceDN w:val="0"/>
        <w:adjustRightInd w:val="0"/>
        <w:rPr>
          <w:rFonts w:ascii="Arial" w:eastAsia="Calibri" w:hAnsi="Arial" w:cs="Arial"/>
          <w:sz w:val="20"/>
          <w:szCs w:val="20"/>
        </w:rPr>
      </w:pPr>
    </w:p>
    <w:p w:rsidR="00366E87" w:rsidRPr="00366E87" w:rsidRDefault="00366E87" w:rsidP="00366E87">
      <w:pPr>
        <w:autoSpaceDE w:val="0"/>
        <w:autoSpaceDN w:val="0"/>
        <w:adjustRightInd w:val="0"/>
        <w:ind w:left="720"/>
        <w:rPr>
          <w:rFonts w:ascii="Arial" w:eastAsia="Calibri" w:hAnsi="Arial" w:cs="Arial"/>
          <w:sz w:val="20"/>
          <w:szCs w:val="20"/>
        </w:rPr>
      </w:pPr>
      <w:r w:rsidRPr="00366E87">
        <w:rPr>
          <w:rFonts w:ascii="Arial" w:eastAsia="Calibri" w:hAnsi="Arial" w:cs="Arial"/>
          <w:sz w:val="20"/>
          <w:szCs w:val="20"/>
        </w:rPr>
        <w:t xml:space="preserve">(F)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 xml:space="preserve"> Factor Verification</w:t>
      </w:r>
    </w:p>
    <w:p w:rsidR="00366E87" w:rsidRDefault="00366E87" w:rsidP="00366E87">
      <w:pPr>
        <w:autoSpaceDE w:val="0"/>
        <w:autoSpaceDN w:val="0"/>
        <w:adjustRightInd w:val="0"/>
        <w:ind w:left="1440"/>
        <w:rPr>
          <w:rFonts w:ascii="Arial" w:eastAsia="Calibri" w:hAnsi="Arial" w:cs="Arial"/>
          <w:sz w:val="20"/>
          <w:szCs w:val="20"/>
        </w:rPr>
        <w:sectPr w:rsidR="00366E87" w:rsidSect="00D90D11">
          <w:headerReference w:type="default" r:id="rId14"/>
          <w:pgSz w:w="12240" w:h="15840" w:code="1"/>
          <w:pgMar w:top="720" w:right="2070" w:bottom="720" w:left="720" w:header="720" w:footer="720" w:gutter="0"/>
          <w:cols w:space="720"/>
          <w:docGrid w:linePitch="360"/>
        </w:sectPr>
      </w:pPr>
      <w:r w:rsidRPr="00366E87">
        <w:rPr>
          <w:rFonts w:ascii="Arial" w:eastAsia="Calibri" w:hAnsi="Arial" w:cs="Arial"/>
          <w:sz w:val="20"/>
          <w:szCs w:val="20"/>
        </w:rPr>
        <w:t xml:space="preserve">(1) Not more than twice in any year, the Telephone Company or the customer (Requesting Party) may request from the other party an overview of the process used to determine the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 xml:space="preserve"> factors, the call detail records, description of the method for determining how the end user originates or terminates calls in IP format, and other information used to determine the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 xml:space="preserve"> factors furnished to the other party in order to validate the </w:t>
      </w:r>
      <w:proofErr w:type="spellStart"/>
      <w:r w:rsidRPr="00366E87">
        <w:rPr>
          <w:rFonts w:ascii="Arial" w:eastAsia="Calibri" w:hAnsi="Arial" w:cs="Arial"/>
          <w:sz w:val="20"/>
          <w:szCs w:val="20"/>
        </w:rPr>
        <w:t>PVU</w:t>
      </w:r>
      <w:proofErr w:type="spellEnd"/>
      <w:r w:rsidRPr="00366E87">
        <w:rPr>
          <w:rFonts w:ascii="Arial" w:eastAsia="Calibri" w:hAnsi="Arial" w:cs="Arial"/>
          <w:sz w:val="20"/>
          <w:szCs w:val="20"/>
        </w:rPr>
        <w:t xml:space="preserve"> factors supplied.</w:t>
      </w:r>
    </w:p>
    <w:p w:rsidR="00366E87" w:rsidRPr="00366E87" w:rsidRDefault="00366E87" w:rsidP="00366E87">
      <w:pPr>
        <w:autoSpaceDE w:val="0"/>
        <w:autoSpaceDN w:val="0"/>
        <w:adjustRightInd w:val="0"/>
        <w:ind w:left="1440"/>
        <w:rPr>
          <w:rFonts w:ascii="Arial" w:hAnsi="Arial" w:cs="Arial"/>
          <w:snapToGrid w:val="0"/>
          <w:sz w:val="20"/>
          <w:szCs w:val="20"/>
        </w:rPr>
      </w:pPr>
    </w:p>
    <w:p w:rsidR="00114618" w:rsidRPr="00EF67B1" w:rsidRDefault="00114618" w:rsidP="00114618">
      <w:pPr>
        <w:autoSpaceDE w:val="0"/>
        <w:autoSpaceDN w:val="0"/>
        <w:adjustRightInd w:val="0"/>
        <w:ind w:left="1440"/>
        <w:rPr>
          <w:rFonts w:ascii="Arial" w:eastAsia="Calibri" w:hAnsi="Arial" w:cs="Arial"/>
          <w:sz w:val="20"/>
          <w:szCs w:val="20"/>
        </w:rPr>
      </w:pPr>
      <w:r>
        <w:rPr>
          <w:noProof/>
        </w:rPr>
        <mc:AlternateContent>
          <mc:Choice Requires="wps">
            <w:drawing>
              <wp:anchor distT="0" distB="0" distL="114300" distR="114300" simplePos="0" relativeHeight="251669504" behindDoc="0" locked="0" layoutInCell="1" allowOverlap="1" wp14:anchorId="631EE59D" wp14:editId="335B95B2">
                <wp:simplePos x="0" y="0"/>
                <wp:positionH relativeFrom="column">
                  <wp:posOffset>6200140</wp:posOffset>
                </wp:positionH>
                <wp:positionV relativeFrom="paragraph">
                  <wp:posOffset>83185</wp:posOffset>
                </wp:positionV>
                <wp:extent cx="498475" cy="67468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674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618" w:rsidRDefault="00114618" w:rsidP="00114618">
                            <w:r>
                              <w:t>(N)</w:t>
                            </w:r>
                          </w:p>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488.2pt;margin-top:6.55pt;width:39.25pt;height:53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" stroked="f">
                <v:textbox>
                  <w:txbxContent>
                    <w:p w:rsidR="00114618" w:rsidRDefault="00114618" w:rsidP="00114618">
                      <w:r>
                        <w:t>(N)</w:t>
                      </w:r>
                    </w:p>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r>
                        <w:t>(N)</w:t>
                      </w:r>
                    </w:p>
                  </w:txbxContent>
                </v:textbox>
              </v:shape>
            </w:pict>
          </mc:Fallback>
        </mc:AlternateContent>
      </w:r>
      <w:r w:rsidRPr="00EF67B1">
        <w:rPr>
          <w:rFonts w:ascii="Arial" w:eastAsia="Calibri" w:hAnsi="Arial" w:cs="Arial"/>
          <w:sz w:val="20"/>
          <w:szCs w:val="20"/>
        </w:rPr>
        <w:t xml:space="preserve"> </w:t>
      </w:r>
    </w:p>
    <w:p w:rsidR="00114618" w:rsidRPr="00EF67B1" w:rsidRDefault="00114618" w:rsidP="00114618">
      <w:pPr>
        <w:autoSpaceDE w:val="0"/>
        <w:autoSpaceDN w:val="0"/>
        <w:adjustRightInd w:val="0"/>
        <w:ind w:left="1440"/>
        <w:jc w:val="center"/>
        <w:rPr>
          <w:rFonts w:ascii="Arial" w:eastAsia="Calibri" w:hAnsi="Arial" w:cs="Arial"/>
          <w:sz w:val="20"/>
          <w:szCs w:val="20"/>
        </w:rPr>
      </w:pPr>
      <w:r w:rsidRPr="00EF67B1">
        <w:rPr>
          <w:rFonts w:ascii="Arial" w:eastAsia="Calibri" w:hAnsi="Arial" w:cs="Arial"/>
          <w:sz w:val="20"/>
          <w:szCs w:val="20"/>
        </w:rPr>
        <w:t>INTRASTATE</w:t>
      </w:r>
    </w:p>
    <w:p w:rsidR="00114618" w:rsidRPr="00EF67B1" w:rsidRDefault="00114618" w:rsidP="00114618">
      <w:pPr>
        <w:autoSpaceDE w:val="0"/>
        <w:autoSpaceDN w:val="0"/>
        <w:adjustRightInd w:val="0"/>
        <w:ind w:left="1440"/>
        <w:jc w:val="center"/>
        <w:rPr>
          <w:rFonts w:ascii="Arial" w:eastAsia="Calibri" w:hAnsi="Arial" w:cs="Arial"/>
          <w:sz w:val="20"/>
          <w:szCs w:val="20"/>
        </w:rPr>
      </w:pPr>
      <w:r>
        <w:rPr>
          <w:noProof/>
        </w:rPr>
        <mc:AlternateContent>
          <mc:Choice Requires="wps">
            <w:drawing>
              <wp:anchor distT="0" distB="0" distL="114300" distR="114300" simplePos="0" relativeHeight="251670528" behindDoc="0" locked="0" layoutInCell="1" allowOverlap="1" wp14:anchorId="5B8AA973" wp14:editId="71938E2C">
                <wp:simplePos x="0" y="0"/>
                <wp:positionH relativeFrom="column">
                  <wp:posOffset>6386830</wp:posOffset>
                </wp:positionH>
                <wp:positionV relativeFrom="paragraph">
                  <wp:posOffset>61595</wp:posOffset>
                </wp:positionV>
                <wp:extent cx="6985" cy="6178550"/>
                <wp:effectExtent l="0" t="0" r="3111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6178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02.9pt;margin-top:4.85pt;width:.55pt;height:48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"/>
            </w:pict>
          </mc:Fallback>
        </mc:AlternateContent>
      </w:r>
      <w:r w:rsidRPr="00EF67B1">
        <w:rPr>
          <w:rFonts w:ascii="Arial" w:eastAsia="Calibri" w:hAnsi="Arial" w:cs="Arial"/>
          <w:sz w:val="20"/>
          <w:szCs w:val="20"/>
        </w:rPr>
        <w:t>ACCESS SERVICE TARIFF</w:t>
      </w:r>
    </w:p>
    <w:p w:rsidR="00114618" w:rsidRPr="00EF67B1" w:rsidRDefault="00114618" w:rsidP="00114618">
      <w:pPr>
        <w:autoSpaceDE w:val="0"/>
        <w:autoSpaceDN w:val="0"/>
        <w:adjustRightInd w:val="0"/>
        <w:ind w:left="1440"/>
        <w:jc w:val="center"/>
        <w:rPr>
          <w:rFonts w:ascii="Arial" w:eastAsia="Calibri" w:hAnsi="Arial" w:cs="Arial"/>
          <w:sz w:val="20"/>
          <w:szCs w:val="20"/>
        </w:rPr>
      </w:pPr>
      <w:r w:rsidRPr="00EF67B1">
        <w:rPr>
          <w:rFonts w:ascii="Arial" w:eastAsia="Calibri" w:hAnsi="Arial" w:cs="Arial"/>
          <w:sz w:val="20"/>
          <w:szCs w:val="20"/>
        </w:rPr>
        <w:t>REGULATIONS, RATES AND CHARGES</w:t>
      </w:r>
    </w:p>
    <w:p w:rsidR="00114618" w:rsidRPr="00EF67B1" w:rsidRDefault="00114618" w:rsidP="00114618">
      <w:pPr>
        <w:autoSpaceDE w:val="0"/>
        <w:autoSpaceDN w:val="0"/>
        <w:adjustRightInd w:val="0"/>
        <w:ind w:left="1440"/>
        <w:rPr>
          <w:rFonts w:ascii="Arial" w:eastAsia="Calibri" w:hAnsi="Arial" w:cs="Arial"/>
          <w:sz w:val="20"/>
          <w:szCs w:val="20"/>
        </w:rPr>
      </w:pPr>
    </w:p>
    <w:p w:rsidR="00114618" w:rsidRPr="00EF67B1" w:rsidRDefault="00114618" w:rsidP="00114618">
      <w:pPr>
        <w:autoSpaceDE w:val="0"/>
        <w:autoSpaceDN w:val="0"/>
        <w:adjustRightInd w:val="0"/>
        <w:ind w:left="1440"/>
        <w:rPr>
          <w:rFonts w:ascii="Arial" w:eastAsia="Calibri" w:hAnsi="Arial" w:cs="Arial"/>
          <w:sz w:val="20"/>
          <w:szCs w:val="20"/>
        </w:rPr>
      </w:pPr>
    </w:p>
    <w:p w:rsidR="00114618" w:rsidRPr="00EF67B1" w:rsidRDefault="00114618" w:rsidP="00114618">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The other party shall comply, and shall reasonably supply the requested</w:t>
      </w:r>
    </w:p>
    <w:p w:rsidR="00114618" w:rsidRPr="00EF67B1" w:rsidRDefault="00114618" w:rsidP="00114618">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 xml:space="preserve">data and information within 15 days of the Requesting Party’s request; and the </w:t>
      </w:r>
    </w:p>
    <w:p w:rsidR="00114618" w:rsidRPr="00EF67B1" w:rsidRDefault="00114618" w:rsidP="00114618">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 xml:space="preserve">Requesting Party shall complete the </w:t>
      </w:r>
      <w:proofErr w:type="spellStart"/>
      <w:r w:rsidRPr="00EF67B1">
        <w:rPr>
          <w:rFonts w:ascii="Arial" w:eastAsia="Calibri" w:hAnsi="Arial" w:cs="Arial"/>
          <w:sz w:val="20"/>
          <w:szCs w:val="20"/>
        </w:rPr>
        <w:t>reverification</w:t>
      </w:r>
      <w:proofErr w:type="spellEnd"/>
      <w:r w:rsidRPr="00EF67B1">
        <w:rPr>
          <w:rFonts w:ascii="Arial" w:eastAsia="Calibri" w:hAnsi="Arial" w:cs="Arial"/>
          <w:sz w:val="20"/>
          <w:szCs w:val="20"/>
        </w:rPr>
        <w:t xml:space="preserve"> within 15 days of receipt.</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 xml:space="preserve">(2) The Telephone Company may dispute the customer's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and the customer may dispute the Company’s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-T factor based upon:</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(a) A review of the requested data and information provided by the</w:t>
      </w: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customer.</w:t>
      </w:r>
    </w:p>
    <w:p w:rsidR="00114618" w:rsidRPr="00EF67B1" w:rsidRDefault="00114618" w:rsidP="00114618">
      <w:pPr>
        <w:autoSpaceDE w:val="0"/>
        <w:autoSpaceDN w:val="0"/>
        <w:adjustRightInd w:val="0"/>
        <w:ind w:left="2160"/>
        <w:rPr>
          <w:rFonts w:ascii="Arial" w:eastAsia="Calibri" w:hAnsi="Arial" w:cs="Arial"/>
          <w:sz w:val="20"/>
          <w:szCs w:val="20"/>
        </w:rPr>
      </w:pP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(b) A reasonable review of other market information, FCC reports on VoIP lines, such as FCC Form 477 or state level results based on FCC Local Competition Report or other relevant data.</w:t>
      </w:r>
    </w:p>
    <w:p w:rsidR="00114618" w:rsidRPr="00EF67B1" w:rsidRDefault="00114618" w:rsidP="00114618">
      <w:pPr>
        <w:autoSpaceDE w:val="0"/>
        <w:autoSpaceDN w:val="0"/>
        <w:adjustRightInd w:val="0"/>
        <w:ind w:left="2160"/>
        <w:rPr>
          <w:rFonts w:ascii="Arial" w:eastAsia="Calibri" w:hAnsi="Arial" w:cs="Arial"/>
          <w:sz w:val="20"/>
          <w:szCs w:val="20"/>
        </w:rPr>
      </w:pP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 xml:space="preserve">(c) A change in the reported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or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-T factor by more than five percentage points from the preceding quarter.</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(3) If after review of the data and information, the customer and the Telephone</w:t>
      </w:r>
    </w:p>
    <w:p w:rsidR="00114618" w:rsidRPr="00EF67B1" w:rsidRDefault="00114618" w:rsidP="00114618">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 xml:space="preserve">Company establish revised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the customer and the</w:t>
      </w:r>
      <w:r>
        <w:rPr>
          <w:rFonts w:ascii="Arial" w:eastAsia="Calibri" w:hAnsi="Arial" w:cs="Arial"/>
          <w:sz w:val="20"/>
          <w:szCs w:val="20"/>
        </w:rPr>
        <w:t xml:space="preserve"> </w:t>
      </w:r>
      <w:r w:rsidRPr="00EF67B1">
        <w:rPr>
          <w:rFonts w:ascii="Arial" w:eastAsia="Calibri" w:hAnsi="Arial" w:cs="Arial"/>
          <w:sz w:val="20"/>
          <w:szCs w:val="20"/>
        </w:rPr>
        <w:t xml:space="preserve">Telephone Company will begin using those revised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with the</w:t>
      </w:r>
      <w:r>
        <w:rPr>
          <w:rFonts w:ascii="Arial" w:eastAsia="Calibri" w:hAnsi="Arial" w:cs="Arial"/>
          <w:sz w:val="20"/>
          <w:szCs w:val="20"/>
        </w:rPr>
        <w:t xml:space="preserve"> </w:t>
      </w:r>
      <w:r w:rsidRPr="00EF67B1">
        <w:rPr>
          <w:rFonts w:ascii="Arial" w:eastAsia="Calibri" w:hAnsi="Arial" w:cs="Arial"/>
          <w:sz w:val="20"/>
          <w:szCs w:val="20"/>
        </w:rPr>
        <w:t>next bill period.</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 xml:space="preserve">(4) If the dispute is unresolved, the Requesting Party may initiate an audit at its own expense.  The Requesting Party shall limit audits of the other party’s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 to</w:t>
      </w:r>
    </w:p>
    <w:p w:rsidR="00114618" w:rsidRPr="00EF67B1" w:rsidRDefault="00114618" w:rsidP="00114618">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no more than twice per year. The other party (party receiving the request)  may request that the audit be conducted  by an independent auditor. In such cases, the associated auditing expenses will be paid by the other party.</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(a) In the event that the customer fails to provide adequate records to</w:t>
      </w: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enable the Requesting Party or an independent auditor to conduct</w:t>
      </w: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 xml:space="preserve">an audit verifying the other party’s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the Requesting Party will bill the usage for all contested periods using the most recent undisputed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reported by the other party. These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will remain in effect until the audit can be completed.</w:t>
      </w:r>
    </w:p>
    <w:p w:rsidR="00114618" w:rsidRPr="00EF67B1" w:rsidRDefault="00114618" w:rsidP="00114618">
      <w:pPr>
        <w:autoSpaceDE w:val="0"/>
        <w:autoSpaceDN w:val="0"/>
        <w:adjustRightInd w:val="0"/>
        <w:rPr>
          <w:rFonts w:ascii="Arial" w:eastAsia="Calibri" w:hAnsi="Arial" w:cs="Arial"/>
          <w:sz w:val="20"/>
          <w:szCs w:val="20"/>
        </w:rPr>
      </w:pP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 xml:space="preserve">(b) During the audit, the undisputed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from the previous</w:t>
      </w:r>
    </w:p>
    <w:p w:rsidR="00114618" w:rsidRPr="00EF67B1" w:rsidRDefault="00114618" w:rsidP="00114618">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reporting period will be used by the Requesting Party.</w:t>
      </w:r>
    </w:p>
    <w:p w:rsidR="00114618" w:rsidRPr="00EF67B1" w:rsidRDefault="00114618" w:rsidP="00114618">
      <w:pPr>
        <w:autoSpaceDE w:val="0"/>
        <w:autoSpaceDN w:val="0"/>
        <w:adjustRightInd w:val="0"/>
        <w:ind w:left="2160"/>
        <w:rPr>
          <w:rFonts w:ascii="Arial" w:eastAsia="Calibri" w:hAnsi="Arial" w:cs="Arial"/>
          <w:sz w:val="20"/>
          <w:szCs w:val="20"/>
        </w:rPr>
        <w:sectPr w:rsidR="00114618" w:rsidRPr="00EF67B1" w:rsidSect="00D90D11">
          <w:headerReference w:type="default" r:id="rId15"/>
          <w:pgSz w:w="12240" w:h="15840" w:code="1"/>
          <w:pgMar w:top="720" w:right="2070" w:bottom="720" w:left="720" w:header="720" w:footer="720" w:gutter="0"/>
          <w:cols w:space="720"/>
          <w:docGrid w:linePitch="360"/>
        </w:sectPr>
      </w:pPr>
    </w:p>
    <w:p w:rsidR="00114618" w:rsidRPr="00EF67B1" w:rsidRDefault="00114618" w:rsidP="00114618">
      <w:pPr>
        <w:autoSpaceDE w:val="0"/>
        <w:autoSpaceDN w:val="0"/>
        <w:adjustRightInd w:val="0"/>
        <w:ind w:left="1440"/>
        <w:jc w:val="center"/>
        <w:rPr>
          <w:rFonts w:ascii="Arial" w:eastAsia="Calibri" w:hAnsi="Arial" w:cs="Arial"/>
          <w:sz w:val="20"/>
          <w:szCs w:val="20"/>
        </w:rPr>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6144895</wp:posOffset>
                </wp:positionH>
                <wp:positionV relativeFrom="paragraph">
                  <wp:posOffset>106680</wp:posOffset>
                </wp:positionV>
                <wp:extent cx="498475" cy="42392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423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618" w:rsidRDefault="00114618" w:rsidP="00114618">
                            <w:r>
                              <w:t>(N)</w:t>
                            </w:r>
                          </w:p>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483.85pt;margin-top:8.4pt;width:39.25pt;height:33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27hQIAABY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" stroked="f">
                <v:textbox>
                  <w:txbxContent>
                    <w:p w:rsidR="00114618" w:rsidRDefault="00114618" w:rsidP="00114618">
                      <w:r>
                        <w:t>(N)</w:t>
                      </w:r>
                    </w:p>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p w:rsidR="00114618" w:rsidRDefault="00114618" w:rsidP="00114618">
                      <w:r>
                        <w:t>(N)</w:t>
                      </w:r>
                    </w:p>
                  </w:txbxContent>
                </v:textbox>
              </v:shape>
            </w:pict>
          </mc:Fallback>
        </mc:AlternateContent>
      </w:r>
      <w:r w:rsidRPr="00EF67B1">
        <w:rPr>
          <w:rFonts w:ascii="Arial" w:eastAsia="Calibri" w:hAnsi="Arial" w:cs="Arial"/>
          <w:sz w:val="20"/>
          <w:szCs w:val="20"/>
        </w:rPr>
        <w:t>INTRASTATE</w:t>
      </w:r>
    </w:p>
    <w:p w:rsidR="00114618" w:rsidRPr="00EF67B1" w:rsidRDefault="00114618" w:rsidP="00114618">
      <w:pPr>
        <w:autoSpaceDE w:val="0"/>
        <w:autoSpaceDN w:val="0"/>
        <w:adjustRightInd w:val="0"/>
        <w:ind w:left="1440"/>
        <w:jc w:val="center"/>
        <w:rPr>
          <w:rFonts w:ascii="Arial" w:eastAsia="Calibri" w:hAnsi="Arial" w:cs="Arial"/>
          <w:sz w:val="20"/>
          <w:szCs w:val="20"/>
        </w:rPr>
      </w:pPr>
      <w:r w:rsidRPr="00EF67B1">
        <w:rPr>
          <w:rFonts w:ascii="Arial" w:eastAsia="Calibri" w:hAnsi="Arial" w:cs="Arial"/>
          <w:sz w:val="20"/>
          <w:szCs w:val="20"/>
        </w:rPr>
        <w:t>ACCESS SERVICE TARIFF</w:t>
      </w:r>
    </w:p>
    <w:p w:rsidR="00114618" w:rsidRPr="00EF67B1" w:rsidRDefault="00114618" w:rsidP="00114618">
      <w:pPr>
        <w:autoSpaceDE w:val="0"/>
        <w:autoSpaceDN w:val="0"/>
        <w:adjustRightInd w:val="0"/>
        <w:ind w:left="1440"/>
        <w:jc w:val="center"/>
        <w:rPr>
          <w:rFonts w:ascii="Arial" w:eastAsia="Calibri" w:hAnsi="Arial" w:cs="Arial"/>
          <w:sz w:val="20"/>
          <w:szCs w:val="20"/>
        </w:rPr>
      </w:pPr>
      <w:r>
        <w:rPr>
          <w:noProof/>
        </w:rPr>
        <mc:AlternateContent>
          <mc:Choice Requires="wps">
            <w:drawing>
              <wp:anchor distT="0" distB="0" distL="114300" distR="114300" simplePos="0" relativeHeight="251672576" behindDoc="0" locked="0" layoutInCell="1" allowOverlap="1" wp14:anchorId="3AC9D869" wp14:editId="6C7FFE05">
                <wp:simplePos x="0" y="0"/>
                <wp:positionH relativeFrom="column">
                  <wp:posOffset>6317615</wp:posOffset>
                </wp:positionH>
                <wp:positionV relativeFrom="paragraph">
                  <wp:posOffset>105410</wp:posOffset>
                </wp:positionV>
                <wp:extent cx="6985" cy="3615690"/>
                <wp:effectExtent l="0" t="0" r="31115" b="228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615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97.45pt;margin-top:8.3pt;width:.55pt;height:284.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"/>
            </w:pict>
          </mc:Fallback>
        </mc:AlternateContent>
      </w:r>
      <w:r w:rsidRPr="00EF67B1">
        <w:rPr>
          <w:rFonts w:ascii="Arial" w:eastAsia="Calibri" w:hAnsi="Arial" w:cs="Arial"/>
          <w:sz w:val="20"/>
          <w:szCs w:val="20"/>
        </w:rPr>
        <w:t xml:space="preserve">REGULATIONS, RATES AND CHARGES </w:t>
      </w:r>
    </w:p>
    <w:p w:rsidR="00114618" w:rsidRPr="00EF67B1" w:rsidRDefault="00114618" w:rsidP="00114618">
      <w:pPr>
        <w:autoSpaceDE w:val="0"/>
        <w:autoSpaceDN w:val="0"/>
        <w:adjustRightInd w:val="0"/>
        <w:ind w:left="1440"/>
        <w:rPr>
          <w:rFonts w:ascii="Arial" w:eastAsia="Calibri" w:hAnsi="Arial" w:cs="Arial"/>
          <w:sz w:val="20"/>
          <w:szCs w:val="20"/>
        </w:rPr>
      </w:pPr>
    </w:p>
    <w:p w:rsidR="00114618" w:rsidRPr="00EF67B1" w:rsidRDefault="00114618" w:rsidP="00114618">
      <w:pPr>
        <w:autoSpaceDE w:val="0"/>
        <w:autoSpaceDN w:val="0"/>
        <w:adjustRightInd w:val="0"/>
        <w:ind w:left="1440"/>
        <w:rPr>
          <w:rFonts w:ascii="Arial" w:eastAsia="Calibri" w:hAnsi="Arial" w:cs="Arial"/>
          <w:sz w:val="20"/>
          <w:szCs w:val="20"/>
        </w:rPr>
      </w:pPr>
    </w:p>
    <w:p w:rsidR="00114618" w:rsidRPr="00EF67B1" w:rsidRDefault="00114618" w:rsidP="00114618">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 xml:space="preserve">(c)  When a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(s) audit is conducted by the Requesting Party or an independent auditor under contract to the Requesting Party, the audit results will be furnished to the other party by Certified U.S. Mail. When a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(s) audit is conducted by an independent auditor selected by the other party, the audit results will be furnished to the Requesting Party by Certified U.S. Mail. The Requesting Party will adjust the other party’s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(s) based upon the audit results.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(s) resulting from the audit shall be applied to the other party’s usage for the quarter the audit is completed and the usage for the quarter prior to the completion of the audit. After that time, the other party may report revised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(s) pursuant to (C), above. </w:t>
      </w:r>
      <w:r w:rsidRPr="00B65A29">
        <w:rPr>
          <w:rFonts w:ascii="Arial" w:eastAsia="Calibri" w:hAnsi="Arial" w:cs="Arial"/>
          <w:sz w:val="20"/>
          <w:szCs w:val="20"/>
        </w:rPr>
        <w:t xml:space="preserve">If the revised </w:t>
      </w:r>
      <w:proofErr w:type="spellStart"/>
      <w:r w:rsidRPr="00B65A29">
        <w:rPr>
          <w:rFonts w:ascii="Arial" w:eastAsia="Calibri" w:hAnsi="Arial" w:cs="Arial"/>
          <w:sz w:val="20"/>
          <w:szCs w:val="20"/>
        </w:rPr>
        <w:t>PVU</w:t>
      </w:r>
      <w:proofErr w:type="spellEnd"/>
      <w:r w:rsidRPr="00B65A29">
        <w:rPr>
          <w:rFonts w:ascii="Arial" w:eastAsia="Calibri" w:hAnsi="Arial" w:cs="Arial"/>
          <w:sz w:val="20"/>
          <w:szCs w:val="20"/>
        </w:rPr>
        <w:t xml:space="preserve">(s) submitted by the other party represents a deviation of 5 percentages points or more from the audited </w:t>
      </w:r>
      <w:proofErr w:type="spellStart"/>
      <w:r w:rsidRPr="00B65A29">
        <w:rPr>
          <w:rFonts w:ascii="Arial" w:eastAsia="Calibri" w:hAnsi="Arial" w:cs="Arial"/>
          <w:sz w:val="20"/>
          <w:szCs w:val="20"/>
        </w:rPr>
        <w:t>PVU</w:t>
      </w:r>
      <w:proofErr w:type="spellEnd"/>
      <w:r w:rsidRPr="00B65A29">
        <w:rPr>
          <w:rFonts w:ascii="Arial" w:eastAsia="Calibri" w:hAnsi="Arial" w:cs="Arial"/>
          <w:sz w:val="20"/>
          <w:szCs w:val="20"/>
        </w:rPr>
        <w:t>(s), and that deviation is not due to identifiable reasons, the provisions in (2)(3) and (4), above, may be applied.</w:t>
      </w:r>
    </w:p>
    <w:p w:rsidR="00114618" w:rsidRPr="00EF67B1" w:rsidRDefault="00114618" w:rsidP="00114618">
      <w:pPr>
        <w:autoSpaceDE w:val="0"/>
        <w:autoSpaceDN w:val="0"/>
        <w:adjustRightInd w:val="0"/>
        <w:ind w:left="1440"/>
        <w:rPr>
          <w:rFonts w:ascii="Arial" w:eastAsia="Calibri" w:hAnsi="Arial" w:cs="Arial"/>
          <w:sz w:val="20"/>
          <w:szCs w:val="20"/>
        </w:rPr>
      </w:pPr>
    </w:p>
    <w:p w:rsidR="00114618" w:rsidRPr="00EF67B1" w:rsidRDefault="00114618" w:rsidP="00114618">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 xml:space="preserve">(d)  If the audit supports the other party's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the usage for the</w:t>
      </w:r>
    </w:p>
    <w:p w:rsidR="00114618" w:rsidRPr="00EF67B1" w:rsidRDefault="00114618" w:rsidP="00114618">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contested periods will be adjusted to reflect the other party's audited</w:t>
      </w:r>
    </w:p>
    <w:p w:rsidR="00114618" w:rsidRPr="00EF67B1" w:rsidRDefault="00114618" w:rsidP="00114618">
      <w:pPr>
        <w:autoSpaceDE w:val="0"/>
        <w:autoSpaceDN w:val="0"/>
        <w:adjustRightInd w:val="0"/>
        <w:ind w:left="1440"/>
        <w:rPr>
          <w:rFonts w:ascii="Arial" w:eastAsia="Calibri" w:hAnsi="Arial" w:cs="Arial"/>
          <w:sz w:val="20"/>
          <w:szCs w:val="20"/>
        </w:rPr>
      </w:pP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and appropriate credits will be applied.</w:t>
      </w:r>
    </w:p>
    <w:p w:rsidR="00114618" w:rsidRPr="00EF67B1" w:rsidRDefault="00114618" w:rsidP="00114618">
      <w:pPr>
        <w:autoSpaceDE w:val="0"/>
        <w:autoSpaceDN w:val="0"/>
        <w:adjustRightInd w:val="0"/>
        <w:ind w:left="1440"/>
        <w:rPr>
          <w:rFonts w:ascii="Arial" w:eastAsia="Calibri" w:hAnsi="Arial" w:cs="Arial"/>
          <w:sz w:val="20"/>
          <w:szCs w:val="20"/>
        </w:rPr>
      </w:pPr>
    </w:p>
    <w:p w:rsidR="00114618" w:rsidRDefault="00114618" w:rsidP="00114618">
      <w:pPr>
        <w:tabs>
          <w:tab w:val="left" w:pos="9720"/>
        </w:tabs>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 xml:space="preserve">(e)  If, as a result of an audit conducted by an independent auditor, the other party is found to have over-stated its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by 20 percentage points or more, the Requesting Party shall require reimbursement from the other party for the cost of the audit. Such bill(s) shall be due and paid in immediately available funds within 30 days from receipt and shall carry a late payment penalty as set forth in the Requesting Party’s Intrastate Tariff if not paid within the 30 days.</w:t>
      </w:r>
    </w:p>
    <w:p w:rsidR="00757A43" w:rsidRDefault="00525063" w:rsidP="00114618">
      <w:pPr>
        <w:pStyle w:val="Body1default"/>
        <w:ind w:left="1440"/>
      </w:pPr>
    </w:p>
    <w:sectPr w:rsidR="00757A43" w:rsidSect="00114618">
      <w:headerReference w:type="default" r:id="rId16"/>
      <w:pgSz w:w="12240" w:h="15840"/>
      <w:pgMar w:top="1440" w:right="19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618" w:rsidRDefault="00114618" w:rsidP="00045AAE">
      <w:r>
        <w:separator/>
      </w:r>
    </w:p>
  </w:endnote>
  <w:endnote w:type="continuationSeparator" w:id="0">
    <w:p w:rsidR="00114618" w:rsidRDefault="00114618"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618" w:rsidRPr="00E65816" w:rsidRDefault="00525063" w:rsidP="00E65816">
    <w:pPr>
      <w:tabs>
        <w:tab w:val="left" w:pos="5940"/>
        <w:tab w:val="left" w:pos="7470"/>
        <w:tab w:val="left" w:pos="7560"/>
        <w:tab w:val="left" w:pos="7740"/>
        <w:tab w:val="left" w:pos="8640"/>
        <w:tab w:val="left" w:pos="9360"/>
        <w:tab w:val="left" w:pos="9990"/>
      </w:tabs>
      <w:rPr>
        <w:sz w:val="18"/>
        <w:szCs w:val="18"/>
      </w:rPr>
    </w:pPr>
    <w:hyperlink r:id="rId1" w:history="1">
      <w:r w:rsidR="00114618" w:rsidRPr="00E65816">
        <w:rPr>
          <w:rStyle w:val="Hyperlink"/>
          <w:sz w:val="18"/>
          <w:szCs w:val="18"/>
        </w:rPr>
        <w:t>Carolyn.Flahive@ThompsonHine.com</w:t>
      </w:r>
    </w:hyperlink>
    <w:r w:rsidR="00114618" w:rsidRPr="00E65816">
      <w:rPr>
        <w:sz w:val="18"/>
        <w:szCs w:val="18"/>
      </w:rPr>
      <w:t xml:space="preserve"> </w:t>
    </w:r>
    <w:proofErr w:type="spellStart"/>
    <w:r w:rsidR="00114618" w:rsidRPr="00E65816">
      <w:rPr>
        <w:sz w:val="18"/>
        <w:szCs w:val="18"/>
      </w:rPr>
      <w:t>Ph</w:t>
    </w:r>
    <w:proofErr w:type="spellEnd"/>
    <w:r w:rsidR="00114618" w:rsidRPr="00E65816">
      <w:rPr>
        <w:sz w:val="18"/>
        <w:szCs w:val="18"/>
      </w:rPr>
      <w:t>: 614-469-3294  Fax: 614-469-3361</w:t>
    </w:r>
    <w:r w:rsidR="00114618">
      <w:rPr>
        <w:sz w:val="18"/>
        <w:szCs w:val="18"/>
      </w:rPr>
      <w:t xml:space="preserve">                                                          </w:t>
    </w:r>
    <w:r w:rsidR="00114618" w:rsidRPr="00E65816">
      <w:rPr>
        <w:rStyle w:val="DocID"/>
      </w:rPr>
      <w:fldChar w:fldCharType="begin"/>
    </w:r>
    <w:r w:rsidR="00114618" w:rsidRPr="00E65816">
      <w:rPr>
        <w:rStyle w:val="DocID"/>
      </w:rPr>
      <w:instrText xml:space="preserve"> DOCPROPERTY "DocID" \* MERGEFORMAT </w:instrText>
    </w:r>
    <w:r w:rsidR="00114618" w:rsidRPr="00E65816">
      <w:rPr>
        <w:rStyle w:val="DocID"/>
      </w:rPr>
      <w:fldChar w:fldCharType="separate"/>
    </w:r>
    <w:r w:rsidR="00366E87" w:rsidRPr="00366E87">
      <w:rPr>
        <w:rStyle w:val="DocID"/>
      </w:rPr>
      <w:t>707669.1</w:t>
    </w:r>
    <w:r w:rsidR="00114618" w:rsidRPr="00E65816">
      <w:rPr>
        <w:rStyle w:val="DocID"/>
      </w:rPr>
      <w:fldChar w:fldCharType="end"/>
    </w:r>
  </w:p>
  <w:p w:rsidR="00114618" w:rsidRDefault="00114618" w:rsidP="008659E3">
    <w:pPr>
      <w:tabs>
        <w:tab w:val="left" w:pos="5940"/>
        <w:tab w:val="left" w:pos="7470"/>
        <w:tab w:val="left" w:pos="7560"/>
        <w:tab w:val="left" w:pos="7740"/>
        <w:tab w:val="left" w:pos="8640"/>
        <w:tab w:val="left" w:pos="9360"/>
        <w:tab w:val="left" w:pos="9990"/>
      </w:tabs>
      <w:jc w:val="center"/>
      <w:rPr>
        <w:sz w:val="22"/>
      </w:rPr>
    </w:pPr>
  </w:p>
  <w:p w:rsidR="00114618" w:rsidRDefault="00114618" w:rsidP="008659E3">
    <w:pPr>
      <w:tabs>
        <w:tab w:val="left" w:pos="5940"/>
        <w:tab w:val="left" w:pos="7470"/>
        <w:tab w:val="left" w:pos="7560"/>
        <w:tab w:val="left" w:pos="7740"/>
        <w:tab w:val="left" w:pos="8640"/>
        <w:tab w:val="left" w:pos="9360"/>
        <w:tab w:val="left" w:pos="9990"/>
      </w:tabs>
      <w:jc w:val="center"/>
      <w:rPr>
        <w:sz w:val="22"/>
      </w:rPr>
    </w:pPr>
  </w:p>
  <w:p w:rsidR="00114618" w:rsidRPr="008659E3" w:rsidRDefault="00114618" w:rsidP="008659E3">
    <w:pPr>
      <w:tabs>
        <w:tab w:val="left" w:pos="5940"/>
        <w:tab w:val="left" w:pos="7470"/>
        <w:tab w:val="left" w:pos="7560"/>
        <w:tab w:val="left" w:pos="7740"/>
        <w:tab w:val="left" w:pos="8640"/>
        <w:tab w:val="left" w:pos="9360"/>
        <w:tab w:val="left" w:pos="9990"/>
      </w:tabs>
      <w:jc w:val="center"/>
      <w:rPr>
        <w:sz w:val="22"/>
      </w:rPr>
    </w:pPr>
    <w:r>
      <w:rPr>
        <w:noProof/>
      </w:rPr>
      <w:drawing>
        <wp:anchor distT="0" distB="0" distL="114300" distR="114300" simplePos="0" relativeHeight="251660288" behindDoc="0" locked="0" layoutInCell="1" allowOverlap="1" wp14:anchorId="0AE74BA8" wp14:editId="664E3409">
          <wp:simplePos x="0" y="0"/>
          <wp:positionH relativeFrom="page">
            <wp:posOffset>876300</wp:posOffset>
          </wp:positionH>
          <wp:positionV relativeFrom="page">
            <wp:posOffset>9180195</wp:posOffset>
          </wp:positionV>
          <wp:extent cx="6020435" cy="600710"/>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LOGOColumbus5219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20435" cy="600710"/>
                  </a:xfrm>
                  <a:prstGeom prst="rect">
                    <a:avLst/>
                  </a:prstGeom>
                  <a:solidFill>
                    <a:srgbClr val="4F81BD"/>
                  </a:solid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618" w:rsidRPr="001027DF" w:rsidRDefault="00114618">
    <w:pPr>
      <w:pStyle w:val="Footer"/>
      <w:jc w:val="center"/>
      <w:rPr>
        <w:sz w:val="20"/>
        <w:szCs w:val="20"/>
      </w:rPr>
    </w:pPr>
  </w:p>
  <w:p w:rsidR="00114618" w:rsidRPr="007D730E" w:rsidRDefault="00114618" w:rsidP="00D90D11">
    <w:pPr>
      <w:widowControl w:val="0"/>
      <w:pBdr>
        <w:top w:val="single" w:sz="4" w:space="1" w:color="auto"/>
      </w:pBdr>
      <w:tabs>
        <w:tab w:val="center" w:pos="4320"/>
        <w:tab w:val="right" w:pos="9450"/>
      </w:tabs>
      <w:rPr>
        <w:snapToGrid w:val="0"/>
        <w:sz w:val="20"/>
        <w:szCs w:val="20"/>
      </w:rPr>
    </w:pPr>
    <w:r w:rsidRPr="007D730E">
      <w:rPr>
        <w:snapToGrid w:val="0"/>
        <w:sz w:val="20"/>
        <w:szCs w:val="20"/>
      </w:rPr>
      <w:t xml:space="preserve">Issued:  </w:t>
    </w:r>
    <w:r>
      <w:rPr>
        <w:snapToGrid w:val="0"/>
        <w:sz w:val="20"/>
        <w:szCs w:val="20"/>
        <w:u w:val="single"/>
      </w:rPr>
      <w:t>May 22, 2012</w:t>
    </w:r>
    <w:r w:rsidRPr="007D730E">
      <w:rPr>
        <w:snapToGrid w:val="0"/>
        <w:sz w:val="20"/>
        <w:szCs w:val="20"/>
      </w:rPr>
      <w:tab/>
    </w:r>
    <w:r w:rsidRPr="007D730E">
      <w:rPr>
        <w:snapToGrid w:val="0"/>
        <w:sz w:val="20"/>
        <w:szCs w:val="20"/>
      </w:rPr>
      <w:tab/>
      <w:t xml:space="preserve">Effective: </w:t>
    </w:r>
    <w:r>
      <w:rPr>
        <w:snapToGrid w:val="0"/>
        <w:sz w:val="20"/>
        <w:szCs w:val="20"/>
        <w:u w:val="single"/>
      </w:rPr>
      <w:t>May 22</w:t>
    </w:r>
    <w:r w:rsidRPr="00706C0D">
      <w:rPr>
        <w:snapToGrid w:val="0"/>
        <w:sz w:val="20"/>
        <w:szCs w:val="20"/>
        <w:u w:val="single"/>
      </w:rPr>
      <w:t>, 2012</w:t>
    </w:r>
  </w:p>
  <w:p w:rsidR="00114618" w:rsidRPr="007D730E" w:rsidRDefault="00114618" w:rsidP="00D90D11">
    <w:pPr>
      <w:widowControl w:val="0"/>
      <w:tabs>
        <w:tab w:val="center" w:pos="4320"/>
        <w:tab w:val="right" w:pos="8640"/>
      </w:tabs>
      <w:jc w:val="center"/>
      <w:rPr>
        <w:snapToGrid w:val="0"/>
        <w:sz w:val="20"/>
        <w:szCs w:val="20"/>
      </w:rPr>
    </w:pPr>
    <w:r>
      <w:rPr>
        <w:snapToGrid w:val="0"/>
        <w:sz w:val="20"/>
        <w:szCs w:val="20"/>
      </w:rPr>
      <w:t>In Accordance with Case No. 12-1287</w:t>
    </w:r>
    <w:r w:rsidRPr="007D730E">
      <w:rPr>
        <w:snapToGrid w:val="0"/>
        <w:sz w:val="20"/>
        <w:szCs w:val="20"/>
      </w:rPr>
      <w:t>-</w:t>
    </w:r>
    <w:proofErr w:type="spellStart"/>
    <w:r w:rsidRPr="007D730E">
      <w:rPr>
        <w:snapToGrid w:val="0"/>
        <w:sz w:val="20"/>
        <w:szCs w:val="20"/>
      </w:rPr>
      <w:t>TP</w:t>
    </w:r>
    <w:proofErr w:type="spellEnd"/>
    <w:r w:rsidRPr="007D730E">
      <w:rPr>
        <w:snapToGrid w:val="0"/>
        <w:sz w:val="20"/>
        <w:szCs w:val="20"/>
      </w:rPr>
      <w:t>-ATA</w:t>
    </w:r>
  </w:p>
  <w:p w:rsidR="00114618" w:rsidRPr="007D730E" w:rsidRDefault="00114618" w:rsidP="00D90D11">
    <w:pPr>
      <w:widowControl w:val="0"/>
      <w:tabs>
        <w:tab w:val="center" w:pos="4320"/>
        <w:tab w:val="right" w:pos="8640"/>
      </w:tabs>
      <w:jc w:val="center"/>
      <w:rPr>
        <w:snapToGrid w:val="0"/>
        <w:sz w:val="20"/>
        <w:szCs w:val="20"/>
      </w:rPr>
    </w:pPr>
    <w:r w:rsidRPr="007D730E">
      <w:rPr>
        <w:snapToGrid w:val="0"/>
        <w:sz w:val="20"/>
        <w:szCs w:val="20"/>
      </w:rPr>
      <w:t>Issued by the Public Utilities Commission of Ohio</w:t>
    </w:r>
  </w:p>
  <w:p w:rsidR="00114618" w:rsidRDefault="00114618" w:rsidP="00D90D11">
    <w:pPr>
      <w:widowControl w:val="0"/>
      <w:tabs>
        <w:tab w:val="center" w:pos="4320"/>
        <w:tab w:val="right" w:pos="8640"/>
      </w:tabs>
      <w:jc w:val="center"/>
      <w:rPr>
        <w:snapToGrid w:val="0"/>
        <w:sz w:val="20"/>
        <w:szCs w:val="20"/>
      </w:rPr>
    </w:pPr>
    <w:r>
      <w:rPr>
        <w:snapToGrid w:val="0"/>
        <w:sz w:val="20"/>
        <w:szCs w:val="20"/>
      </w:rPr>
      <w:t xml:space="preserve">Mike </w:t>
    </w:r>
    <w:proofErr w:type="spellStart"/>
    <w:r>
      <w:rPr>
        <w:snapToGrid w:val="0"/>
        <w:sz w:val="20"/>
        <w:szCs w:val="20"/>
      </w:rPr>
      <w:t>Boley</w:t>
    </w:r>
    <w:proofErr w:type="spellEnd"/>
    <w:r>
      <w:rPr>
        <w:snapToGrid w:val="0"/>
        <w:sz w:val="20"/>
        <w:szCs w:val="20"/>
      </w:rPr>
      <w:t>, General Manager</w:t>
    </w:r>
  </w:p>
  <w:p w:rsidR="00114618" w:rsidRPr="007D730E" w:rsidRDefault="00114618" w:rsidP="00D90D11">
    <w:pPr>
      <w:widowControl w:val="0"/>
      <w:tabs>
        <w:tab w:val="center" w:pos="4320"/>
        <w:tab w:val="right" w:pos="8640"/>
      </w:tabs>
      <w:jc w:val="center"/>
      <w:rPr>
        <w:b/>
        <w:bCs/>
        <w:snapToGrid w:val="0"/>
        <w:sz w:val="20"/>
        <w:szCs w:val="20"/>
      </w:rPr>
    </w:pPr>
    <w:r>
      <w:rPr>
        <w:snapToGrid w:val="0"/>
        <w:sz w:val="20"/>
        <w:szCs w:val="20"/>
      </w:rPr>
      <w:t>Celina, Ohio</w:t>
    </w:r>
  </w:p>
  <w:p w:rsidR="00114618" w:rsidRDefault="00114618" w:rsidP="005077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618" w:rsidRDefault="00114618" w:rsidP="00045AAE">
      <w:r>
        <w:separator/>
      </w:r>
    </w:p>
  </w:footnote>
  <w:footnote w:type="continuationSeparator" w:id="0">
    <w:p w:rsidR="00114618" w:rsidRDefault="00114618"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618" w:rsidRDefault="00114618">
    <w:pPr>
      <w:pStyle w:val="Header"/>
    </w:pPr>
    <w:r>
      <w:rPr>
        <w:noProof/>
      </w:rPr>
      <w:drawing>
        <wp:anchor distT="0" distB="0" distL="114300" distR="114300" simplePos="0" relativeHeight="251659264" behindDoc="0" locked="0" layoutInCell="1" allowOverlap="1" wp14:anchorId="4DC5AF32" wp14:editId="33DEF199">
          <wp:simplePos x="0" y="0"/>
          <wp:positionH relativeFrom="page">
            <wp:posOffset>859155</wp:posOffset>
          </wp:positionH>
          <wp:positionV relativeFrom="page">
            <wp:posOffset>365760</wp:posOffset>
          </wp:positionV>
          <wp:extent cx="6047105" cy="5937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Header1Rnd70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105" cy="593725"/>
                  </a:xfrm>
                  <a:prstGeom prst="rect">
                    <a:avLst/>
                  </a:prstGeom>
                  <a:solidFill>
                    <a:srgbClr val="4F81BD"/>
                  </a:solid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618" w:rsidRPr="002B0128" w:rsidRDefault="00114618" w:rsidP="00D90D11">
    <w:pPr>
      <w:widowControl w:val="0"/>
      <w:tabs>
        <w:tab w:val="center" w:pos="4320"/>
        <w:tab w:val="right" w:pos="9360"/>
      </w:tabs>
      <w:rPr>
        <w:snapToGrid w:val="0"/>
        <w:sz w:val="20"/>
        <w:szCs w:val="20"/>
      </w:rPr>
    </w:pPr>
    <w:r>
      <w:rPr>
        <w:snapToGrid w:val="0"/>
        <w:sz w:val="20"/>
        <w:szCs w:val="20"/>
      </w:rPr>
      <w:t>WABASH MUTUAL TELEPHONE COMPANY</w:t>
    </w:r>
    <w:r w:rsidRPr="002B0128">
      <w:rPr>
        <w:b/>
        <w:bCs/>
        <w:snapToGrid w:val="0"/>
        <w:sz w:val="20"/>
        <w:szCs w:val="20"/>
      </w:rPr>
      <w:tab/>
    </w:r>
    <w:r>
      <w:rPr>
        <w:b/>
        <w:bCs/>
        <w:snapToGrid w:val="0"/>
        <w:sz w:val="20"/>
        <w:szCs w:val="20"/>
      </w:rPr>
      <w:tab/>
    </w:r>
    <w:r>
      <w:rPr>
        <w:snapToGrid w:val="0"/>
        <w:sz w:val="20"/>
        <w:szCs w:val="20"/>
      </w:rPr>
      <w:t>Original Sheet No. 19</w:t>
    </w:r>
  </w:p>
  <w:p w:rsidR="00114618" w:rsidRPr="002B0128" w:rsidRDefault="00114618" w:rsidP="00D90D11">
    <w:pPr>
      <w:widowControl w:val="0"/>
      <w:tabs>
        <w:tab w:val="center" w:pos="4320"/>
        <w:tab w:val="right" w:pos="8640"/>
      </w:tabs>
      <w:rPr>
        <w:snapToGrid w:val="0"/>
        <w:sz w:val="20"/>
        <w:szCs w:val="20"/>
      </w:rPr>
    </w:pPr>
    <w:r>
      <w:rPr>
        <w:snapToGrid w:val="0"/>
        <w:sz w:val="20"/>
        <w:szCs w:val="20"/>
      </w:rPr>
      <w:t>Celina, Ohio</w:t>
    </w:r>
  </w:p>
  <w:p w:rsidR="00114618" w:rsidRPr="002B0128" w:rsidRDefault="00114618" w:rsidP="00D90D11">
    <w:pPr>
      <w:widowControl w:val="0"/>
      <w:tabs>
        <w:tab w:val="center" w:pos="4320"/>
        <w:tab w:val="right" w:pos="8640"/>
      </w:tabs>
      <w:rPr>
        <w:snapToGrid w:val="0"/>
        <w:sz w:val="20"/>
        <w:szCs w:val="20"/>
      </w:rPr>
    </w:pPr>
  </w:p>
  <w:p w:rsidR="00114618" w:rsidRDefault="00114618" w:rsidP="00D90D11">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1</w:t>
    </w:r>
  </w:p>
  <w:p w:rsidR="00114618" w:rsidRDefault="00114618" w:rsidP="00D90D11">
    <w:pPr>
      <w:widowControl w:val="0"/>
      <w:pBdr>
        <w:bottom w:val="single" w:sz="4" w:space="1" w:color="auto"/>
      </w:pBdr>
      <w:tabs>
        <w:tab w:val="center" w:pos="4320"/>
        <w:tab w:val="right" w:pos="8640"/>
      </w:tabs>
      <w:jc w:val="center"/>
      <w:rPr>
        <w:snapToGrid w:val="0"/>
        <w:sz w:val="20"/>
        <w:szCs w:val="20"/>
      </w:rPr>
    </w:pPr>
  </w:p>
  <w:p w:rsidR="00114618" w:rsidRPr="002B0128" w:rsidRDefault="00114618" w:rsidP="00D90D11">
    <w:pPr>
      <w:widowControl w:val="0"/>
      <w:pBdr>
        <w:bottom w:val="single" w:sz="4" w:space="1" w:color="auto"/>
      </w:pBdr>
      <w:tabs>
        <w:tab w:val="center" w:pos="4320"/>
        <w:tab w:val="right" w:pos="8640"/>
      </w:tabs>
      <w:jc w:val="center"/>
      <w:rPr>
        <w:snapToGrid w:val="0"/>
        <w:sz w:val="20"/>
        <w:szCs w:val="20"/>
      </w:rPr>
    </w:pPr>
  </w:p>
  <w:p w:rsidR="00114618" w:rsidRDefault="001146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618" w:rsidRPr="002B0128" w:rsidRDefault="00114618" w:rsidP="00D90D11">
    <w:pPr>
      <w:widowControl w:val="0"/>
      <w:tabs>
        <w:tab w:val="center" w:pos="4320"/>
        <w:tab w:val="right" w:pos="9360"/>
      </w:tabs>
      <w:rPr>
        <w:snapToGrid w:val="0"/>
        <w:sz w:val="20"/>
        <w:szCs w:val="20"/>
      </w:rPr>
    </w:pPr>
    <w:r>
      <w:rPr>
        <w:snapToGrid w:val="0"/>
        <w:sz w:val="20"/>
        <w:szCs w:val="20"/>
      </w:rPr>
      <w:t>WABASH MUTUAL TELEPHONE COMPANY</w:t>
    </w:r>
    <w:r w:rsidRPr="002B0128">
      <w:rPr>
        <w:b/>
        <w:bCs/>
        <w:snapToGrid w:val="0"/>
        <w:sz w:val="20"/>
        <w:szCs w:val="20"/>
      </w:rPr>
      <w:tab/>
    </w:r>
    <w:r>
      <w:rPr>
        <w:b/>
        <w:bCs/>
        <w:snapToGrid w:val="0"/>
        <w:sz w:val="20"/>
        <w:szCs w:val="20"/>
      </w:rPr>
      <w:tab/>
    </w:r>
    <w:r>
      <w:rPr>
        <w:snapToGrid w:val="0"/>
        <w:sz w:val="20"/>
        <w:szCs w:val="20"/>
      </w:rPr>
      <w:t>Original Sheet No. 20</w:t>
    </w:r>
  </w:p>
  <w:p w:rsidR="00114618" w:rsidRPr="002B0128" w:rsidRDefault="00114618" w:rsidP="00D90D11">
    <w:pPr>
      <w:widowControl w:val="0"/>
      <w:tabs>
        <w:tab w:val="center" w:pos="4320"/>
        <w:tab w:val="right" w:pos="8640"/>
      </w:tabs>
      <w:rPr>
        <w:snapToGrid w:val="0"/>
        <w:sz w:val="20"/>
        <w:szCs w:val="20"/>
      </w:rPr>
    </w:pPr>
    <w:r>
      <w:rPr>
        <w:snapToGrid w:val="0"/>
        <w:sz w:val="20"/>
        <w:szCs w:val="20"/>
      </w:rPr>
      <w:t>Celina, Ohio</w:t>
    </w:r>
  </w:p>
  <w:p w:rsidR="00114618" w:rsidRPr="002B0128" w:rsidRDefault="00114618" w:rsidP="00D90D11">
    <w:pPr>
      <w:widowControl w:val="0"/>
      <w:tabs>
        <w:tab w:val="center" w:pos="4320"/>
        <w:tab w:val="right" w:pos="8640"/>
      </w:tabs>
      <w:rPr>
        <w:snapToGrid w:val="0"/>
        <w:sz w:val="20"/>
        <w:szCs w:val="20"/>
      </w:rPr>
    </w:pPr>
  </w:p>
  <w:p w:rsidR="00114618" w:rsidRDefault="00114618" w:rsidP="00D90D11">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1</w:t>
    </w:r>
  </w:p>
  <w:p w:rsidR="00114618" w:rsidRDefault="00114618" w:rsidP="00D90D11">
    <w:pPr>
      <w:widowControl w:val="0"/>
      <w:pBdr>
        <w:bottom w:val="single" w:sz="4" w:space="1" w:color="auto"/>
      </w:pBdr>
      <w:tabs>
        <w:tab w:val="center" w:pos="4320"/>
        <w:tab w:val="right" w:pos="8640"/>
      </w:tabs>
      <w:jc w:val="center"/>
      <w:rPr>
        <w:snapToGrid w:val="0"/>
        <w:sz w:val="20"/>
        <w:szCs w:val="20"/>
      </w:rPr>
    </w:pPr>
  </w:p>
  <w:p w:rsidR="00114618" w:rsidRPr="002B0128" w:rsidRDefault="00114618" w:rsidP="00D90D11">
    <w:pPr>
      <w:widowControl w:val="0"/>
      <w:pBdr>
        <w:bottom w:val="single" w:sz="4" w:space="1" w:color="auto"/>
      </w:pBdr>
      <w:tabs>
        <w:tab w:val="center" w:pos="4320"/>
        <w:tab w:val="right" w:pos="8640"/>
      </w:tabs>
      <w:jc w:val="center"/>
      <w:rPr>
        <w:snapToGrid w:val="0"/>
        <w:sz w:val="20"/>
        <w:szCs w:val="20"/>
      </w:rPr>
    </w:pPr>
  </w:p>
  <w:p w:rsidR="00114618" w:rsidRDefault="001146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618" w:rsidRPr="002B0128" w:rsidRDefault="00114618" w:rsidP="00721AD4">
    <w:pPr>
      <w:widowControl w:val="0"/>
      <w:tabs>
        <w:tab w:val="center" w:pos="4320"/>
        <w:tab w:val="right" w:pos="9360"/>
      </w:tabs>
      <w:rPr>
        <w:snapToGrid w:val="0"/>
        <w:sz w:val="20"/>
        <w:szCs w:val="20"/>
      </w:rPr>
    </w:pPr>
    <w:r>
      <w:rPr>
        <w:snapToGrid w:val="0"/>
        <w:sz w:val="20"/>
        <w:szCs w:val="20"/>
      </w:rPr>
      <w:t>WABASH MUTUAL TELEPHONE COMPANY</w:t>
    </w:r>
    <w:r w:rsidRPr="002B0128">
      <w:rPr>
        <w:b/>
        <w:bCs/>
        <w:snapToGrid w:val="0"/>
        <w:sz w:val="20"/>
        <w:szCs w:val="20"/>
      </w:rPr>
      <w:tab/>
    </w:r>
    <w:r>
      <w:rPr>
        <w:b/>
        <w:bCs/>
        <w:snapToGrid w:val="0"/>
        <w:sz w:val="20"/>
        <w:szCs w:val="20"/>
      </w:rPr>
      <w:tab/>
    </w:r>
    <w:r>
      <w:rPr>
        <w:snapToGrid w:val="0"/>
        <w:sz w:val="20"/>
        <w:szCs w:val="20"/>
      </w:rPr>
      <w:t>Original Sheet No. 21</w:t>
    </w:r>
  </w:p>
  <w:p w:rsidR="00114618" w:rsidRPr="002B0128" w:rsidRDefault="00114618" w:rsidP="00721AD4">
    <w:pPr>
      <w:widowControl w:val="0"/>
      <w:tabs>
        <w:tab w:val="center" w:pos="4320"/>
        <w:tab w:val="right" w:pos="8640"/>
      </w:tabs>
      <w:rPr>
        <w:snapToGrid w:val="0"/>
        <w:sz w:val="20"/>
        <w:szCs w:val="20"/>
      </w:rPr>
    </w:pPr>
    <w:r>
      <w:rPr>
        <w:snapToGrid w:val="0"/>
        <w:sz w:val="20"/>
        <w:szCs w:val="20"/>
      </w:rPr>
      <w:t>Celina, Ohio</w:t>
    </w:r>
  </w:p>
  <w:p w:rsidR="00114618" w:rsidRPr="002B0128" w:rsidRDefault="00114618" w:rsidP="00721AD4">
    <w:pPr>
      <w:widowControl w:val="0"/>
      <w:tabs>
        <w:tab w:val="center" w:pos="4320"/>
        <w:tab w:val="right" w:pos="8640"/>
      </w:tabs>
      <w:rPr>
        <w:snapToGrid w:val="0"/>
        <w:sz w:val="20"/>
        <w:szCs w:val="20"/>
      </w:rPr>
    </w:pPr>
  </w:p>
  <w:p w:rsidR="00114618" w:rsidRDefault="00114618" w:rsidP="00721AD4">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1</w:t>
    </w:r>
  </w:p>
  <w:p w:rsidR="00114618" w:rsidRPr="002B0128" w:rsidRDefault="00114618" w:rsidP="00721AD4">
    <w:pPr>
      <w:widowControl w:val="0"/>
      <w:pBdr>
        <w:bottom w:val="single" w:sz="4" w:space="1" w:color="auto"/>
      </w:pBdr>
      <w:tabs>
        <w:tab w:val="center" w:pos="4320"/>
        <w:tab w:val="right" w:pos="8640"/>
      </w:tabs>
      <w:rPr>
        <w:snapToGrid w:val="0"/>
        <w:sz w:val="20"/>
        <w:szCs w:val="20"/>
      </w:rPr>
    </w:pPr>
  </w:p>
  <w:p w:rsidR="00114618" w:rsidRDefault="001146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618" w:rsidRPr="002B0128" w:rsidRDefault="00114618" w:rsidP="00721AD4">
    <w:pPr>
      <w:widowControl w:val="0"/>
      <w:tabs>
        <w:tab w:val="center" w:pos="4320"/>
        <w:tab w:val="right" w:pos="9360"/>
      </w:tabs>
      <w:rPr>
        <w:snapToGrid w:val="0"/>
        <w:sz w:val="20"/>
        <w:szCs w:val="20"/>
      </w:rPr>
    </w:pPr>
    <w:r>
      <w:rPr>
        <w:snapToGrid w:val="0"/>
        <w:sz w:val="20"/>
        <w:szCs w:val="20"/>
      </w:rPr>
      <w:t>WABASH MUTUAL TELEPHONE COMPANY</w:t>
    </w:r>
    <w:r w:rsidRPr="002B0128">
      <w:rPr>
        <w:b/>
        <w:bCs/>
        <w:snapToGrid w:val="0"/>
        <w:sz w:val="20"/>
        <w:szCs w:val="20"/>
      </w:rPr>
      <w:tab/>
    </w:r>
    <w:r>
      <w:rPr>
        <w:b/>
        <w:bCs/>
        <w:snapToGrid w:val="0"/>
        <w:sz w:val="20"/>
        <w:szCs w:val="20"/>
      </w:rPr>
      <w:tab/>
    </w:r>
    <w:r>
      <w:rPr>
        <w:snapToGrid w:val="0"/>
        <w:sz w:val="20"/>
        <w:szCs w:val="20"/>
      </w:rPr>
      <w:t>Original Sheet No. 22</w:t>
    </w:r>
  </w:p>
  <w:p w:rsidR="00114618" w:rsidRPr="002B0128" w:rsidRDefault="00114618" w:rsidP="00721AD4">
    <w:pPr>
      <w:widowControl w:val="0"/>
      <w:tabs>
        <w:tab w:val="center" w:pos="4320"/>
        <w:tab w:val="right" w:pos="8640"/>
      </w:tabs>
      <w:rPr>
        <w:snapToGrid w:val="0"/>
        <w:sz w:val="20"/>
        <w:szCs w:val="20"/>
      </w:rPr>
    </w:pPr>
    <w:r>
      <w:rPr>
        <w:snapToGrid w:val="0"/>
        <w:sz w:val="20"/>
        <w:szCs w:val="20"/>
      </w:rPr>
      <w:t>Celina, Ohio</w:t>
    </w:r>
  </w:p>
  <w:p w:rsidR="00114618" w:rsidRPr="002B0128" w:rsidRDefault="00114618" w:rsidP="00721AD4">
    <w:pPr>
      <w:widowControl w:val="0"/>
      <w:tabs>
        <w:tab w:val="center" w:pos="4320"/>
        <w:tab w:val="right" w:pos="8640"/>
      </w:tabs>
      <w:rPr>
        <w:snapToGrid w:val="0"/>
        <w:sz w:val="20"/>
        <w:szCs w:val="20"/>
      </w:rPr>
    </w:pPr>
  </w:p>
  <w:p w:rsidR="00114618" w:rsidRDefault="00114618" w:rsidP="00721AD4">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1</w:t>
    </w:r>
  </w:p>
  <w:p w:rsidR="00114618" w:rsidRPr="002B0128" w:rsidRDefault="00114618" w:rsidP="00D90D11">
    <w:pPr>
      <w:widowControl w:val="0"/>
      <w:pBdr>
        <w:bottom w:val="single" w:sz="4" w:space="1" w:color="auto"/>
      </w:pBdr>
      <w:tabs>
        <w:tab w:val="center" w:pos="4320"/>
        <w:tab w:val="right" w:pos="8640"/>
      </w:tabs>
      <w:jc w:val="center"/>
      <w:rPr>
        <w:snapToGrid w:val="0"/>
        <w:sz w:val="20"/>
        <w:szCs w:val="20"/>
      </w:rPr>
    </w:pPr>
  </w:p>
  <w:p w:rsidR="00114618" w:rsidRDefault="001146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618" w:rsidRPr="002B0128" w:rsidRDefault="00114618" w:rsidP="00721AD4">
    <w:pPr>
      <w:widowControl w:val="0"/>
      <w:tabs>
        <w:tab w:val="center" w:pos="4320"/>
        <w:tab w:val="right" w:pos="9360"/>
      </w:tabs>
      <w:rPr>
        <w:snapToGrid w:val="0"/>
        <w:sz w:val="20"/>
        <w:szCs w:val="20"/>
      </w:rPr>
    </w:pPr>
    <w:r>
      <w:rPr>
        <w:snapToGrid w:val="0"/>
        <w:sz w:val="20"/>
        <w:szCs w:val="20"/>
      </w:rPr>
      <w:t>WABASH MUTUAL TELEPHONE COMPANY</w:t>
    </w:r>
    <w:r w:rsidRPr="002B0128">
      <w:rPr>
        <w:b/>
        <w:bCs/>
        <w:snapToGrid w:val="0"/>
        <w:sz w:val="20"/>
        <w:szCs w:val="20"/>
      </w:rPr>
      <w:tab/>
    </w:r>
    <w:r>
      <w:rPr>
        <w:b/>
        <w:bCs/>
        <w:snapToGrid w:val="0"/>
        <w:sz w:val="20"/>
        <w:szCs w:val="20"/>
      </w:rPr>
      <w:tab/>
    </w:r>
    <w:r w:rsidR="00366E87">
      <w:rPr>
        <w:snapToGrid w:val="0"/>
        <w:sz w:val="20"/>
        <w:szCs w:val="20"/>
      </w:rPr>
      <w:t>Original Sheet No. 23</w:t>
    </w:r>
  </w:p>
  <w:p w:rsidR="00114618" w:rsidRPr="002B0128" w:rsidRDefault="00114618" w:rsidP="00721AD4">
    <w:pPr>
      <w:widowControl w:val="0"/>
      <w:tabs>
        <w:tab w:val="center" w:pos="4320"/>
        <w:tab w:val="right" w:pos="8640"/>
      </w:tabs>
      <w:rPr>
        <w:snapToGrid w:val="0"/>
        <w:sz w:val="20"/>
        <w:szCs w:val="20"/>
      </w:rPr>
    </w:pPr>
    <w:r>
      <w:rPr>
        <w:snapToGrid w:val="0"/>
        <w:sz w:val="20"/>
        <w:szCs w:val="20"/>
      </w:rPr>
      <w:t>Celina, Ohio</w:t>
    </w:r>
  </w:p>
  <w:p w:rsidR="00114618" w:rsidRPr="002B0128" w:rsidRDefault="00114618" w:rsidP="00721AD4">
    <w:pPr>
      <w:widowControl w:val="0"/>
      <w:tabs>
        <w:tab w:val="center" w:pos="4320"/>
        <w:tab w:val="right" w:pos="8640"/>
      </w:tabs>
      <w:rPr>
        <w:snapToGrid w:val="0"/>
        <w:sz w:val="20"/>
        <w:szCs w:val="20"/>
      </w:rPr>
    </w:pPr>
  </w:p>
  <w:p w:rsidR="00114618" w:rsidRDefault="00114618" w:rsidP="00721AD4">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1</w:t>
    </w:r>
  </w:p>
  <w:p w:rsidR="00114618" w:rsidRPr="002B0128" w:rsidRDefault="00114618" w:rsidP="00D90D11">
    <w:pPr>
      <w:widowControl w:val="0"/>
      <w:pBdr>
        <w:bottom w:val="single" w:sz="4" w:space="1" w:color="auto"/>
      </w:pBdr>
      <w:tabs>
        <w:tab w:val="center" w:pos="4320"/>
        <w:tab w:val="right" w:pos="8640"/>
      </w:tabs>
      <w:jc w:val="center"/>
      <w:rPr>
        <w:snapToGrid w:val="0"/>
        <w:sz w:val="20"/>
        <w:szCs w:val="20"/>
      </w:rPr>
    </w:pPr>
  </w:p>
  <w:p w:rsidR="00114618" w:rsidRDefault="0011461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87" w:rsidRPr="002B0128" w:rsidRDefault="00366E87" w:rsidP="00721AD4">
    <w:pPr>
      <w:widowControl w:val="0"/>
      <w:tabs>
        <w:tab w:val="center" w:pos="4320"/>
        <w:tab w:val="right" w:pos="9360"/>
      </w:tabs>
      <w:rPr>
        <w:snapToGrid w:val="0"/>
        <w:sz w:val="20"/>
        <w:szCs w:val="20"/>
      </w:rPr>
    </w:pPr>
    <w:r>
      <w:rPr>
        <w:snapToGrid w:val="0"/>
        <w:sz w:val="20"/>
        <w:szCs w:val="20"/>
      </w:rPr>
      <w:t>WABASH MUTUAL TELEPHONE COMPANY</w:t>
    </w:r>
    <w:r w:rsidRPr="002B0128">
      <w:rPr>
        <w:b/>
        <w:bCs/>
        <w:snapToGrid w:val="0"/>
        <w:sz w:val="20"/>
        <w:szCs w:val="20"/>
      </w:rPr>
      <w:tab/>
    </w:r>
    <w:r>
      <w:rPr>
        <w:b/>
        <w:bCs/>
        <w:snapToGrid w:val="0"/>
        <w:sz w:val="20"/>
        <w:szCs w:val="20"/>
      </w:rPr>
      <w:tab/>
    </w:r>
    <w:r>
      <w:rPr>
        <w:snapToGrid w:val="0"/>
        <w:sz w:val="20"/>
        <w:szCs w:val="20"/>
      </w:rPr>
      <w:t>Original Sheet No. 24</w:t>
    </w:r>
  </w:p>
  <w:p w:rsidR="00366E87" w:rsidRPr="002B0128" w:rsidRDefault="00366E87" w:rsidP="00721AD4">
    <w:pPr>
      <w:widowControl w:val="0"/>
      <w:tabs>
        <w:tab w:val="center" w:pos="4320"/>
        <w:tab w:val="right" w:pos="8640"/>
      </w:tabs>
      <w:rPr>
        <w:snapToGrid w:val="0"/>
        <w:sz w:val="20"/>
        <w:szCs w:val="20"/>
      </w:rPr>
    </w:pPr>
    <w:r>
      <w:rPr>
        <w:snapToGrid w:val="0"/>
        <w:sz w:val="20"/>
        <w:szCs w:val="20"/>
      </w:rPr>
      <w:t>Celina, Ohio</w:t>
    </w:r>
  </w:p>
  <w:p w:rsidR="00366E87" w:rsidRPr="002B0128" w:rsidRDefault="00366E87" w:rsidP="00721AD4">
    <w:pPr>
      <w:widowControl w:val="0"/>
      <w:tabs>
        <w:tab w:val="center" w:pos="4320"/>
        <w:tab w:val="right" w:pos="8640"/>
      </w:tabs>
      <w:rPr>
        <w:snapToGrid w:val="0"/>
        <w:sz w:val="20"/>
        <w:szCs w:val="20"/>
      </w:rPr>
    </w:pPr>
  </w:p>
  <w:p w:rsidR="00366E87" w:rsidRDefault="00366E87" w:rsidP="00721AD4">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1</w:t>
    </w:r>
  </w:p>
  <w:p w:rsidR="00366E87" w:rsidRPr="002B0128" w:rsidRDefault="00366E87" w:rsidP="00D90D11">
    <w:pPr>
      <w:widowControl w:val="0"/>
      <w:pBdr>
        <w:bottom w:val="single" w:sz="4" w:space="1" w:color="auto"/>
      </w:pBdr>
      <w:tabs>
        <w:tab w:val="center" w:pos="4320"/>
        <w:tab w:val="right" w:pos="8640"/>
      </w:tabs>
      <w:jc w:val="center"/>
      <w:rPr>
        <w:snapToGrid w:val="0"/>
        <w:sz w:val="20"/>
        <w:szCs w:val="20"/>
      </w:rPr>
    </w:pPr>
  </w:p>
  <w:p w:rsidR="00366E87" w:rsidRDefault="00366E8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618" w:rsidRPr="002B0128" w:rsidRDefault="00114618" w:rsidP="00721AD4">
    <w:pPr>
      <w:widowControl w:val="0"/>
      <w:tabs>
        <w:tab w:val="center" w:pos="4320"/>
        <w:tab w:val="right" w:pos="9360"/>
      </w:tabs>
      <w:rPr>
        <w:snapToGrid w:val="0"/>
        <w:sz w:val="20"/>
        <w:szCs w:val="20"/>
      </w:rPr>
    </w:pPr>
    <w:r>
      <w:rPr>
        <w:snapToGrid w:val="0"/>
        <w:sz w:val="20"/>
        <w:szCs w:val="20"/>
      </w:rPr>
      <w:t>WABASH MUTUAL TELEPHONE COMPANY</w:t>
    </w:r>
    <w:r w:rsidRPr="002B0128">
      <w:rPr>
        <w:b/>
        <w:bCs/>
        <w:snapToGrid w:val="0"/>
        <w:sz w:val="20"/>
        <w:szCs w:val="20"/>
      </w:rPr>
      <w:tab/>
    </w:r>
    <w:r>
      <w:rPr>
        <w:b/>
        <w:bCs/>
        <w:snapToGrid w:val="0"/>
        <w:sz w:val="20"/>
        <w:szCs w:val="20"/>
      </w:rPr>
      <w:tab/>
    </w:r>
    <w:r>
      <w:rPr>
        <w:snapToGrid w:val="0"/>
        <w:sz w:val="20"/>
        <w:szCs w:val="20"/>
      </w:rPr>
      <w:t>Original Sheet No. 25</w:t>
    </w:r>
  </w:p>
  <w:p w:rsidR="00114618" w:rsidRPr="002B0128" w:rsidRDefault="00114618" w:rsidP="00721AD4">
    <w:pPr>
      <w:widowControl w:val="0"/>
      <w:tabs>
        <w:tab w:val="center" w:pos="4320"/>
        <w:tab w:val="right" w:pos="8640"/>
      </w:tabs>
      <w:rPr>
        <w:snapToGrid w:val="0"/>
        <w:sz w:val="20"/>
        <w:szCs w:val="20"/>
      </w:rPr>
    </w:pPr>
    <w:r>
      <w:rPr>
        <w:snapToGrid w:val="0"/>
        <w:sz w:val="20"/>
        <w:szCs w:val="20"/>
      </w:rPr>
      <w:t>Celina, Ohio</w:t>
    </w:r>
  </w:p>
  <w:p w:rsidR="00114618" w:rsidRPr="002B0128" w:rsidRDefault="00114618" w:rsidP="00721AD4">
    <w:pPr>
      <w:widowControl w:val="0"/>
      <w:tabs>
        <w:tab w:val="center" w:pos="4320"/>
        <w:tab w:val="right" w:pos="8640"/>
      </w:tabs>
      <w:rPr>
        <w:snapToGrid w:val="0"/>
        <w:sz w:val="20"/>
        <w:szCs w:val="20"/>
      </w:rPr>
    </w:pPr>
  </w:p>
  <w:p w:rsidR="00114618" w:rsidRDefault="00114618" w:rsidP="00721AD4">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1</w:t>
    </w:r>
  </w:p>
  <w:p w:rsidR="00114618" w:rsidRPr="002B0128" w:rsidRDefault="00114618" w:rsidP="00D90D11">
    <w:pPr>
      <w:widowControl w:val="0"/>
      <w:pBdr>
        <w:bottom w:val="single" w:sz="4" w:space="1" w:color="auto"/>
      </w:pBdr>
      <w:tabs>
        <w:tab w:val="center" w:pos="4320"/>
        <w:tab w:val="right" w:pos="8640"/>
      </w:tabs>
      <w:jc w:val="center"/>
      <w:rPr>
        <w:snapToGrid w:val="0"/>
        <w:sz w:val="20"/>
        <w:szCs w:val="20"/>
      </w:rPr>
    </w:pPr>
  </w:p>
  <w:p w:rsidR="00114618" w:rsidRDefault="00114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18"/>
    <w:rsid w:val="00045AAE"/>
    <w:rsid w:val="00114618"/>
    <w:rsid w:val="001726D8"/>
    <w:rsid w:val="00255CF7"/>
    <w:rsid w:val="003265B8"/>
    <w:rsid w:val="00366E87"/>
    <w:rsid w:val="003B3E9A"/>
    <w:rsid w:val="00525063"/>
    <w:rsid w:val="006036E6"/>
    <w:rsid w:val="009512CC"/>
    <w:rsid w:val="00C66A5C"/>
    <w:rsid w:val="00C751CB"/>
    <w:rsid w:val="00CB6376"/>
    <w:rsid w:val="00D83C7D"/>
    <w:rsid w:val="00E87729"/>
    <w:rsid w:val="00EA1E1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nameSuffix"/>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contacts" w:name="titl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14618"/>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rFonts w:eastAsiaTheme="minorHAnsi" w:cstheme="minorBidi"/>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eastAsiaTheme="minorHAnsi" w:hAnsi="Arial" w:cstheme="minorBidi"/>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rFonts w:eastAsiaTheme="minorHAnsi" w:cstheme="minorBidi"/>
      <w:color w:val="000000" w:themeColor="text1"/>
    </w:rPr>
  </w:style>
  <w:style w:type="paragraph" w:customStyle="1" w:styleId="Block1">
    <w:name w:val="Block 1&quot;"/>
    <w:basedOn w:val="Normal"/>
    <w:qFormat/>
    <w:rsid w:val="00255CF7"/>
    <w:pPr>
      <w:spacing w:after="240"/>
      <w:ind w:left="1440" w:right="1440"/>
    </w:pPr>
    <w:rPr>
      <w:rFonts w:eastAsiaTheme="minorHAnsi" w:cstheme="minorBidi"/>
      <w:color w:val="000000" w:themeColor="text1"/>
    </w:rPr>
  </w:style>
  <w:style w:type="paragraph" w:customStyle="1" w:styleId="Block15">
    <w:name w:val="Block 1.5&quot;"/>
    <w:basedOn w:val="Normal"/>
    <w:qFormat/>
    <w:rsid w:val="00255CF7"/>
    <w:pPr>
      <w:spacing w:after="240"/>
      <w:ind w:left="2160" w:right="2160"/>
    </w:pPr>
    <w:rPr>
      <w:rFonts w:eastAsiaTheme="minorHAnsi" w:cstheme="minorBidi"/>
      <w:color w:val="000000" w:themeColor="text1"/>
    </w:rPr>
  </w:style>
  <w:style w:type="paragraph" w:customStyle="1" w:styleId="Body1Ind1F">
    <w:name w:val="Body 1 Ind 1: F"/>
    <w:basedOn w:val="Normal"/>
    <w:qFormat/>
    <w:rsid w:val="00255CF7"/>
    <w:pPr>
      <w:spacing w:after="240"/>
      <w:ind w:firstLine="720"/>
    </w:pPr>
    <w:rPr>
      <w:rFonts w:eastAsiaTheme="minorHAnsi" w:cstheme="minorBidi"/>
      <w:color w:val="000000" w:themeColor="text1"/>
    </w:rPr>
  </w:style>
  <w:style w:type="paragraph" w:customStyle="1" w:styleId="Body1Ind2F">
    <w:name w:val="Body 1 Ind 2: F"/>
    <w:basedOn w:val="Normal"/>
    <w:qFormat/>
    <w:rsid w:val="00D83C7D"/>
    <w:pPr>
      <w:spacing w:after="240"/>
      <w:ind w:left="720" w:firstLine="720"/>
    </w:pPr>
    <w:rPr>
      <w:rFonts w:eastAsiaTheme="minorHAnsi" w:cstheme="minorBidi"/>
      <w:color w:val="000000" w:themeColor="text1"/>
    </w:rPr>
  </w:style>
  <w:style w:type="paragraph" w:customStyle="1" w:styleId="Body1Ind1L">
    <w:name w:val="Body 1 Ind 1: L"/>
    <w:basedOn w:val="Normal"/>
    <w:qFormat/>
    <w:rsid w:val="00255CF7"/>
    <w:pPr>
      <w:spacing w:after="240"/>
      <w:ind w:left="720"/>
    </w:pPr>
    <w:rPr>
      <w:rFonts w:eastAsiaTheme="minorHAnsi" w:cstheme="minorBidi"/>
      <w:color w:val="000000" w:themeColor="text1"/>
    </w:rPr>
  </w:style>
  <w:style w:type="paragraph" w:customStyle="1" w:styleId="Body1Ind2L">
    <w:name w:val="Body 1 Ind 2: L"/>
    <w:basedOn w:val="Normal"/>
    <w:qFormat/>
    <w:rsid w:val="001726D8"/>
    <w:pPr>
      <w:spacing w:after="240"/>
      <w:ind w:left="1440"/>
    </w:pPr>
    <w:rPr>
      <w:rFonts w:eastAsiaTheme="minorHAnsi" w:cstheme="minorBidi"/>
      <w:color w:val="000000" w:themeColor="text1"/>
    </w:rPr>
  </w:style>
  <w:style w:type="paragraph" w:customStyle="1" w:styleId="Body2">
    <w:name w:val="Body 2"/>
    <w:basedOn w:val="Normal"/>
    <w:qFormat/>
    <w:rsid w:val="00255CF7"/>
    <w:pPr>
      <w:spacing w:after="240" w:line="480" w:lineRule="auto"/>
    </w:pPr>
    <w:rPr>
      <w:rFonts w:eastAsiaTheme="minorHAnsi" w:cstheme="minorBidi"/>
      <w:color w:val="000000" w:themeColor="text1"/>
    </w:rPr>
  </w:style>
  <w:style w:type="paragraph" w:customStyle="1" w:styleId="Body2Ind1F">
    <w:name w:val="Body 2 Ind 1: F"/>
    <w:basedOn w:val="Normal"/>
    <w:qFormat/>
    <w:rsid w:val="00255CF7"/>
    <w:pPr>
      <w:spacing w:line="480" w:lineRule="auto"/>
      <w:ind w:firstLine="720"/>
    </w:pPr>
    <w:rPr>
      <w:rFonts w:eastAsiaTheme="minorHAnsi" w:cstheme="minorBidi"/>
      <w:color w:val="000000" w:themeColor="text1"/>
    </w:rPr>
  </w:style>
  <w:style w:type="paragraph" w:customStyle="1" w:styleId="Body2Ind1FJ">
    <w:name w:val="Body 2 Ind 1: F J"/>
    <w:basedOn w:val="Normal"/>
    <w:qFormat/>
    <w:rsid w:val="003B3E9A"/>
    <w:pPr>
      <w:spacing w:line="480" w:lineRule="auto"/>
      <w:ind w:firstLine="720"/>
      <w:jc w:val="both"/>
    </w:pPr>
    <w:rPr>
      <w:rFonts w:eastAsiaTheme="minorHAnsi" w:cstheme="minorBidi"/>
      <w:color w:val="000000" w:themeColor="text1"/>
    </w:rPr>
  </w:style>
  <w:style w:type="paragraph" w:customStyle="1" w:styleId="Body2Ind1L">
    <w:name w:val="Body 2 Ind 1: L"/>
    <w:basedOn w:val="Normal"/>
    <w:qFormat/>
    <w:rsid w:val="003B3E9A"/>
    <w:pPr>
      <w:spacing w:after="240" w:line="480" w:lineRule="auto"/>
      <w:ind w:left="720"/>
    </w:pPr>
    <w:rPr>
      <w:rFonts w:eastAsiaTheme="minorHAnsi" w:cstheme="minorBidi"/>
      <w:color w:val="000000" w:themeColor="text1"/>
    </w:rPr>
  </w:style>
  <w:style w:type="paragraph" w:customStyle="1" w:styleId="Body2Ind2F">
    <w:name w:val="Body 2 Ind 2: F"/>
    <w:basedOn w:val="Normal"/>
    <w:qFormat/>
    <w:rsid w:val="003B3E9A"/>
    <w:pPr>
      <w:spacing w:line="480" w:lineRule="auto"/>
      <w:ind w:firstLine="1440"/>
    </w:pPr>
    <w:rPr>
      <w:rFonts w:eastAsiaTheme="minorHAnsi" w:cstheme="minorBidi"/>
      <w:color w:val="000000" w:themeColor="text1"/>
    </w:rPr>
  </w:style>
  <w:style w:type="paragraph" w:customStyle="1" w:styleId="Body2Ind2FJ">
    <w:name w:val="Body 2 Ind 2: F J"/>
    <w:basedOn w:val="Normal"/>
    <w:qFormat/>
    <w:rsid w:val="003B3E9A"/>
    <w:pPr>
      <w:spacing w:line="480" w:lineRule="auto"/>
      <w:ind w:firstLine="1440"/>
      <w:jc w:val="both"/>
    </w:pPr>
    <w:rPr>
      <w:rFonts w:eastAsiaTheme="minorHAnsi" w:cstheme="minorBidi"/>
      <w:color w:val="000000" w:themeColor="text1"/>
    </w:rPr>
  </w:style>
  <w:style w:type="paragraph" w:customStyle="1" w:styleId="Body5">
    <w:name w:val="Body 5"/>
    <w:basedOn w:val="Normal"/>
    <w:qFormat/>
    <w:rsid w:val="003B3E9A"/>
    <w:pPr>
      <w:spacing w:after="240" w:line="360" w:lineRule="auto"/>
    </w:pPr>
    <w:rPr>
      <w:rFonts w:eastAsiaTheme="minorHAnsi" w:cstheme="minorBidi"/>
      <w:color w:val="000000" w:themeColor="text1"/>
    </w:rPr>
  </w:style>
  <w:style w:type="paragraph" w:customStyle="1" w:styleId="Body5Ind1F">
    <w:name w:val="Body 5 Ind 1: F"/>
    <w:basedOn w:val="Normal"/>
    <w:qFormat/>
    <w:rsid w:val="003B3E9A"/>
    <w:pPr>
      <w:spacing w:line="360" w:lineRule="auto"/>
      <w:ind w:firstLine="720"/>
    </w:pPr>
    <w:rPr>
      <w:rFonts w:eastAsiaTheme="minorHAnsi" w:cstheme="minorBidi"/>
      <w:color w:val="000000" w:themeColor="text1"/>
    </w:rPr>
  </w:style>
  <w:style w:type="paragraph" w:customStyle="1" w:styleId="Body5Ind1L">
    <w:name w:val="Body 5 Ind 1: L"/>
    <w:basedOn w:val="Normal"/>
    <w:qFormat/>
    <w:rsid w:val="003B3E9A"/>
    <w:pPr>
      <w:spacing w:after="240" w:line="360" w:lineRule="auto"/>
      <w:ind w:left="720"/>
    </w:pPr>
    <w:rPr>
      <w:rFonts w:eastAsiaTheme="minorHAnsi" w:cstheme="minorBidi"/>
      <w:color w:val="000000" w:themeColor="text1"/>
    </w:rPr>
  </w:style>
  <w:style w:type="paragraph" w:customStyle="1" w:styleId="Body5Ind2F">
    <w:name w:val="Body 5 Ind 2: F"/>
    <w:basedOn w:val="Normal"/>
    <w:qFormat/>
    <w:rsid w:val="003B3E9A"/>
    <w:pPr>
      <w:spacing w:line="360" w:lineRule="auto"/>
      <w:ind w:firstLine="1440"/>
    </w:pPr>
    <w:rPr>
      <w:rFonts w:eastAsiaTheme="minorHAnsi" w:cstheme="minorBidi"/>
      <w:color w:val="000000" w:themeColor="text1"/>
    </w:rPr>
  </w:style>
  <w:style w:type="paragraph" w:customStyle="1" w:styleId="Body5Ind2L">
    <w:name w:val="Body 5 Ind 2: L"/>
    <w:basedOn w:val="Normal"/>
    <w:qFormat/>
    <w:rsid w:val="003B3E9A"/>
    <w:pPr>
      <w:spacing w:after="240" w:line="360" w:lineRule="auto"/>
      <w:ind w:left="1440"/>
    </w:pPr>
    <w:rPr>
      <w:rFonts w:eastAsiaTheme="minorHAnsi" w:cstheme="minorBidi"/>
      <w:color w:val="000000" w:themeColor="text1"/>
    </w:rPr>
  </w:style>
  <w:style w:type="paragraph" w:customStyle="1" w:styleId="Title1">
    <w:name w:val="Title 1"/>
    <w:basedOn w:val="Normal"/>
    <w:next w:val="Body1default"/>
    <w:qFormat/>
    <w:rsid w:val="00E87729"/>
    <w:pPr>
      <w:spacing w:after="240"/>
      <w:jc w:val="center"/>
    </w:pPr>
    <w:rPr>
      <w:rFonts w:eastAsiaTheme="minorHAnsi" w:cstheme="minorBidi"/>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rFonts w:eastAsiaTheme="minorHAnsi" w:cstheme="minorBidi"/>
      <w:caps/>
      <w:u w:val="single"/>
    </w:rPr>
  </w:style>
  <w:style w:type="paragraph" w:customStyle="1" w:styleId="FootnoteText2">
    <w:name w:val="Footnote Text 2"/>
    <w:basedOn w:val="Normal"/>
    <w:unhideWhenUsed/>
    <w:qFormat/>
    <w:rsid w:val="00CB6376"/>
    <w:pPr>
      <w:spacing w:after="120"/>
    </w:pPr>
    <w:rPr>
      <w:rFonts w:eastAsiaTheme="minorHAnsi" w:cstheme="minorBidi"/>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rFonts w:eastAsiaTheme="minorHAnsi" w:cstheme="minorBidi"/>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rsid w:val="00045AAE"/>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rPr>
      <w:rFonts w:eastAsiaTheme="minorHAnsi" w:cstheme="minorBidi"/>
    </w:rPr>
  </w:style>
  <w:style w:type="paragraph" w:customStyle="1" w:styleId="TaxDisclaimer">
    <w:name w:val="TaxDisclaimer"/>
    <w:basedOn w:val="Normal"/>
    <w:qFormat/>
    <w:rsid w:val="00C66A5C"/>
    <w:pPr>
      <w:spacing w:before="240" w:after="240"/>
    </w:pPr>
    <w:rPr>
      <w:rFonts w:eastAsiaTheme="minorHAnsi" w:cstheme="minorBidi"/>
      <w:b/>
      <w:sz w:val="28"/>
    </w:rPr>
  </w:style>
  <w:style w:type="character" w:customStyle="1" w:styleId="DocID">
    <w:name w:val="DocID"/>
    <w:rsid w:val="00114618"/>
    <w:rPr>
      <w:rFonts w:ascii="Times New Roman" w:hAnsi="Times New Roman" w:cs="Times New Roman"/>
      <w:b w:val="0"/>
      <w:i w:val="0"/>
      <w:vanish w:val="0"/>
      <w:color w:val="000000"/>
      <w:spacing w:val="-2"/>
      <w:sz w:val="16"/>
      <w:u w:val="none"/>
    </w:rPr>
  </w:style>
  <w:style w:type="character" w:styleId="Hyperlink">
    <w:name w:val="Hyperlink"/>
    <w:rsid w:val="001146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14618"/>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rFonts w:eastAsiaTheme="minorHAnsi" w:cstheme="minorBidi"/>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eastAsiaTheme="minorHAnsi" w:hAnsi="Arial" w:cstheme="minorBidi"/>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rFonts w:eastAsiaTheme="minorHAnsi" w:cstheme="minorBidi"/>
      <w:color w:val="000000" w:themeColor="text1"/>
    </w:rPr>
  </w:style>
  <w:style w:type="paragraph" w:customStyle="1" w:styleId="Block1">
    <w:name w:val="Block 1&quot;"/>
    <w:basedOn w:val="Normal"/>
    <w:qFormat/>
    <w:rsid w:val="00255CF7"/>
    <w:pPr>
      <w:spacing w:after="240"/>
      <w:ind w:left="1440" w:right="1440"/>
    </w:pPr>
    <w:rPr>
      <w:rFonts w:eastAsiaTheme="minorHAnsi" w:cstheme="minorBidi"/>
      <w:color w:val="000000" w:themeColor="text1"/>
    </w:rPr>
  </w:style>
  <w:style w:type="paragraph" w:customStyle="1" w:styleId="Block15">
    <w:name w:val="Block 1.5&quot;"/>
    <w:basedOn w:val="Normal"/>
    <w:qFormat/>
    <w:rsid w:val="00255CF7"/>
    <w:pPr>
      <w:spacing w:after="240"/>
      <w:ind w:left="2160" w:right="2160"/>
    </w:pPr>
    <w:rPr>
      <w:rFonts w:eastAsiaTheme="minorHAnsi" w:cstheme="minorBidi"/>
      <w:color w:val="000000" w:themeColor="text1"/>
    </w:rPr>
  </w:style>
  <w:style w:type="paragraph" w:customStyle="1" w:styleId="Body1Ind1F">
    <w:name w:val="Body 1 Ind 1: F"/>
    <w:basedOn w:val="Normal"/>
    <w:qFormat/>
    <w:rsid w:val="00255CF7"/>
    <w:pPr>
      <w:spacing w:after="240"/>
      <w:ind w:firstLine="720"/>
    </w:pPr>
    <w:rPr>
      <w:rFonts w:eastAsiaTheme="minorHAnsi" w:cstheme="minorBidi"/>
      <w:color w:val="000000" w:themeColor="text1"/>
    </w:rPr>
  </w:style>
  <w:style w:type="paragraph" w:customStyle="1" w:styleId="Body1Ind2F">
    <w:name w:val="Body 1 Ind 2: F"/>
    <w:basedOn w:val="Normal"/>
    <w:qFormat/>
    <w:rsid w:val="00D83C7D"/>
    <w:pPr>
      <w:spacing w:after="240"/>
      <w:ind w:left="720" w:firstLine="720"/>
    </w:pPr>
    <w:rPr>
      <w:rFonts w:eastAsiaTheme="minorHAnsi" w:cstheme="minorBidi"/>
      <w:color w:val="000000" w:themeColor="text1"/>
    </w:rPr>
  </w:style>
  <w:style w:type="paragraph" w:customStyle="1" w:styleId="Body1Ind1L">
    <w:name w:val="Body 1 Ind 1: L"/>
    <w:basedOn w:val="Normal"/>
    <w:qFormat/>
    <w:rsid w:val="00255CF7"/>
    <w:pPr>
      <w:spacing w:after="240"/>
      <w:ind w:left="720"/>
    </w:pPr>
    <w:rPr>
      <w:rFonts w:eastAsiaTheme="minorHAnsi" w:cstheme="minorBidi"/>
      <w:color w:val="000000" w:themeColor="text1"/>
    </w:rPr>
  </w:style>
  <w:style w:type="paragraph" w:customStyle="1" w:styleId="Body1Ind2L">
    <w:name w:val="Body 1 Ind 2: L"/>
    <w:basedOn w:val="Normal"/>
    <w:qFormat/>
    <w:rsid w:val="001726D8"/>
    <w:pPr>
      <w:spacing w:after="240"/>
      <w:ind w:left="1440"/>
    </w:pPr>
    <w:rPr>
      <w:rFonts w:eastAsiaTheme="minorHAnsi" w:cstheme="minorBidi"/>
      <w:color w:val="000000" w:themeColor="text1"/>
    </w:rPr>
  </w:style>
  <w:style w:type="paragraph" w:customStyle="1" w:styleId="Body2">
    <w:name w:val="Body 2"/>
    <w:basedOn w:val="Normal"/>
    <w:qFormat/>
    <w:rsid w:val="00255CF7"/>
    <w:pPr>
      <w:spacing w:after="240" w:line="480" w:lineRule="auto"/>
    </w:pPr>
    <w:rPr>
      <w:rFonts w:eastAsiaTheme="minorHAnsi" w:cstheme="minorBidi"/>
      <w:color w:val="000000" w:themeColor="text1"/>
    </w:rPr>
  </w:style>
  <w:style w:type="paragraph" w:customStyle="1" w:styleId="Body2Ind1F">
    <w:name w:val="Body 2 Ind 1: F"/>
    <w:basedOn w:val="Normal"/>
    <w:qFormat/>
    <w:rsid w:val="00255CF7"/>
    <w:pPr>
      <w:spacing w:line="480" w:lineRule="auto"/>
      <w:ind w:firstLine="720"/>
    </w:pPr>
    <w:rPr>
      <w:rFonts w:eastAsiaTheme="minorHAnsi" w:cstheme="minorBidi"/>
      <w:color w:val="000000" w:themeColor="text1"/>
    </w:rPr>
  </w:style>
  <w:style w:type="paragraph" w:customStyle="1" w:styleId="Body2Ind1FJ">
    <w:name w:val="Body 2 Ind 1: F J"/>
    <w:basedOn w:val="Normal"/>
    <w:qFormat/>
    <w:rsid w:val="003B3E9A"/>
    <w:pPr>
      <w:spacing w:line="480" w:lineRule="auto"/>
      <w:ind w:firstLine="720"/>
      <w:jc w:val="both"/>
    </w:pPr>
    <w:rPr>
      <w:rFonts w:eastAsiaTheme="minorHAnsi" w:cstheme="minorBidi"/>
      <w:color w:val="000000" w:themeColor="text1"/>
    </w:rPr>
  </w:style>
  <w:style w:type="paragraph" w:customStyle="1" w:styleId="Body2Ind1L">
    <w:name w:val="Body 2 Ind 1: L"/>
    <w:basedOn w:val="Normal"/>
    <w:qFormat/>
    <w:rsid w:val="003B3E9A"/>
    <w:pPr>
      <w:spacing w:after="240" w:line="480" w:lineRule="auto"/>
      <w:ind w:left="720"/>
    </w:pPr>
    <w:rPr>
      <w:rFonts w:eastAsiaTheme="minorHAnsi" w:cstheme="minorBidi"/>
      <w:color w:val="000000" w:themeColor="text1"/>
    </w:rPr>
  </w:style>
  <w:style w:type="paragraph" w:customStyle="1" w:styleId="Body2Ind2F">
    <w:name w:val="Body 2 Ind 2: F"/>
    <w:basedOn w:val="Normal"/>
    <w:qFormat/>
    <w:rsid w:val="003B3E9A"/>
    <w:pPr>
      <w:spacing w:line="480" w:lineRule="auto"/>
      <w:ind w:firstLine="1440"/>
    </w:pPr>
    <w:rPr>
      <w:rFonts w:eastAsiaTheme="minorHAnsi" w:cstheme="minorBidi"/>
      <w:color w:val="000000" w:themeColor="text1"/>
    </w:rPr>
  </w:style>
  <w:style w:type="paragraph" w:customStyle="1" w:styleId="Body2Ind2FJ">
    <w:name w:val="Body 2 Ind 2: F J"/>
    <w:basedOn w:val="Normal"/>
    <w:qFormat/>
    <w:rsid w:val="003B3E9A"/>
    <w:pPr>
      <w:spacing w:line="480" w:lineRule="auto"/>
      <w:ind w:firstLine="1440"/>
      <w:jc w:val="both"/>
    </w:pPr>
    <w:rPr>
      <w:rFonts w:eastAsiaTheme="minorHAnsi" w:cstheme="minorBidi"/>
      <w:color w:val="000000" w:themeColor="text1"/>
    </w:rPr>
  </w:style>
  <w:style w:type="paragraph" w:customStyle="1" w:styleId="Body5">
    <w:name w:val="Body 5"/>
    <w:basedOn w:val="Normal"/>
    <w:qFormat/>
    <w:rsid w:val="003B3E9A"/>
    <w:pPr>
      <w:spacing w:after="240" w:line="360" w:lineRule="auto"/>
    </w:pPr>
    <w:rPr>
      <w:rFonts w:eastAsiaTheme="minorHAnsi" w:cstheme="minorBidi"/>
      <w:color w:val="000000" w:themeColor="text1"/>
    </w:rPr>
  </w:style>
  <w:style w:type="paragraph" w:customStyle="1" w:styleId="Body5Ind1F">
    <w:name w:val="Body 5 Ind 1: F"/>
    <w:basedOn w:val="Normal"/>
    <w:qFormat/>
    <w:rsid w:val="003B3E9A"/>
    <w:pPr>
      <w:spacing w:line="360" w:lineRule="auto"/>
      <w:ind w:firstLine="720"/>
    </w:pPr>
    <w:rPr>
      <w:rFonts w:eastAsiaTheme="minorHAnsi" w:cstheme="minorBidi"/>
      <w:color w:val="000000" w:themeColor="text1"/>
    </w:rPr>
  </w:style>
  <w:style w:type="paragraph" w:customStyle="1" w:styleId="Body5Ind1L">
    <w:name w:val="Body 5 Ind 1: L"/>
    <w:basedOn w:val="Normal"/>
    <w:qFormat/>
    <w:rsid w:val="003B3E9A"/>
    <w:pPr>
      <w:spacing w:after="240" w:line="360" w:lineRule="auto"/>
      <w:ind w:left="720"/>
    </w:pPr>
    <w:rPr>
      <w:rFonts w:eastAsiaTheme="minorHAnsi" w:cstheme="minorBidi"/>
      <w:color w:val="000000" w:themeColor="text1"/>
    </w:rPr>
  </w:style>
  <w:style w:type="paragraph" w:customStyle="1" w:styleId="Body5Ind2F">
    <w:name w:val="Body 5 Ind 2: F"/>
    <w:basedOn w:val="Normal"/>
    <w:qFormat/>
    <w:rsid w:val="003B3E9A"/>
    <w:pPr>
      <w:spacing w:line="360" w:lineRule="auto"/>
      <w:ind w:firstLine="1440"/>
    </w:pPr>
    <w:rPr>
      <w:rFonts w:eastAsiaTheme="minorHAnsi" w:cstheme="minorBidi"/>
      <w:color w:val="000000" w:themeColor="text1"/>
    </w:rPr>
  </w:style>
  <w:style w:type="paragraph" w:customStyle="1" w:styleId="Body5Ind2L">
    <w:name w:val="Body 5 Ind 2: L"/>
    <w:basedOn w:val="Normal"/>
    <w:qFormat/>
    <w:rsid w:val="003B3E9A"/>
    <w:pPr>
      <w:spacing w:after="240" w:line="360" w:lineRule="auto"/>
      <w:ind w:left="1440"/>
    </w:pPr>
    <w:rPr>
      <w:rFonts w:eastAsiaTheme="minorHAnsi" w:cstheme="minorBidi"/>
      <w:color w:val="000000" w:themeColor="text1"/>
    </w:rPr>
  </w:style>
  <w:style w:type="paragraph" w:customStyle="1" w:styleId="Title1">
    <w:name w:val="Title 1"/>
    <w:basedOn w:val="Normal"/>
    <w:next w:val="Body1default"/>
    <w:qFormat/>
    <w:rsid w:val="00E87729"/>
    <w:pPr>
      <w:spacing w:after="240"/>
      <w:jc w:val="center"/>
    </w:pPr>
    <w:rPr>
      <w:rFonts w:eastAsiaTheme="minorHAnsi" w:cstheme="minorBidi"/>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rFonts w:eastAsiaTheme="minorHAnsi" w:cstheme="minorBidi"/>
      <w:caps/>
      <w:u w:val="single"/>
    </w:rPr>
  </w:style>
  <w:style w:type="paragraph" w:customStyle="1" w:styleId="FootnoteText2">
    <w:name w:val="Footnote Text 2"/>
    <w:basedOn w:val="Normal"/>
    <w:unhideWhenUsed/>
    <w:qFormat/>
    <w:rsid w:val="00CB6376"/>
    <w:pPr>
      <w:spacing w:after="120"/>
    </w:pPr>
    <w:rPr>
      <w:rFonts w:eastAsiaTheme="minorHAnsi" w:cstheme="minorBidi"/>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rFonts w:eastAsiaTheme="minorHAnsi" w:cstheme="minorBidi"/>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rsid w:val="00045AAE"/>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rPr>
      <w:rFonts w:eastAsiaTheme="minorHAnsi" w:cstheme="minorBidi"/>
    </w:rPr>
  </w:style>
  <w:style w:type="paragraph" w:customStyle="1" w:styleId="TaxDisclaimer">
    <w:name w:val="TaxDisclaimer"/>
    <w:basedOn w:val="Normal"/>
    <w:qFormat/>
    <w:rsid w:val="00C66A5C"/>
    <w:pPr>
      <w:spacing w:before="240" w:after="240"/>
    </w:pPr>
    <w:rPr>
      <w:rFonts w:eastAsiaTheme="minorHAnsi" w:cstheme="minorBidi"/>
      <w:b/>
      <w:sz w:val="28"/>
    </w:rPr>
  </w:style>
  <w:style w:type="character" w:customStyle="1" w:styleId="DocID">
    <w:name w:val="DocID"/>
    <w:rsid w:val="00114618"/>
    <w:rPr>
      <w:rFonts w:ascii="Times New Roman" w:hAnsi="Times New Roman" w:cs="Times New Roman"/>
      <w:b w:val="0"/>
      <w:i w:val="0"/>
      <w:vanish w:val="0"/>
      <w:color w:val="000000"/>
      <w:spacing w:val="-2"/>
      <w:sz w:val="16"/>
      <w:u w:val="none"/>
    </w:rPr>
  </w:style>
  <w:style w:type="character" w:styleId="Hyperlink">
    <w:name w:val="Hyperlink"/>
    <w:rsid w:val="001146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8.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Carolyn.Flahive@ThompsonH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8</Pages>
  <Words>2296</Words>
  <Characters>12057</Characters>
  <Application>Microsoft Office Word</Application>
  <DocSecurity>0</DocSecurity>
  <Lines>294</Lines>
  <Paragraphs>118</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14235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dcterms:created xsi:type="dcterms:W3CDTF">2012-05-22T17:49:00Z</dcterms:created>
  <dcterms:modified xsi:type="dcterms:W3CDTF">2012-05-22T17:49:00Z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707669.1</vt:lpwstr>
  </property>
  <property fmtid="{D5CDD505-2E9C-101B-9397-08002B2CF9AE}" pid="3" name="DocumentType">
    <vt:lpwstr>pcgBlank</vt:lpwstr>
  </property>
</Properties>
</file>