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C</w:t>
      </w: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Armstrong Telecommunications, Inc.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TRF Docket No. 90-9327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Implementation of Case No. 1</w:t>
      </w:r>
      <w:r w:rsidR="004C12D0" w:rsidRPr="00614AE7">
        <w:rPr>
          <w:rFonts w:ascii="Times New Roman" w:hAnsi="Times New Roman" w:cs="Times New Roman"/>
          <w:sz w:val="24"/>
          <w:szCs w:val="24"/>
        </w:rPr>
        <w:t>2</w:t>
      </w:r>
      <w:r w:rsidRPr="00614AE7">
        <w:rPr>
          <w:rFonts w:ascii="Times New Roman" w:hAnsi="Times New Roman" w:cs="Times New Roman"/>
          <w:sz w:val="24"/>
          <w:szCs w:val="24"/>
        </w:rPr>
        <w:t>-</w:t>
      </w:r>
      <w:r w:rsidR="004C12D0" w:rsidRPr="00614AE7">
        <w:rPr>
          <w:rFonts w:ascii="Times New Roman" w:hAnsi="Times New Roman" w:cs="Times New Roman"/>
          <w:sz w:val="24"/>
          <w:szCs w:val="24"/>
        </w:rPr>
        <w:t>1</w:t>
      </w:r>
      <w:r w:rsidR="00966695">
        <w:rPr>
          <w:rFonts w:ascii="Times New Roman" w:hAnsi="Times New Roman" w:cs="Times New Roman"/>
          <w:sz w:val="24"/>
          <w:szCs w:val="24"/>
        </w:rPr>
        <w:t>81</w:t>
      </w:r>
      <w:r w:rsidR="002E727C" w:rsidRPr="00614AE7">
        <w:rPr>
          <w:rFonts w:ascii="Times New Roman" w:hAnsi="Times New Roman" w:cs="Times New Roman"/>
          <w:sz w:val="24"/>
          <w:szCs w:val="24"/>
        </w:rPr>
        <w:t>3</w:t>
      </w:r>
      <w:r w:rsidRPr="00614AE7">
        <w:rPr>
          <w:rFonts w:ascii="Times New Roman" w:hAnsi="Times New Roman" w:cs="Times New Roman"/>
          <w:sz w:val="24"/>
          <w:szCs w:val="24"/>
        </w:rPr>
        <w:t>-TP-</w:t>
      </w:r>
      <w:r w:rsidR="004C12D0" w:rsidRPr="00614AE7">
        <w:rPr>
          <w:rFonts w:ascii="Times New Roman" w:hAnsi="Times New Roman" w:cs="Times New Roman"/>
          <w:sz w:val="24"/>
          <w:szCs w:val="24"/>
        </w:rPr>
        <w:t>ATA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4AE7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Armstrong Telecommunications, Inc. (ATI) is taking the following actions </w:t>
      </w:r>
      <w:r w:rsidR="00496FD9" w:rsidRPr="00614AE7">
        <w:rPr>
          <w:rFonts w:ascii="Times New Roman" w:hAnsi="Times New Roman" w:cs="Times New Roman"/>
          <w:sz w:val="24"/>
          <w:szCs w:val="24"/>
        </w:rPr>
        <w:t xml:space="preserve">with this tariff filing.  </w:t>
      </w:r>
      <w:r w:rsidR="002E727C" w:rsidRPr="00614AE7">
        <w:rPr>
          <w:rFonts w:ascii="Times New Roman" w:hAnsi="Times New Roman" w:cs="Times New Roman"/>
          <w:sz w:val="24"/>
          <w:szCs w:val="24"/>
        </w:rPr>
        <w:t>This filing is</w:t>
      </w:r>
      <w:r w:rsidR="00966695">
        <w:rPr>
          <w:rFonts w:ascii="Times New Roman" w:hAnsi="Times New Roman" w:cs="Times New Roman"/>
          <w:sz w:val="24"/>
          <w:szCs w:val="24"/>
        </w:rPr>
        <w:t xml:space="preserve"> being filed to modify language to incorporate a rule change of the Federal Communications Commission as found in its April 25, 2012 Second Order on Reconsideration in WC Docket No. 10-90 and other dockets.  The Order allows originating toll VoIP-PSTN traffic to be billed at intrastate switched access rates from July 13, 2012 through June 30, 2014.  An effective date of July 13, 2012 is requested.</w:t>
      </w:r>
    </w:p>
    <w:p w:rsidR="00614AE7" w:rsidRPr="00614AE7" w:rsidRDefault="00614AE7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5CBC" w:rsidRDefault="00496FD9" w:rsidP="00496F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sectPr w:rsidR="00D10575" w:rsidSect="0038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031C"/>
    <w:rsid w:val="00235B33"/>
    <w:rsid w:val="002B1A71"/>
    <w:rsid w:val="002E727C"/>
    <w:rsid w:val="00307C17"/>
    <w:rsid w:val="00355CBC"/>
    <w:rsid w:val="00365B33"/>
    <w:rsid w:val="0038193A"/>
    <w:rsid w:val="003F4895"/>
    <w:rsid w:val="00473E2A"/>
    <w:rsid w:val="00496FD9"/>
    <w:rsid w:val="004C12D0"/>
    <w:rsid w:val="004E4F81"/>
    <w:rsid w:val="004F15FC"/>
    <w:rsid w:val="005012D2"/>
    <w:rsid w:val="00544E9B"/>
    <w:rsid w:val="005B031C"/>
    <w:rsid w:val="00614AE7"/>
    <w:rsid w:val="00621D7F"/>
    <w:rsid w:val="006E6678"/>
    <w:rsid w:val="0075707B"/>
    <w:rsid w:val="00762660"/>
    <w:rsid w:val="00890AEE"/>
    <w:rsid w:val="00966695"/>
    <w:rsid w:val="00B726E1"/>
    <w:rsid w:val="00C45A27"/>
    <w:rsid w:val="00CE0600"/>
    <w:rsid w:val="00D00FB0"/>
    <w:rsid w:val="00D01B1A"/>
    <w:rsid w:val="00D10575"/>
    <w:rsid w:val="00E27C47"/>
    <w:rsid w:val="00E56031"/>
    <w:rsid w:val="00E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E2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A71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Weikle</dc:creator>
  <cp:lastModifiedBy>Jerry Weikle</cp:lastModifiedBy>
  <cp:revision>3</cp:revision>
  <cp:lastPrinted>2012-04-07T19:04:00Z</cp:lastPrinted>
  <dcterms:created xsi:type="dcterms:W3CDTF">2012-06-13T04:46:00Z</dcterms:created>
  <dcterms:modified xsi:type="dcterms:W3CDTF">2012-06-13T04:47:00Z</dcterms:modified>
</cp:coreProperties>
</file>