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C" w:rsidRPr="00696012" w:rsidRDefault="0018700C" w:rsidP="0018700C">
      <w:pPr>
        <w:pStyle w:val="Title"/>
        <w:widowControl w:val="0"/>
        <w:rPr>
          <w:rFonts w:ascii="Arial" w:hAnsi="Arial" w:cs="Arial"/>
          <w:szCs w:val="24"/>
        </w:rPr>
      </w:pPr>
      <w:r w:rsidRPr="00696012">
        <w:rPr>
          <w:rFonts w:ascii="Arial" w:hAnsi="Arial" w:cs="Arial"/>
          <w:szCs w:val="24"/>
        </w:rPr>
        <w:t>BEFORE</w:t>
      </w:r>
    </w:p>
    <w:p w:rsidR="0018700C" w:rsidRPr="00696012" w:rsidRDefault="0018700C" w:rsidP="0018700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696012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69"/>
        <w:gridCol w:w="634"/>
        <w:gridCol w:w="3954"/>
      </w:tblGrid>
      <w:tr w:rsidR="0018700C" w:rsidRPr="00696012" w:rsidTr="00176228">
        <w:trPr>
          <w:trHeight w:val="1288"/>
          <w:jc w:val="center"/>
        </w:trPr>
        <w:tc>
          <w:tcPr>
            <w:tcW w:w="4769" w:type="dxa"/>
          </w:tcPr>
          <w:p w:rsidR="0018700C" w:rsidRPr="00696012" w:rsidRDefault="0018700C" w:rsidP="00CC629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 xml:space="preserve">In the Matter of the Commission's </w:t>
            </w:r>
            <w:r w:rsidR="00CC6295">
              <w:rPr>
                <w:rFonts w:ascii="Arial" w:hAnsi="Arial" w:cs="Arial"/>
                <w:sz w:val="24"/>
                <w:szCs w:val="24"/>
              </w:rPr>
              <w:t>Review of Chapter 4901:1-10, Ohio Administrative Code, Regarding Electric Companies</w:t>
            </w:r>
          </w:p>
        </w:tc>
        <w:tc>
          <w:tcPr>
            <w:tcW w:w="634" w:type="dxa"/>
          </w:tcPr>
          <w:p w:rsidR="0018700C" w:rsidRPr="00696012" w:rsidRDefault="0018700C" w:rsidP="00176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700C" w:rsidRPr="00696012" w:rsidRDefault="0018700C" w:rsidP="00176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700C" w:rsidRPr="00696012" w:rsidRDefault="0018700C" w:rsidP="00176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54" w:type="dxa"/>
          </w:tcPr>
          <w:p w:rsidR="0018700C" w:rsidRPr="00696012" w:rsidRDefault="0018700C" w:rsidP="0017622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700C" w:rsidRPr="00696012" w:rsidRDefault="0018700C" w:rsidP="0017622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bookmarkStart w:id="0" w:name="OLE_LINK1"/>
            <w:bookmarkStart w:id="1" w:name="OLE_LINK2"/>
            <w:r w:rsidRPr="00696012">
              <w:rPr>
                <w:rFonts w:ascii="Arial" w:hAnsi="Arial" w:cs="Arial"/>
                <w:sz w:val="24"/>
                <w:szCs w:val="24"/>
              </w:rPr>
              <w:t>12-</w:t>
            </w:r>
            <w:r w:rsidR="00CC6295">
              <w:rPr>
                <w:rFonts w:ascii="Arial" w:hAnsi="Arial" w:cs="Arial"/>
                <w:sz w:val="24"/>
                <w:szCs w:val="24"/>
              </w:rPr>
              <w:t>2050</w:t>
            </w:r>
            <w:r w:rsidRPr="00696012">
              <w:rPr>
                <w:rFonts w:ascii="Arial" w:hAnsi="Arial" w:cs="Arial"/>
                <w:sz w:val="24"/>
                <w:szCs w:val="24"/>
              </w:rPr>
              <w:t>-EL-COI</w:t>
            </w:r>
            <w:bookmarkEnd w:id="0"/>
            <w:bookmarkEnd w:id="1"/>
          </w:p>
          <w:p w:rsidR="0018700C" w:rsidRPr="00696012" w:rsidRDefault="0018700C" w:rsidP="0017622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00C" w:rsidRPr="00696012" w:rsidRDefault="0018700C" w:rsidP="0018700C">
      <w:pPr>
        <w:pStyle w:val="Footer"/>
        <w:pBdr>
          <w:top w:val="single" w:sz="12" w:space="1" w:color="auto"/>
          <w:bottom w:val="single" w:sz="12" w:space="1" w:color="auto"/>
        </w:pBd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18700C" w:rsidRPr="00696012" w:rsidRDefault="0018700C" w:rsidP="0018700C">
      <w:pPr>
        <w:pStyle w:val="Footer"/>
        <w:pBdr>
          <w:top w:val="single" w:sz="12" w:space="1" w:color="auto"/>
          <w:bottom w:val="single" w:sz="12" w:space="1" w:color="auto"/>
        </w:pBdr>
        <w:tabs>
          <w:tab w:val="left" w:pos="4320"/>
        </w:tabs>
        <w:jc w:val="center"/>
        <w:rPr>
          <w:rFonts w:ascii="Arial" w:hAnsi="Arial" w:cs="Arial"/>
          <w:b/>
          <w:sz w:val="24"/>
          <w:szCs w:val="24"/>
        </w:rPr>
      </w:pPr>
      <w:r w:rsidRPr="00696012">
        <w:rPr>
          <w:rFonts w:ascii="Arial" w:hAnsi="Arial" w:cs="Arial"/>
          <w:b/>
          <w:sz w:val="24"/>
          <w:szCs w:val="24"/>
        </w:rPr>
        <w:t xml:space="preserve">COMMENTS OF INTERSTATE GAS SUPPLY, INC </w:t>
      </w:r>
    </w:p>
    <w:p w:rsidR="0018700C" w:rsidRPr="00696012" w:rsidRDefault="0018700C" w:rsidP="0018700C">
      <w:pPr>
        <w:pStyle w:val="Footer"/>
        <w:pBdr>
          <w:top w:val="single" w:sz="12" w:space="1" w:color="auto"/>
          <w:bottom w:val="single" w:sz="12" w:space="1" w:color="auto"/>
        </w:pBd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18700C" w:rsidRPr="001A26C3" w:rsidRDefault="0018700C" w:rsidP="0018700C">
      <w:pPr>
        <w:rPr>
          <w:sz w:val="24"/>
          <w:szCs w:val="24"/>
        </w:rPr>
      </w:pPr>
    </w:p>
    <w:p w:rsidR="008F2A1D" w:rsidRDefault="005B3800" w:rsidP="005B3800">
      <w:pPr>
        <w:spacing w:line="480" w:lineRule="auto"/>
        <w:rPr>
          <w:rFonts w:ascii="Arial" w:hAnsi="Arial" w:cs="Arial"/>
          <w:sz w:val="24"/>
          <w:szCs w:val="24"/>
        </w:rPr>
      </w:pPr>
      <w:r w:rsidRPr="001A26C3">
        <w:rPr>
          <w:sz w:val="24"/>
          <w:szCs w:val="24"/>
        </w:rPr>
        <w:tab/>
      </w:r>
      <w:r w:rsidRPr="001A26C3">
        <w:rPr>
          <w:rFonts w:ascii="Arial" w:hAnsi="Arial" w:cs="Arial"/>
          <w:sz w:val="24"/>
          <w:szCs w:val="24"/>
        </w:rPr>
        <w:t>In an Entry filed on July 10, 2013 in the above captioned proceeding, the Commission requested comments on a proposed rule that would allow customers to opt-out o</w:t>
      </w:r>
      <w:r w:rsidR="00886C18">
        <w:rPr>
          <w:rFonts w:ascii="Arial" w:hAnsi="Arial" w:cs="Arial"/>
          <w:sz w:val="24"/>
          <w:szCs w:val="24"/>
        </w:rPr>
        <w:t>f advanced meter installation on</w:t>
      </w:r>
      <w:r w:rsidRPr="001A26C3">
        <w:rPr>
          <w:rFonts w:ascii="Arial" w:hAnsi="Arial" w:cs="Arial"/>
          <w:sz w:val="24"/>
          <w:szCs w:val="24"/>
        </w:rPr>
        <w:t xml:space="preserve"> their premises.  The proposed rule also allows customers to request that a utility remove a</w:t>
      </w:r>
      <w:r w:rsidR="005538AB" w:rsidRPr="001A26C3">
        <w:rPr>
          <w:rFonts w:ascii="Arial" w:hAnsi="Arial" w:cs="Arial"/>
          <w:sz w:val="24"/>
          <w:szCs w:val="24"/>
        </w:rPr>
        <w:t>n</w:t>
      </w:r>
      <w:r w:rsidRPr="001A26C3">
        <w:rPr>
          <w:rFonts w:ascii="Arial" w:hAnsi="Arial" w:cs="Arial"/>
          <w:sz w:val="24"/>
          <w:szCs w:val="24"/>
        </w:rPr>
        <w:t xml:space="preserve"> advanced meter in</w:t>
      </w:r>
      <w:r w:rsidR="005538AB" w:rsidRPr="001A26C3">
        <w:rPr>
          <w:rFonts w:ascii="Arial" w:hAnsi="Arial" w:cs="Arial"/>
          <w:sz w:val="24"/>
          <w:szCs w:val="24"/>
        </w:rPr>
        <w:t>stalled</w:t>
      </w:r>
      <w:r w:rsidRPr="001A26C3">
        <w:rPr>
          <w:rFonts w:ascii="Arial" w:hAnsi="Arial" w:cs="Arial"/>
          <w:sz w:val="24"/>
          <w:szCs w:val="24"/>
        </w:rPr>
        <w:t xml:space="preserve"> on their premises and</w:t>
      </w:r>
      <w:r w:rsidR="005538AB" w:rsidRPr="001A26C3">
        <w:rPr>
          <w:rFonts w:ascii="Arial" w:hAnsi="Arial" w:cs="Arial"/>
          <w:sz w:val="24"/>
          <w:szCs w:val="24"/>
        </w:rPr>
        <w:t xml:space="preserve"> instead have</w:t>
      </w:r>
      <w:r w:rsidRPr="001A26C3">
        <w:rPr>
          <w:rFonts w:ascii="Arial" w:hAnsi="Arial" w:cs="Arial"/>
          <w:sz w:val="24"/>
          <w:szCs w:val="24"/>
        </w:rPr>
        <w:t xml:space="preserve"> a conventional meter</w:t>
      </w:r>
      <w:r w:rsidR="005538AB" w:rsidRPr="001A26C3">
        <w:rPr>
          <w:rFonts w:ascii="Arial" w:hAnsi="Arial" w:cs="Arial"/>
          <w:sz w:val="24"/>
          <w:szCs w:val="24"/>
        </w:rPr>
        <w:t xml:space="preserve"> installed.</w:t>
      </w:r>
      <w:r w:rsidR="002344A4" w:rsidRPr="001A26C3">
        <w:rPr>
          <w:rFonts w:ascii="Arial" w:hAnsi="Arial" w:cs="Arial"/>
          <w:sz w:val="24"/>
          <w:szCs w:val="24"/>
        </w:rPr>
        <w:t xml:space="preserve"> </w:t>
      </w:r>
    </w:p>
    <w:p w:rsidR="00E14574" w:rsidRPr="001A26C3" w:rsidRDefault="00E14574" w:rsidP="005B380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Interstate Gas Supply, Inc. (“IGS Energy”) is generally supportive of advanced meter deployment.  Advance meters offer many benefits to customers, inclu</w:t>
      </w:r>
      <w:r w:rsidR="007B3AC5">
        <w:rPr>
          <w:rFonts w:ascii="Arial" w:hAnsi="Arial" w:cs="Arial"/>
          <w:sz w:val="24"/>
          <w:szCs w:val="24"/>
        </w:rPr>
        <w:t>ding</w:t>
      </w:r>
      <w:r w:rsidR="00E756A8">
        <w:rPr>
          <w:rFonts w:ascii="Arial" w:hAnsi="Arial" w:cs="Arial"/>
          <w:sz w:val="24"/>
          <w:szCs w:val="24"/>
        </w:rPr>
        <w:t>;</w:t>
      </w:r>
      <w:r w:rsidR="007B3AC5">
        <w:rPr>
          <w:rFonts w:ascii="Arial" w:hAnsi="Arial" w:cs="Arial"/>
          <w:sz w:val="24"/>
          <w:szCs w:val="24"/>
        </w:rPr>
        <w:t xml:space="preserve"> 1) more accurate usage data</w:t>
      </w:r>
      <w:r>
        <w:rPr>
          <w:rFonts w:ascii="Arial" w:hAnsi="Arial" w:cs="Arial"/>
          <w:sz w:val="24"/>
          <w:szCs w:val="24"/>
        </w:rPr>
        <w:t xml:space="preserve"> which allows customers to better tailor their consumption based on discrete price signals, 2) enabling </w:t>
      </w:r>
      <w:r w:rsidR="002D55B2">
        <w:rPr>
          <w:rFonts w:ascii="Arial" w:hAnsi="Arial" w:cs="Arial"/>
          <w:sz w:val="24"/>
          <w:szCs w:val="24"/>
        </w:rPr>
        <w:t xml:space="preserve">CRES </w:t>
      </w:r>
      <w:r>
        <w:rPr>
          <w:rFonts w:ascii="Arial" w:hAnsi="Arial" w:cs="Arial"/>
          <w:sz w:val="24"/>
          <w:szCs w:val="24"/>
        </w:rPr>
        <w:t>suppliers to offer more diverse range of products to customers including time of use rates, 3) faster recognition</w:t>
      </w:r>
      <w:r w:rsidR="007B3AC5">
        <w:rPr>
          <w:rFonts w:ascii="Arial" w:hAnsi="Arial" w:cs="Arial"/>
          <w:sz w:val="24"/>
          <w:szCs w:val="24"/>
        </w:rPr>
        <w:t xml:space="preserve"> of electric outages</w:t>
      </w:r>
      <w:r w:rsidR="002D55B2">
        <w:rPr>
          <w:rFonts w:ascii="Arial" w:hAnsi="Arial" w:cs="Arial"/>
          <w:sz w:val="24"/>
          <w:szCs w:val="24"/>
        </w:rPr>
        <w:t>, and reconnection</w:t>
      </w:r>
      <w:r w:rsidR="007B3AC5">
        <w:rPr>
          <w:rFonts w:ascii="Arial" w:hAnsi="Arial" w:cs="Arial"/>
          <w:sz w:val="24"/>
          <w:szCs w:val="24"/>
        </w:rPr>
        <w:t xml:space="preserve"> of electric service</w:t>
      </w:r>
      <w:r w:rsidR="002D55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4) faster </w:t>
      </w:r>
      <w:r w:rsidR="00E756A8">
        <w:rPr>
          <w:rFonts w:ascii="Arial" w:hAnsi="Arial" w:cs="Arial"/>
          <w:sz w:val="24"/>
          <w:szCs w:val="24"/>
        </w:rPr>
        <w:t>and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more accurate meter reading.  As such, the Commission should </w:t>
      </w:r>
      <w:r w:rsidR="002D55B2">
        <w:rPr>
          <w:rFonts w:ascii="Arial" w:hAnsi="Arial" w:cs="Arial"/>
          <w:sz w:val="24"/>
          <w:szCs w:val="24"/>
        </w:rPr>
        <w:t xml:space="preserve">adopt </w:t>
      </w:r>
      <w:r>
        <w:rPr>
          <w:rFonts w:ascii="Arial" w:hAnsi="Arial" w:cs="Arial"/>
          <w:sz w:val="24"/>
          <w:szCs w:val="24"/>
        </w:rPr>
        <w:t xml:space="preserve">policies that encourage full advanced meter deployment </w:t>
      </w:r>
      <w:r w:rsidR="002D55B2">
        <w:rPr>
          <w:rFonts w:ascii="Arial" w:hAnsi="Arial" w:cs="Arial"/>
          <w:sz w:val="24"/>
          <w:szCs w:val="24"/>
        </w:rPr>
        <w:t>across</w:t>
      </w:r>
      <w:r>
        <w:rPr>
          <w:rFonts w:ascii="Arial" w:hAnsi="Arial" w:cs="Arial"/>
          <w:sz w:val="24"/>
          <w:szCs w:val="24"/>
        </w:rPr>
        <w:t xml:space="preserve"> all electric utility service territories.</w:t>
      </w:r>
    </w:p>
    <w:p w:rsidR="001943EC" w:rsidRDefault="002D55B2" w:rsidP="00886C18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B3800" w:rsidRPr="001A26C3">
        <w:rPr>
          <w:rFonts w:ascii="Arial" w:hAnsi="Arial" w:cs="Arial"/>
          <w:sz w:val="24"/>
          <w:szCs w:val="24"/>
        </w:rPr>
        <w:t>dvanced meters</w:t>
      </w:r>
      <w:r>
        <w:rPr>
          <w:rFonts w:ascii="Arial" w:hAnsi="Arial" w:cs="Arial"/>
          <w:sz w:val="24"/>
          <w:szCs w:val="24"/>
        </w:rPr>
        <w:t xml:space="preserve"> also </w:t>
      </w:r>
      <w:r w:rsidR="005B3800" w:rsidRPr="001A26C3">
        <w:rPr>
          <w:rFonts w:ascii="Arial" w:hAnsi="Arial" w:cs="Arial"/>
          <w:sz w:val="24"/>
          <w:szCs w:val="24"/>
        </w:rPr>
        <w:t xml:space="preserve">reduce cost of serving customers </w:t>
      </w:r>
      <w:r w:rsidR="001943EC">
        <w:rPr>
          <w:rFonts w:ascii="Arial" w:hAnsi="Arial" w:cs="Arial"/>
          <w:sz w:val="24"/>
          <w:szCs w:val="24"/>
        </w:rPr>
        <w:t>over</w:t>
      </w:r>
      <w:r w:rsidR="00E14574">
        <w:rPr>
          <w:rFonts w:ascii="Arial" w:hAnsi="Arial" w:cs="Arial"/>
          <w:sz w:val="24"/>
          <w:szCs w:val="24"/>
        </w:rPr>
        <w:t xml:space="preserve"> the long run </w:t>
      </w:r>
      <w:r w:rsidR="005B3800" w:rsidRPr="001A26C3">
        <w:rPr>
          <w:rFonts w:ascii="Arial" w:hAnsi="Arial" w:cs="Arial"/>
          <w:sz w:val="24"/>
          <w:szCs w:val="24"/>
        </w:rPr>
        <w:t xml:space="preserve">by reducing </w:t>
      </w:r>
      <w:r w:rsidR="005538AB" w:rsidRPr="001A26C3">
        <w:rPr>
          <w:rFonts w:ascii="Arial" w:hAnsi="Arial" w:cs="Arial"/>
          <w:sz w:val="24"/>
          <w:szCs w:val="24"/>
        </w:rPr>
        <w:t xml:space="preserve">visits to </w:t>
      </w:r>
      <w:r w:rsidR="008B177A" w:rsidRPr="001A26C3">
        <w:rPr>
          <w:rFonts w:ascii="Arial" w:hAnsi="Arial" w:cs="Arial"/>
          <w:sz w:val="24"/>
          <w:szCs w:val="24"/>
        </w:rPr>
        <w:t>the home for services such as</w:t>
      </w:r>
      <w:r w:rsidR="005538AB" w:rsidRPr="001A26C3">
        <w:rPr>
          <w:rFonts w:ascii="Arial" w:hAnsi="Arial" w:cs="Arial"/>
          <w:sz w:val="24"/>
          <w:szCs w:val="24"/>
        </w:rPr>
        <w:t xml:space="preserve"> meter reading,</w:t>
      </w:r>
      <w:r w:rsidR="002344A4" w:rsidRPr="001A26C3">
        <w:rPr>
          <w:rFonts w:ascii="Arial" w:hAnsi="Arial" w:cs="Arial"/>
          <w:sz w:val="24"/>
          <w:szCs w:val="24"/>
        </w:rPr>
        <w:t xml:space="preserve"> </w:t>
      </w:r>
      <w:r w:rsidR="005538AB" w:rsidRPr="001A26C3">
        <w:rPr>
          <w:rFonts w:ascii="Arial" w:hAnsi="Arial" w:cs="Arial"/>
          <w:sz w:val="24"/>
          <w:szCs w:val="24"/>
        </w:rPr>
        <w:t>connection and disconnection.</w:t>
      </w:r>
      <w:r w:rsidR="00AC645E" w:rsidRPr="001A26C3">
        <w:rPr>
          <w:rFonts w:ascii="Arial" w:hAnsi="Arial" w:cs="Arial"/>
          <w:sz w:val="24"/>
          <w:szCs w:val="24"/>
        </w:rPr>
        <w:t xml:space="preserve"> Also,</w:t>
      </w:r>
      <w:r w:rsidR="005538AB" w:rsidRPr="001A26C3">
        <w:rPr>
          <w:rFonts w:ascii="Arial" w:hAnsi="Arial" w:cs="Arial"/>
          <w:sz w:val="24"/>
          <w:szCs w:val="24"/>
        </w:rPr>
        <w:t xml:space="preserve"> </w:t>
      </w:r>
      <w:r w:rsidR="00AC645E" w:rsidRPr="001A26C3">
        <w:rPr>
          <w:rFonts w:ascii="Arial" w:hAnsi="Arial" w:cs="Arial"/>
          <w:sz w:val="24"/>
          <w:szCs w:val="24"/>
        </w:rPr>
        <w:t>i</w:t>
      </w:r>
      <w:r w:rsidR="005538AB" w:rsidRPr="001A26C3">
        <w:rPr>
          <w:rFonts w:ascii="Arial" w:hAnsi="Arial" w:cs="Arial"/>
          <w:sz w:val="24"/>
          <w:szCs w:val="24"/>
        </w:rPr>
        <w:t xml:space="preserve">n a competitive </w:t>
      </w:r>
      <w:r w:rsidR="002344A4" w:rsidRPr="001A26C3">
        <w:rPr>
          <w:rFonts w:ascii="Arial" w:hAnsi="Arial" w:cs="Arial"/>
          <w:sz w:val="24"/>
          <w:szCs w:val="24"/>
        </w:rPr>
        <w:t>market</w:t>
      </w:r>
      <w:r w:rsidR="002B7E33" w:rsidRPr="001A26C3">
        <w:rPr>
          <w:rFonts w:ascii="Arial" w:hAnsi="Arial" w:cs="Arial"/>
          <w:sz w:val="24"/>
          <w:szCs w:val="24"/>
        </w:rPr>
        <w:t>,</w:t>
      </w:r>
      <w:r w:rsidR="005538AB" w:rsidRPr="001A26C3">
        <w:rPr>
          <w:rFonts w:ascii="Arial" w:hAnsi="Arial" w:cs="Arial"/>
          <w:sz w:val="24"/>
          <w:szCs w:val="24"/>
        </w:rPr>
        <w:t xml:space="preserve"> </w:t>
      </w:r>
      <w:r w:rsidR="001A26C3" w:rsidRPr="001A26C3">
        <w:rPr>
          <w:rFonts w:ascii="Arial" w:hAnsi="Arial" w:cs="Arial"/>
          <w:sz w:val="24"/>
          <w:szCs w:val="24"/>
        </w:rPr>
        <w:t>advanced</w:t>
      </w:r>
      <w:r w:rsidR="005538AB" w:rsidRPr="001A26C3">
        <w:rPr>
          <w:rFonts w:ascii="Arial" w:hAnsi="Arial" w:cs="Arial"/>
          <w:sz w:val="24"/>
          <w:szCs w:val="24"/>
        </w:rPr>
        <w:t xml:space="preserve"> meters</w:t>
      </w:r>
      <w:r w:rsidR="008B177A" w:rsidRPr="001A26C3">
        <w:rPr>
          <w:rFonts w:ascii="Arial" w:hAnsi="Arial" w:cs="Arial"/>
          <w:sz w:val="24"/>
          <w:szCs w:val="24"/>
        </w:rPr>
        <w:t xml:space="preserve"> </w:t>
      </w:r>
      <w:r w:rsidR="005538AB" w:rsidRPr="001A26C3">
        <w:rPr>
          <w:rFonts w:ascii="Arial" w:hAnsi="Arial" w:cs="Arial"/>
          <w:sz w:val="24"/>
          <w:szCs w:val="24"/>
        </w:rPr>
        <w:t>enable utilitie</w:t>
      </w:r>
      <w:r w:rsidR="00856FCF">
        <w:rPr>
          <w:rFonts w:ascii="Arial" w:hAnsi="Arial" w:cs="Arial"/>
          <w:sz w:val="24"/>
          <w:szCs w:val="24"/>
        </w:rPr>
        <w:t xml:space="preserve">s to switch </w:t>
      </w:r>
      <w:r w:rsidR="00856FCF">
        <w:rPr>
          <w:rFonts w:ascii="Arial" w:hAnsi="Arial" w:cs="Arial"/>
          <w:sz w:val="24"/>
          <w:szCs w:val="24"/>
        </w:rPr>
        <w:lastRenderedPageBreak/>
        <w:t xml:space="preserve">customers from one </w:t>
      </w:r>
      <w:r w:rsidR="002B7E33" w:rsidRPr="001A26C3">
        <w:rPr>
          <w:rFonts w:ascii="Arial" w:hAnsi="Arial" w:cs="Arial"/>
          <w:sz w:val="24"/>
          <w:szCs w:val="24"/>
        </w:rPr>
        <w:t xml:space="preserve">service to another </w:t>
      </w:r>
      <w:r w:rsidR="005538AB" w:rsidRPr="001A26C3">
        <w:rPr>
          <w:rFonts w:ascii="Arial" w:hAnsi="Arial" w:cs="Arial"/>
          <w:sz w:val="24"/>
          <w:szCs w:val="24"/>
        </w:rPr>
        <w:t>faster and more efficiently</w:t>
      </w:r>
      <w:r w:rsidR="008B177A" w:rsidRPr="001A26C3">
        <w:rPr>
          <w:rFonts w:ascii="Arial" w:hAnsi="Arial" w:cs="Arial"/>
          <w:sz w:val="24"/>
          <w:szCs w:val="24"/>
        </w:rPr>
        <w:t>, further reducing costs</w:t>
      </w:r>
      <w:r w:rsidR="005538AB" w:rsidRPr="001A26C3">
        <w:rPr>
          <w:rFonts w:ascii="Arial" w:hAnsi="Arial" w:cs="Arial"/>
          <w:sz w:val="24"/>
          <w:szCs w:val="24"/>
        </w:rPr>
        <w:t xml:space="preserve">.  </w:t>
      </w:r>
    </w:p>
    <w:p w:rsidR="00886C18" w:rsidRPr="00886C18" w:rsidRDefault="00AC645E" w:rsidP="00886C18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As fewer customers receive traditional metered service, t</w:t>
      </w:r>
      <w:r w:rsidR="008F2A1D" w:rsidRPr="001A26C3">
        <w:rPr>
          <w:rFonts w:ascii="Arial" w:hAnsi="Arial" w:cs="Arial"/>
          <w:sz w:val="24"/>
          <w:szCs w:val="24"/>
        </w:rPr>
        <w:t>he</w:t>
      </w:r>
      <w:r w:rsidR="001A26C3">
        <w:rPr>
          <w:rFonts w:ascii="Arial" w:hAnsi="Arial" w:cs="Arial"/>
          <w:sz w:val="24"/>
          <w:szCs w:val="24"/>
        </w:rPr>
        <w:t xml:space="preserve"> per customer</w:t>
      </w:r>
      <w:r w:rsidR="008F2A1D" w:rsidRPr="001A26C3">
        <w:rPr>
          <w:rFonts w:ascii="Arial" w:hAnsi="Arial" w:cs="Arial"/>
          <w:sz w:val="24"/>
          <w:szCs w:val="24"/>
        </w:rPr>
        <w:t xml:space="preserve"> cost of maintain</w:t>
      </w:r>
      <w:r w:rsidRPr="001A26C3">
        <w:rPr>
          <w:rFonts w:ascii="Arial" w:hAnsi="Arial" w:cs="Arial"/>
          <w:sz w:val="24"/>
          <w:szCs w:val="24"/>
        </w:rPr>
        <w:t>ing</w:t>
      </w:r>
      <w:r w:rsidR="008F2A1D" w:rsidRPr="001A26C3">
        <w:rPr>
          <w:rFonts w:ascii="Arial" w:hAnsi="Arial" w:cs="Arial"/>
          <w:sz w:val="24"/>
          <w:szCs w:val="24"/>
        </w:rPr>
        <w:t xml:space="preserve"> traditional meter service becomes</w:t>
      </w:r>
      <w:r w:rsidRPr="001A26C3">
        <w:rPr>
          <w:rFonts w:ascii="Arial" w:hAnsi="Arial" w:cs="Arial"/>
          <w:sz w:val="24"/>
          <w:szCs w:val="24"/>
        </w:rPr>
        <w:t xml:space="preserve"> even</w:t>
      </w:r>
      <w:r w:rsidR="008F2A1D" w:rsidRPr="001A26C3">
        <w:rPr>
          <w:rFonts w:ascii="Arial" w:hAnsi="Arial" w:cs="Arial"/>
          <w:sz w:val="24"/>
          <w:szCs w:val="24"/>
        </w:rPr>
        <w:t xml:space="preserve"> greater</w:t>
      </w:r>
      <w:r w:rsidRPr="001A26C3">
        <w:rPr>
          <w:rFonts w:ascii="Arial" w:hAnsi="Arial" w:cs="Arial"/>
          <w:sz w:val="24"/>
          <w:szCs w:val="24"/>
        </w:rPr>
        <w:t xml:space="preserve">. </w:t>
      </w:r>
      <w:r w:rsidR="00886C18">
        <w:rPr>
          <w:rFonts w:ascii="Arial" w:hAnsi="Arial" w:cs="Arial"/>
          <w:sz w:val="24"/>
          <w:szCs w:val="24"/>
        </w:rPr>
        <w:t>For instance, a</w:t>
      </w:r>
      <w:r w:rsidR="00886C18" w:rsidRPr="00886C18">
        <w:rPr>
          <w:rFonts w:ascii="Arial" w:hAnsi="Arial" w:cs="Arial"/>
          <w:sz w:val="24"/>
          <w:szCs w:val="24"/>
        </w:rPr>
        <w:t>s</w:t>
      </w:r>
      <w:r w:rsidR="001A26C3" w:rsidRPr="00886C18">
        <w:rPr>
          <w:rFonts w:ascii="Arial" w:hAnsi="Arial" w:cs="Arial"/>
          <w:sz w:val="24"/>
          <w:szCs w:val="24"/>
        </w:rPr>
        <w:t xml:space="preserve"> few</w:t>
      </w:r>
      <w:r w:rsidR="00886C18">
        <w:rPr>
          <w:rFonts w:ascii="Arial" w:hAnsi="Arial" w:cs="Arial"/>
          <w:sz w:val="24"/>
          <w:szCs w:val="24"/>
        </w:rPr>
        <w:t>er customers</w:t>
      </w:r>
      <w:r w:rsidR="001A26C3" w:rsidRPr="00886C18">
        <w:rPr>
          <w:rFonts w:ascii="Arial" w:hAnsi="Arial" w:cs="Arial"/>
          <w:sz w:val="24"/>
          <w:szCs w:val="24"/>
        </w:rPr>
        <w:t xml:space="preserve"> require a traditional meter read, the greater the cost per customer to maintain meter reading personnel that perform this service</w:t>
      </w:r>
      <w:r w:rsidR="00886C18">
        <w:rPr>
          <w:rFonts w:ascii="Arial" w:hAnsi="Arial" w:cs="Arial"/>
          <w:sz w:val="24"/>
          <w:szCs w:val="24"/>
        </w:rPr>
        <w:t>. Further,</w:t>
      </w:r>
      <w:r w:rsidR="001A26C3" w:rsidRPr="00886C18">
        <w:rPr>
          <w:rFonts w:ascii="Arial" w:hAnsi="Arial" w:cs="Arial"/>
          <w:sz w:val="24"/>
          <w:szCs w:val="24"/>
        </w:rPr>
        <w:t xml:space="preserve"> </w:t>
      </w:r>
      <w:r w:rsidR="00886C18">
        <w:rPr>
          <w:rFonts w:ascii="Arial" w:hAnsi="Arial" w:cs="Arial"/>
          <w:sz w:val="24"/>
          <w:szCs w:val="24"/>
        </w:rPr>
        <w:t xml:space="preserve">as </w:t>
      </w:r>
      <w:r w:rsidR="005921B6">
        <w:rPr>
          <w:rFonts w:ascii="Arial" w:hAnsi="Arial" w:cs="Arial"/>
          <w:sz w:val="24"/>
          <w:szCs w:val="24"/>
        </w:rPr>
        <w:t>fewer</w:t>
      </w:r>
      <w:r w:rsidR="00886C18">
        <w:rPr>
          <w:rFonts w:ascii="Arial" w:hAnsi="Arial" w:cs="Arial"/>
          <w:sz w:val="24"/>
          <w:szCs w:val="24"/>
        </w:rPr>
        <w:t xml:space="preserve"> customers </w:t>
      </w:r>
      <w:r w:rsidR="005921B6">
        <w:rPr>
          <w:rFonts w:ascii="Arial" w:hAnsi="Arial" w:cs="Arial"/>
          <w:sz w:val="24"/>
          <w:szCs w:val="24"/>
        </w:rPr>
        <w:t>have</w:t>
      </w:r>
      <w:r w:rsidR="00886C18">
        <w:rPr>
          <w:rFonts w:ascii="Arial" w:hAnsi="Arial" w:cs="Arial"/>
          <w:sz w:val="24"/>
          <w:szCs w:val="24"/>
        </w:rPr>
        <w:t xml:space="preserve"> traditional meters</w:t>
      </w:r>
      <w:r w:rsidR="00886C18" w:rsidRPr="00886C18">
        <w:rPr>
          <w:rFonts w:ascii="Arial" w:hAnsi="Arial" w:cs="Arial"/>
          <w:sz w:val="24"/>
          <w:szCs w:val="24"/>
        </w:rPr>
        <w:t>, per customer costs</w:t>
      </w:r>
      <w:r w:rsidR="00856FCF">
        <w:rPr>
          <w:rFonts w:ascii="Arial" w:hAnsi="Arial" w:cs="Arial"/>
          <w:sz w:val="24"/>
          <w:szCs w:val="24"/>
        </w:rPr>
        <w:t xml:space="preserve"> increases</w:t>
      </w:r>
      <w:r w:rsidR="00886C18" w:rsidRPr="00886C18">
        <w:rPr>
          <w:rFonts w:ascii="Arial" w:hAnsi="Arial" w:cs="Arial"/>
          <w:sz w:val="24"/>
          <w:szCs w:val="24"/>
        </w:rPr>
        <w:t xml:space="preserve"> to maintain duplicative IT and infrastructure to track usage and payment from traditional meter</w:t>
      </w:r>
      <w:r w:rsidR="00856FCF">
        <w:rPr>
          <w:rFonts w:ascii="Arial" w:hAnsi="Arial" w:cs="Arial"/>
          <w:sz w:val="24"/>
          <w:szCs w:val="24"/>
        </w:rPr>
        <w:t>ed service</w:t>
      </w:r>
      <w:r w:rsidR="00886C18" w:rsidRPr="00886C18">
        <w:rPr>
          <w:rFonts w:ascii="Arial" w:hAnsi="Arial" w:cs="Arial"/>
          <w:sz w:val="24"/>
          <w:szCs w:val="24"/>
        </w:rPr>
        <w:t>.</w:t>
      </w:r>
    </w:p>
    <w:p w:rsidR="008F2A1D" w:rsidRPr="001A26C3" w:rsidRDefault="00AC645E" w:rsidP="001A26C3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 xml:space="preserve">To the extent the Commission finds it necessary to allow customers to opt-out of advance meter deployment, </w:t>
      </w:r>
      <w:r w:rsidR="002E7625" w:rsidRPr="001A26C3">
        <w:rPr>
          <w:rFonts w:ascii="Arial" w:hAnsi="Arial" w:cs="Arial"/>
          <w:sz w:val="24"/>
          <w:szCs w:val="24"/>
        </w:rPr>
        <w:t>customer</w:t>
      </w:r>
      <w:r w:rsidRPr="001A26C3">
        <w:rPr>
          <w:rFonts w:ascii="Arial" w:hAnsi="Arial" w:cs="Arial"/>
          <w:sz w:val="24"/>
          <w:szCs w:val="24"/>
        </w:rPr>
        <w:t xml:space="preserve">s that chose to opt-out of advance meter technology should pay </w:t>
      </w:r>
      <w:r w:rsidRPr="005921B6">
        <w:rPr>
          <w:rFonts w:ascii="Arial" w:hAnsi="Arial" w:cs="Arial"/>
          <w:i/>
          <w:sz w:val="24"/>
          <w:szCs w:val="24"/>
        </w:rPr>
        <w:t>the full cost</w:t>
      </w:r>
      <w:r w:rsidRPr="001A26C3">
        <w:rPr>
          <w:rFonts w:ascii="Arial" w:hAnsi="Arial" w:cs="Arial"/>
          <w:sz w:val="24"/>
          <w:szCs w:val="24"/>
        </w:rPr>
        <w:t xml:space="preserve"> of opting-out.</w:t>
      </w:r>
      <w:r w:rsidR="005921B6">
        <w:rPr>
          <w:rFonts w:ascii="Arial" w:hAnsi="Arial" w:cs="Arial"/>
          <w:sz w:val="24"/>
          <w:szCs w:val="24"/>
        </w:rPr>
        <w:t xml:space="preserve">  This includes not only the cost of installing traditional meters, but also the full cost to the utility to support traditional meter service.</w:t>
      </w:r>
      <w:r w:rsidR="001A26C3" w:rsidRPr="001A26C3">
        <w:rPr>
          <w:rFonts w:ascii="Arial" w:hAnsi="Arial" w:cs="Arial"/>
          <w:sz w:val="24"/>
          <w:szCs w:val="24"/>
        </w:rPr>
        <w:t xml:space="preserve"> </w:t>
      </w:r>
      <w:r w:rsidR="008F2A1D" w:rsidRPr="001A26C3">
        <w:rPr>
          <w:rFonts w:ascii="Arial" w:hAnsi="Arial" w:cs="Arial"/>
          <w:sz w:val="24"/>
          <w:szCs w:val="24"/>
        </w:rPr>
        <w:t>In the proposed advance meter rules the Commission has included a provision that requires customers to pay the cost of</w:t>
      </w:r>
      <w:r w:rsidRPr="001A26C3">
        <w:rPr>
          <w:rFonts w:ascii="Arial" w:hAnsi="Arial" w:cs="Arial"/>
          <w:sz w:val="24"/>
          <w:szCs w:val="24"/>
        </w:rPr>
        <w:t xml:space="preserve"> opt</w:t>
      </w:r>
      <w:r w:rsidR="0018550F" w:rsidRPr="001A26C3">
        <w:rPr>
          <w:rFonts w:ascii="Arial" w:hAnsi="Arial" w:cs="Arial"/>
          <w:sz w:val="24"/>
          <w:szCs w:val="24"/>
        </w:rPr>
        <w:t>ing</w:t>
      </w:r>
      <w:r w:rsidRPr="001A26C3">
        <w:rPr>
          <w:rFonts w:ascii="Arial" w:hAnsi="Arial" w:cs="Arial"/>
          <w:sz w:val="24"/>
          <w:szCs w:val="24"/>
        </w:rPr>
        <w:t xml:space="preserve">-out of advanced meter deployment.  For the reasons discussed herein, IGS </w:t>
      </w:r>
      <w:r w:rsidR="002E7625" w:rsidRPr="001A26C3">
        <w:rPr>
          <w:rFonts w:ascii="Arial" w:hAnsi="Arial" w:cs="Arial"/>
          <w:sz w:val="24"/>
          <w:szCs w:val="24"/>
        </w:rPr>
        <w:t xml:space="preserve">Energy </w:t>
      </w:r>
      <w:r w:rsidRPr="001A26C3">
        <w:rPr>
          <w:rFonts w:ascii="Arial" w:hAnsi="Arial" w:cs="Arial"/>
          <w:sz w:val="24"/>
          <w:szCs w:val="24"/>
        </w:rPr>
        <w:t>is supportive of this provision</w:t>
      </w:r>
      <w:r w:rsidR="00856FCF">
        <w:rPr>
          <w:rFonts w:ascii="Arial" w:hAnsi="Arial" w:cs="Arial"/>
          <w:sz w:val="24"/>
          <w:szCs w:val="24"/>
        </w:rPr>
        <w:t>.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Respectfully submitted,</w:t>
      </w:r>
    </w:p>
    <w:p w:rsidR="00ED2F19" w:rsidRPr="001A26C3" w:rsidRDefault="00ED2F19" w:rsidP="00993F2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D2F19" w:rsidRPr="00EA7489" w:rsidRDefault="00E756A8" w:rsidP="00ED2F19">
      <w:pPr>
        <w:spacing w:after="0" w:line="240" w:lineRule="auto"/>
        <w:ind w:left="5040"/>
        <w:jc w:val="both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EA7489" w:rsidRPr="00EA7489">
        <w:rPr>
          <w:rFonts w:ascii="Arial" w:eastAsia="Arial" w:hAnsi="Arial" w:cs="Arial"/>
          <w:i/>
          <w:sz w:val="24"/>
          <w:szCs w:val="24"/>
          <w:u w:val="single"/>
        </w:rPr>
        <w:t>Matthew White</w:t>
      </w:r>
      <w:r w:rsidR="00EA7489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Vincent Parisi (073283)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Email: vparisi@igsenergy.com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Matthew White (0082859)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Email: mswhite@igsenergy.com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Interstate Gas Supply, Inc.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6100 Emerald Parkway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Dublin, Ohio 43016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A26C3">
        <w:rPr>
          <w:rFonts w:ascii="Arial" w:hAnsi="Arial" w:cs="Arial"/>
          <w:sz w:val="24"/>
          <w:szCs w:val="24"/>
        </w:rPr>
        <w:t>Telephone:</w:t>
      </w:r>
      <w:r w:rsidRPr="001A26C3">
        <w:rPr>
          <w:rFonts w:ascii="Arial" w:hAnsi="Arial" w:cs="Arial"/>
          <w:sz w:val="24"/>
          <w:szCs w:val="24"/>
        </w:rPr>
        <w:tab/>
        <w:t>(614) 659-5000</w:t>
      </w:r>
    </w:p>
    <w:p w:rsidR="00ED2F19" w:rsidRPr="001A26C3" w:rsidRDefault="00ED2F19" w:rsidP="00ED2F19">
      <w:pPr>
        <w:spacing w:after="0" w:line="240" w:lineRule="auto"/>
        <w:ind w:left="4320" w:firstLine="720"/>
        <w:rPr>
          <w:rFonts w:ascii="Arial" w:hAnsi="Arial" w:cs="Arial"/>
          <w:b/>
          <w:i/>
          <w:sz w:val="24"/>
          <w:szCs w:val="24"/>
        </w:rPr>
      </w:pPr>
      <w:r w:rsidRPr="001A26C3">
        <w:rPr>
          <w:rFonts w:ascii="Arial" w:hAnsi="Arial" w:cs="Arial"/>
          <w:b/>
          <w:i/>
          <w:sz w:val="24"/>
          <w:szCs w:val="24"/>
        </w:rPr>
        <w:t>Attorneys for</w:t>
      </w:r>
      <w:r w:rsidR="00993F25">
        <w:rPr>
          <w:rFonts w:ascii="Arial" w:hAnsi="Arial" w:cs="Arial"/>
          <w:b/>
          <w:i/>
          <w:sz w:val="24"/>
          <w:szCs w:val="24"/>
        </w:rPr>
        <w:t xml:space="preserve"> IGS Energy</w:t>
      </w:r>
      <w:r w:rsidRPr="001A26C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D2F19" w:rsidRPr="001A26C3" w:rsidRDefault="00ED2F19" w:rsidP="00ED2F1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F36F51" w:rsidRPr="00A4060F" w:rsidRDefault="00F36F51" w:rsidP="00F36F51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A4060F" w:rsidRPr="00A4060F" w:rsidRDefault="00A4060F" w:rsidP="00A4060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4060F" w:rsidRPr="00A4060F" w:rsidRDefault="00A4060F" w:rsidP="00A4060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00B44" w:rsidRDefault="00700B44"/>
    <w:sectPr w:rsidR="00700B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20" w:rsidRDefault="001E5A20" w:rsidP="00A4060F">
      <w:pPr>
        <w:spacing w:after="0" w:line="240" w:lineRule="auto"/>
      </w:pPr>
      <w:r>
        <w:separator/>
      </w:r>
    </w:p>
  </w:endnote>
  <w:endnote w:type="continuationSeparator" w:id="0">
    <w:p w:rsidR="001E5A20" w:rsidRDefault="001E5A20" w:rsidP="00A4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659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444" w:rsidRDefault="00C35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444" w:rsidRDefault="00C35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20" w:rsidRDefault="001E5A20" w:rsidP="00A4060F">
      <w:pPr>
        <w:spacing w:after="0" w:line="240" w:lineRule="auto"/>
      </w:pPr>
      <w:r>
        <w:separator/>
      </w:r>
    </w:p>
  </w:footnote>
  <w:footnote w:type="continuationSeparator" w:id="0">
    <w:p w:rsidR="001E5A20" w:rsidRDefault="001E5A20" w:rsidP="00A4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242"/>
    <w:multiLevelType w:val="hybridMultilevel"/>
    <w:tmpl w:val="41F6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23B"/>
    <w:multiLevelType w:val="hybridMultilevel"/>
    <w:tmpl w:val="3C225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04B8B"/>
    <w:multiLevelType w:val="hybridMultilevel"/>
    <w:tmpl w:val="FC7E288E"/>
    <w:lvl w:ilvl="0" w:tplc="67908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780"/>
    <w:multiLevelType w:val="hybridMultilevel"/>
    <w:tmpl w:val="B1CC7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34E9"/>
    <w:multiLevelType w:val="hybridMultilevel"/>
    <w:tmpl w:val="8D9AB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07017"/>
    <w:multiLevelType w:val="hybridMultilevel"/>
    <w:tmpl w:val="93B2B210"/>
    <w:lvl w:ilvl="0" w:tplc="B574C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842DC"/>
    <w:multiLevelType w:val="hybridMultilevel"/>
    <w:tmpl w:val="8558F290"/>
    <w:lvl w:ilvl="0" w:tplc="28C8E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E64F56">
      <w:start w:val="1"/>
      <w:numFmt w:val="lowerLetter"/>
      <w:lvlText w:val="%2."/>
      <w:lvlJc w:val="left"/>
      <w:pPr>
        <w:ind w:left="1440" w:hanging="360"/>
      </w:pPr>
    </w:lvl>
    <w:lvl w:ilvl="2" w:tplc="11AE8AAA">
      <w:start w:val="1"/>
      <w:numFmt w:val="lowerRoman"/>
      <w:lvlText w:val="%3."/>
      <w:lvlJc w:val="right"/>
      <w:pPr>
        <w:ind w:left="2160" w:hanging="180"/>
      </w:pPr>
    </w:lvl>
    <w:lvl w:ilvl="3" w:tplc="1A7A0E12">
      <w:start w:val="1"/>
      <w:numFmt w:val="decimal"/>
      <w:lvlText w:val="%4."/>
      <w:lvlJc w:val="left"/>
      <w:pPr>
        <w:ind w:left="2880" w:hanging="360"/>
      </w:pPr>
    </w:lvl>
    <w:lvl w:ilvl="4" w:tplc="2A520354">
      <w:start w:val="1"/>
      <w:numFmt w:val="lowerLetter"/>
      <w:lvlText w:val="%5."/>
      <w:lvlJc w:val="left"/>
      <w:pPr>
        <w:ind w:left="3600" w:hanging="360"/>
      </w:pPr>
    </w:lvl>
    <w:lvl w:ilvl="5" w:tplc="11B8308E">
      <w:start w:val="1"/>
      <w:numFmt w:val="lowerRoman"/>
      <w:lvlText w:val="%6."/>
      <w:lvlJc w:val="right"/>
      <w:pPr>
        <w:ind w:left="4320" w:hanging="180"/>
      </w:pPr>
    </w:lvl>
    <w:lvl w:ilvl="6" w:tplc="0FE88B60">
      <w:start w:val="1"/>
      <w:numFmt w:val="decimal"/>
      <w:lvlText w:val="%7."/>
      <w:lvlJc w:val="left"/>
      <w:pPr>
        <w:ind w:left="5040" w:hanging="360"/>
      </w:pPr>
    </w:lvl>
    <w:lvl w:ilvl="7" w:tplc="7F1A8266">
      <w:start w:val="1"/>
      <w:numFmt w:val="lowerLetter"/>
      <w:lvlText w:val="%8."/>
      <w:lvlJc w:val="left"/>
      <w:pPr>
        <w:ind w:left="5760" w:hanging="360"/>
      </w:pPr>
    </w:lvl>
    <w:lvl w:ilvl="8" w:tplc="E05852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C"/>
    <w:rsid w:val="00022CC7"/>
    <w:rsid w:val="00086EFB"/>
    <w:rsid w:val="00093567"/>
    <w:rsid w:val="0010784F"/>
    <w:rsid w:val="00121CF4"/>
    <w:rsid w:val="00175538"/>
    <w:rsid w:val="0018550F"/>
    <w:rsid w:val="0018700C"/>
    <w:rsid w:val="001943EC"/>
    <w:rsid w:val="001A26C3"/>
    <w:rsid w:val="001E5A20"/>
    <w:rsid w:val="002344A4"/>
    <w:rsid w:val="00265976"/>
    <w:rsid w:val="002717E1"/>
    <w:rsid w:val="002B7E33"/>
    <w:rsid w:val="002D55B2"/>
    <w:rsid w:val="002E7625"/>
    <w:rsid w:val="00300F60"/>
    <w:rsid w:val="00320263"/>
    <w:rsid w:val="003736C5"/>
    <w:rsid w:val="00390E9A"/>
    <w:rsid w:val="003A499F"/>
    <w:rsid w:val="003E6F03"/>
    <w:rsid w:val="003F2C4D"/>
    <w:rsid w:val="00401DCF"/>
    <w:rsid w:val="00462C49"/>
    <w:rsid w:val="00540B7E"/>
    <w:rsid w:val="005538AB"/>
    <w:rsid w:val="005772F5"/>
    <w:rsid w:val="005921B6"/>
    <w:rsid w:val="005965A2"/>
    <w:rsid w:val="005B3800"/>
    <w:rsid w:val="005E789A"/>
    <w:rsid w:val="00604ABF"/>
    <w:rsid w:val="00616313"/>
    <w:rsid w:val="00623089"/>
    <w:rsid w:val="00650672"/>
    <w:rsid w:val="006515F3"/>
    <w:rsid w:val="00671C65"/>
    <w:rsid w:val="006B7464"/>
    <w:rsid w:val="00700B44"/>
    <w:rsid w:val="00717A93"/>
    <w:rsid w:val="00720F5E"/>
    <w:rsid w:val="00787630"/>
    <w:rsid w:val="007B2432"/>
    <w:rsid w:val="007B3AC5"/>
    <w:rsid w:val="00806D44"/>
    <w:rsid w:val="00821387"/>
    <w:rsid w:val="008213A1"/>
    <w:rsid w:val="00822D7A"/>
    <w:rsid w:val="00831FE0"/>
    <w:rsid w:val="00856FCF"/>
    <w:rsid w:val="00886C18"/>
    <w:rsid w:val="008A7890"/>
    <w:rsid w:val="008B177A"/>
    <w:rsid w:val="008B5D58"/>
    <w:rsid w:val="008F2A1D"/>
    <w:rsid w:val="009201F9"/>
    <w:rsid w:val="00944149"/>
    <w:rsid w:val="00972FB9"/>
    <w:rsid w:val="00974E0D"/>
    <w:rsid w:val="00982F1D"/>
    <w:rsid w:val="00993F25"/>
    <w:rsid w:val="009D730A"/>
    <w:rsid w:val="00A3029F"/>
    <w:rsid w:val="00A3221D"/>
    <w:rsid w:val="00A40067"/>
    <w:rsid w:val="00A4060F"/>
    <w:rsid w:val="00AC57FD"/>
    <w:rsid w:val="00AC645E"/>
    <w:rsid w:val="00AE3784"/>
    <w:rsid w:val="00B2128B"/>
    <w:rsid w:val="00B26C60"/>
    <w:rsid w:val="00B542CF"/>
    <w:rsid w:val="00BE6A48"/>
    <w:rsid w:val="00BF60FE"/>
    <w:rsid w:val="00C35444"/>
    <w:rsid w:val="00C54EB0"/>
    <w:rsid w:val="00CA5AE3"/>
    <w:rsid w:val="00CC4743"/>
    <w:rsid w:val="00CC6295"/>
    <w:rsid w:val="00CD2E9F"/>
    <w:rsid w:val="00D02947"/>
    <w:rsid w:val="00D62EA5"/>
    <w:rsid w:val="00D67E9F"/>
    <w:rsid w:val="00D87457"/>
    <w:rsid w:val="00DC24F8"/>
    <w:rsid w:val="00DF35BF"/>
    <w:rsid w:val="00E14574"/>
    <w:rsid w:val="00E44C2E"/>
    <w:rsid w:val="00E453AC"/>
    <w:rsid w:val="00E63590"/>
    <w:rsid w:val="00E756A8"/>
    <w:rsid w:val="00EA7489"/>
    <w:rsid w:val="00ED2F19"/>
    <w:rsid w:val="00EF4AC6"/>
    <w:rsid w:val="00F10932"/>
    <w:rsid w:val="00F36F51"/>
    <w:rsid w:val="00F67920"/>
    <w:rsid w:val="00F734B9"/>
    <w:rsid w:val="00F81600"/>
    <w:rsid w:val="00FA583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70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8700C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00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8700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70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0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6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60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86E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44"/>
  </w:style>
  <w:style w:type="paragraph" w:styleId="BalloonText">
    <w:name w:val="Balloon Text"/>
    <w:basedOn w:val="Normal"/>
    <w:link w:val="BalloonTextChar"/>
    <w:uiPriority w:val="99"/>
    <w:semiHidden/>
    <w:unhideWhenUsed/>
    <w:rsid w:val="0080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70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8700C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00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8700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70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0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6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60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86E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44"/>
  </w:style>
  <w:style w:type="paragraph" w:styleId="BalloonText">
    <w:name w:val="Balloon Text"/>
    <w:basedOn w:val="Normal"/>
    <w:link w:val="BalloonTextChar"/>
    <w:uiPriority w:val="99"/>
    <w:semiHidden/>
    <w:unhideWhenUsed/>
    <w:rsid w:val="0080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F7CC-1517-44EC-BC51-3A4A999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12</cp:revision>
  <cp:lastPrinted>2013-08-06T20:19:00Z</cp:lastPrinted>
  <dcterms:created xsi:type="dcterms:W3CDTF">2013-08-05T12:37:00Z</dcterms:created>
  <dcterms:modified xsi:type="dcterms:W3CDTF">2013-08-06T20:21:00Z</dcterms:modified>
</cp:coreProperties>
</file>