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3C9E5" w14:textId="77777777" w:rsidR="007D077A" w:rsidRDefault="007D077A">
      <w:pPr>
        <w:pStyle w:val="BodyText"/>
        <w:spacing w:before="9"/>
        <w:rPr>
          <w:rFonts w:ascii="Times New Roman"/>
          <w:sz w:val="10"/>
        </w:rPr>
      </w:pPr>
    </w:p>
    <w:p w14:paraId="7A054515" w14:textId="77777777" w:rsidR="007D077A" w:rsidRDefault="004D746D">
      <w:pPr>
        <w:spacing w:before="92"/>
        <w:ind w:left="1572" w:right="1573"/>
        <w:jc w:val="center"/>
        <w:rPr>
          <w:b/>
          <w:sz w:val="24"/>
        </w:rPr>
      </w:pPr>
      <w:bookmarkStart w:id="0" w:name="22-0043_IGS'_Reply_Comments_Duke_Waiver."/>
      <w:bookmarkEnd w:id="0"/>
      <w:r>
        <w:rPr>
          <w:b/>
          <w:sz w:val="24"/>
        </w:rPr>
        <w:t>BEFORE</w:t>
      </w:r>
    </w:p>
    <w:p w14:paraId="3738303D" w14:textId="77777777" w:rsidR="007D077A" w:rsidRDefault="004D746D">
      <w:pPr>
        <w:ind w:left="1573" w:right="1573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UTILITIES COMMISSION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OHIO</w:t>
      </w:r>
    </w:p>
    <w:p w14:paraId="019F6683" w14:textId="77777777" w:rsidR="007D077A" w:rsidRDefault="007D077A">
      <w:pPr>
        <w:pStyle w:val="BodyText"/>
        <w:spacing w:before="9"/>
        <w:rPr>
          <w:b/>
          <w:sz w:val="21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1"/>
        <w:gridCol w:w="496"/>
        <w:gridCol w:w="3260"/>
      </w:tblGrid>
      <w:tr w:rsidR="007D077A" w14:paraId="76F32B53" w14:textId="77777777">
        <w:trPr>
          <w:trHeight w:val="820"/>
        </w:trPr>
        <w:tc>
          <w:tcPr>
            <w:tcW w:w="4731" w:type="dxa"/>
          </w:tcPr>
          <w:p w14:paraId="5B2C549A" w14:textId="77777777" w:rsidR="007D077A" w:rsidRDefault="004D746D">
            <w:pPr>
              <w:pStyle w:val="TableParagraph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In the Matter of the Application of Duke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Energy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Ohio,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Inc., for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Waiver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Specific</w:t>
            </w:r>
          </w:p>
          <w:p w14:paraId="4EB68DCF" w14:textId="77777777" w:rsidR="007D077A" w:rsidRDefault="004D746D">
            <w:pPr>
              <w:pStyle w:val="TableParagraph"/>
              <w:spacing w:line="256" w:lineRule="exact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Sections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Ohio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Administrative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Code</w:t>
            </w:r>
          </w:p>
        </w:tc>
        <w:tc>
          <w:tcPr>
            <w:tcW w:w="496" w:type="dxa"/>
          </w:tcPr>
          <w:p w14:paraId="4C6B18C9" w14:textId="77777777" w:rsidR="007D077A" w:rsidRDefault="004D746D">
            <w:pPr>
              <w:pStyle w:val="TableParagraph"/>
              <w:spacing w:line="268" w:lineRule="exact"/>
              <w:ind w:left="3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)</w:t>
            </w:r>
          </w:p>
          <w:p w14:paraId="43A2C803" w14:textId="77777777" w:rsidR="007D077A" w:rsidRDefault="004D746D">
            <w:pPr>
              <w:pStyle w:val="TableParagraph"/>
              <w:ind w:left="3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)</w:t>
            </w:r>
          </w:p>
          <w:p w14:paraId="56DFF1A2" w14:textId="77777777" w:rsidR="007D077A" w:rsidRDefault="004D746D">
            <w:pPr>
              <w:pStyle w:val="TableParagraph"/>
              <w:spacing w:line="256" w:lineRule="exact"/>
              <w:ind w:left="3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)</w:t>
            </w:r>
          </w:p>
        </w:tc>
        <w:tc>
          <w:tcPr>
            <w:tcW w:w="3260" w:type="dxa"/>
          </w:tcPr>
          <w:p w14:paraId="6845A5D2" w14:textId="77777777" w:rsidR="007D077A" w:rsidRDefault="007D077A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52F75E8D" w14:textId="77777777" w:rsidR="007D077A" w:rsidRDefault="004D746D">
            <w:pPr>
              <w:pStyle w:val="TableParagraph"/>
              <w:ind w:left="19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Case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No.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22-0043-GE-WVR</w:t>
            </w:r>
          </w:p>
        </w:tc>
      </w:tr>
    </w:tbl>
    <w:p w14:paraId="69D202C4" w14:textId="77777777" w:rsidR="007D077A" w:rsidRDefault="007D077A">
      <w:pPr>
        <w:pStyle w:val="BodyText"/>
        <w:rPr>
          <w:b/>
          <w:sz w:val="20"/>
        </w:rPr>
      </w:pPr>
    </w:p>
    <w:p w14:paraId="38C0FD88" w14:textId="77777777" w:rsidR="007D077A" w:rsidRDefault="007D077A">
      <w:pPr>
        <w:pStyle w:val="BodyText"/>
        <w:rPr>
          <w:b/>
          <w:sz w:val="20"/>
        </w:rPr>
      </w:pPr>
    </w:p>
    <w:p w14:paraId="5ECB2C90" w14:textId="77777777" w:rsidR="007D077A" w:rsidRDefault="00EA5F96">
      <w:pPr>
        <w:pStyle w:val="BodyText"/>
        <w:spacing w:before="10"/>
        <w:rPr>
          <w:b/>
          <w:sz w:val="29"/>
        </w:rPr>
      </w:pPr>
      <w:r>
        <w:pict w14:anchorId="122B2D34">
          <v:rect id="docshape1" o:spid="_x0000_s1039" style="position:absolute;margin-left:70.55pt;margin-top:18.4pt;width:470.9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3796834" w14:textId="77777777" w:rsidR="007D077A" w:rsidRDefault="007D077A">
      <w:pPr>
        <w:pStyle w:val="BodyText"/>
        <w:rPr>
          <w:b/>
        </w:rPr>
      </w:pPr>
    </w:p>
    <w:p w14:paraId="539F6F34" w14:textId="77777777" w:rsidR="007D077A" w:rsidRDefault="004D746D">
      <w:pPr>
        <w:ind w:left="1574" w:right="1573"/>
        <w:jc w:val="center"/>
        <w:rPr>
          <w:b/>
          <w:sz w:val="24"/>
        </w:rPr>
      </w:pPr>
      <w:r>
        <w:rPr>
          <w:b/>
          <w:sz w:val="24"/>
        </w:rPr>
        <w:t>REPLY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SUPPLY,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INC.</w:t>
      </w:r>
    </w:p>
    <w:p w14:paraId="2679EF57" w14:textId="77777777" w:rsidR="007D077A" w:rsidRDefault="00EA5F96">
      <w:pPr>
        <w:pStyle w:val="BodyText"/>
        <w:spacing w:before="6"/>
        <w:rPr>
          <w:b/>
          <w:sz w:val="23"/>
        </w:rPr>
      </w:pPr>
      <w:r>
        <w:pict w14:anchorId="1D71D845">
          <v:rect id="docshape2" o:spid="_x0000_s1038" style="position:absolute;margin-left:70.55pt;margin-top:14.75pt;width:470.9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EDFA117" w14:textId="77777777" w:rsidR="007D077A" w:rsidRDefault="007D077A">
      <w:pPr>
        <w:pStyle w:val="BodyText"/>
        <w:spacing w:before="2"/>
        <w:rPr>
          <w:b/>
          <w:sz w:val="16"/>
        </w:rPr>
      </w:pPr>
    </w:p>
    <w:p w14:paraId="5433C9F1" w14:textId="77777777" w:rsidR="007D077A" w:rsidRDefault="004D746D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93"/>
        <w:rPr>
          <w:b/>
          <w:sz w:val="24"/>
        </w:rPr>
      </w:pPr>
      <w:r>
        <w:rPr>
          <w:b/>
          <w:sz w:val="24"/>
        </w:rPr>
        <w:t>INTRODUCTION</w:t>
      </w:r>
    </w:p>
    <w:p w14:paraId="61D7138A" w14:textId="77777777" w:rsidR="007D077A" w:rsidRDefault="007D077A">
      <w:pPr>
        <w:pStyle w:val="BodyText"/>
        <w:spacing w:before="4"/>
        <w:rPr>
          <w:b/>
          <w:sz w:val="34"/>
        </w:rPr>
      </w:pPr>
    </w:p>
    <w:p w14:paraId="1315920B" w14:textId="77777777" w:rsidR="007D077A" w:rsidRDefault="004D746D">
      <w:pPr>
        <w:pStyle w:val="BodyText"/>
        <w:spacing w:before="1" w:line="480" w:lineRule="auto"/>
        <w:ind w:left="139" w:right="133" w:firstLine="720"/>
        <w:jc w:val="both"/>
      </w:pPr>
      <w:r>
        <w:t>Interstate Gas Supply, Inc. (“IGS”) submits these Reply Comments to respond to</w:t>
      </w:r>
      <w:r>
        <w:rPr>
          <w:spacing w:val="1"/>
        </w:rPr>
        <w:t xml:space="preserve"> </w:t>
      </w:r>
      <w:r>
        <w:t>the comments filed by the NRG Retail Companies (“NRG”)</w:t>
      </w:r>
      <w:hyperlink w:anchor="_bookmark0" w:history="1">
        <w:r>
          <w:rPr>
            <w:position w:val="8"/>
            <w:sz w:val="16"/>
          </w:rPr>
          <w:t>1</w:t>
        </w:r>
      </w:hyperlink>
      <w:r>
        <w:t>; SFE Energy Ohio, Inc. and</w:t>
      </w:r>
      <w:r>
        <w:rPr>
          <w:spacing w:val="1"/>
        </w:rPr>
        <w:t xml:space="preserve"> </w:t>
      </w:r>
      <w:r>
        <w:t>StateWise Energy Ohio, LLC (“SFE Energy”); the Retail Energy Supply Association</w:t>
      </w:r>
      <w:r>
        <w:rPr>
          <w:spacing w:val="1"/>
        </w:rPr>
        <w:t xml:space="preserve"> </w:t>
      </w:r>
      <w:r>
        <w:rPr>
          <w:spacing w:val="-1"/>
        </w:rPr>
        <w:t>(“RESA”);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Ohio</w:t>
      </w:r>
      <w:r>
        <w:rPr>
          <w:spacing w:val="-15"/>
        </w:rPr>
        <w:t xml:space="preserve"> </w:t>
      </w:r>
      <w:r>
        <w:t>Consumers’</w:t>
      </w:r>
      <w:r>
        <w:rPr>
          <w:spacing w:val="-15"/>
        </w:rPr>
        <w:t xml:space="preserve"> </w:t>
      </w:r>
      <w:r>
        <w:t>Counsel</w:t>
      </w:r>
      <w:r>
        <w:rPr>
          <w:spacing w:val="-15"/>
        </w:rPr>
        <w:t xml:space="preserve"> </w:t>
      </w:r>
      <w:r>
        <w:t>(“OCC”)</w:t>
      </w:r>
      <w:r>
        <w:rPr>
          <w:spacing w:val="-15"/>
        </w:rPr>
        <w:t xml:space="preserve"> </w:t>
      </w:r>
      <w:r>
        <w:t>regarding</w:t>
      </w:r>
      <w:r>
        <w:rPr>
          <w:spacing w:val="-14"/>
        </w:rPr>
        <w:t xml:space="preserve"> </w:t>
      </w:r>
      <w:r>
        <w:t>Duke</w:t>
      </w:r>
      <w:r>
        <w:rPr>
          <w:spacing w:val="-16"/>
        </w:rPr>
        <w:t xml:space="preserve"> </w:t>
      </w:r>
      <w:r>
        <w:t>Energy</w:t>
      </w:r>
      <w:r>
        <w:rPr>
          <w:spacing w:val="-15"/>
        </w:rPr>
        <w:t xml:space="preserve"> </w:t>
      </w:r>
      <w:r>
        <w:t>Ohio,</w:t>
      </w:r>
      <w:r>
        <w:rPr>
          <w:spacing w:val="-16"/>
        </w:rPr>
        <w:t xml:space="preserve"> </w:t>
      </w:r>
      <w:r>
        <w:t>Inc.’s</w:t>
      </w:r>
      <w:r>
        <w:rPr>
          <w:spacing w:val="-64"/>
        </w:rPr>
        <w:t xml:space="preserve"> </w:t>
      </w:r>
      <w:r>
        <w:t>(“Duke”)</w:t>
      </w:r>
      <w:r>
        <w:rPr>
          <w:spacing w:val="-8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waiver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rules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sections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applicable</w:t>
      </w:r>
      <w:r>
        <w:rPr>
          <w:spacing w:val="-64"/>
        </w:rPr>
        <w:t xml:space="preserve"> </w:t>
      </w:r>
      <w:r>
        <w:t>tariffs.</w:t>
      </w:r>
      <w:r>
        <w:rPr>
          <w:spacing w:val="1"/>
        </w:rPr>
        <w:t xml:space="preserve"> </w:t>
      </w:r>
      <w:r>
        <w:t>Like IGS, each commenter expressed concern that the planned suspension of</w:t>
      </w:r>
      <w:r>
        <w:rPr>
          <w:spacing w:val="1"/>
        </w:rPr>
        <w:t xml:space="preserve"> </w:t>
      </w:r>
      <w:r>
        <w:t>several of Duke’s normal customer information system (“CIS”) processes during the</w:t>
      </w:r>
      <w:r>
        <w:rPr>
          <w:spacing w:val="1"/>
        </w:rPr>
        <w:t xml:space="preserve"> </w:t>
      </w:r>
      <w:r>
        <w:t>conversion and/or cutover to its new CIS will unreasonably interrupt competitive market</w:t>
      </w:r>
      <w:r>
        <w:rPr>
          <w:spacing w:val="1"/>
        </w:rPr>
        <w:t xml:space="preserve"> </w:t>
      </w:r>
      <w:r>
        <w:t>operations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negatively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shopping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non-shopping</w:t>
      </w:r>
      <w:r>
        <w:rPr>
          <w:spacing w:val="-4"/>
        </w:rPr>
        <w:t xml:space="preserve"> </w:t>
      </w:r>
      <w:r>
        <w:t>customers</w:t>
      </w:r>
      <w:r>
        <w:rPr>
          <w:spacing w:val="-8"/>
        </w:rPr>
        <w:t xml:space="preserve"> </w:t>
      </w:r>
      <w:r>
        <w:t>alike.</w:t>
      </w:r>
      <w:hyperlink w:anchor="_bookmark1" w:history="1">
        <w:r>
          <w:rPr>
            <w:position w:val="8"/>
            <w:sz w:val="16"/>
          </w:rPr>
          <w:t>2</w:t>
        </w:r>
      </w:hyperlink>
      <w:r>
        <w:rPr>
          <w:spacing w:val="38"/>
          <w:position w:val="8"/>
          <w:sz w:val="16"/>
        </w:rPr>
        <w:t xml:space="preserve"> </w:t>
      </w:r>
      <w:r>
        <w:t>Several</w:t>
      </w:r>
    </w:p>
    <w:p w14:paraId="3D905B9B" w14:textId="77777777" w:rsidR="007D077A" w:rsidRDefault="007D077A">
      <w:pPr>
        <w:pStyle w:val="BodyText"/>
        <w:rPr>
          <w:sz w:val="20"/>
        </w:rPr>
      </w:pPr>
    </w:p>
    <w:p w14:paraId="66171835" w14:textId="77777777" w:rsidR="007D077A" w:rsidRDefault="00EA5F96">
      <w:pPr>
        <w:pStyle w:val="BodyText"/>
        <w:spacing w:before="3"/>
        <w:rPr>
          <w:sz w:val="22"/>
        </w:rPr>
      </w:pPr>
      <w:r>
        <w:pict w14:anchorId="33828145">
          <v:rect id="docshape3" o:spid="_x0000_s1037" style="position:absolute;margin-left:1in;margin-top:14.0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F088D5C" w14:textId="77777777" w:rsidR="007D077A" w:rsidRDefault="004D746D">
      <w:pPr>
        <w:spacing w:before="100"/>
        <w:ind w:left="139" w:right="139"/>
        <w:jc w:val="both"/>
        <w:rPr>
          <w:sz w:val="20"/>
        </w:rPr>
      </w:pPr>
      <w:bookmarkStart w:id="1" w:name="_bookmark0"/>
      <w:bookmarkEnd w:id="1"/>
      <w:r>
        <w:rPr>
          <w:position w:val="6"/>
          <w:sz w:val="13"/>
        </w:rPr>
        <w:t xml:space="preserve">1 </w:t>
      </w:r>
      <w:r>
        <w:rPr>
          <w:sz w:val="20"/>
        </w:rPr>
        <w:t>Pursuant to the Initial Comments it filed in this proceeding, the “NRG Retail Companies” refers to Direct</w:t>
      </w:r>
      <w:r>
        <w:rPr>
          <w:spacing w:val="1"/>
          <w:sz w:val="20"/>
        </w:rPr>
        <w:t xml:space="preserve"> </w:t>
      </w:r>
      <w:r>
        <w:rPr>
          <w:sz w:val="20"/>
        </w:rPr>
        <w:t>Energy Business LLC; Direct Energy Services LLC; Direct Energy Business Marketing LLC; Energy Plus</w:t>
      </w:r>
      <w:r>
        <w:rPr>
          <w:spacing w:val="1"/>
          <w:sz w:val="20"/>
        </w:rPr>
        <w:t xml:space="preserve"> </w:t>
      </w:r>
      <w:r>
        <w:rPr>
          <w:sz w:val="20"/>
        </w:rPr>
        <w:t>Holdings LLC; Energy Plus Natural Gas LLC; Reliant Energy Northeast LLC; Stream Ohio Gas &amp; Electric,</w:t>
      </w:r>
      <w:r>
        <w:rPr>
          <w:spacing w:val="-53"/>
          <w:sz w:val="20"/>
        </w:rPr>
        <w:t xml:space="preserve"> </w:t>
      </w:r>
      <w:r>
        <w:rPr>
          <w:sz w:val="20"/>
        </w:rPr>
        <w:t>LLC; and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Xoom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Energy Ohio,</w:t>
      </w:r>
      <w:r>
        <w:rPr>
          <w:spacing w:val="-1"/>
          <w:sz w:val="20"/>
        </w:rPr>
        <w:t xml:space="preserve"> </w:t>
      </w:r>
      <w:r>
        <w:rPr>
          <w:sz w:val="20"/>
        </w:rPr>
        <w:t>LLC.</w:t>
      </w:r>
    </w:p>
    <w:p w14:paraId="2623CFAD" w14:textId="77777777" w:rsidR="007D077A" w:rsidRDefault="007D077A">
      <w:pPr>
        <w:pStyle w:val="BodyText"/>
        <w:spacing w:before="3"/>
        <w:rPr>
          <w:sz w:val="21"/>
        </w:rPr>
      </w:pPr>
    </w:p>
    <w:p w14:paraId="46E2DDBD" w14:textId="77777777" w:rsidR="007D077A" w:rsidRDefault="004D746D">
      <w:pPr>
        <w:ind w:left="139" w:right="138"/>
        <w:jc w:val="both"/>
        <w:rPr>
          <w:sz w:val="20"/>
        </w:rPr>
      </w:pPr>
      <w:bookmarkStart w:id="2" w:name="_bookmark1"/>
      <w:bookmarkEnd w:id="2"/>
      <w:r>
        <w:rPr>
          <w:position w:val="6"/>
          <w:sz w:val="13"/>
        </w:rPr>
        <w:t>2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Initial</w:t>
      </w:r>
      <w:r>
        <w:rPr>
          <w:spacing w:val="-10"/>
          <w:sz w:val="20"/>
        </w:rPr>
        <w:t xml:space="preserve"> </w:t>
      </w:r>
      <w:r>
        <w:rPr>
          <w:sz w:val="20"/>
        </w:rPr>
        <w:t>Comments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Interstate</w:t>
      </w:r>
      <w:r>
        <w:rPr>
          <w:spacing w:val="-9"/>
          <w:sz w:val="20"/>
        </w:rPr>
        <w:t xml:space="preserve"> </w:t>
      </w:r>
      <w:r>
        <w:rPr>
          <w:sz w:val="20"/>
        </w:rPr>
        <w:t>Gas</w:t>
      </w:r>
      <w:r>
        <w:rPr>
          <w:spacing w:val="-7"/>
          <w:sz w:val="20"/>
        </w:rPr>
        <w:t xml:space="preserve"> </w:t>
      </w:r>
      <w:r>
        <w:rPr>
          <w:sz w:val="20"/>
        </w:rPr>
        <w:t>Supply,</w:t>
      </w:r>
      <w:r>
        <w:rPr>
          <w:spacing w:val="-9"/>
          <w:sz w:val="20"/>
        </w:rPr>
        <w:t xml:space="preserve"> </w:t>
      </w:r>
      <w:r>
        <w:rPr>
          <w:sz w:val="20"/>
        </w:rPr>
        <w:t>Inc.</w:t>
      </w:r>
      <w:r>
        <w:rPr>
          <w:spacing w:val="-10"/>
          <w:sz w:val="20"/>
        </w:rPr>
        <w:t xml:space="preserve"> </w:t>
      </w:r>
      <w:r>
        <w:rPr>
          <w:sz w:val="20"/>
        </w:rPr>
        <w:t>(Feb.</w:t>
      </w:r>
      <w:r>
        <w:rPr>
          <w:spacing w:val="-6"/>
          <w:sz w:val="20"/>
        </w:rPr>
        <w:t xml:space="preserve"> </w:t>
      </w:r>
      <w:r>
        <w:rPr>
          <w:sz w:val="20"/>
        </w:rPr>
        <w:t>25,</w:t>
      </w:r>
      <w:r>
        <w:rPr>
          <w:spacing w:val="-9"/>
          <w:sz w:val="20"/>
        </w:rPr>
        <w:t xml:space="preserve"> </w:t>
      </w:r>
      <w:r>
        <w:rPr>
          <w:sz w:val="20"/>
        </w:rPr>
        <w:t>2022)</w:t>
      </w:r>
      <w:r>
        <w:rPr>
          <w:spacing w:val="-9"/>
          <w:sz w:val="20"/>
        </w:rPr>
        <w:t xml:space="preserve"> </w:t>
      </w:r>
      <w:r>
        <w:rPr>
          <w:sz w:val="20"/>
        </w:rPr>
        <w:t>(“IGS</w:t>
      </w:r>
      <w:r>
        <w:rPr>
          <w:spacing w:val="-10"/>
          <w:sz w:val="20"/>
        </w:rPr>
        <w:t xml:space="preserve"> </w:t>
      </w:r>
      <w:r>
        <w:rPr>
          <w:sz w:val="20"/>
        </w:rPr>
        <w:t>Comments”);</w:t>
      </w:r>
      <w:r>
        <w:rPr>
          <w:spacing w:val="-9"/>
          <w:sz w:val="20"/>
        </w:rPr>
        <w:t xml:space="preserve"> </w:t>
      </w:r>
      <w:r>
        <w:rPr>
          <w:sz w:val="20"/>
        </w:rPr>
        <w:t>Joint</w:t>
      </w:r>
      <w:r>
        <w:rPr>
          <w:spacing w:val="-9"/>
          <w:sz w:val="20"/>
        </w:rPr>
        <w:t xml:space="preserve"> </w:t>
      </w:r>
      <w:r>
        <w:rPr>
          <w:sz w:val="20"/>
        </w:rPr>
        <w:t>Initial</w:t>
      </w:r>
      <w:r>
        <w:rPr>
          <w:spacing w:val="-10"/>
          <w:sz w:val="20"/>
        </w:rPr>
        <w:t xml:space="preserve"> </w:t>
      </w:r>
      <w:r>
        <w:rPr>
          <w:sz w:val="20"/>
        </w:rPr>
        <w:t>Comments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Direct</w:t>
      </w:r>
      <w:r>
        <w:rPr>
          <w:spacing w:val="-10"/>
          <w:sz w:val="20"/>
        </w:rPr>
        <w:t xml:space="preserve"> </w:t>
      </w:r>
      <w:r>
        <w:rPr>
          <w:sz w:val="20"/>
        </w:rPr>
        <w:t>Energy</w:t>
      </w:r>
      <w:r>
        <w:rPr>
          <w:spacing w:val="-11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z w:val="20"/>
        </w:rPr>
        <w:t>LLC,</w:t>
      </w:r>
      <w:r>
        <w:rPr>
          <w:spacing w:val="-12"/>
          <w:sz w:val="20"/>
        </w:rPr>
        <w:t xml:space="preserve"> </w:t>
      </w:r>
      <w:r>
        <w:rPr>
          <w:sz w:val="20"/>
        </w:rPr>
        <w:t>Direct</w:t>
      </w:r>
      <w:r>
        <w:rPr>
          <w:spacing w:val="-12"/>
          <w:sz w:val="20"/>
        </w:rPr>
        <w:t xml:space="preserve"> </w:t>
      </w:r>
      <w:r>
        <w:rPr>
          <w:sz w:val="20"/>
        </w:rPr>
        <w:t>Energy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z w:val="20"/>
        </w:rPr>
        <w:t>Marketing</w:t>
      </w:r>
      <w:r>
        <w:rPr>
          <w:spacing w:val="-10"/>
          <w:sz w:val="20"/>
        </w:rPr>
        <w:t xml:space="preserve"> </w:t>
      </w:r>
      <w:r>
        <w:rPr>
          <w:sz w:val="20"/>
        </w:rPr>
        <w:t>LLC,</w:t>
      </w:r>
      <w:r>
        <w:rPr>
          <w:spacing w:val="-10"/>
          <w:sz w:val="20"/>
        </w:rPr>
        <w:t xml:space="preserve"> </w:t>
      </w:r>
      <w:r>
        <w:rPr>
          <w:sz w:val="20"/>
        </w:rPr>
        <w:t>Energy</w:t>
      </w:r>
      <w:r>
        <w:rPr>
          <w:spacing w:val="-11"/>
          <w:sz w:val="20"/>
        </w:rPr>
        <w:t xml:space="preserve"> </w:t>
      </w:r>
      <w:r>
        <w:rPr>
          <w:sz w:val="20"/>
        </w:rPr>
        <w:t>Plus</w:t>
      </w:r>
      <w:r>
        <w:rPr>
          <w:spacing w:val="-11"/>
          <w:sz w:val="20"/>
        </w:rPr>
        <w:t xml:space="preserve"> </w:t>
      </w:r>
      <w:r>
        <w:rPr>
          <w:sz w:val="20"/>
        </w:rPr>
        <w:t>Holdings</w:t>
      </w:r>
      <w:r>
        <w:rPr>
          <w:spacing w:val="-7"/>
          <w:sz w:val="20"/>
        </w:rPr>
        <w:t xml:space="preserve"> </w:t>
      </w:r>
      <w:r>
        <w:rPr>
          <w:sz w:val="20"/>
        </w:rPr>
        <w:t>LLC,</w:t>
      </w:r>
      <w:r>
        <w:rPr>
          <w:spacing w:val="-10"/>
          <w:sz w:val="20"/>
        </w:rPr>
        <w:t xml:space="preserve"> </w:t>
      </w:r>
      <w:r>
        <w:rPr>
          <w:sz w:val="20"/>
        </w:rPr>
        <w:t>Energy</w:t>
      </w:r>
      <w:r>
        <w:rPr>
          <w:spacing w:val="-53"/>
          <w:sz w:val="20"/>
        </w:rPr>
        <w:t xml:space="preserve"> </w:t>
      </w:r>
      <w:r>
        <w:rPr>
          <w:sz w:val="20"/>
        </w:rPr>
        <w:t>Plus</w:t>
      </w:r>
      <w:r>
        <w:rPr>
          <w:spacing w:val="-3"/>
          <w:sz w:val="20"/>
        </w:rPr>
        <w:t xml:space="preserve"> </w:t>
      </w:r>
      <w:r>
        <w:rPr>
          <w:sz w:val="20"/>
        </w:rPr>
        <w:t>Natural</w:t>
      </w:r>
      <w:r>
        <w:rPr>
          <w:spacing w:val="-6"/>
          <w:sz w:val="20"/>
        </w:rPr>
        <w:t xml:space="preserve"> </w:t>
      </w:r>
      <w:r>
        <w:rPr>
          <w:sz w:val="20"/>
        </w:rPr>
        <w:t>Gas</w:t>
      </w:r>
      <w:r>
        <w:rPr>
          <w:spacing w:val="-5"/>
          <w:sz w:val="20"/>
        </w:rPr>
        <w:t xml:space="preserve"> </w:t>
      </w:r>
      <w:r>
        <w:rPr>
          <w:sz w:val="20"/>
        </w:rPr>
        <w:t>LLC,</w:t>
      </w:r>
      <w:r>
        <w:rPr>
          <w:spacing w:val="-5"/>
          <w:sz w:val="20"/>
        </w:rPr>
        <w:t xml:space="preserve"> </w:t>
      </w:r>
      <w:r>
        <w:rPr>
          <w:sz w:val="20"/>
        </w:rPr>
        <w:t>Reliant</w:t>
      </w:r>
      <w:r>
        <w:rPr>
          <w:spacing w:val="-4"/>
          <w:sz w:val="20"/>
        </w:rPr>
        <w:t xml:space="preserve"> </w:t>
      </w:r>
      <w:r>
        <w:rPr>
          <w:sz w:val="20"/>
        </w:rPr>
        <w:t>Energy</w:t>
      </w:r>
      <w:r>
        <w:rPr>
          <w:spacing w:val="-4"/>
          <w:sz w:val="20"/>
        </w:rPr>
        <w:t xml:space="preserve"> </w:t>
      </w:r>
      <w:r>
        <w:rPr>
          <w:sz w:val="20"/>
        </w:rPr>
        <w:t>Northeast</w:t>
      </w:r>
      <w:r>
        <w:rPr>
          <w:spacing w:val="-6"/>
          <w:sz w:val="20"/>
        </w:rPr>
        <w:t xml:space="preserve"> </w:t>
      </w:r>
      <w:r>
        <w:rPr>
          <w:sz w:val="20"/>
        </w:rPr>
        <w:t>LLC,</w:t>
      </w:r>
      <w:r>
        <w:rPr>
          <w:spacing w:val="-3"/>
          <w:sz w:val="20"/>
        </w:rPr>
        <w:t xml:space="preserve"> </w:t>
      </w:r>
      <w:r>
        <w:rPr>
          <w:sz w:val="20"/>
        </w:rPr>
        <w:t>Stream</w:t>
      </w:r>
      <w:r>
        <w:rPr>
          <w:spacing w:val="-7"/>
          <w:sz w:val="20"/>
        </w:rPr>
        <w:t xml:space="preserve"> </w:t>
      </w:r>
      <w:r>
        <w:rPr>
          <w:sz w:val="20"/>
        </w:rPr>
        <w:t>Ohio</w:t>
      </w:r>
      <w:r>
        <w:rPr>
          <w:spacing w:val="-6"/>
          <w:sz w:val="20"/>
        </w:rPr>
        <w:t xml:space="preserve"> </w:t>
      </w:r>
      <w:r>
        <w:rPr>
          <w:sz w:val="20"/>
        </w:rPr>
        <w:t>Gas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Electric,</w:t>
      </w:r>
      <w:r>
        <w:rPr>
          <w:spacing w:val="-6"/>
          <w:sz w:val="20"/>
        </w:rPr>
        <w:t xml:space="preserve"> </w:t>
      </w:r>
      <w:r>
        <w:rPr>
          <w:sz w:val="20"/>
        </w:rPr>
        <w:t>LLC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Xoom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Energy</w:t>
      </w:r>
      <w:r>
        <w:rPr>
          <w:spacing w:val="-53"/>
          <w:sz w:val="20"/>
        </w:rPr>
        <w:t xml:space="preserve"> </w:t>
      </w:r>
      <w:r>
        <w:rPr>
          <w:sz w:val="20"/>
        </w:rPr>
        <w:t>Ohio,</w:t>
      </w:r>
      <w:r>
        <w:rPr>
          <w:spacing w:val="-11"/>
          <w:sz w:val="20"/>
        </w:rPr>
        <w:t xml:space="preserve"> </w:t>
      </w:r>
      <w:r>
        <w:rPr>
          <w:sz w:val="20"/>
        </w:rPr>
        <w:t>LLC</w:t>
      </w:r>
      <w:r>
        <w:rPr>
          <w:spacing w:val="-13"/>
          <w:sz w:val="20"/>
        </w:rPr>
        <w:t xml:space="preserve"> </w:t>
      </w:r>
      <w:r>
        <w:rPr>
          <w:sz w:val="20"/>
        </w:rPr>
        <w:t>(Feb.</w:t>
      </w:r>
      <w:r>
        <w:rPr>
          <w:spacing w:val="-13"/>
          <w:sz w:val="20"/>
        </w:rPr>
        <w:t xml:space="preserve"> </w:t>
      </w:r>
      <w:r>
        <w:rPr>
          <w:sz w:val="20"/>
        </w:rPr>
        <w:t>25,</w:t>
      </w:r>
      <w:r>
        <w:rPr>
          <w:spacing w:val="-14"/>
          <w:sz w:val="20"/>
        </w:rPr>
        <w:t xml:space="preserve"> </w:t>
      </w:r>
      <w:r>
        <w:rPr>
          <w:sz w:val="20"/>
        </w:rPr>
        <w:t>2022)</w:t>
      </w:r>
      <w:r>
        <w:rPr>
          <w:spacing w:val="-13"/>
          <w:sz w:val="20"/>
        </w:rPr>
        <w:t xml:space="preserve"> </w:t>
      </w:r>
      <w:r>
        <w:rPr>
          <w:sz w:val="20"/>
        </w:rPr>
        <w:t>(“NRG</w:t>
      </w:r>
      <w:r>
        <w:rPr>
          <w:spacing w:val="-11"/>
          <w:sz w:val="20"/>
        </w:rPr>
        <w:t xml:space="preserve"> </w:t>
      </w:r>
      <w:r>
        <w:rPr>
          <w:sz w:val="20"/>
        </w:rPr>
        <w:t>Comments”);</w:t>
      </w:r>
      <w:r>
        <w:rPr>
          <w:spacing w:val="-14"/>
          <w:sz w:val="20"/>
        </w:rPr>
        <w:t xml:space="preserve"> </w:t>
      </w:r>
      <w:r>
        <w:rPr>
          <w:sz w:val="20"/>
        </w:rPr>
        <w:t>Comments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SFE</w:t>
      </w:r>
      <w:r>
        <w:rPr>
          <w:spacing w:val="-12"/>
          <w:sz w:val="20"/>
        </w:rPr>
        <w:t xml:space="preserve"> </w:t>
      </w:r>
      <w:r>
        <w:rPr>
          <w:sz w:val="20"/>
        </w:rPr>
        <w:t>Energy</w:t>
      </w:r>
      <w:r>
        <w:rPr>
          <w:spacing w:val="-12"/>
          <w:sz w:val="20"/>
        </w:rPr>
        <w:t xml:space="preserve"> </w:t>
      </w:r>
      <w:r>
        <w:rPr>
          <w:sz w:val="20"/>
        </w:rPr>
        <w:t>Ohio,</w:t>
      </w:r>
      <w:r>
        <w:rPr>
          <w:spacing w:val="-13"/>
          <w:sz w:val="20"/>
        </w:rPr>
        <w:t xml:space="preserve"> </w:t>
      </w:r>
      <w:r>
        <w:rPr>
          <w:sz w:val="20"/>
        </w:rPr>
        <w:t>Inc.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StateWise</w:t>
      </w:r>
      <w:r>
        <w:rPr>
          <w:spacing w:val="-11"/>
          <w:sz w:val="20"/>
        </w:rPr>
        <w:t xml:space="preserve"> </w:t>
      </w:r>
      <w:r>
        <w:rPr>
          <w:sz w:val="20"/>
        </w:rPr>
        <w:t>Energy</w:t>
      </w:r>
      <w:r>
        <w:rPr>
          <w:spacing w:val="-54"/>
          <w:sz w:val="20"/>
        </w:rPr>
        <w:t xml:space="preserve"> </w:t>
      </w:r>
      <w:r>
        <w:rPr>
          <w:sz w:val="20"/>
        </w:rPr>
        <w:t>Ohio, LLC (Feb. 25, 2022) (“SFE Comments”); Initial Comments of the Retail Energy Supply Association</w:t>
      </w:r>
      <w:r>
        <w:rPr>
          <w:spacing w:val="1"/>
          <w:sz w:val="20"/>
        </w:rPr>
        <w:t xml:space="preserve"> </w:t>
      </w:r>
      <w:r>
        <w:rPr>
          <w:sz w:val="20"/>
        </w:rPr>
        <w:t>(Feb.</w:t>
      </w:r>
      <w:r>
        <w:rPr>
          <w:spacing w:val="1"/>
          <w:sz w:val="20"/>
        </w:rPr>
        <w:t xml:space="preserve"> </w:t>
      </w:r>
      <w:r>
        <w:rPr>
          <w:sz w:val="20"/>
        </w:rPr>
        <w:t>25,</w:t>
      </w:r>
      <w:r>
        <w:rPr>
          <w:spacing w:val="1"/>
          <w:sz w:val="20"/>
        </w:rPr>
        <w:t xml:space="preserve"> </w:t>
      </w:r>
      <w:r>
        <w:rPr>
          <w:sz w:val="20"/>
        </w:rPr>
        <w:t>2022)</w:t>
      </w:r>
      <w:r>
        <w:rPr>
          <w:spacing w:val="1"/>
          <w:sz w:val="20"/>
        </w:rPr>
        <w:t xml:space="preserve"> </w:t>
      </w:r>
      <w:r>
        <w:rPr>
          <w:sz w:val="20"/>
        </w:rPr>
        <w:t>(“RESA</w:t>
      </w:r>
      <w:r>
        <w:rPr>
          <w:spacing w:val="1"/>
          <w:sz w:val="20"/>
        </w:rPr>
        <w:t xml:space="preserve"> </w:t>
      </w:r>
      <w:r>
        <w:rPr>
          <w:sz w:val="20"/>
        </w:rPr>
        <w:t>Comments”);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Consumer</w:t>
      </w:r>
      <w:r>
        <w:rPr>
          <w:spacing w:val="1"/>
          <w:sz w:val="20"/>
        </w:rPr>
        <w:t xml:space="preserve"> </w:t>
      </w:r>
      <w:r>
        <w:rPr>
          <w:sz w:val="20"/>
        </w:rPr>
        <w:t>Protection</w:t>
      </w:r>
      <w:r>
        <w:rPr>
          <w:spacing w:val="1"/>
          <w:sz w:val="20"/>
        </w:rPr>
        <w:t xml:space="preserve"> </w:t>
      </w:r>
      <w:r>
        <w:rPr>
          <w:sz w:val="20"/>
        </w:rPr>
        <w:t>Comments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Office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Ohio</w:t>
      </w:r>
      <w:r>
        <w:rPr>
          <w:spacing w:val="1"/>
          <w:sz w:val="20"/>
        </w:rPr>
        <w:t xml:space="preserve"> </w:t>
      </w:r>
      <w:r>
        <w:rPr>
          <w:sz w:val="20"/>
        </w:rPr>
        <w:t>Consumers’</w:t>
      </w:r>
      <w:r>
        <w:rPr>
          <w:spacing w:val="-3"/>
          <w:sz w:val="20"/>
        </w:rPr>
        <w:t xml:space="preserve"> </w:t>
      </w:r>
      <w:r>
        <w:rPr>
          <w:sz w:val="20"/>
        </w:rPr>
        <w:t>Counsel</w:t>
      </w:r>
      <w:r>
        <w:rPr>
          <w:spacing w:val="-2"/>
          <w:sz w:val="20"/>
        </w:rPr>
        <w:t xml:space="preserve"> </w:t>
      </w:r>
      <w:r>
        <w:rPr>
          <w:sz w:val="20"/>
        </w:rPr>
        <w:t>(Feb.</w:t>
      </w:r>
      <w:r>
        <w:rPr>
          <w:spacing w:val="1"/>
          <w:sz w:val="20"/>
        </w:rPr>
        <w:t xml:space="preserve"> </w:t>
      </w:r>
      <w:r>
        <w:rPr>
          <w:sz w:val="20"/>
        </w:rPr>
        <w:t>25,</w:t>
      </w:r>
      <w:r>
        <w:rPr>
          <w:spacing w:val="-1"/>
          <w:sz w:val="20"/>
        </w:rPr>
        <w:t xml:space="preserve"> </w:t>
      </w:r>
      <w:r>
        <w:rPr>
          <w:sz w:val="20"/>
        </w:rPr>
        <w:t>2022) (“OCC</w:t>
      </w:r>
      <w:r>
        <w:rPr>
          <w:spacing w:val="-2"/>
          <w:sz w:val="20"/>
        </w:rPr>
        <w:t xml:space="preserve"> </w:t>
      </w:r>
      <w:r>
        <w:rPr>
          <w:sz w:val="20"/>
        </w:rPr>
        <w:t>Comments”).</w:t>
      </w:r>
    </w:p>
    <w:p w14:paraId="086176DA" w14:textId="77777777" w:rsidR="007D077A" w:rsidRDefault="007D077A">
      <w:pPr>
        <w:jc w:val="both"/>
        <w:rPr>
          <w:sz w:val="20"/>
        </w:rPr>
        <w:sectPr w:rsidR="007D077A">
          <w:type w:val="continuous"/>
          <w:pgSz w:w="12240" w:h="15840"/>
          <w:pgMar w:top="1500" w:right="1300" w:bottom="280" w:left="1300" w:header="720" w:footer="720" w:gutter="0"/>
          <w:cols w:space="720"/>
        </w:sectPr>
      </w:pPr>
    </w:p>
    <w:p w14:paraId="1E193ED9" w14:textId="761D3D2B" w:rsidR="007D077A" w:rsidRDefault="004D746D">
      <w:pPr>
        <w:pStyle w:val="BodyText"/>
        <w:spacing w:before="80" w:line="477" w:lineRule="auto"/>
        <w:ind w:left="140" w:right="133"/>
        <w:jc w:val="both"/>
      </w:pPr>
      <w:r>
        <w:lastRenderedPageBreak/>
        <w:t>commenters</w:t>
      </w:r>
      <w:r>
        <w:rPr>
          <w:spacing w:val="-9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shared</w:t>
      </w:r>
      <w:r>
        <w:rPr>
          <w:spacing w:val="-7"/>
        </w:rPr>
        <w:t xml:space="preserve"> </w:t>
      </w:r>
      <w:r>
        <w:t>IGS’s</w:t>
      </w:r>
      <w:r>
        <w:rPr>
          <w:spacing w:val="-9"/>
        </w:rPr>
        <w:t xml:space="preserve"> </w:t>
      </w:r>
      <w:r>
        <w:t>concern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conversion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force</w:t>
      </w:r>
      <w:r>
        <w:rPr>
          <w:spacing w:val="-8"/>
        </w:rPr>
        <w:t xml:space="preserve"> </w:t>
      </w:r>
      <w:r>
        <w:t>suppliers</w:t>
      </w:r>
      <w:r>
        <w:rPr>
          <w:spacing w:val="-8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undertake extensive IT system changes to interface with Duke’s new CIS</w:t>
      </w:r>
      <w:hyperlink w:anchor="_bookmark2" w:history="1">
        <w:r>
          <w:rPr>
            <w:position w:val="8"/>
            <w:sz w:val="16"/>
          </w:rPr>
          <w:t>3</w:t>
        </w:r>
      </w:hyperlink>
      <w:r>
        <w:t>; while others</w:t>
      </w:r>
      <w:r>
        <w:rPr>
          <w:spacing w:val="1"/>
        </w:rPr>
        <w:t xml:space="preserve"> </w:t>
      </w:r>
      <w:r>
        <w:t>similarly warned that Duke’s prolonged suspension of several system processes (i.e.,</w:t>
      </w:r>
      <w:r>
        <w:rPr>
          <w:spacing w:val="1"/>
        </w:rPr>
        <w:t xml:space="preserve"> </w:t>
      </w:r>
      <w:r>
        <w:t>customer enrollments, drops, etc.) could lead to an increase in customer complaints.</w:t>
      </w:r>
      <w:hyperlink w:anchor="_bookmark3" w:history="1">
        <w:r>
          <w:rPr>
            <w:position w:val="8"/>
            <w:sz w:val="16"/>
          </w:rPr>
          <w:t>4</w:t>
        </w:r>
      </w:hyperlink>
      <w:r>
        <w:rPr>
          <w:spacing w:val="1"/>
          <w:position w:val="8"/>
          <w:sz w:val="16"/>
        </w:rPr>
        <w:t xml:space="preserve"> </w:t>
      </w:r>
      <w:r>
        <w:t>Although</w:t>
      </w:r>
      <w:r>
        <w:rPr>
          <w:spacing w:val="-7"/>
        </w:rPr>
        <w:t xml:space="preserve"> </w:t>
      </w:r>
      <w:r>
        <w:t>NRG,</w:t>
      </w:r>
      <w:r>
        <w:rPr>
          <w:spacing w:val="-7"/>
        </w:rPr>
        <w:t xml:space="preserve"> </w:t>
      </w:r>
      <w:r>
        <w:t>SFE</w:t>
      </w:r>
      <w:r>
        <w:rPr>
          <w:spacing w:val="-7"/>
        </w:rPr>
        <w:t xml:space="preserve"> </w:t>
      </w:r>
      <w:r>
        <w:t>Energy,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RESA</w:t>
      </w:r>
      <w:r>
        <w:rPr>
          <w:spacing w:val="-6"/>
        </w:rPr>
        <w:t xml:space="preserve"> </w:t>
      </w:r>
      <w:r>
        <w:t>rightfully</w:t>
      </w:r>
      <w:r>
        <w:rPr>
          <w:spacing w:val="-8"/>
        </w:rPr>
        <w:t xml:space="preserve"> </w:t>
      </w:r>
      <w:r>
        <w:t>urged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adopt</w:t>
      </w:r>
      <w:r>
        <w:rPr>
          <w:spacing w:val="-6"/>
        </w:rPr>
        <w:t xml:space="preserve"> </w:t>
      </w:r>
      <w:r>
        <w:t>shorter</w:t>
      </w:r>
      <w:r>
        <w:rPr>
          <w:spacing w:val="-65"/>
        </w:rPr>
        <w:t xml:space="preserve"> </w:t>
      </w:r>
      <w:r>
        <w:t>suspension periods for certain processes</w:t>
      </w:r>
      <w:hyperlink w:anchor="_bookmark4" w:history="1">
        <w:r>
          <w:rPr>
            <w:position w:val="8"/>
            <w:sz w:val="16"/>
          </w:rPr>
          <w:t>5</w:t>
        </w:r>
      </w:hyperlink>
      <w:r>
        <w:t>, no party sought to extend Duke’s planned</w:t>
      </w:r>
      <w:r>
        <w:rPr>
          <w:spacing w:val="1"/>
        </w:rPr>
        <w:t xml:space="preserve"> </w:t>
      </w:r>
      <w:r>
        <w:t>deployment/ “go-live”</w:t>
      </w:r>
      <w:r>
        <w:rPr>
          <w:spacing w:val="-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its new</w:t>
      </w:r>
      <w:r>
        <w:rPr>
          <w:spacing w:val="-2"/>
        </w:rPr>
        <w:t xml:space="preserve"> </w:t>
      </w:r>
      <w:r>
        <w:t>CIS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6.</w:t>
      </w:r>
    </w:p>
    <w:p w14:paraId="498CC068" w14:textId="77777777" w:rsidR="007D077A" w:rsidRDefault="004D746D">
      <w:pPr>
        <w:pStyle w:val="BodyText"/>
        <w:spacing w:before="125" w:line="480" w:lineRule="auto"/>
        <w:ind w:left="139" w:right="134" w:firstLine="720"/>
        <w:jc w:val="both"/>
      </w:pPr>
      <w:r>
        <w:t>All commenters agree that Duke can, and should, do more to mitigate potential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conversion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territory.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commenters</w:t>
      </w:r>
      <w:r>
        <w:rPr>
          <w:spacing w:val="-8"/>
        </w:rPr>
        <w:t xml:space="preserve"> </w:t>
      </w:r>
      <w:r>
        <w:t>presented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deficiencies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identified</w:t>
      </w:r>
      <w:r>
        <w:rPr>
          <w:spacing w:val="-8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Duke’s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stakeholder</w:t>
      </w:r>
      <w:r>
        <w:rPr>
          <w:spacing w:val="1"/>
        </w:rPr>
        <w:t xml:space="preserve"> </w:t>
      </w:r>
      <w:r>
        <w:t>workshops.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rPr>
          <w:spacing w:val="-1"/>
        </w:rPr>
        <w:t>therefore,</w:t>
      </w:r>
      <w:r>
        <w:rPr>
          <w:spacing w:val="-14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require</w:t>
      </w:r>
      <w:r>
        <w:rPr>
          <w:spacing w:val="-13"/>
        </w:rPr>
        <w:t xml:space="preserve"> </w:t>
      </w:r>
      <w:r>
        <w:t>Duke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modify</w:t>
      </w:r>
      <w:r>
        <w:rPr>
          <w:spacing w:val="-15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systems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processes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adopt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solutions</w:t>
      </w:r>
      <w:r>
        <w:rPr>
          <w:spacing w:val="-64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below.</w:t>
      </w:r>
    </w:p>
    <w:p w14:paraId="37BE2AC0" w14:textId="77777777" w:rsidR="007D077A" w:rsidRDefault="004D746D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ind w:hanging="721"/>
        <w:rPr>
          <w:b/>
          <w:sz w:val="24"/>
        </w:rPr>
      </w:pPr>
      <w:r>
        <w:rPr>
          <w:b/>
          <w:sz w:val="24"/>
        </w:rPr>
        <w:t>DISCUSSION</w:t>
      </w:r>
    </w:p>
    <w:p w14:paraId="157AE0D8" w14:textId="77777777" w:rsidR="007D077A" w:rsidRDefault="007D077A">
      <w:pPr>
        <w:pStyle w:val="BodyText"/>
        <w:spacing w:before="5"/>
        <w:rPr>
          <w:b/>
          <w:sz w:val="34"/>
        </w:rPr>
      </w:pPr>
    </w:p>
    <w:p w14:paraId="261070D3" w14:textId="77777777" w:rsidR="007D077A" w:rsidRDefault="004D746D">
      <w:pPr>
        <w:pStyle w:val="Heading1"/>
        <w:numPr>
          <w:ilvl w:val="1"/>
          <w:numId w:val="2"/>
        </w:numPr>
        <w:tabs>
          <w:tab w:val="left" w:pos="860"/>
        </w:tabs>
        <w:ind w:left="859"/>
        <w:jc w:val="both"/>
      </w:pPr>
      <w:r>
        <w:t>The Commission Should Require Duke to Provide Suppliers with a Cross-</w:t>
      </w:r>
      <w:r>
        <w:rPr>
          <w:spacing w:val="1"/>
        </w:rPr>
        <w:t xml:space="preserve"> </w:t>
      </w:r>
      <w:r>
        <w:t>Reference</w:t>
      </w:r>
      <w:r>
        <w:rPr>
          <w:spacing w:val="-12"/>
        </w:rPr>
        <w:t xml:space="preserve"> </w:t>
      </w:r>
      <w:r>
        <w:t>File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Includes,</w:t>
      </w:r>
      <w:r>
        <w:rPr>
          <w:spacing w:val="-1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Minimum,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Customer’s</w:t>
      </w:r>
      <w:r>
        <w:rPr>
          <w:spacing w:val="-12"/>
        </w:rPr>
        <w:t xml:space="preserve"> </w:t>
      </w:r>
      <w:r>
        <w:t>Legacy</w:t>
      </w:r>
      <w:r>
        <w:rPr>
          <w:spacing w:val="-12"/>
        </w:rPr>
        <w:t xml:space="preserve"> </w:t>
      </w:r>
      <w:r>
        <w:t>Account</w:t>
      </w:r>
      <w:r>
        <w:rPr>
          <w:spacing w:val="-64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 Choice</w:t>
      </w:r>
      <w:r>
        <w:rPr>
          <w:spacing w:val="-4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ID.</w:t>
      </w:r>
    </w:p>
    <w:p w14:paraId="5FC50486" w14:textId="77777777" w:rsidR="007D077A" w:rsidRDefault="007D077A">
      <w:pPr>
        <w:pStyle w:val="BodyText"/>
        <w:rPr>
          <w:b/>
          <w:sz w:val="20"/>
        </w:rPr>
      </w:pPr>
    </w:p>
    <w:p w14:paraId="244B7986" w14:textId="77777777" w:rsidR="007D077A" w:rsidRDefault="007D077A">
      <w:pPr>
        <w:pStyle w:val="BodyText"/>
        <w:rPr>
          <w:b/>
          <w:sz w:val="20"/>
        </w:rPr>
      </w:pPr>
    </w:p>
    <w:p w14:paraId="7E81D248" w14:textId="77777777" w:rsidR="007D077A" w:rsidRDefault="007D077A">
      <w:pPr>
        <w:pStyle w:val="BodyText"/>
        <w:rPr>
          <w:b/>
          <w:sz w:val="20"/>
        </w:rPr>
      </w:pPr>
    </w:p>
    <w:p w14:paraId="556D14BB" w14:textId="77777777" w:rsidR="007D077A" w:rsidRDefault="007D077A">
      <w:pPr>
        <w:pStyle w:val="BodyText"/>
        <w:rPr>
          <w:b/>
          <w:sz w:val="20"/>
        </w:rPr>
      </w:pPr>
    </w:p>
    <w:p w14:paraId="54C13E72" w14:textId="77777777" w:rsidR="007D077A" w:rsidRDefault="007D077A">
      <w:pPr>
        <w:pStyle w:val="BodyText"/>
        <w:rPr>
          <w:b/>
          <w:sz w:val="20"/>
        </w:rPr>
      </w:pPr>
    </w:p>
    <w:p w14:paraId="14858691" w14:textId="77777777" w:rsidR="007D077A" w:rsidRDefault="007D077A">
      <w:pPr>
        <w:pStyle w:val="BodyText"/>
        <w:rPr>
          <w:b/>
          <w:sz w:val="20"/>
        </w:rPr>
      </w:pPr>
    </w:p>
    <w:p w14:paraId="61881269" w14:textId="77777777" w:rsidR="007D077A" w:rsidRDefault="007D077A">
      <w:pPr>
        <w:pStyle w:val="BodyText"/>
        <w:rPr>
          <w:b/>
          <w:sz w:val="20"/>
        </w:rPr>
      </w:pPr>
    </w:p>
    <w:p w14:paraId="3C3726A7" w14:textId="77777777" w:rsidR="007D077A" w:rsidRDefault="007D077A">
      <w:pPr>
        <w:pStyle w:val="BodyText"/>
        <w:rPr>
          <w:b/>
          <w:sz w:val="20"/>
        </w:rPr>
      </w:pPr>
    </w:p>
    <w:p w14:paraId="2AD2ACB6" w14:textId="77777777" w:rsidR="007D077A" w:rsidRDefault="007D077A">
      <w:pPr>
        <w:pStyle w:val="BodyText"/>
        <w:rPr>
          <w:b/>
          <w:sz w:val="20"/>
        </w:rPr>
      </w:pPr>
    </w:p>
    <w:p w14:paraId="6F388600" w14:textId="77777777" w:rsidR="007D077A" w:rsidRDefault="00EA5F96">
      <w:pPr>
        <w:pStyle w:val="BodyText"/>
        <w:spacing w:before="7"/>
        <w:rPr>
          <w:b/>
          <w:sz w:val="11"/>
        </w:rPr>
      </w:pPr>
      <w:r>
        <w:pict w14:anchorId="30A6025E">
          <v:rect id="docshape5" o:spid="_x0000_s1036" style="position:absolute;margin-left:1in;margin-top:7.9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66799D91" w14:textId="77777777" w:rsidR="007D077A" w:rsidRDefault="004D746D">
      <w:pPr>
        <w:spacing w:before="100"/>
        <w:ind w:left="140"/>
        <w:rPr>
          <w:sz w:val="20"/>
        </w:rPr>
      </w:pPr>
      <w:bookmarkStart w:id="3" w:name="_bookmark2"/>
      <w:bookmarkEnd w:id="3"/>
      <w:r>
        <w:rPr>
          <w:position w:val="6"/>
          <w:sz w:val="13"/>
        </w:rPr>
        <w:t>3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NRG</w:t>
      </w:r>
      <w:r>
        <w:rPr>
          <w:spacing w:val="-2"/>
          <w:sz w:val="20"/>
        </w:rPr>
        <w:t xml:space="preserve"> </w:t>
      </w:r>
      <w:r>
        <w:rPr>
          <w:sz w:val="20"/>
        </w:rPr>
        <w:t>Comments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2;</w:t>
      </w:r>
      <w:r>
        <w:rPr>
          <w:spacing w:val="-3"/>
          <w:sz w:val="20"/>
        </w:rPr>
        <w:t xml:space="preserve"> </w:t>
      </w:r>
      <w:r>
        <w:rPr>
          <w:sz w:val="20"/>
        </w:rPr>
        <w:t>RESA</w:t>
      </w:r>
      <w:r>
        <w:rPr>
          <w:spacing w:val="-4"/>
          <w:sz w:val="20"/>
        </w:rPr>
        <w:t xml:space="preserve"> </w:t>
      </w:r>
      <w:r>
        <w:rPr>
          <w:sz w:val="20"/>
        </w:rPr>
        <w:t>Comments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14:paraId="629EAF59" w14:textId="77777777" w:rsidR="007D077A" w:rsidRDefault="007D077A">
      <w:pPr>
        <w:pStyle w:val="BodyText"/>
        <w:spacing w:before="10"/>
        <w:rPr>
          <w:sz w:val="19"/>
        </w:rPr>
      </w:pPr>
    </w:p>
    <w:p w14:paraId="7CB9C3D8" w14:textId="77777777" w:rsidR="007D077A" w:rsidRDefault="004D746D">
      <w:pPr>
        <w:ind w:left="140"/>
        <w:rPr>
          <w:sz w:val="20"/>
        </w:rPr>
      </w:pPr>
      <w:bookmarkStart w:id="4" w:name="_bookmark3"/>
      <w:bookmarkEnd w:id="4"/>
      <w:r>
        <w:rPr>
          <w:position w:val="6"/>
          <w:sz w:val="13"/>
        </w:rPr>
        <w:t>4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SFE</w:t>
      </w:r>
      <w:r>
        <w:rPr>
          <w:spacing w:val="-1"/>
          <w:sz w:val="20"/>
        </w:rPr>
        <w:t xml:space="preserve"> </w:t>
      </w:r>
      <w:r>
        <w:rPr>
          <w:sz w:val="20"/>
        </w:rPr>
        <w:t>Comments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5-6;</w:t>
      </w:r>
      <w:r>
        <w:rPr>
          <w:spacing w:val="-3"/>
          <w:sz w:val="20"/>
        </w:rPr>
        <w:t xml:space="preserve"> </w:t>
      </w:r>
      <w:r>
        <w:rPr>
          <w:sz w:val="20"/>
        </w:rPr>
        <w:t>RESA Comments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6.</w:t>
      </w:r>
    </w:p>
    <w:p w14:paraId="7D9B1F7D" w14:textId="77777777" w:rsidR="007D077A" w:rsidRDefault="007D077A">
      <w:pPr>
        <w:pStyle w:val="BodyText"/>
        <w:spacing w:before="1"/>
        <w:rPr>
          <w:sz w:val="20"/>
        </w:rPr>
      </w:pPr>
    </w:p>
    <w:p w14:paraId="4313FF83" w14:textId="77777777" w:rsidR="007D077A" w:rsidRDefault="004D746D">
      <w:pPr>
        <w:ind w:left="140"/>
        <w:rPr>
          <w:sz w:val="20"/>
        </w:rPr>
      </w:pPr>
      <w:bookmarkStart w:id="5" w:name="_bookmark4"/>
      <w:bookmarkEnd w:id="5"/>
      <w:r>
        <w:rPr>
          <w:position w:val="6"/>
          <w:sz w:val="13"/>
        </w:rPr>
        <w:t>5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NRG</w:t>
      </w:r>
      <w:r>
        <w:rPr>
          <w:spacing w:val="-3"/>
          <w:sz w:val="20"/>
        </w:rPr>
        <w:t xml:space="preserve"> </w:t>
      </w:r>
      <w:r>
        <w:rPr>
          <w:sz w:val="20"/>
        </w:rPr>
        <w:t>Comments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2;</w:t>
      </w:r>
      <w:r>
        <w:rPr>
          <w:spacing w:val="-3"/>
          <w:sz w:val="20"/>
        </w:rPr>
        <w:t xml:space="preserve"> </w:t>
      </w:r>
      <w:r>
        <w:rPr>
          <w:sz w:val="20"/>
        </w:rPr>
        <w:t>SFE</w:t>
      </w:r>
      <w:r>
        <w:rPr>
          <w:spacing w:val="-1"/>
          <w:sz w:val="20"/>
        </w:rPr>
        <w:t xml:space="preserve"> </w:t>
      </w:r>
      <w:r>
        <w:rPr>
          <w:sz w:val="20"/>
        </w:rPr>
        <w:t>Comments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10;</w:t>
      </w:r>
      <w:r>
        <w:rPr>
          <w:spacing w:val="-3"/>
          <w:sz w:val="20"/>
        </w:rPr>
        <w:t xml:space="preserve"> </w:t>
      </w:r>
      <w:r>
        <w:rPr>
          <w:sz w:val="20"/>
        </w:rPr>
        <w:t>RESA</w:t>
      </w:r>
      <w:r>
        <w:rPr>
          <w:spacing w:val="-4"/>
          <w:sz w:val="20"/>
        </w:rPr>
        <w:t xml:space="preserve"> </w:t>
      </w:r>
      <w:r>
        <w:rPr>
          <w:sz w:val="20"/>
        </w:rPr>
        <w:t>Comments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</w:p>
    <w:p w14:paraId="713E1D3A" w14:textId="77777777" w:rsidR="007D077A" w:rsidRDefault="007D077A">
      <w:pPr>
        <w:rPr>
          <w:sz w:val="20"/>
        </w:rPr>
        <w:sectPr w:rsidR="007D077A">
          <w:footerReference w:type="default" r:id="rId7"/>
          <w:pgSz w:w="12240" w:h="15840"/>
          <w:pgMar w:top="1360" w:right="1300" w:bottom="1200" w:left="1300" w:header="0" w:footer="1014" w:gutter="0"/>
          <w:pgNumType w:start="2"/>
          <w:cols w:space="720"/>
        </w:sectPr>
      </w:pPr>
    </w:p>
    <w:p w14:paraId="76F435B3" w14:textId="77777777" w:rsidR="007D077A" w:rsidRDefault="004D746D">
      <w:pPr>
        <w:pStyle w:val="BodyText"/>
        <w:spacing w:before="80" w:line="477" w:lineRule="auto"/>
        <w:ind w:left="140" w:right="135" w:firstLine="360"/>
        <w:jc w:val="both"/>
        <w:rPr>
          <w:sz w:val="16"/>
        </w:rPr>
      </w:pPr>
      <w:r>
        <w:lastRenderedPageBreak/>
        <w:t>IGS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NRG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Duke’s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replace</w:t>
      </w:r>
      <w:r>
        <w:rPr>
          <w:spacing w:val="1"/>
        </w:rPr>
        <w:t xml:space="preserve"> </w:t>
      </w:r>
      <w:r>
        <w:t>legacy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account</w:t>
      </w:r>
      <w:r>
        <w:rPr>
          <w:spacing w:val="-64"/>
        </w:rPr>
        <w:t xml:space="preserve"> </w:t>
      </w:r>
      <w:r>
        <w:t>numbers with new account numbers and new Choice Service IDs as part of its system</w:t>
      </w:r>
      <w:r>
        <w:rPr>
          <w:spacing w:val="1"/>
        </w:rPr>
        <w:t xml:space="preserve"> </w:t>
      </w:r>
      <w:r>
        <w:t>conversion</w:t>
      </w:r>
      <w:r>
        <w:rPr>
          <w:spacing w:val="-3"/>
        </w:rPr>
        <w:t xml:space="preserve"> </w:t>
      </w:r>
      <w:r>
        <w:t>presents</w:t>
      </w:r>
      <w:r>
        <w:rPr>
          <w:spacing w:val="-3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administrative challenges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suppliers.</w:t>
      </w:r>
      <w:hyperlink w:anchor="_bookmark5" w:history="1">
        <w:r>
          <w:rPr>
            <w:position w:val="8"/>
            <w:sz w:val="16"/>
          </w:rPr>
          <w:t>6</w:t>
        </w:r>
      </w:hyperlink>
    </w:p>
    <w:p w14:paraId="11BD0925" w14:textId="6A6153C6" w:rsidR="007D077A" w:rsidRDefault="004D746D">
      <w:pPr>
        <w:pStyle w:val="BodyText"/>
        <w:spacing w:before="124" w:line="477" w:lineRule="auto"/>
        <w:ind w:left="139" w:right="134" w:firstLine="360"/>
        <w:jc w:val="both"/>
        <w:rPr>
          <w:sz w:val="16"/>
        </w:rPr>
      </w:pPr>
      <w:r>
        <w:t>NRG notes that Duke’s plan unnecessarily creates delays because Duke does not</w:t>
      </w:r>
      <w:r>
        <w:rPr>
          <w:spacing w:val="1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disclose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numbers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Choice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IDs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customers</w:t>
      </w:r>
      <w:r>
        <w:rPr>
          <w:spacing w:val="-14"/>
        </w:rPr>
        <w:t xml:space="preserve"> </w:t>
      </w:r>
      <w:r>
        <w:t>until</w:t>
      </w:r>
      <w:r>
        <w:rPr>
          <w:spacing w:val="-14"/>
        </w:rPr>
        <w:t xml:space="preserve"> </w:t>
      </w:r>
      <w:r>
        <w:t>they</w:t>
      </w:r>
      <w:r>
        <w:rPr>
          <w:spacing w:val="-64"/>
        </w:rPr>
        <w:t xml:space="preserve"> </w:t>
      </w:r>
      <w:r>
        <w:t>receive</w:t>
      </w:r>
      <w:r>
        <w:rPr>
          <w:spacing w:val="-14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post-conversion</w:t>
      </w:r>
      <w:r>
        <w:rPr>
          <w:spacing w:val="-14"/>
        </w:rPr>
        <w:t xml:space="preserve"> </w:t>
      </w:r>
      <w:r>
        <w:t>bills,</w:t>
      </w:r>
      <w:r>
        <w:rPr>
          <w:spacing w:val="-13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NRG</w:t>
      </w:r>
      <w:r>
        <w:rPr>
          <w:spacing w:val="-17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correctly</w:t>
      </w:r>
      <w:r>
        <w:rPr>
          <w:spacing w:val="-15"/>
        </w:rPr>
        <w:t xml:space="preserve"> </w:t>
      </w:r>
      <w:r>
        <w:t>points</w:t>
      </w:r>
      <w:r>
        <w:rPr>
          <w:spacing w:val="-15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weeks</w:t>
      </w:r>
      <w:r>
        <w:rPr>
          <w:spacing w:val="-16"/>
        </w:rPr>
        <w:t xml:space="preserve"> </w:t>
      </w:r>
      <w:r>
        <w:t>after</w:t>
      </w:r>
      <w:r>
        <w:rPr>
          <w:spacing w:val="-64"/>
        </w:rPr>
        <w:t xml:space="preserve"> </w:t>
      </w:r>
      <w:r>
        <w:t>Duke’s planned deployment/ “go-live” date.</w:t>
      </w:r>
      <w:hyperlink w:anchor="_bookmark6" w:history="1">
        <w:r>
          <w:rPr>
            <w:position w:val="8"/>
            <w:sz w:val="16"/>
          </w:rPr>
          <w:t>7</w:t>
        </w:r>
      </w:hyperlink>
      <w:r>
        <w:rPr>
          <w:spacing w:val="1"/>
          <w:position w:val="8"/>
          <w:sz w:val="16"/>
        </w:rPr>
        <w:t xml:space="preserve">  </w:t>
      </w:r>
      <w:r>
        <w:t>Indeed, Duke has indicated that the last</w:t>
      </w:r>
      <w:r>
        <w:rPr>
          <w:spacing w:val="1"/>
        </w:rPr>
        <w:t xml:space="preserve"> </w:t>
      </w:r>
      <w:r>
        <w:t>post-conversion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bill</w:t>
      </w:r>
      <w:r>
        <w:rPr>
          <w:spacing w:val="-3"/>
        </w:rPr>
        <w:t xml:space="preserve"> </w:t>
      </w:r>
      <w:r>
        <w:t>cycle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invoice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29,</w:t>
      </w:r>
      <w:r>
        <w:rPr>
          <w:spacing w:val="-3"/>
        </w:rPr>
        <w:t xml:space="preserve"> </w:t>
      </w:r>
      <w:r>
        <w:t>2022.</w:t>
      </w:r>
      <w:hyperlink w:anchor="_bookmark7" w:history="1">
        <w:r>
          <w:rPr>
            <w:position w:val="8"/>
            <w:sz w:val="16"/>
          </w:rPr>
          <w:t>8</w:t>
        </w:r>
      </w:hyperlink>
    </w:p>
    <w:p w14:paraId="1C148053" w14:textId="722BB967" w:rsidR="007D077A" w:rsidRDefault="004D746D">
      <w:pPr>
        <w:pStyle w:val="BodyText"/>
        <w:spacing w:before="124" w:line="480" w:lineRule="auto"/>
        <w:ind w:left="139" w:right="134" w:firstLine="360"/>
        <w:jc w:val="both"/>
      </w:pPr>
      <w:r>
        <w:t>Unfortunately, one of the interim work-arounds that NRG referenced (i.e., customers</w:t>
      </w:r>
      <w:r>
        <w:rPr>
          <w:spacing w:val="1"/>
        </w:rPr>
        <w:t xml:space="preserve"> </w:t>
      </w:r>
      <w:r>
        <w:t>may obtain the new account and Choice Service ID information by contacting Duke or</w:t>
      </w:r>
      <w:r>
        <w:rPr>
          <w:spacing w:val="1"/>
        </w:rPr>
        <w:t xml:space="preserve"> </w:t>
      </w:r>
      <w:r>
        <w:t>logging</w:t>
      </w:r>
      <w:r>
        <w:rPr>
          <w:spacing w:val="-9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account)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longer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option.</w:t>
      </w:r>
      <w:hyperlink w:anchor="_bookmark8" w:history="1">
        <w:r>
          <w:rPr>
            <w:position w:val="8"/>
            <w:sz w:val="16"/>
          </w:rPr>
          <w:t>9</w:t>
        </w:r>
      </w:hyperlink>
      <w:r>
        <w:rPr>
          <w:spacing w:val="35"/>
          <w:position w:val="8"/>
          <w:sz w:val="16"/>
        </w:rPr>
        <w:t xml:space="preserve">  </w:t>
      </w:r>
      <w:r>
        <w:t>Thus,</w:t>
      </w:r>
      <w:r>
        <w:rPr>
          <w:spacing w:val="-7"/>
        </w:rPr>
        <w:t xml:space="preserve"> </w:t>
      </w:r>
      <w:r>
        <w:t>suppliers</w:t>
      </w:r>
      <w:r>
        <w:rPr>
          <w:spacing w:val="-8"/>
        </w:rPr>
        <w:t xml:space="preserve"> </w:t>
      </w:r>
      <w:r>
        <w:t>interested</w:t>
      </w:r>
      <w:r>
        <w:rPr>
          <w:spacing w:val="-8"/>
        </w:rPr>
        <w:t xml:space="preserve"> </w:t>
      </w:r>
      <w:r>
        <w:t>in</w:t>
      </w:r>
      <w:r>
        <w:rPr>
          <w:spacing w:val="-65"/>
        </w:rPr>
        <w:t xml:space="preserve"> </w:t>
      </w:r>
      <w:r>
        <w:t>obtaining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suspension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post-</w:t>
      </w:r>
      <w:r>
        <w:rPr>
          <w:spacing w:val="-64"/>
        </w:rPr>
        <w:t xml:space="preserve"> </w:t>
      </w:r>
      <w:r>
        <w:t>conversion</w:t>
      </w:r>
      <w:r>
        <w:rPr>
          <w:spacing w:val="-7"/>
        </w:rPr>
        <w:t xml:space="preserve"> </w:t>
      </w:r>
      <w:r>
        <w:t>invoice</w:t>
      </w:r>
      <w:r>
        <w:rPr>
          <w:spacing w:val="-6"/>
        </w:rPr>
        <w:t xml:space="preserve"> </w:t>
      </w:r>
      <w:r>
        <w:t>periods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interim</w:t>
      </w:r>
      <w:r>
        <w:rPr>
          <w:spacing w:val="-3"/>
        </w:rPr>
        <w:t xml:space="preserve"> </w:t>
      </w:r>
      <w:r>
        <w:t>solution:</w:t>
      </w:r>
      <w:r>
        <w:rPr>
          <w:spacing w:val="-10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Duke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Letter of Authorization to obtain the account information through Duke’s new supplier</w:t>
      </w:r>
      <w:r>
        <w:rPr>
          <w:spacing w:val="1"/>
        </w:rPr>
        <w:t xml:space="preserve"> </w:t>
      </w:r>
      <w:r>
        <w:t>portal.</w:t>
      </w:r>
      <w:r>
        <w:rPr>
          <w:spacing w:val="1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proposed</w:t>
      </w:r>
      <w:r>
        <w:rPr>
          <w:spacing w:val="5"/>
        </w:rPr>
        <w:t xml:space="preserve"> </w:t>
      </w:r>
      <w:r>
        <w:t>solution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unreasonable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administratively</w:t>
      </w:r>
      <w:r>
        <w:rPr>
          <w:spacing w:val="4"/>
        </w:rPr>
        <w:t xml:space="preserve"> </w:t>
      </w:r>
      <w:r>
        <w:t>burdensome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that</w:t>
      </w:r>
      <w:r>
        <w:rPr>
          <w:spacing w:val="-65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force</w:t>
      </w:r>
      <w:r>
        <w:rPr>
          <w:spacing w:val="-11"/>
        </w:rPr>
        <w:t xml:space="preserve"> </w:t>
      </w:r>
      <w:r>
        <w:t>suppliers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obtain</w:t>
      </w:r>
      <w:r>
        <w:rPr>
          <w:spacing w:val="-13"/>
        </w:rPr>
        <w:t xml:space="preserve"> </w:t>
      </w:r>
      <w:r>
        <w:t>LOAs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prerequisite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serve</w:t>
      </w:r>
      <w:r>
        <w:rPr>
          <w:spacing w:val="-10"/>
        </w:rPr>
        <w:t xml:space="preserve"> </w:t>
      </w:r>
      <w:r>
        <w:t>customers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least</w:t>
      </w:r>
      <w:r>
        <w:rPr>
          <w:spacing w:val="-12"/>
        </w:rPr>
        <w:t xml:space="preserve"> </w:t>
      </w:r>
      <w:r>
        <w:t>one</w:t>
      </w:r>
      <w:r>
        <w:rPr>
          <w:spacing w:val="-64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(i.e.,</w:t>
      </w:r>
      <w:r>
        <w:rPr>
          <w:spacing w:val="-2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April 29).</w:t>
      </w:r>
    </w:p>
    <w:p w14:paraId="598BA640" w14:textId="77777777" w:rsidR="007D077A" w:rsidRDefault="007D077A">
      <w:pPr>
        <w:pStyle w:val="BodyText"/>
        <w:rPr>
          <w:sz w:val="20"/>
        </w:rPr>
      </w:pPr>
    </w:p>
    <w:p w14:paraId="5D75C4A2" w14:textId="77777777" w:rsidR="007D077A" w:rsidRDefault="007D077A">
      <w:pPr>
        <w:pStyle w:val="BodyText"/>
        <w:rPr>
          <w:sz w:val="20"/>
        </w:rPr>
      </w:pPr>
    </w:p>
    <w:p w14:paraId="0A055D76" w14:textId="77777777" w:rsidR="007D077A" w:rsidRDefault="007D077A">
      <w:pPr>
        <w:pStyle w:val="BodyText"/>
        <w:rPr>
          <w:sz w:val="20"/>
        </w:rPr>
      </w:pPr>
    </w:p>
    <w:p w14:paraId="0ADF2CD8" w14:textId="77777777" w:rsidR="007D077A" w:rsidRDefault="007D077A">
      <w:pPr>
        <w:pStyle w:val="BodyText"/>
        <w:rPr>
          <w:sz w:val="20"/>
        </w:rPr>
      </w:pPr>
    </w:p>
    <w:p w14:paraId="2EC81E0E" w14:textId="77777777" w:rsidR="007D077A" w:rsidRDefault="00EA5F96">
      <w:pPr>
        <w:pStyle w:val="BodyText"/>
        <w:spacing w:before="7"/>
        <w:rPr>
          <w:sz w:val="12"/>
        </w:rPr>
      </w:pPr>
      <w:r>
        <w:pict w14:anchorId="6BB5A2DE">
          <v:rect id="docshape6" o:spid="_x0000_s1035" style="position:absolute;margin-left:1in;margin-top:8.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4E35D2C8" w14:textId="77777777" w:rsidR="007D077A" w:rsidRDefault="004D746D">
      <w:pPr>
        <w:spacing w:before="100"/>
        <w:ind w:left="140"/>
        <w:rPr>
          <w:sz w:val="20"/>
        </w:rPr>
      </w:pPr>
      <w:bookmarkStart w:id="6" w:name="_bookmark5"/>
      <w:bookmarkEnd w:id="6"/>
      <w:r>
        <w:rPr>
          <w:position w:val="6"/>
          <w:sz w:val="13"/>
        </w:rPr>
        <w:t>6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IGS</w:t>
      </w:r>
      <w:r>
        <w:rPr>
          <w:spacing w:val="-4"/>
          <w:sz w:val="20"/>
        </w:rPr>
        <w:t xml:space="preserve"> </w:t>
      </w:r>
      <w:r>
        <w:rPr>
          <w:sz w:val="20"/>
        </w:rPr>
        <w:t>Comments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4;</w:t>
      </w:r>
      <w:r>
        <w:rPr>
          <w:spacing w:val="-3"/>
          <w:sz w:val="20"/>
        </w:rPr>
        <w:t xml:space="preserve"> </w:t>
      </w:r>
      <w:r>
        <w:rPr>
          <w:sz w:val="20"/>
        </w:rPr>
        <w:t>NRG</w:t>
      </w:r>
      <w:r>
        <w:rPr>
          <w:spacing w:val="1"/>
          <w:sz w:val="20"/>
        </w:rPr>
        <w:t xml:space="preserve"> </w:t>
      </w:r>
      <w:r>
        <w:rPr>
          <w:sz w:val="20"/>
        </w:rPr>
        <w:t>Comments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4-5.</w:t>
      </w:r>
    </w:p>
    <w:p w14:paraId="01E41861" w14:textId="77777777" w:rsidR="007D077A" w:rsidRDefault="007D077A">
      <w:pPr>
        <w:pStyle w:val="BodyText"/>
        <w:spacing w:before="10"/>
        <w:rPr>
          <w:sz w:val="19"/>
        </w:rPr>
      </w:pPr>
    </w:p>
    <w:p w14:paraId="2687ECEC" w14:textId="77777777" w:rsidR="007D077A" w:rsidRDefault="004D746D">
      <w:pPr>
        <w:ind w:left="140"/>
        <w:rPr>
          <w:sz w:val="20"/>
        </w:rPr>
      </w:pPr>
      <w:bookmarkStart w:id="7" w:name="_bookmark6"/>
      <w:bookmarkEnd w:id="7"/>
      <w:r>
        <w:rPr>
          <w:position w:val="6"/>
          <w:sz w:val="13"/>
        </w:rPr>
        <w:t>7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NRG</w:t>
      </w:r>
      <w:r>
        <w:rPr>
          <w:spacing w:val="-2"/>
          <w:sz w:val="20"/>
        </w:rPr>
        <w:t xml:space="preserve"> </w:t>
      </w:r>
      <w:r>
        <w:rPr>
          <w:sz w:val="20"/>
        </w:rPr>
        <w:t>Comments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6.</w:t>
      </w:r>
    </w:p>
    <w:p w14:paraId="4798EF9B" w14:textId="77777777" w:rsidR="007D077A" w:rsidRDefault="007D077A">
      <w:pPr>
        <w:pStyle w:val="BodyText"/>
        <w:spacing w:before="6"/>
        <w:rPr>
          <w:sz w:val="21"/>
        </w:rPr>
      </w:pPr>
    </w:p>
    <w:p w14:paraId="512CDDEE" w14:textId="1D378D54" w:rsidR="007D077A" w:rsidRDefault="004D746D">
      <w:pPr>
        <w:ind w:left="140"/>
        <w:rPr>
          <w:sz w:val="20"/>
        </w:rPr>
      </w:pPr>
      <w:bookmarkStart w:id="8" w:name="_bookmark7"/>
      <w:bookmarkEnd w:id="8"/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</w:rPr>
        <w:t xml:space="preserve"> </w:t>
      </w:r>
      <w:r>
        <w:rPr>
          <w:i/>
          <w:sz w:val="20"/>
        </w:rPr>
        <w:t>See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Attachment</w:t>
      </w:r>
      <w:r>
        <w:rPr>
          <w:spacing w:val="-2"/>
          <w:sz w:val="20"/>
        </w:rPr>
        <w:t xml:space="preserve"> </w:t>
      </w:r>
      <w:r>
        <w:rPr>
          <w:sz w:val="20"/>
        </w:rPr>
        <w:t>B.</w:t>
      </w:r>
    </w:p>
    <w:p w14:paraId="414ADE62" w14:textId="77777777" w:rsidR="007D077A" w:rsidRDefault="007D077A">
      <w:pPr>
        <w:pStyle w:val="BodyText"/>
        <w:spacing w:before="11"/>
        <w:rPr>
          <w:sz w:val="20"/>
        </w:rPr>
      </w:pPr>
    </w:p>
    <w:p w14:paraId="70423728" w14:textId="77777777" w:rsidR="007D077A" w:rsidRDefault="004D746D">
      <w:pPr>
        <w:ind w:left="139"/>
        <w:rPr>
          <w:sz w:val="20"/>
        </w:rPr>
      </w:pPr>
      <w:bookmarkStart w:id="9" w:name="_bookmark8"/>
      <w:bookmarkEnd w:id="9"/>
      <w:r>
        <w:rPr>
          <w:position w:val="6"/>
          <w:sz w:val="13"/>
        </w:rPr>
        <w:t>9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On</w:t>
      </w:r>
      <w:r>
        <w:rPr>
          <w:spacing w:val="13"/>
          <w:sz w:val="20"/>
        </w:rPr>
        <w:t xml:space="preserve"> </w:t>
      </w:r>
      <w:r>
        <w:rPr>
          <w:sz w:val="20"/>
        </w:rPr>
        <w:t>Tuesday,</w:t>
      </w:r>
      <w:r>
        <w:rPr>
          <w:spacing w:val="14"/>
          <w:sz w:val="20"/>
        </w:rPr>
        <w:t xml:space="preserve"> </w:t>
      </w:r>
      <w:r>
        <w:rPr>
          <w:sz w:val="20"/>
        </w:rPr>
        <w:t>March</w:t>
      </w:r>
      <w:r>
        <w:rPr>
          <w:spacing w:val="14"/>
          <w:sz w:val="20"/>
        </w:rPr>
        <w:t xml:space="preserve"> </w:t>
      </w:r>
      <w:r>
        <w:rPr>
          <w:sz w:val="20"/>
        </w:rPr>
        <w:t>2,</w:t>
      </w:r>
      <w:r>
        <w:rPr>
          <w:spacing w:val="17"/>
          <w:sz w:val="20"/>
        </w:rPr>
        <w:t xml:space="preserve"> </w:t>
      </w:r>
      <w:r>
        <w:rPr>
          <w:sz w:val="20"/>
        </w:rPr>
        <w:t>Duke</w:t>
      </w:r>
      <w:r>
        <w:rPr>
          <w:spacing w:val="13"/>
          <w:sz w:val="20"/>
        </w:rPr>
        <w:t xml:space="preserve"> </w:t>
      </w:r>
      <w:r>
        <w:rPr>
          <w:sz w:val="20"/>
        </w:rPr>
        <w:t>confirmed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IGS</w:t>
      </w:r>
      <w:r>
        <w:rPr>
          <w:spacing w:val="16"/>
          <w:sz w:val="20"/>
        </w:rPr>
        <w:t xml:space="preserve"> </w:t>
      </w:r>
      <w:r>
        <w:rPr>
          <w:sz w:val="20"/>
        </w:rPr>
        <w:t>via</w:t>
      </w:r>
      <w:r>
        <w:rPr>
          <w:spacing w:val="16"/>
          <w:sz w:val="20"/>
        </w:rPr>
        <w:t xml:space="preserve"> </w:t>
      </w:r>
      <w:r>
        <w:rPr>
          <w:sz w:val="20"/>
        </w:rPr>
        <w:t>email</w:t>
      </w:r>
      <w:r>
        <w:rPr>
          <w:spacing w:val="13"/>
          <w:sz w:val="20"/>
        </w:rPr>
        <w:t xml:space="preserve"> </w:t>
      </w:r>
      <w:r>
        <w:rPr>
          <w:sz w:val="20"/>
        </w:rPr>
        <w:t>that</w:t>
      </w:r>
      <w:r>
        <w:rPr>
          <w:spacing w:val="16"/>
          <w:sz w:val="20"/>
        </w:rPr>
        <w:t xml:space="preserve"> </w:t>
      </w:r>
      <w:r>
        <w:rPr>
          <w:sz w:val="20"/>
        </w:rPr>
        <w:t>Choice</w:t>
      </w:r>
      <w:r>
        <w:rPr>
          <w:spacing w:val="16"/>
          <w:sz w:val="20"/>
        </w:rPr>
        <w:t xml:space="preserve"> </w:t>
      </w:r>
      <w:r>
        <w:rPr>
          <w:sz w:val="20"/>
        </w:rPr>
        <w:t>Service</w:t>
      </w:r>
      <w:r>
        <w:rPr>
          <w:spacing w:val="16"/>
          <w:sz w:val="20"/>
        </w:rPr>
        <w:t xml:space="preserve"> </w:t>
      </w:r>
      <w:r>
        <w:rPr>
          <w:sz w:val="20"/>
        </w:rPr>
        <w:t>ID</w:t>
      </w:r>
      <w:r>
        <w:rPr>
          <w:spacing w:val="1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3"/>
          <w:sz w:val="20"/>
        </w:rPr>
        <w:t xml:space="preserve"> </w:t>
      </w:r>
      <w:r>
        <w:rPr>
          <w:sz w:val="20"/>
        </w:rPr>
        <w:t>will</w:t>
      </w:r>
      <w:r>
        <w:rPr>
          <w:spacing w:val="16"/>
          <w:sz w:val="20"/>
        </w:rPr>
        <w:t xml:space="preserve"> </w:t>
      </w:r>
      <w:r>
        <w:rPr>
          <w:sz w:val="20"/>
        </w:rPr>
        <w:t>not</w:t>
      </w:r>
      <w:r>
        <w:rPr>
          <w:spacing w:val="16"/>
          <w:sz w:val="20"/>
        </w:rPr>
        <w:t xml:space="preserve"> </w:t>
      </w:r>
      <w:r>
        <w:rPr>
          <w:sz w:val="20"/>
        </w:rPr>
        <w:t>be</w:t>
      </w:r>
      <w:r>
        <w:rPr>
          <w:spacing w:val="-53"/>
          <w:sz w:val="20"/>
        </w:rPr>
        <w:t xml:space="preserve"> </w:t>
      </w:r>
      <w:r>
        <w:rPr>
          <w:sz w:val="20"/>
        </w:rPr>
        <w:t>visible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Duke’s</w:t>
      </w:r>
      <w:r>
        <w:rPr>
          <w:spacing w:val="-8"/>
          <w:sz w:val="20"/>
        </w:rPr>
        <w:t xml:space="preserve"> </w:t>
      </w:r>
      <w:r>
        <w:rPr>
          <w:sz w:val="20"/>
        </w:rPr>
        <w:t>customer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10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7"/>
          <w:sz w:val="20"/>
        </w:rPr>
        <w:t xml:space="preserve"> </w:t>
      </w:r>
      <w:r>
        <w:rPr>
          <w:sz w:val="20"/>
        </w:rPr>
        <w:t>until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z w:val="20"/>
        </w:rPr>
        <w:t>bill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issued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customers</w:t>
      </w:r>
      <w:r>
        <w:rPr>
          <w:spacing w:val="-8"/>
          <w:sz w:val="20"/>
        </w:rPr>
        <w:t xml:space="preserve"> </w:t>
      </w:r>
      <w:r>
        <w:rPr>
          <w:sz w:val="20"/>
        </w:rPr>
        <w:t>post-conversion.</w:t>
      </w:r>
    </w:p>
    <w:p w14:paraId="374AE667" w14:textId="77777777" w:rsidR="007D077A" w:rsidRDefault="007D077A">
      <w:pPr>
        <w:rPr>
          <w:sz w:val="20"/>
        </w:rPr>
        <w:sectPr w:rsidR="007D077A">
          <w:pgSz w:w="12240" w:h="15840"/>
          <w:pgMar w:top="1360" w:right="1300" w:bottom="1200" w:left="1300" w:header="0" w:footer="1014" w:gutter="0"/>
          <w:cols w:space="720"/>
        </w:sectPr>
      </w:pPr>
    </w:p>
    <w:p w14:paraId="4F75D469" w14:textId="1F57634D" w:rsidR="007D077A" w:rsidRDefault="004D746D">
      <w:pPr>
        <w:pStyle w:val="BodyText"/>
        <w:spacing w:before="80" w:line="480" w:lineRule="auto"/>
        <w:ind w:left="139" w:right="133" w:firstLine="360"/>
        <w:jc w:val="both"/>
      </w:pPr>
      <w:r>
        <w:lastRenderedPageBreak/>
        <w:t>To ease the burden associated with obtaining the new customer account information</w:t>
      </w:r>
      <w:r>
        <w:rPr>
          <w:spacing w:val="-64"/>
        </w:rPr>
        <w:t xml:space="preserve"> </w:t>
      </w:r>
      <w:r>
        <w:t>during this prolonged period, IGS and NRG separately recommend that Duke provide all</w:t>
      </w:r>
      <w:r>
        <w:rPr>
          <w:spacing w:val="-64"/>
        </w:rPr>
        <w:t xml:space="preserve"> </w:t>
      </w:r>
      <w:r>
        <w:t>suppliers with a cross-reference list that includes, at a minimum, the customer’s legacy</w:t>
      </w:r>
      <w:r>
        <w:rPr>
          <w:spacing w:val="1"/>
        </w:rPr>
        <w:t xml:space="preserve"> </w:t>
      </w:r>
      <w:r>
        <w:t>account number and Choice Service ID.</w:t>
      </w:r>
      <w:hyperlink w:anchor="_bookmark9" w:history="1">
        <w:r>
          <w:rPr>
            <w:position w:val="8"/>
            <w:sz w:val="16"/>
          </w:rPr>
          <w:t>10</w:t>
        </w:r>
      </w:hyperlink>
      <w:r>
        <w:rPr>
          <w:spacing w:val="1"/>
          <w:position w:val="8"/>
          <w:sz w:val="16"/>
        </w:rPr>
        <w:t xml:space="preserve">  </w:t>
      </w:r>
      <w:r>
        <w:t>IGS and NRG also agree that this list should</w:t>
      </w:r>
      <w:r>
        <w:rPr>
          <w:spacing w:val="-64"/>
        </w:rPr>
        <w:t xml:space="preserve"> </w:t>
      </w:r>
      <w:r>
        <w:t>be provided to suppliers in advance of the system conversion.</w:t>
      </w:r>
      <w:hyperlink w:anchor="_bookmark10" w:history="1">
        <w:r>
          <w:rPr>
            <w:position w:val="8"/>
            <w:sz w:val="16"/>
          </w:rPr>
          <w:t>11</w:t>
        </w:r>
      </w:hyperlink>
      <w:r>
        <w:rPr>
          <w:spacing w:val="1"/>
          <w:position w:val="8"/>
          <w:sz w:val="16"/>
        </w:rPr>
        <w:t xml:space="preserve">  </w:t>
      </w:r>
      <w:r>
        <w:t>Indeed, the lack of</w:t>
      </w:r>
      <w:r>
        <w:rPr>
          <w:spacing w:val="1"/>
        </w:rPr>
        <w:t xml:space="preserve"> </w:t>
      </w:r>
      <w:r>
        <w:t>available work-arounds for suppliers to obtain new customer account information during</w:t>
      </w:r>
      <w:r>
        <w:rPr>
          <w:spacing w:val="1"/>
        </w:rPr>
        <w:t xml:space="preserve"> </w:t>
      </w:r>
      <w:r>
        <w:t>the suspension and post-conversion invoice periods underscores the need for Duke to</w:t>
      </w:r>
      <w:r>
        <w:rPr>
          <w:spacing w:val="1"/>
        </w:rPr>
        <w:t xml:space="preserve"> </w:t>
      </w:r>
      <w:r>
        <w:t>not only provide all suppliers with this list in advance of the “go-live” date, but also on an</w:t>
      </w:r>
      <w:r>
        <w:rPr>
          <w:spacing w:val="-64"/>
        </w:rPr>
        <w:t xml:space="preserve"> </w:t>
      </w:r>
      <w:r>
        <w:t>ongoing and continuous basis until such time as all customers have received their first</w:t>
      </w:r>
      <w:r>
        <w:rPr>
          <w:spacing w:val="1"/>
        </w:rPr>
        <w:t xml:space="preserve"> </w:t>
      </w:r>
      <w:r>
        <w:t>post-conversion invoice (i.e. on or around April 29, 2022).</w:t>
      </w:r>
      <w:r>
        <w:rPr>
          <w:spacing w:val="1"/>
        </w:rPr>
        <w:t xml:space="preserve">  </w:t>
      </w:r>
      <w:r>
        <w:t>Duke should also be required</w:t>
      </w:r>
      <w:r>
        <w:rPr>
          <w:spacing w:val="-64"/>
        </w:rPr>
        <w:t xml:space="preserve"> </w:t>
      </w:r>
      <w:r>
        <w:t>to provide</w:t>
      </w:r>
      <w:r>
        <w:rPr>
          <w:spacing w:val="1"/>
        </w:rPr>
        <w:t xml:space="preserve"> </w:t>
      </w:r>
      <w:r>
        <w:t>this list 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supplier’s</w:t>
      </w:r>
      <w:r>
        <w:rPr>
          <w:spacing w:val="-1"/>
        </w:rPr>
        <w:t xml:space="preserve"> </w:t>
      </w:r>
      <w:r>
        <w:t>request.</w:t>
      </w:r>
    </w:p>
    <w:p w14:paraId="7662958F" w14:textId="798172C7" w:rsidR="007D077A" w:rsidRDefault="004D746D">
      <w:pPr>
        <w:pStyle w:val="BodyText"/>
        <w:spacing w:before="111" w:line="477" w:lineRule="auto"/>
        <w:ind w:left="140" w:right="133" w:firstLine="360"/>
        <w:jc w:val="both"/>
      </w:pPr>
      <w:r>
        <w:t>Alternatively, if Duke is unable to provide the cross-reference list in a timely manner</w:t>
      </w:r>
      <w:r>
        <w:rPr>
          <w:spacing w:val="1"/>
        </w:rPr>
        <w:t xml:space="preserve"> </w:t>
      </w:r>
      <w:r>
        <w:t>and in the format requested, IGS supports the recommendations of NRG and RESA to</w:t>
      </w:r>
      <w:r>
        <w:rPr>
          <w:spacing w:val="1"/>
        </w:rPr>
        <w:t xml:space="preserve"> </w:t>
      </w:r>
      <w:r>
        <w:rPr>
          <w:spacing w:val="-1"/>
        </w:rPr>
        <w:t>implement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90-day</w:t>
      </w:r>
      <w:r>
        <w:rPr>
          <w:spacing w:val="-17"/>
        </w:rPr>
        <w:t xml:space="preserve"> </w:t>
      </w:r>
      <w:r>
        <w:rPr>
          <w:spacing w:val="-1"/>
        </w:rPr>
        <w:t>post-conversion</w:t>
      </w:r>
      <w:r>
        <w:rPr>
          <w:spacing w:val="-16"/>
        </w:rPr>
        <w:t xml:space="preserve"> </w:t>
      </w:r>
      <w:r>
        <w:rPr>
          <w:spacing w:val="-1"/>
        </w:rPr>
        <w:t>grace</w:t>
      </w:r>
      <w:r>
        <w:rPr>
          <w:spacing w:val="-12"/>
        </w:rPr>
        <w:t xml:space="preserve"> </w:t>
      </w:r>
      <w:r>
        <w:rPr>
          <w:spacing w:val="-1"/>
        </w:rPr>
        <w:t>period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which</w:t>
      </w:r>
      <w:r>
        <w:rPr>
          <w:spacing w:val="-13"/>
        </w:rPr>
        <w:t xml:space="preserve"> </w:t>
      </w:r>
      <w:r>
        <w:t>Duke</w:t>
      </w:r>
      <w:r>
        <w:rPr>
          <w:spacing w:val="-12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continue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accept</w:t>
      </w:r>
      <w:r>
        <w:rPr>
          <w:spacing w:val="-64"/>
        </w:rPr>
        <w:t xml:space="preserve"> </w:t>
      </w:r>
      <w:r>
        <w:t>supplier transactions using the customer’s legacy account number.</w:t>
      </w:r>
      <w:hyperlink w:anchor="_bookmark11" w:history="1">
        <w:r>
          <w:rPr>
            <w:position w:val="8"/>
            <w:sz w:val="16"/>
          </w:rPr>
          <w:t>12</w:t>
        </w:r>
      </w:hyperlink>
      <w:r>
        <w:rPr>
          <w:spacing w:val="1"/>
          <w:position w:val="8"/>
          <w:sz w:val="16"/>
        </w:rPr>
        <w:t xml:space="preserve">  </w:t>
      </w:r>
      <w:r>
        <w:t>As SFE Energy</w:t>
      </w:r>
      <w:r>
        <w:rPr>
          <w:spacing w:val="1"/>
        </w:rPr>
        <w:t xml:space="preserve"> </w:t>
      </w:r>
      <w:r>
        <w:t>noted, Duke has left stakeholders with inadequate time to complete the system changes</w:t>
      </w:r>
      <w:r>
        <w:rPr>
          <w:spacing w:val="-64"/>
        </w:rPr>
        <w:t xml:space="preserve"> </w:t>
      </w:r>
      <w:r>
        <w:rPr>
          <w:spacing w:val="-1"/>
        </w:rPr>
        <w:t>necessary to interface with the new CIS.</w:t>
      </w:r>
      <w:hyperlink w:anchor="_bookmark12" w:history="1">
        <w:r>
          <w:rPr>
            <w:spacing w:val="-1"/>
            <w:position w:val="8"/>
            <w:sz w:val="16"/>
          </w:rPr>
          <w:t>13</w:t>
        </w:r>
      </w:hyperlink>
      <w:r>
        <w:rPr>
          <w:position w:val="8"/>
          <w:sz w:val="16"/>
        </w:rPr>
        <w:t xml:space="preserve">  </w:t>
      </w:r>
      <w:r>
        <w:t>The interim relief that NRG and RESA</w:t>
      </w:r>
      <w:r>
        <w:rPr>
          <w:spacing w:val="1"/>
        </w:rPr>
        <w:t xml:space="preserve"> </w:t>
      </w:r>
      <w:r>
        <w:t>requested</w:t>
      </w:r>
      <w:r>
        <w:rPr>
          <w:spacing w:val="16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enable</w:t>
      </w:r>
      <w:r>
        <w:rPr>
          <w:spacing w:val="19"/>
        </w:rPr>
        <w:t xml:space="preserve"> </w:t>
      </w:r>
      <w:r>
        <w:t>IGS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efficiently</w:t>
      </w:r>
      <w:r>
        <w:rPr>
          <w:spacing w:val="16"/>
        </w:rPr>
        <w:t xml:space="preserve"> </w:t>
      </w:r>
      <w:r>
        <w:t>process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backlog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unfulfilled</w:t>
      </w:r>
    </w:p>
    <w:p w14:paraId="3F1091D9" w14:textId="77777777" w:rsidR="007D077A" w:rsidRDefault="007D077A">
      <w:pPr>
        <w:pStyle w:val="BodyText"/>
        <w:rPr>
          <w:sz w:val="20"/>
        </w:rPr>
      </w:pPr>
    </w:p>
    <w:p w14:paraId="79B81841" w14:textId="77777777" w:rsidR="007D077A" w:rsidRDefault="007D077A">
      <w:pPr>
        <w:pStyle w:val="BodyText"/>
        <w:rPr>
          <w:sz w:val="20"/>
        </w:rPr>
      </w:pPr>
    </w:p>
    <w:p w14:paraId="2687816E" w14:textId="77777777" w:rsidR="007D077A" w:rsidRDefault="007D077A">
      <w:pPr>
        <w:pStyle w:val="BodyText"/>
        <w:rPr>
          <w:sz w:val="20"/>
        </w:rPr>
      </w:pPr>
    </w:p>
    <w:p w14:paraId="377D30B4" w14:textId="77777777" w:rsidR="007D077A" w:rsidRDefault="00EA5F96">
      <w:pPr>
        <w:pStyle w:val="BodyText"/>
        <w:spacing w:before="4"/>
        <w:rPr>
          <w:sz w:val="16"/>
        </w:rPr>
      </w:pPr>
      <w:r>
        <w:pict w14:anchorId="32360CDE">
          <v:rect id="docshape7" o:spid="_x0000_s1034" style="position:absolute;margin-left:1in;margin-top:10.6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58C237C4" w14:textId="77777777" w:rsidR="007D077A" w:rsidRDefault="004D746D">
      <w:pPr>
        <w:spacing w:before="102"/>
        <w:ind w:left="140"/>
        <w:rPr>
          <w:sz w:val="20"/>
        </w:rPr>
      </w:pPr>
      <w:bookmarkStart w:id="10" w:name="_bookmark9"/>
      <w:bookmarkEnd w:id="10"/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</w:rPr>
        <w:t xml:space="preserve"> </w:t>
      </w:r>
      <w:r>
        <w:rPr>
          <w:sz w:val="20"/>
        </w:rPr>
        <w:t>IGS</w:t>
      </w:r>
      <w:r>
        <w:rPr>
          <w:spacing w:val="-4"/>
          <w:sz w:val="20"/>
        </w:rPr>
        <w:t xml:space="preserve"> </w:t>
      </w:r>
      <w:r>
        <w:rPr>
          <w:sz w:val="20"/>
        </w:rPr>
        <w:t>Comments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4;</w:t>
      </w:r>
      <w:r>
        <w:rPr>
          <w:spacing w:val="-4"/>
          <w:sz w:val="20"/>
        </w:rPr>
        <w:t xml:space="preserve"> </w:t>
      </w:r>
      <w:r>
        <w:rPr>
          <w:sz w:val="20"/>
        </w:rPr>
        <w:t>NRG</w:t>
      </w:r>
      <w:r>
        <w:rPr>
          <w:spacing w:val="1"/>
          <w:sz w:val="20"/>
        </w:rPr>
        <w:t xml:space="preserve"> </w:t>
      </w:r>
      <w:r>
        <w:rPr>
          <w:sz w:val="20"/>
        </w:rPr>
        <w:t>Comments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4-5.</w:t>
      </w:r>
    </w:p>
    <w:p w14:paraId="2DE233E5" w14:textId="77777777" w:rsidR="007D077A" w:rsidRDefault="007D077A">
      <w:pPr>
        <w:pStyle w:val="BodyText"/>
        <w:spacing w:before="11"/>
        <w:rPr>
          <w:sz w:val="20"/>
        </w:rPr>
      </w:pPr>
    </w:p>
    <w:p w14:paraId="59ED9BED" w14:textId="77777777" w:rsidR="007D077A" w:rsidRDefault="004D746D">
      <w:pPr>
        <w:ind w:left="140"/>
        <w:rPr>
          <w:sz w:val="20"/>
        </w:rPr>
      </w:pPr>
      <w:bookmarkStart w:id="11" w:name="_bookmark10"/>
      <w:bookmarkEnd w:id="11"/>
      <w:r>
        <w:rPr>
          <w:position w:val="6"/>
          <w:sz w:val="13"/>
        </w:rPr>
        <w:t>11</w:t>
      </w:r>
      <w:r>
        <w:rPr>
          <w:spacing w:val="13"/>
          <w:position w:val="6"/>
          <w:sz w:val="13"/>
        </w:rPr>
        <w:t xml:space="preserve"> </w:t>
      </w:r>
      <w:r>
        <w:rPr>
          <w:i/>
          <w:sz w:val="20"/>
        </w:rPr>
        <w:t>Id</w:t>
      </w:r>
      <w:r>
        <w:rPr>
          <w:sz w:val="20"/>
        </w:rPr>
        <w:t>.</w:t>
      </w:r>
    </w:p>
    <w:p w14:paraId="0B83B4BC" w14:textId="77777777" w:rsidR="007D077A" w:rsidRDefault="007D077A">
      <w:pPr>
        <w:pStyle w:val="BodyText"/>
        <w:spacing w:before="4"/>
        <w:rPr>
          <w:sz w:val="21"/>
        </w:rPr>
      </w:pPr>
    </w:p>
    <w:p w14:paraId="56B93769" w14:textId="77777777" w:rsidR="007D077A" w:rsidRDefault="004D746D">
      <w:pPr>
        <w:ind w:left="140"/>
        <w:rPr>
          <w:sz w:val="20"/>
        </w:rPr>
      </w:pPr>
      <w:bookmarkStart w:id="12" w:name="_bookmark11"/>
      <w:bookmarkEnd w:id="12"/>
      <w:r>
        <w:rPr>
          <w:position w:val="6"/>
          <w:sz w:val="13"/>
        </w:rPr>
        <w:t>12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NRG</w:t>
      </w:r>
      <w:r>
        <w:rPr>
          <w:spacing w:val="-2"/>
          <w:sz w:val="20"/>
        </w:rPr>
        <w:t xml:space="preserve"> </w:t>
      </w:r>
      <w:r>
        <w:rPr>
          <w:sz w:val="20"/>
        </w:rPr>
        <w:t>Comments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2-3;</w:t>
      </w:r>
      <w:r>
        <w:rPr>
          <w:spacing w:val="-3"/>
          <w:sz w:val="20"/>
        </w:rPr>
        <w:t xml:space="preserve"> </w:t>
      </w:r>
      <w:r>
        <w:rPr>
          <w:sz w:val="20"/>
        </w:rPr>
        <w:t>RESA</w:t>
      </w:r>
      <w:r>
        <w:rPr>
          <w:spacing w:val="-5"/>
          <w:sz w:val="20"/>
        </w:rPr>
        <w:t xml:space="preserve"> </w:t>
      </w:r>
      <w:r>
        <w:rPr>
          <w:sz w:val="20"/>
        </w:rPr>
        <w:t>Comments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</w:p>
    <w:p w14:paraId="1A8F89F1" w14:textId="77777777" w:rsidR="007D077A" w:rsidRDefault="007D077A">
      <w:pPr>
        <w:pStyle w:val="BodyText"/>
        <w:spacing w:before="10"/>
        <w:rPr>
          <w:sz w:val="19"/>
        </w:rPr>
      </w:pPr>
    </w:p>
    <w:p w14:paraId="0FABB161" w14:textId="77777777" w:rsidR="007D077A" w:rsidRDefault="004D746D">
      <w:pPr>
        <w:ind w:left="140"/>
        <w:rPr>
          <w:sz w:val="20"/>
        </w:rPr>
      </w:pPr>
      <w:bookmarkStart w:id="13" w:name="_bookmark12"/>
      <w:bookmarkEnd w:id="13"/>
      <w:r>
        <w:rPr>
          <w:position w:val="6"/>
          <w:sz w:val="13"/>
        </w:rPr>
        <w:t>13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SFE</w:t>
      </w:r>
      <w:r>
        <w:rPr>
          <w:spacing w:val="-3"/>
          <w:sz w:val="20"/>
        </w:rPr>
        <w:t xml:space="preserve"> </w:t>
      </w:r>
      <w:r>
        <w:rPr>
          <w:sz w:val="20"/>
        </w:rPr>
        <w:t>Energy</w:t>
      </w:r>
      <w:r>
        <w:rPr>
          <w:spacing w:val="-3"/>
          <w:sz w:val="20"/>
        </w:rPr>
        <w:t xml:space="preserve"> </w:t>
      </w:r>
      <w:r>
        <w:rPr>
          <w:sz w:val="20"/>
        </w:rPr>
        <w:t>Comments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</w:p>
    <w:p w14:paraId="48C08D03" w14:textId="77777777" w:rsidR="007D077A" w:rsidRDefault="007D077A">
      <w:pPr>
        <w:rPr>
          <w:sz w:val="20"/>
        </w:rPr>
        <w:sectPr w:rsidR="007D077A">
          <w:pgSz w:w="12240" w:h="15840"/>
          <w:pgMar w:top="1360" w:right="1300" w:bottom="1200" w:left="1300" w:header="0" w:footer="1014" w:gutter="0"/>
          <w:cols w:space="720"/>
        </w:sectPr>
      </w:pPr>
    </w:p>
    <w:p w14:paraId="1DEE7D77" w14:textId="77777777" w:rsidR="007D077A" w:rsidRDefault="004D746D">
      <w:pPr>
        <w:pStyle w:val="BodyText"/>
        <w:spacing w:before="80" w:line="480" w:lineRule="auto"/>
        <w:ind w:left="140" w:right="136"/>
        <w:jc w:val="both"/>
      </w:pPr>
      <w:r>
        <w:lastRenderedPageBreak/>
        <w:t>CRES and CRNGS customer transactions that the prolonged suspension of inbound</w:t>
      </w:r>
      <w:r>
        <w:rPr>
          <w:spacing w:val="1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transactions is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create.</w:t>
      </w:r>
    </w:p>
    <w:p w14:paraId="614FFBBF" w14:textId="77777777" w:rsidR="007D077A" w:rsidRDefault="004D746D">
      <w:pPr>
        <w:pStyle w:val="Heading1"/>
        <w:numPr>
          <w:ilvl w:val="1"/>
          <w:numId w:val="2"/>
        </w:numPr>
        <w:tabs>
          <w:tab w:val="left" w:pos="860"/>
        </w:tabs>
        <w:spacing w:before="120"/>
        <w:ind w:right="135"/>
        <w:jc w:val="both"/>
      </w:pPr>
      <w:r>
        <w:t>The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Duke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Distribute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Describing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Conversion/Cutover</w:t>
      </w:r>
      <w:r>
        <w:rPr>
          <w:spacing w:val="-3"/>
        </w:rPr>
        <w:t xml:space="preserve"> </w:t>
      </w:r>
      <w:r>
        <w:t>Period.</w:t>
      </w:r>
    </w:p>
    <w:p w14:paraId="5479AD18" w14:textId="77777777" w:rsidR="007D077A" w:rsidRDefault="007D077A">
      <w:pPr>
        <w:pStyle w:val="BodyText"/>
        <w:rPr>
          <w:b/>
          <w:sz w:val="26"/>
        </w:rPr>
      </w:pPr>
    </w:p>
    <w:p w14:paraId="5AF26256" w14:textId="02FE507F" w:rsidR="007D077A" w:rsidRDefault="004D746D">
      <w:pPr>
        <w:pStyle w:val="BodyText"/>
        <w:spacing w:before="217" w:line="480" w:lineRule="auto"/>
        <w:ind w:left="139" w:right="133" w:firstLine="360"/>
        <w:jc w:val="both"/>
      </w:pPr>
      <w:r>
        <w:t>Suppliers and the OCC agree that Duke should notify customers about any delays or</w:t>
      </w:r>
      <w:r>
        <w:rPr>
          <w:spacing w:val="-64"/>
        </w:rPr>
        <w:t xml:space="preserve"> </w:t>
      </w:r>
      <w:r>
        <w:t>service interruptions associated with the conversion to the new CIS.</w:t>
      </w:r>
      <w:r>
        <w:rPr>
          <w:spacing w:val="1"/>
        </w:rPr>
        <w:t xml:space="preserve"> </w:t>
      </w:r>
      <w:r>
        <w:t>Although OCC</w:t>
      </w:r>
      <w:r>
        <w:rPr>
          <w:spacing w:val="1"/>
        </w:rPr>
        <w:t xml:space="preserve"> </w:t>
      </w:r>
      <w:r>
        <w:t>unreasonably narrows the scope of its intended recipients to customers returning to the</w:t>
      </w:r>
      <w:r>
        <w:rPr>
          <w:spacing w:val="1"/>
        </w:rPr>
        <w:t xml:space="preserve"> </w:t>
      </w:r>
      <w:r>
        <w:t>SSO or GCR</w:t>
      </w:r>
      <w:hyperlink w:anchor="_bookmark13" w:history="1">
        <w:r>
          <w:rPr>
            <w:position w:val="8"/>
            <w:sz w:val="16"/>
          </w:rPr>
          <w:t>14</w:t>
        </w:r>
      </w:hyperlink>
      <w:r>
        <w:t xml:space="preserve">, the Commission should find that </w:t>
      </w:r>
      <w:r>
        <w:rPr>
          <w:i/>
        </w:rPr>
        <w:t xml:space="preserve">all </w:t>
      </w:r>
      <w:r>
        <w:t>customers must be immediately</w:t>
      </w:r>
      <w:r>
        <w:rPr>
          <w:spacing w:val="1"/>
        </w:rPr>
        <w:t xml:space="preserve"> </w:t>
      </w:r>
      <w:r>
        <w:t>notified of the system conversion’s service impacts (e.g., the suspension of enrollments,</w:t>
      </w:r>
      <w:r>
        <w:rPr>
          <w:spacing w:val="-64"/>
        </w:rPr>
        <w:t xml:space="preserve"> </w:t>
      </w:r>
      <w:r>
        <w:t>terminations, etc.).</w:t>
      </w:r>
      <w:r>
        <w:rPr>
          <w:spacing w:val="1"/>
        </w:rPr>
        <w:t xml:space="preserve">  </w:t>
      </w:r>
      <w:r>
        <w:t>No party provided a specific date by which these communications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issued,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IGS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recommend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Duke</w:t>
      </w:r>
      <w:r>
        <w:rPr>
          <w:spacing w:val="1"/>
        </w:rPr>
        <w:t xml:space="preserve"> </w:t>
      </w:r>
      <w:r>
        <w:t>distribute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communications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customers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territory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least</w:t>
      </w:r>
      <w:r>
        <w:rPr>
          <w:spacing w:val="-13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weeks</w:t>
      </w:r>
      <w:r>
        <w:rPr>
          <w:spacing w:val="-14"/>
        </w:rPr>
        <w:t xml:space="preserve"> </w:t>
      </w:r>
      <w:r>
        <w:t>prior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start</w:t>
      </w:r>
      <w:r>
        <w:rPr>
          <w:spacing w:val="-64"/>
        </w:rPr>
        <w:t xml:space="preserve"> </w:t>
      </w:r>
      <w:r>
        <w:t>of the cutover period, which is scheduled to begin on March 30.</w:t>
      </w:r>
      <w:hyperlink w:anchor="_bookmark14" w:history="1">
        <w:r>
          <w:rPr>
            <w:position w:val="8"/>
            <w:sz w:val="16"/>
          </w:rPr>
          <w:t>15</w:t>
        </w:r>
      </w:hyperlink>
      <w:r>
        <w:rPr>
          <w:spacing w:val="1"/>
          <w:position w:val="8"/>
          <w:sz w:val="16"/>
        </w:rPr>
        <w:t xml:space="preserve">  </w:t>
      </w:r>
      <w:r>
        <w:t>By distributing these</w:t>
      </w:r>
      <w:r>
        <w:rPr>
          <w:spacing w:val="1"/>
        </w:rPr>
        <w:t xml:space="preserve"> </w:t>
      </w:r>
      <w:r>
        <w:t>communications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timely</w:t>
      </w:r>
      <w:r>
        <w:rPr>
          <w:spacing w:val="-11"/>
        </w:rPr>
        <w:t xml:space="preserve"> </w:t>
      </w:r>
      <w:r>
        <w:t>manner,</w:t>
      </w:r>
      <w:r>
        <w:rPr>
          <w:spacing w:val="-9"/>
        </w:rPr>
        <w:t xml:space="preserve"> </w:t>
      </w:r>
      <w:r>
        <w:t>customers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sufficient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understand</w:t>
      </w:r>
      <w:r>
        <w:rPr>
          <w:spacing w:val="-64"/>
        </w:rPr>
        <w:t xml:space="preserve"> </w:t>
      </w:r>
      <w:r>
        <w:t>the impact of the planned changes and thereby mitigate the potential likelihood for</w:t>
      </w:r>
      <w:r>
        <w:rPr>
          <w:spacing w:val="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complaints.</w:t>
      </w:r>
    </w:p>
    <w:p w14:paraId="1FB3574F" w14:textId="77777777" w:rsidR="007D077A" w:rsidRDefault="004D746D">
      <w:pPr>
        <w:pStyle w:val="BodyText"/>
        <w:spacing w:before="111" w:line="480" w:lineRule="auto"/>
        <w:ind w:left="139" w:right="136" w:firstLine="360"/>
        <w:jc w:val="both"/>
      </w:pPr>
      <w:r>
        <w:t>Since Duke is unwilling to work with the supplier community on the content of its</w:t>
      </w:r>
      <w:r>
        <w:rPr>
          <w:spacing w:val="1"/>
        </w:rPr>
        <w:t xml:space="preserve"> </w:t>
      </w:r>
      <w:r>
        <w:t>messaging campaign, RESA recommended that the Commission direct Duke to publicly</w:t>
      </w:r>
      <w:r>
        <w:rPr>
          <w:spacing w:val="-64"/>
        </w:rPr>
        <w:t xml:space="preserve"> </w:t>
      </w:r>
      <w:r>
        <w:t>file</w:t>
      </w:r>
      <w:r>
        <w:rPr>
          <w:spacing w:val="38"/>
        </w:rPr>
        <w:t xml:space="preserve"> </w:t>
      </w:r>
      <w:r>
        <w:t>its</w:t>
      </w:r>
      <w:r>
        <w:rPr>
          <w:spacing w:val="36"/>
        </w:rPr>
        <w:t xml:space="preserve"> </w:t>
      </w:r>
      <w:r>
        <w:t>communication</w:t>
      </w:r>
      <w:r>
        <w:rPr>
          <w:spacing w:val="37"/>
        </w:rPr>
        <w:t xml:space="preserve"> </w:t>
      </w:r>
      <w:r>
        <w:t>plan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messaging</w:t>
      </w:r>
      <w:r>
        <w:rPr>
          <w:spacing w:val="37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docket,</w:t>
      </w:r>
      <w:r>
        <w:rPr>
          <w:spacing w:val="36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would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subject</w:t>
      </w:r>
      <w:r>
        <w:rPr>
          <w:spacing w:val="36"/>
        </w:rPr>
        <w:t xml:space="preserve"> </w:t>
      </w:r>
      <w:r>
        <w:t>to</w:t>
      </w:r>
    </w:p>
    <w:p w14:paraId="3E2931EA" w14:textId="77777777" w:rsidR="007D077A" w:rsidRDefault="007D077A">
      <w:pPr>
        <w:pStyle w:val="BodyText"/>
        <w:rPr>
          <w:sz w:val="20"/>
        </w:rPr>
      </w:pPr>
    </w:p>
    <w:p w14:paraId="4D6CAB09" w14:textId="77777777" w:rsidR="007D077A" w:rsidRDefault="007D077A">
      <w:pPr>
        <w:pStyle w:val="BodyText"/>
        <w:rPr>
          <w:sz w:val="20"/>
        </w:rPr>
      </w:pPr>
    </w:p>
    <w:p w14:paraId="5CEA479E" w14:textId="77777777" w:rsidR="007D077A" w:rsidRDefault="007D077A">
      <w:pPr>
        <w:pStyle w:val="BodyText"/>
        <w:rPr>
          <w:sz w:val="20"/>
        </w:rPr>
      </w:pPr>
    </w:p>
    <w:p w14:paraId="22CA5FF4" w14:textId="77777777" w:rsidR="007D077A" w:rsidRDefault="00EA5F96">
      <w:pPr>
        <w:pStyle w:val="BodyText"/>
        <w:spacing w:before="2"/>
        <w:rPr>
          <w:sz w:val="21"/>
        </w:rPr>
      </w:pPr>
      <w:r>
        <w:pict w14:anchorId="5E9881FB">
          <v:rect id="docshape8" o:spid="_x0000_s1033" style="position:absolute;margin-left:1in;margin-top:13.4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48CFC82A" w14:textId="77777777" w:rsidR="007D077A" w:rsidRDefault="004D746D">
      <w:pPr>
        <w:spacing w:before="100"/>
        <w:ind w:left="140"/>
        <w:rPr>
          <w:sz w:val="20"/>
        </w:rPr>
      </w:pPr>
      <w:bookmarkStart w:id="14" w:name="_bookmark13"/>
      <w:bookmarkEnd w:id="14"/>
      <w:r>
        <w:rPr>
          <w:position w:val="6"/>
          <w:sz w:val="13"/>
        </w:rPr>
        <w:t>14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OCC</w:t>
      </w:r>
      <w:r>
        <w:rPr>
          <w:spacing w:val="-4"/>
          <w:sz w:val="20"/>
        </w:rPr>
        <w:t xml:space="preserve"> </w:t>
      </w:r>
      <w:r>
        <w:rPr>
          <w:sz w:val="20"/>
        </w:rPr>
        <w:t>Comments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7.</w:t>
      </w:r>
    </w:p>
    <w:p w14:paraId="663ED9C2" w14:textId="77777777" w:rsidR="007D077A" w:rsidRDefault="007D077A">
      <w:pPr>
        <w:pStyle w:val="BodyText"/>
        <w:spacing w:before="10"/>
        <w:rPr>
          <w:sz w:val="19"/>
        </w:rPr>
      </w:pPr>
    </w:p>
    <w:p w14:paraId="1434D3E7" w14:textId="77777777" w:rsidR="007D077A" w:rsidRDefault="004D746D">
      <w:pPr>
        <w:ind w:left="140"/>
        <w:rPr>
          <w:sz w:val="20"/>
        </w:rPr>
      </w:pPr>
      <w:bookmarkStart w:id="15" w:name="_bookmark14"/>
      <w:bookmarkEnd w:id="15"/>
      <w:r>
        <w:rPr>
          <w:position w:val="6"/>
          <w:sz w:val="13"/>
        </w:rPr>
        <w:t>15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IGS</w:t>
      </w:r>
      <w:r>
        <w:rPr>
          <w:spacing w:val="-5"/>
          <w:sz w:val="20"/>
        </w:rPr>
        <w:t xml:space="preserve"> </w:t>
      </w:r>
      <w:r>
        <w:rPr>
          <w:sz w:val="20"/>
        </w:rPr>
        <w:t>Comments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</w:p>
    <w:p w14:paraId="49B1F206" w14:textId="77777777" w:rsidR="007D077A" w:rsidRDefault="007D077A">
      <w:pPr>
        <w:rPr>
          <w:sz w:val="20"/>
        </w:rPr>
        <w:sectPr w:rsidR="007D077A">
          <w:pgSz w:w="12240" w:h="15840"/>
          <w:pgMar w:top="1360" w:right="1300" w:bottom="1200" w:left="1300" w:header="0" w:footer="1014" w:gutter="0"/>
          <w:cols w:space="720"/>
        </w:sectPr>
      </w:pPr>
    </w:p>
    <w:p w14:paraId="4A9EB75B" w14:textId="033FBF9C" w:rsidR="007D077A" w:rsidRDefault="004D746D">
      <w:pPr>
        <w:pStyle w:val="BodyText"/>
        <w:spacing w:before="75" w:line="477" w:lineRule="auto"/>
        <w:ind w:left="140" w:right="134"/>
        <w:jc w:val="both"/>
        <w:rPr>
          <w:sz w:val="16"/>
        </w:rPr>
      </w:pPr>
      <w:r>
        <w:lastRenderedPageBreak/>
        <w:t>Commission</w:t>
      </w:r>
      <w:r>
        <w:rPr>
          <w:spacing w:val="-9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approval.</w:t>
      </w:r>
      <w:hyperlink w:anchor="_bookmark15" w:history="1">
        <w:r>
          <w:rPr>
            <w:position w:val="8"/>
            <w:sz w:val="16"/>
          </w:rPr>
          <w:t>16</w:t>
        </w:r>
      </w:hyperlink>
      <w:r>
        <w:rPr>
          <w:spacing w:val="34"/>
          <w:position w:val="8"/>
          <w:sz w:val="16"/>
        </w:rPr>
        <w:t xml:space="preserve">  </w:t>
      </w:r>
      <w:r>
        <w:t>IGS</w:t>
      </w:r>
      <w:r>
        <w:rPr>
          <w:spacing w:val="-9"/>
        </w:rPr>
        <w:t xml:space="preserve"> </w:t>
      </w:r>
      <w:r>
        <w:t>supports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recommendation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long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Duke</w:t>
      </w:r>
      <w:r>
        <w:rPr>
          <w:spacing w:val="-65"/>
        </w:rPr>
        <w:t xml:space="preserve"> </w:t>
      </w:r>
      <w:proofErr w:type="gramStart"/>
      <w:r>
        <w:t>is able to</w:t>
      </w:r>
      <w:proofErr w:type="gramEnd"/>
      <w:r>
        <w:t xml:space="preserve"> distribute the approved communications to customers on or around IGS’s</w:t>
      </w:r>
      <w:r>
        <w:rPr>
          <w:spacing w:val="1"/>
        </w:rPr>
        <w:t xml:space="preserve"> </w:t>
      </w:r>
      <w:r>
        <w:t>suggested March 15 deadline.</w:t>
      </w:r>
      <w:r>
        <w:rPr>
          <w:spacing w:val="1"/>
        </w:rPr>
        <w:t xml:space="preserve"> </w:t>
      </w:r>
      <w:r>
        <w:t>Given that suppliers have experienced ongoing issues</w:t>
      </w:r>
      <w:r>
        <w:rPr>
          <w:spacing w:val="1"/>
        </w:rPr>
        <w:t xml:space="preserve"> </w:t>
      </w:r>
      <w:r>
        <w:rPr>
          <w:spacing w:val="-1"/>
        </w:rPr>
        <w:t>directly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utility</w:t>
      </w:r>
      <w: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conversions</w:t>
      </w:r>
      <w:r>
        <w:t xml:space="preserve"> </w:t>
      </w:r>
      <w:r>
        <w:rPr>
          <w:spacing w:val="-1"/>
        </w:rPr>
        <w:t>in</w:t>
      </w:r>
      <w:r>
        <w:t xml:space="preserve"> other service</w:t>
      </w:r>
      <w:r>
        <w:rPr>
          <w:spacing w:val="1"/>
        </w:rPr>
        <w:t xml:space="preserve"> </w:t>
      </w:r>
      <w:r>
        <w:t>territories</w:t>
      </w:r>
      <w:hyperlink w:anchor="_bookmark16" w:history="1">
        <w:r>
          <w:rPr>
            <w:position w:val="8"/>
            <w:sz w:val="16"/>
          </w:rPr>
          <w:t xml:space="preserve">17 </w:t>
        </w:r>
      </w:hyperlink>
      <w:r>
        <w:t>,</w:t>
      </w:r>
      <w:r>
        <w:rPr>
          <w:spacing w:val="1"/>
        </w:rPr>
        <w:t xml:space="preserve"> </w:t>
      </w:r>
      <w:r>
        <w:t>IGS also</w:t>
      </w:r>
      <w:r>
        <w:rPr>
          <w:spacing w:val="1"/>
        </w:rPr>
        <w:t xml:space="preserve"> </w:t>
      </w:r>
      <w:r>
        <w:t>supports RESA’s recommendation for Duke to convene regular ongoing meetings with</w:t>
      </w:r>
      <w:r>
        <w:rPr>
          <w:spacing w:val="1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to address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that may</w:t>
      </w:r>
      <w:r>
        <w:rPr>
          <w:spacing w:val="-1"/>
        </w:rPr>
        <w:t xml:space="preserve"> </w:t>
      </w:r>
      <w:r>
        <w:t>arise 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conversion is</w:t>
      </w:r>
      <w:r>
        <w:rPr>
          <w:spacing w:val="-1"/>
        </w:rPr>
        <w:t xml:space="preserve"> </w:t>
      </w:r>
      <w:r>
        <w:t>complete.</w:t>
      </w:r>
      <w:hyperlink w:anchor="_bookmark17" w:history="1">
        <w:r>
          <w:rPr>
            <w:position w:val="8"/>
            <w:sz w:val="16"/>
          </w:rPr>
          <w:t>18</w:t>
        </w:r>
      </w:hyperlink>
    </w:p>
    <w:p w14:paraId="45ECFC78" w14:textId="77777777" w:rsidR="007D077A" w:rsidRDefault="004D746D">
      <w:pPr>
        <w:pStyle w:val="Heading1"/>
        <w:numPr>
          <w:ilvl w:val="1"/>
          <w:numId w:val="2"/>
        </w:numPr>
        <w:tabs>
          <w:tab w:val="left" w:pos="860"/>
        </w:tabs>
        <w:spacing w:before="127"/>
        <w:jc w:val="both"/>
      </w:pPr>
      <w:r>
        <w:t>The Commission Should Grant Duke’s Request for Waivers on Behalf of</w:t>
      </w:r>
      <w:r>
        <w:rPr>
          <w:spacing w:val="1"/>
        </w:rPr>
        <w:t xml:space="preserve"> </w:t>
      </w:r>
      <w:r>
        <w:t>CRES and CRNGS</w:t>
      </w:r>
      <w:r>
        <w:rPr>
          <w:spacing w:val="1"/>
        </w:rPr>
        <w:t xml:space="preserve"> </w:t>
      </w:r>
      <w:r>
        <w:t>Suppliers.</w:t>
      </w:r>
    </w:p>
    <w:p w14:paraId="2F9E5C57" w14:textId="77777777" w:rsidR="007D077A" w:rsidRDefault="007D077A">
      <w:pPr>
        <w:pStyle w:val="BodyText"/>
        <w:spacing w:before="5"/>
        <w:rPr>
          <w:b/>
          <w:sz w:val="34"/>
        </w:rPr>
      </w:pPr>
    </w:p>
    <w:p w14:paraId="694939CA" w14:textId="025E6E73" w:rsidR="007D077A" w:rsidRDefault="004D746D">
      <w:pPr>
        <w:pStyle w:val="BodyText"/>
        <w:spacing w:line="480" w:lineRule="auto"/>
        <w:ind w:left="139" w:right="134" w:firstLine="360"/>
        <w:jc w:val="both"/>
      </w:pPr>
      <w:r>
        <w:t>IGS continues to support Duke’s request to seek temporary waivers on behalf of all</w:t>
      </w:r>
      <w:r>
        <w:rPr>
          <w:spacing w:val="1"/>
        </w:rPr>
        <w:t xml:space="preserve"> </w:t>
      </w:r>
      <w:r>
        <w:t>CRES and CRNGS operating in its service territory</w:t>
      </w:r>
      <w:hyperlink w:anchor="_bookmark18" w:history="1">
        <w:r>
          <w:rPr>
            <w:position w:val="8"/>
            <w:sz w:val="16"/>
          </w:rPr>
          <w:t xml:space="preserve">19 </w:t>
        </w:r>
      </w:hyperlink>
      <w:r>
        <w:t>and agrees with SFE Energy that</w:t>
      </w:r>
      <w:r>
        <w:rPr>
          <w:spacing w:val="1"/>
        </w:rPr>
        <w:t xml:space="preserve"> </w:t>
      </w:r>
      <w:r>
        <w:t>the waivers are necessary since suppliers may encounter issues related to transaction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conversion,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sometime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implementation of the new CIS.</w:t>
      </w:r>
      <w:hyperlink w:anchor="_bookmark19" w:history="1">
        <w:r>
          <w:rPr>
            <w:position w:val="8"/>
            <w:sz w:val="16"/>
          </w:rPr>
          <w:t>20</w:t>
        </w:r>
      </w:hyperlink>
      <w:r>
        <w:rPr>
          <w:spacing w:val="1"/>
          <w:position w:val="8"/>
          <w:sz w:val="16"/>
        </w:rPr>
        <w:t xml:space="preserve">  </w:t>
      </w:r>
      <w:r>
        <w:t>As noted by several commenters, the suspension of</w:t>
      </w:r>
      <w:r>
        <w:rPr>
          <w:spacing w:val="1"/>
        </w:rPr>
        <w:t xml:space="preserve"> </w:t>
      </w:r>
      <w:r>
        <w:t>Duke’s CIS processes will create issues that are beyond suppliers’ control.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suppliers</w:t>
      </w:r>
      <w:r>
        <w:rPr>
          <w:spacing w:val="-13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penalized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dissatisfaction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complaints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arise</w:t>
      </w:r>
      <w:r>
        <w:rPr>
          <w:spacing w:val="-11"/>
        </w:rPr>
        <w:t xml:space="preserve"> </w:t>
      </w:r>
      <w:r>
        <w:t>due</w:t>
      </w:r>
      <w:r>
        <w:rPr>
          <w:spacing w:val="-65"/>
        </w:rPr>
        <w:t xml:space="preserve"> </w:t>
      </w:r>
      <w:r>
        <w:t>to delays in effectuating transaction requests received during the suspension period or</w:t>
      </w:r>
      <w:r>
        <w:rPr>
          <w:spacing w:val="1"/>
        </w:rPr>
        <w:t xml:space="preserve"> </w:t>
      </w:r>
      <w:r>
        <w:t>shortly thereafter.</w:t>
      </w:r>
      <w:r>
        <w:rPr>
          <w:spacing w:val="1"/>
        </w:rPr>
        <w:t xml:space="preserve"> </w:t>
      </w:r>
      <w:r>
        <w:t>Duke’s waiver request on behalf of CRES and CRNGS suppliers is</w:t>
      </w:r>
      <w:r>
        <w:rPr>
          <w:spacing w:val="1"/>
        </w:rPr>
        <w:t xml:space="preserve"> </w:t>
      </w:r>
      <w:r>
        <w:t>just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reasonable;</w:t>
      </w:r>
      <w:r>
        <w:rPr>
          <w:spacing w:val="50"/>
        </w:rPr>
        <w:t xml:space="preserve"> </w:t>
      </w:r>
      <w:r>
        <w:t>therefore,</w:t>
      </w:r>
      <w:r>
        <w:rPr>
          <w:spacing w:val="53"/>
        </w:rPr>
        <w:t xml:space="preserve"> </w:t>
      </w:r>
      <w:r>
        <w:t>IGS</w:t>
      </w:r>
      <w:r>
        <w:rPr>
          <w:spacing w:val="52"/>
        </w:rPr>
        <w:t xml:space="preserve"> </w:t>
      </w:r>
      <w:r>
        <w:t>respectfully</w:t>
      </w:r>
      <w:r>
        <w:rPr>
          <w:spacing w:val="52"/>
        </w:rPr>
        <w:t xml:space="preserve"> </w:t>
      </w:r>
      <w:r>
        <w:t>urges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Commission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grant</w:t>
      </w:r>
      <w:r>
        <w:rPr>
          <w:spacing w:val="52"/>
        </w:rPr>
        <w:t xml:space="preserve"> </w:t>
      </w:r>
      <w:r>
        <w:t>the</w:t>
      </w:r>
    </w:p>
    <w:p w14:paraId="393ADF76" w14:textId="77777777" w:rsidR="007D077A" w:rsidRDefault="007D077A">
      <w:pPr>
        <w:pStyle w:val="BodyText"/>
        <w:rPr>
          <w:sz w:val="20"/>
        </w:rPr>
      </w:pPr>
    </w:p>
    <w:p w14:paraId="229B8CFB" w14:textId="77777777" w:rsidR="007D077A" w:rsidRDefault="007D077A">
      <w:pPr>
        <w:pStyle w:val="BodyText"/>
        <w:rPr>
          <w:sz w:val="20"/>
        </w:rPr>
      </w:pPr>
    </w:p>
    <w:p w14:paraId="447C4E3A" w14:textId="77777777" w:rsidR="007D077A" w:rsidRDefault="007D077A">
      <w:pPr>
        <w:pStyle w:val="BodyText"/>
        <w:rPr>
          <w:sz w:val="20"/>
        </w:rPr>
      </w:pPr>
    </w:p>
    <w:p w14:paraId="6FD1E720" w14:textId="77777777" w:rsidR="007D077A" w:rsidRDefault="00EA5F96">
      <w:pPr>
        <w:pStyle w:val="BodyText"/>
        <w:rPr>
          <w:sz w:val="12"/>
        </w:rPr>
      </w:pPr>
      <w:r>
        <w:pict w14:anchorId="1BBF5227">
          <v:rect id="docshape9" o:spid="_x0000_s1032" style="position:absolute;margin-left:1in;margin-top:8.1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629CB195" w14:textId="77777777" w:rsidR="007D077A" w:rsidRDefault="004D746D">
      <w:pPr>
        <w:spacing w:before="98"/>
        <w:ind w:left="140"/>
        <w:rPr>
          <w:sz w:val="20"/>
        </w:rPr>
      </w:pPr>
      <w:bookmarkStart w:id="16" w:name="_bookmark15"/>
      <w:bookmarkEnd w:id="16"/>
      <w:r>
        <w:rPr>
          <w:position w:val="6"/>
          <w:sz w:val="13"/>
        </w:rPr>
        <w:t>16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RESA</w:t>
      </w:r>
      <w:r>
        <w:rPr>
          <w:spacing w:val="-5"/>
          <w:sz w:val="20"/>
        </w:rPr>
        <w:t xml:space="preserve"> </w:t>
      </w:r>
      <w:r>
        <w:rPr>
          <w:sz w:val="20"/>
        </w:rPr>
        <w:t>Comments at</w:t>
      </w:r>
      <w:r>
        <w:rPr>
          <w:spacing w:val="-4"/>
          <w:sz w:val="20"/>
        </w:rPr>
        <w:t xml:space="preserve"> </w:t>
      </w:r>
      <w:r>
        <w:rPr>
          <w:sz w:val="20"/>
        </w:rPr>
        <w:t>8.</w:t>
      </w:r>
    </w:p>
    <w:p w14:paraId="30557DD1" w14:textId="77777777" w:rsidR="007D077A" w:rsidRDefault="007D077A">
      <w:pPr>
        <w:pStyle w:val="BodyText"/>
        <w:rPr>
          <w:sz w:val="20"/>
        </w:rPr>
      </w:pPr>
    </w:p>
    <w:p w14:paraId="5AC888DA" w14:textId="77777777" w:rsidR="007D077A" w:rsidRDefault="004D746D">
      <w:pPr>
        <w:spacing w:before="1"/>
        <w:ind w:left="140"/>
        <w:rPr>
          <w:sz w:val="20"/>
        </w:rPr>
      </w:pPr>
      <w:bookmarkStart w:id="17" w:name="_bookmark16"/>
      <w:bookmarkEnd w:id="17"/>
      <w:r>
        <w:rPr>
          <w:position w:val="6"/>
          <w:sz w:val="13"/>
        </w:rPr>
        <w:t>17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SFE</w:t>
      </w:r>
      <w:r>
        <w:rPr>
          <w:spacing w:val="-1"/>
          <w:sz w:val="20"/>
        </w:rPr>
        <w:t xml:space="preserve"> </w:t>
      </w:r>
      <w:r>
        <w:rPr>
          <w:sz w:val="20"/>
        </w:rPr>
        <w:t>Energy</w:t>
      </w:r>
      <w:r>
        <w:rPr>
          <w:spacing w:val="-2"/>
          <w:sz w:val="20"/>
        </w:rPr>
        <w:t xml:space="preserve"> </w:t>
      </w:r>
      <w:r>
        <w:rPr>
          <w:sz w:val="20"/>
        </w:rPr>
        <w:t>Comments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12;</w:t>
      </w:r>
      <w:r>
        <w:rPr>
          <w:spacing w:val="-3"/>
          <w:sz w:val="20"/>
        </w:rPr>
        <w:t xml:space="preserve"> </w:t>
      </w:r>
      <w:r>
        <w:rPr>
          <w:sz w:val="20"/>
        </w:rPr>
        <w:t>RESA</w:t>
      </w:r>
      <w:r>
        <w:rPr>
          <w:spacing w:val="-4"/>
          <w:sz w:val="20"/>
        </w:rPr>
        <w:t xml:space="preserve"> </w:t>
      </w:r>
      <w:r>
        <w:rPr>
          <w:sz w:val="20"/>
        </w:rPr>
        <w:t>Comments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11.</w:t>
      </w:r>
    </w:p>
    <w:p w14:paraId="5A36E970" w14:textId="77777777" w:rsidR="007D077A" w:rsidRDefault="007D077A">
      <w:pPr>
        <w:pStyle w:val="BodyText"/>
        <w:rPr>
          <w:sz w:val="20"/>
        </w:rPr>
      </w:pPr>
    </w:p>
    <w:p w14:paraId="07A64A27" w14:textId="77777777" w:rsidR="007D077A" w:rsidRDefault="004D746D">
      <w:pPr>
        <w:ind w:left="140"/>
        <w:rPr>
          <w:sz w:val="20"/>
        </w:rPr>
      </w:pPr>
      <w:bookmarkStart w:id="18" w:name="_bookmark17"/>
      <w:bookmarkEnd w:id="18"/>
      <w:r>
        <w:rPr>
          <w:position w:val="6"/>
          <w:sz w:val="13"/>
        </w:rPr>
        <w:t>18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RESA</w:t>
      </w:r>
      <w:r>
        <w:rPr>
          <w:spacing w:val="-5"/>
          <w:sz w:val="20"/>
        </w:rPr>
        <w:t xml:space="preserve"> </w:t>
      </w:r>
      <w:r>
        <w:rPr>
          <w:sz w:val="20"/>
        </w:rPr>
        <w:t>Comments at</w:t>
      </w:r>
      <w:r>
        <w:rPr>
          <w:spacing w:val="-4"/>
          <w:sz w:val="20"/>
        </w:rPr>
        <w:t xml:space="preserve"> </w:t>
      </w:r>
      <w:r>
        <w:rPr>
          <w:sz w:val="20"/>
        </w:rPr>
        <w:t>12.</w:t>
      </w:r>
    </w:p>
    <w:p w14:paraId="11777331" w14:textId="77777777" w:rsidR="007D077A" w:rsidRDefault="007D077A">
      <w:pPr>
        <w:pStyle w:val="BodyText"/>
        <w:spacing w:before="10"/>
        <w:rPr>
          <w:sz w:val="19"/>
        </w:rPr>
      </w:pPr>
    </w:p>
    <w:p w14:paraId="2E8ADB0B" w14:textId="77777777" w:rsidR="007D077A" w:rsidRDefault="004D746D">
      <w:pPr>
        <w:ind w:left="140"/>
        <w:rPr>
          <w:sz w:val="20"/>
        </w:rPr>
      </w:pPr>
      <w:bookmarkStart w:id="19" w:name="_bookmark18"/>
      <w:bookmarkEnd w:id="19"/>
      <w:r>
        <w:rPr>
          <w:position w:val="6"/>
          <w:sz w:val="13"/>
        </w:rPr>
        <w:t>19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IGS</w:t>
      </w:r>
      <w:r>
        <w:rPr>
          <w:spacing w:val="-5"/>
          <w:sz w:val="20"/>
        </w:rPr>
        <w:t xml:space="preserve"> </w:t>
      </w:r>
      <w:r>
        <w:rPr>
          <w:sz w:val="20"/>
        </w:rPr>
        <w:t>Comments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14:paraId="20021056" w14:textId="77777777" w:rsidR="007D077A" w:rsidRDefault="007D077A">
      <w:pPr>
        <w:pStyle w:val="BodyText"/>
        <w:spacing w:before="4"/>
        <w:rPr>
          <w:sz w:val="21"/>
        </w:rPr>
      </w:pPr>
    </w:p>
    <w:p w14:paraId="0A3976D5" w14:textId="77777777" w:rsidR="007D077A" w:rsidRDefault="004D746D">
      <w:pPr>
        <w:ind w:left="140"/>
        <w:rPr>
          <w:sz w:val="20"/>
        </w:rPr>
      </w:pPr>
      <w:bookmarkStart w:id="20" w:name="_bookmark19"/>
      <w:bookmarkEnd w:id="20"/>
      <w:r>
        <w:rPr>
          <w:position w:val="6"/>
          <w:sz w:val="13"/>
        </w:rPr>
        <w:t>20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SFE</w:t>
      </w:r>
      <w:r>
        <w:rPr>
          <w:spacing w:val="-2"/>
          <w:sz w:val="20"/>
        </w:rPr>
        <w:t xml:space="preserve"> </w:t>
      </w:r>
      <w:r>
        <w:rPr>
          <w:sz w:val="20"/>
        </w:rPr>
        <w:t>Energy</w:t>
      </w:r>
      <w:r>
        <w:rPr>
          <w:spacing w:val="-4"/>
          <w:sz w:val="20"/>
        </w:rPr>
        <w:t xml:space="preserve"> </w:t>
      </w:r>
      <w:r>
        <w:rPr>
          <w:sz w:val="20"/>
        </w:rPr>
        <w:t>Comments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12.</w:t>
      </w:r>
    </w:p>
    <w:p w14:paraId="599076B6" w14:textId="77777777" w:rsidR="007D077A" w:rsidRDefault="007D077A">
      <w:pPr>
        <w:rPr>
          <w:sz w:val="20"/>
        </w:rPr>
        <w:sectPr w:rsidR="007D077A">
          <w:pgSz w:w="12240" w:h="15840"/>
          <w:pgMar w:top="1360" w:right="1300" w:bottom="1200" w:left="1300" w:header="0" w:footer="1014" w:gutter="0"/>
          <w:cols w:space="720"/>
        </w:sectPr>
      </w:pPr>
    </w:p>
    <w:p w14:paraId="1626F9D7" w14:textId="77777777" w:rsidR="007D077A" w:rsidRDefault="004D746D">
      <w:pPr>
        <w:pStyle w:val="BodyText"/>
        <w:spacing w:before="80" w:line="480" w:lineRule="auto"/>
        <w:ind w:left="140"/>
      </w:pPr>
      <w:r>
        <w:lastRenderedPageBreak/>
        <w:t>request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insulate</w:t>
      </w:r>
      <w:r>
        <w:rPr>
          <w:spacing w:val="-12"/>
        </w:rPr>
        <w:t xml:space="preserve"> </w:t>
      </w:r>
      <w:r>
        <w:t>suppliers</w:t>
      </w:r>
      <w:r>
        <w:rPr>
          <w:spacing w:val="-13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violations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arise</w:t>
      </w:r>
      <w:r>
        <w:rPr>
          <w:spacing w:val="-11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suppliers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their</w:t>
      </w:r>
      <w:r>
        <w:rPr>
          <w:spacing w:val="-64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await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 Duke’s</w:t>
      </w:r>
      <w:r>
        <w:rPr>
          <w:spacing w:val="-1"/>
        </w:rPr>
        <w:t xml:space="preserve"> </w:t>
      </w:r>
      <w:r>
        <w:t>conversion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 new</w:t>
      </w:r>
      <w:r>
        <w:rPr>
          <w:spacing w:val="-1"/>
        </w:rPr>
        <w:t xml:space="preserve"> </w:t>
      </w:r>
      <w:r>
        <w:t>CIS.</w:t>
      </w:r>
    </w:p>
    <w:p w14:paraId="704B58C9" w14:textId="77777777" w:rsidR="007D077A" w:rsidRDefault="004D746D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rPr>
          <w:b/>
          <w:sz w:val="24"/>
        </w:rPr>
      </w:pPr>
      <w:r>
        <w:rPr>
          <w:b/>
          <w:sz w:val="24"/>
        </w:rPr>
        <w:t>CONCLUSION</w:t>
      </w:r>
    </w:p>
    <w:p w14:paraId="159A1341" w14:textId="77777777" w:rsidR="007D077A" w:rsidRDefault="007D077A">
      <w:pPr>
        <w:pStyle w:val="BodyText"/>
        <w:spacing w:before="5"/>
        <w:rPr>
          <w:b/>
          <w:sz w:val="34"/>
        </w:rPr>
      </w:pPr>
    </w:p>
    <w:p w14:paraId="52E15E62" w14:textId="77777777" w:rsidR="007D077A" w:rsidRDefault="004D746D">
      <w:pPr>
        <w:pStyle w:val="BodyText"/>
        <w:spacing w:line="480" w:lineRule="auto"/>
        <w:ind w:left="139" w:right="134" w:firstLine="720"/>
        <w:jc w:val="both"/>
      </w:pPr>
      <w:r>
        <w:t>The comments filed in this proceeding make clear that Duke must make swift and</w:t>
      </w:r>
      <w:r>
        <w:rPr>
          <w:spacing w:val="-64"/>
        </w:rPr>
        <w:t xml:space="preserve"> </w:t>
      </w:r>
      <w:r>
        <w:t>deliberate changes to its planned conversion and cutover processes.</w:t>
      </w:r>
      <w:r>
        <w:rPr>
          <w:spacing w:val="1"/>
        </w:rPr>
        <w:t xml:space="preserve"> </w:t>
      </w:r>
      <w:r>
        <w:t>Based on the</w:t>
      </w:r>
      <w:r>
        <w:rPr>
          <w:spacing w:val="1"/>
        </w:rPr>
        <w:t xml:space="preserve"> </w:t>
      </w:r>
      <w:r>
        <w:t>foregoing, IGS respectfully requests that the Commission, at a minimum, direct Duke to</w:t>
      </w:r>
      <w:r>
        <w:rPr>
          <w:spacing w:val="1"/>
        </w:rPr>
        <w:t xml:space="preserve"> </w:t>
      </w:r>
      <w:r>
        <w:t>do the following: (1) Provide all suppliers with a cross-reference list that includes the</w:t>
      </w:r>
      <w:r>
        <w:rPr>
          <w:spacing w:val="1"/>
        </w:rPr>
        <w:t xml:space="preserve"> </w:t>
      </w:r>
      <w:r>
        <w:t>customer’s legacy account number and new Choice Service ID information.</w:t>
      </w:r>
      <w:r>
        <w:rPr>
          <w:spacing w:val="1"/>
        </w:rPr>
        <w:t xml:space="preserve"> </w:t>
      </w:r>
      <w:r>
        <w:t>This list</w:t>
      </w:r>
      <w:r>
        <w:rPr>
          <w:spacing w:val="1"/>
        </w:rPr>
        <w:t xml:space="preserve"> </w:t>
      </w:r>
      <w:r>
        <w:t>should be provided in advance of the “go-live” date and on an ongoing and continuous</w:t>
      </w:r>
      <w:r>
        <w:rPr>
          <w:spacing w:val="1"/>
        </w:rPr>
        <w:t xml:space="preserve"> </w:t>
      </w:r>
      <w:r>
        <w:t>basis until such time as all customers have received their post-conversion invoice; (2)</w:t>
      </w:r>
      <w:r>
        <w:rPr>
          <w:spacing w:val="1"/>
        </w:rPr>
        <w:t xml:space="preserve"> </w:t>
      </w:r>
      <w:r>
        <w:rPr>
          <w:spacing w:val="-1"/>
        </w:rPr>
        <w:t>distribute</w:t>
      </w:r>
      <w:r>
        <w:rPr>
          <w:spacing w:val="-16"/>
        </w:rPr>
        <w:t xml:space="preserve"> </w:t>
      </w:r>
      <w:r>
        <w:rPr>
          <w:spacing w:val="-1"/>
        </w:rPr>
        <w:t>communications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all</w:t>
      </w:r>
      <w:r>
        <w:rPr>
          <w:spacing w:val="-17"/>
        </w:rPr>
        <w:t xml:space="preserve"> </w:t>
      </w:r>
      <w:r>
        <w:rPr>
          <w:spacing w:val="-1"/>
        </w:rPr>
        <w:t>customers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territory</w:t>
      </w:r>
      <w:r>
        <w:rPr>
          <w:spacing w:val="-16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describe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planned</w:t>
      </w:r>
      <w:r>
        <w:rPr>
          <w:spacing w:val="-64"/>
        </w:rPr>
        <w:t xml:space="preserve"> </w:t>
      </w:r>
      <w:r>
        <w:t>changes in detail at least two weeks prior to the cutover period; and (3) grant Duke’s</w:t>
      </w:r>
      <w:r>
        <w:rPr>
          <w:spacing w:val="1"/>
        </w:rPr>
        <w:t xml:space="preserve"> </w:t>
      </w:r>
      <w:r>
        <w:t>request for waiver on behalf of all CRES and CRNGS suppliers operating in its service</w:t>
      </w:r>
      <w:r>
        <w:rPr>
          <w:spacing w:val="1"/>
        </w:rPr>
        <w:t xml:space="preserve"> </w:t>
      </w:r>
      <w:r>
        <w:t>territory.</w:t>
      </w:r>
    </w:p>
    <w:p w14:paraId="2AEEB12A" w14:textId="77777777" w:rsidR="007D077A" w:rsidRDefault="004D746D">
      <w:pPr>
        <w:pStyle w:val="BodyText"/>
        <w:spacing w:before="121"/>
        <w:ind w:left="5179"/>
        <w:jc w:val="both"/>
      </w:pPr>
      <w:r>
        <w:t>Respectfully</w:t>
      </w:r>
      <w:r>
        <w:rPr>
          <w:spacing w:val="-6"/>
        </w:rPr>
        <w:t xml:space="preserve"> </w:t>
      </w:r>
      <w:r>
        <w:t>submitted,</w:t>
      </w:r>
    </w:p>
    <w:p w14:paraId="220F70C0" w14:textId="77777777" w:rsidR="007D077A" w:rsidRDefault="007D077A">
      <w:pPr>
        <w:pStyle w:val="BodyText"/>
      </w:pPr>
    </w:p>
    <w:p w14:paraId="45653D15" w14:textId="77777777" w:rsidR="007D077A" w:rsidRDefault="004D746D">
      <w:pPr>
        <w:tabs>
          <w:tab w:val="left" w:pos="8059"/>
        </w:tabs>
        <w:ind w:left="5180" w:right="1578"/>
        <w:jc w:val="both"/>
        <w:rPr>
          <w:sz w:val="24"/>
        </w:rPr>
      </w:pPr>
      <w:r>
        <w:rPr>
          <w:i/>
          <w:sz w:val="24"/>
          <w:u w:val="single"/>
        </w:rPr>
        <w:t>/s/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Michael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Nugent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</w:t>
      </w:r>
      <w:r>
        <w:rPr>
          <w:sz w:val="24"/>
        </w:rPr>
        <w:t>Michael Nugent (0090408)</w:t>
      </w:r>
      <w:r>
        <w:rPr>
          <w:spacing w:val="-64"/>
          <w:sz w:val="24"/>
        </w:rPr>
        <w:t xml:space="preserve"> </w:t>
      </w:r>
      <w:r>
        <w:rPr>
          <w:sz w:val="24"/>
        </w:rPr>
        <w:t>Counsel</w:t>
      </w:r>
      <w:r>
        <w:rPr>
          <w:spacing w:val="-4"/>
          <w:sz w:val="24"/>
        </w:rPr>
        <w:t xml:space="preserve"> </w:t>
      </w:r>
      <w:r>
        <w:rPr>
          <w:sz w:val="24"/>
        </w:rPr>
        <w:t>of Record</w:t>
      </w:r>
    </w:p>
    <w:p w14:paraId="57E52578" w14:textId="77777777" w:rsidR="007D077A" w:rsidRDefault="004D746D">
      <w:pPr>
        <w:pStyle w:val="BodyText"/>
        <w:ind w:left="5180" w:right="1025"/>
        <w:jc w:val="both"/>
      </w:pPr>
      <w:r>
        <w:t xml:space="preserve">Email: </w:t>
      </w:r>
      <w:hyperlink r:id="rId8">
        <w:r>
          <w:t>michael.nugent@igs.com</w:t>
        </w:r>
      </w:hyperlink>
      <w:r>
        <w:rPr>
          <w:spacing w:val="-64"/>
        </w:rPr>
        <w:t xml:space="preserve"> </w:t>
      </w:r>
      <w:r>
        <w:t>Evan</w:t>
      </w:r>
      <w:r>
        <w:rPr>
          <w:spacing w:val="-2"/>
        </w:rPr>
        <w:t xml:space="preserve"> </w:t>
      </w:r>
      <w:r>
        <w:t>Betterton</w:t>
      </w:r>
      <w:r>
        <w:rPr>
          <w:spacing w:val="-2"/>
        </w:rPr>
        <w:t xml:space="preserve"> </w:t>
      </w:r>
      <w:r>
        <w:t>(100089)</w:t>
      </w:r>
    </w:p>
    <w:p w14:paraId="0CDB5A71" w14:textId="77777777" w:rsidR="007D077A" w:rsidRDefault="004D746D">
      <w:pPr>
        <w:pStyle w:val="BodyText"/>
        <w:ind w:left="5180" w:right="1118"/>
        <w:jc w:val="both"/>
      </w:pPr>
      <w:r>
        <w:t xml:space="preserve">Email: </w:t>
      </w:r>
      <w:hyperlink r:id="rId9">
        <w:r>
          <w:t>evan.betterton@igs.com</w:t>
        </w:r>
      </w:hyperlink>
      <w:r>
        <w:rPr>
          <w:spacing w:val="-64"/>
        </w:rPr>
        <w:t xml:space="preserve"> </w:t>
      </w:r>
      <w:r>
        <w:t>IGS Energy</w:t>
      </w:r>
    </w:p>
    <w:p w14:paraId="56295F77" w14:textId="77777777" w:rsidR="007D077A" w:rsidRDefault="004D746D">
      <w:pPr>
        <w:pStyle w:val="BodyText"/>
        <w:ind w:left="5180"/>
      </w:pPr>
      <w:r>
        <w:t>6100</w:t>
      </w:r>
      <w:r>
        <w:rPr>
          <w:spacing w:val="-2"/>
        </w:rPr>
        <w:t xml:space="preserve"> </w:t>
      </w:r>
      <w:r>
        <w:t>Emerald</w:t>
      </w:r>
      <w:r>
        <w:rPr>
          <w:spacing w:val="-4"/>
        </w:rPr>
        <w:t xml:space="preserve"> </w:t>
      </w:r>
      <w:r>
        <w:t>Parkway</w:t>
      </w:r>
    </w:p>
    <w:p w14:paraId="0C403DD6" w14:textId="77777777" w:rsidR="007D077A" w:rsidRDefault="004D746D">
      <w:pPr>
        <w:pStyle w:val="BodyText"/>
        <w:ind w:left="5180"/>
      </w:pPr>
      <w:r>
        <w:t>Dublin,</w:t>
      </w:r>
      <w:r>
        <w:rPr>
          <w:spacing w:val="-4"/>
        </w:rPr>
        <w:t xml:space="preserve"> </w:t>
      </w:r>
      <w:r>
        <w:t>Ohio</w:t>
      </w:r>
      <w:r>
        <w:rPr>
          <w:spacing w:val="-3"/>
        </w:rPr>
        <w:t xml:space="preserve"> </w:t>
      </w:r>
      <w:r>
        <w:t>43016</w:t>
      </w:r>
    </w:p>
    <w:p w14:paraId="1790F9E9" w14:textId="77777777" w:rsidR="007D077A" w:rsidRDefault="004D746D">
      <w:pPr>
        <w:pStyle w:val="BodyText"/>
        <w:tabs>
          <w:tab w:val="left" w:pos="6619"/>
        </w:tabs>
        <w:ind w:left="5180"/>
      </w:pPr>
      <w:r>
        <w:t>Telephone:</w:t>
      </w:r>
      <w:r>
        <w:tab/>
        <w:t>(614)</w:t>
      </w:r>
      <w:r>
        <w:rPr>
          <w:spacing w:val="-7"/>
        </w:rPr>
        <w:t xml:space="preserve"> </w:t>
      </w:r>
      <w:r>
        <w:t>659-5000</w:t>
      </w:r>
    </w:p>
    <w:p w14:paraId="2FD017D8" w14:textId="77777777" w:rsidR="007D077A" w:rsidRDefault="004D746D">
      <w:pPr>
        <w:pStyle w:val="BodyText"/>
        <w:tabs>
          <w:tab w:val="left" w:pos="6619"/>
        </w:tabs>
        <w:ind w:left="5180"/>
      </w:pPr>
      <w:r>
        <w:t>Facsimile:</w:t>
      </w:r>
      <w:r>
        <w:tab/>
        <w:t>(614)</w:t>
      </w:r>
      <w:r>
        <w:rPr>
          <w:spacing w:val="-7"/>
        </w:rPr>
        <w:t xml:space="preserve"> </w:t>
      </w:r>
      <w:r>
        <w:t>659-5073</w:t>
      </w:r>
    </w:p>
    <w:p w14:paraId="5D2F75C9" w14:textId="77777777" w:rsidR="007D077A" w:rsidRDefault="007D077A">
      <w:pPr>
        <w:pStyle w:val="BodyText"/>
      </w:pPr>
    </w:p>
    <w:p w14:paraId="00C68254" w14:textId="77777777" w:rsidR="007D077A" w:rsidRDefault="004D746D">
      <w:pPr>
        <w:ind w:left="5180"/>
        <w:rPr>
          <w:b/>
          <w:i/>
          <w:sz w:val="24"/>
        </w:rPr>
      </w:pPr>
      <w:r>
        <w:rPr>
          <w:b/>
          <w:i/>
          <w:sz w:val="24"/>
        </w:rPr>
        <w:t>Attorneys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IGS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Energy</w:t>
      </w:r>
    </w:p>
    <w:p w14:paraId="5A828FFB" w14:textId="77777777" w:rsidR="007D077A" w:rsidRDefault="007D077A">
      <w:pPr>
        <w:pStyle w:val="BodyText"/>
        <w:rPr>
          <w:b/>
          <w:i/>
        </w:rPr>
      </w:pPr>
    </w:p>
    <w:p w14:paraId="5DDA6441" w14:textId="77777777" w:rsidR="007D077A" w:rsidRDefault="004D746D">
      <w:pPr>
        <w:ind w:left="5180"/>
        <w:rPr>
          <w:b/>
          <w:sz w:val="24"/>
        </w:rPr>
      </w:pPr>
      <w:r>
        <w:rPr>
          <w:b/>
          <w:sz w:val="24"/>
        </w:rPr>
        <w:t>(Willing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Accept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Email)</w:t>
      </w:r>
    </w:p>
    <w:p w14:paraId="1E44EF47" w14:textId="77777777" w:rsidR="007D077A" w:rsidRDefault="007D077A">
      <w:pPr>
        <w:rPr>
          <w:sz w:val="24"/>
        </w:rPr>
        <w:sectPr w:rsidR="007D077A">
          <w:pgSz w:w="12240" w:h="15840"/>
          <w:pgMar w:top="1360" w:right="1300" w:bottom="1200" w:left="1300" w:header="0" w:footer="1014" w:gutter="0"/>
          <w:cols w:space="720"/>
        </w:sectPr>
      </w:pPr>
    </w:p>
    <w:p w14:paraId="559C2C37" w14:textId="77777777" w:rsidR="007D077A" w:rsidRDefault="004D746D">
      <w:pPr>
        <w:spacing w:before="80"/>
        <w:ind w:left="1572" w:right="1573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CERTIFICATE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SERVICE</w:t>
      </w:r>
    </w:p>
    <w:p w14:paraId="63592760" w14:textId="77777777" w:rsidR="007D077A" w:rsidRDefault="007D077A">
      <w:pPr>
        <w:pStyle w:val="BodyText"/>
        <w:rPr>
          <w:b/>
          <w:sz w:val="16"/>
        </w:rPr>
      </w:pPr>
    </w:p>
    <w:p w14:paraId="6E486F34" w14:textId="77777777" w:rsidR="007D077A" w:rsidRDefault="004D746D">
      <w:pPr>
        <w:spacing w:before="94" w:line="237" w:lineRule="auto"/>
        <w:ind w:left="139" w:right="136" w:firstLine="72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certify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Reply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Interstate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Supply,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filed</w:t>
      </w:r>
      <w:r>
        <w:rPr>
          <w:spacing w:val="1"/>
          <w:sz w:val="24"/>
        </w:rPr>
        <w:t xml:space="preserve"> </w:t>
      </w:r>
      <w:r>
        <w:rPr>
          <w:sz w:val="24"/>
        </w:rPr>
        <w:t>electronically with the Docketing Division of the Public Utilities Commission of Ohio on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9"/>
          <w:position w:val="8"/>
          <w:sz w:val="16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of March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</w:p>
    <w:p w14:paraId="6BDF1C38" w14:textId="77777777" w:rsidR="007D077A" w:rsidRDefault="007D077A">
      <w:pPr>
        <w:pStyle w:val="BodyText"/>
        <w:rPr>
          <w:sz w:val="28"/>
        </w:rPr>
      </w:pPr>
    </w:p>
    <w:p w14:paraId="694A73C5" w14:textId="77777777" w:rsidR="007D077A" w:rsidRDefault="007D077A">
      <w:pPr>
        <w:pStyle w:val="BodyText"/>
        <w:rPr>
          <w:sz w:val="28"/>
        </w:rPr>
      </w:pPr>
    </w:p>
    <w:p w14:paraId="68484E44" w14:textId="77777777" w:rsidR="007D077A" w:rsidRDefault="004D746D">
      <w:pPr>
        <w:spacing w:before="186"/>
        <w:ind w:left="5180"/>
        <w:rPr>
          <w:i/>
          <w:sz w:val="24"/>
        </w:rPr>
      </w:pPr>
      <w:r>
        <w:rPr>
          <w:i/>
          <w:sz w:val="24"/>
          <w:u w:val="single"/>
        </w:rPr>
        <w:t>/s/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Michael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Nugent</w:t>
      </w:r>
    </w:p>
    <w:p w14:paraId="38EF70A7" w14:textId="77777777" w:rsidR="007D077A" w:rsidRDefault="004D746D">
      <w:pPr>
        <w:pStyle w:val="BodyText"/>
        <w:ind w:left="5180"/>
      </w:pPr>
      <w:r>
        <w:t>Michael</w:t>
      </w:r>
      <w:r>
        <w:rPr>
          <w:spacing w:val="-3"/>
        </w:rPr>
        <w:t xml:space="preserve"> </w:t>
      </w:r>
      <w:r>
        <w:t>Nugent</w:t>
      </w:r>
    </w:p>
    <w:p w14:paraId="54C18A5D" w14:textId="77777777" w:rsidR="007D077A" w:rsidRDefault="007D077A">
      <w:pPr>
        <w:pStyle w:val="BodyText"/>
        <w:rPr>
          <w:sz w:val="26"/>
        </w:rPr>
      </w:pPr>
    </w:p>
    <w:p w14:paraId="1FE5E781" w14:textId="77777777" w:rsidR="007D077A" w:rsidRDefault="007D077A">
      <w:pPr>
        <w:pStyle w:val="BodyText"/>
        <w:rPr>
          <w:sz w:val="22"/>
        </w:rPr>
      </w:pPr>
    </w:p>
    <w:p w14:paraId="51EF11E9" w14:textId="77777777" w:rsidR="007D077A" w:rsidRDefault="004D746D">
      <w:pPr>
        <w:ind w:left="1573" w:right="1573"/>
        <w:jc w:val="center"/>
        <w:rPr>
          <w:b/>
          <w:sz w:val="24"/>
        </w:rPr>
      </w:pPr>
      <w:r>
        <w:rPr>
          <w:b/>
          <w:sz w:val="24"/>
          <w:u w:val="single"/>
        </w:rPr>
        <w:t>SERVICE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LIST</w:t>
      </w:r>
    </w:p>
    <w:p w14:paraId="5B8EED83" w14:textId="77777777" w:rsidR="007D077A" w:rsidRDefault="007D077A">
      <w:pPr>
        <w:pStyle w:val="BodyText"/>
        <w:spacing w:before="4"/>
        <w:rPr>
          <w:b/>
          <w:sz w:val="15"/>
        </w:rPr>
      </w:pPr>
    </w:p>
    <w:p w14:paraId="153A9A93" w14:textId="77777777" w:rsidR="007D077A" w:rsidRDefault="00EA5F96">
      <w:pPr>
        <w:pStyle w:val="BodyText"/>
        <w:spacing w:before="92"/>
        <w:ind w:left="140" w:right="5594"/>
      </w:pPr>
      <w:hyperlink r:id="rId10">
        <w:r w:rsidR="004D746D">
          <w:rPr>
            <w:color w:val="0000FF"/>
            <w:u w:val="single" w:color="0000FF"/>
          </w:rPr>
          <w:t>rocco.dascenzo@duke-energy.com</w:t>
        </w:r>
      </w:hyperlink>
      <w:r w:rsidR="004D746D">
        <w:rPr>
          <w:color w:val="0000FF"/>
          <w:spacing w:val="1"/>
        </w:rPr>
        <w:t xml:space="preserve"> </w:t>
      </w:r>
      <w:hyperlink r:id="rId11">
        <w:r w:rsidR="004D746D">
          <w:rPr>
            <w:color w:val="0000FF"/>
            <w:u w:val="single" w:color="0000FF"/>
          </w:rPr>
          <w:t>larisa.vaysman@duke-energy.com</w:t>
        </w:r>
      </w:hyperlink>
      <w:r w:rsidR="004D746D">
        <w:rPr>
          <w:color w:val="0000FF"/>
          <w:spacing w:val="1"/>
        </w:rPr>
        <w:t xml:space="preserve"> </w:t>
      </w:r>
      <w:hyperlink r:id="rId12">
        <w:r w:rsidR="004D746D">
          <w:rPr>
            <w:color w:val="0000FF"/>
            <w:u w:val="single" w:color="0000FF"/>
          </w:rPr>
          <w:t>thomas.lindgren@ohioAGO.gov</w:t>
        </w:r>
      </w:hyperlink>
      <w:r w:rsidR="004D746D">
        <w:rPr>
          <w:color w:val="0000FF"/>
          <w:spacing w:val="1"/>
        </w:rPr>
        <w:t xml:space="preserve"> </w:t>
      </w:r>
      <w:hyperlink r:id="rId13">
        <w:r w:rsidR="004D746D">
          <w:rPr>
            <w:color w:val="0000FF"/>
            <w:u w:val="single" w:color="0000FF"/>
          </w:rPr>
          <w:t>sarah.feldkamp@ohioAGO.gov</w:t>
        </w:r>
      </w:hyperlink>
      <w:r w:rsidR="004D746D">
        <w:rPr>
          <w:color w:val="0000FF"/>
          <w:spacing w:val="1"/>
        </w:rPr>
        <w:t xml:space="preserve"> </w:t>
      </w:r>
      <w:hyperlink r:id="rId14">
        <w:r w:rsidR="004D746D">
          <w:rPr>
            <w:color w:val="0000FF"/>
            <w:u w:val="single" w:color="0000FF"/>
          </w:rPr>
          <w:t>matthew.sandor@puco.ohio.gov</w:t>
        </w:r>
      </w:hyperlink>
      <w:r w:rsidR="004D746D">
        <w:rPr>
          <w:color w:val="0000FF"/>
          <w:spacing w:val="1"/>
        </w:rPr>
        <w:t xml:space="preserve"> </w:t>
      </w:r>
      <w:hyperlink r:id="rId15">
        <w:r w:rsidR="004D746D">
          <w:rPr>
            <w:color w:val="0000FF"/>
            <w:u w:val="single" w:color="0000FF"/>
          </w:rPr>
          <w:t>dproano@bakerlaw.com</w:t>
        </w:r>
      </w:hyperlink>
      <w:r w:rsidR="004D746D">
        <w:rPr>
          <w:color w:val="0000FF"/>
          <w:spacing w:val="1"/>
        </w:rPr>
        <w:t xml:space="preserve"> </w:t>
      </w:r>
      <w:hyperlink r:id="rId16">
        <w:r w:rsidR="004D746D">
          <w:rPr>
            <w:color w:val="0000FF"/>
            <w:u w:val="single" w:color="0000FF"/>
          </w:rPr>
          <w:t>tathompson@bakerlaw.com</w:t>
        </w:r>
      </w:hyperlink>
      <w:r w:rsidR="004D746D">
        <w:rPr>
          <w:color w:val="0000FF"/>
          <w:spacing w:val="1"/>
        </w:rPr>
        <w:t xml:space="preserve"> </w:t>
      </w:r>
      <w:hyperlink r:id="rId17">
        <w:r w:rsidR="004D746D">
          <w:rPr>
            <w:color w:val="0000FF"/>
            <w:u w:val="single" w:color="0000FF"/>
          </w:rPr>
          <w:t>msettineri@vorys.com</w:t>
        </w:r>
      </w:hyperlink>
      <w:r w:rsidR="004D746D">
        <w:rPr>
          <w:color w:val="0000FF"/>
          <w:spacing w:val="1"/>
        </w:rPr>
        <w:t xml:space="preserve"> </w:t>
      </w:r>
      <w:hyperlink r:id="rId18">
        <w:r w:rsidR="004D746D">
          <w:rPr>
            <w:color w:val="0000FF"/>
            <w:u w:val="single" w:color="0000FF"/>
          </w:rPr>
          <w:t>glpetrucci@vorys.com</w:t>
        </w:r>
      </w:hyperlink>
      <w:r w:rsidR="004D746D">
        <w:rPr>
          <w:color w:val="0000FF"/>
          <w:spacing w:val="1"/>
        </w:rPr>
        <w:t xml:space="preserve"> </w:t>
      </w:r>
      <w:hyperlink r:id="rId19">
        <w:r w:rsidR="004D746D">
          <w:rPr>
            <w:color w:val="0000FF"/>
            <w:spacing w:val="-1"/>
            <w:u w:val="single" w:color="0000FF"/>
          </w:rPr>
          <w:t>amy.botschner.obrien@occ.ohio.gov</w:t>
        </w:r>
      </w:hyperlink>
      <w:r w:rsidR="004D746D">
        <w:rPr>
          <w:color w:val="0000FF"/>
          <w:spacing w:val="-64"/>
        </w:rPr>
        <w:t xml:space="preserve"> </w:t>
      </w:r>
      <w:hyperlink r:id="rId20">
        <w:r w:rsidR="004D746D">
          <w:rPr>
            <w:color w:val="0000FF"/>
            <w:u w:val="single" w:color="0000FF"/>
          </w:rPr>
          <w:t>ambrosia.wilson@occ.ohio.gov</w:t>
        </w:r>
      </w:hyperlink>
    </w:p>
    <w:p w14:paraId="0448C708" w14:textId="77777777" w:rsidR="007D077A" w:rsidRDefault="007D077A">
      <w:pPr>
        <w:sectPr w:rsidR="007D077A">
          <w:pgSz w:w="12240" w:h="15840"/>
          <w:pgMar w:top="1360" w:right="1300" w:bottom="1200" w:left="1300" w:header="0" w:footer="1014" w:gutter="0"/>
          <w:cols w:space="720"/>
        </w:sectPr>
      </w:pPr>
    </w:p>
    <w:p w14:paraId="77083846" w14:textId="77777777" w:rsidR="007D077A" w:rsidRDefault="007D077A">
      <w:pPr>
        <w:pStyle w:val="BodyText"/>
        <w:rPr>
          <w:sz w:val="20"/>
        </w:rPr>
      </w:pPr>
    </w:p>
    <w:p w14:paraId="1163C261" w14:textId="77777777" w:rsidR="007D077A" w:rsidRDefault="007D077A">
      <w:pPr>
        <w:pStyle w:val="BodyText"/>
        <w:rPr>
          <w:sz w:val="20"/>
        </w:rPr>
      </w:pPr>
    </w:p>
    <w:p w14:paraId="3B24BAE9" w14:textId="77777777" w:rsidR="007D077A" w:rsidRDefault="007D077A">
      <w:pPr>
        <w:pStyle w:val="BodyText"/>
        <w:rPr>
          <w:sz w:val="20"/>
        </w:rPr>
      </w:pPr>
    </w:p>
    <w:p w14:paraId="0B2354EA" w14:textId="77777777" w:rsidR="007D077A" w:rsidRDefault="007D077A">
      <w:pPr>
        <w:pStyle w:val="BodyText"/>
        <w:rPr>
          <w:sz w:val="20"/>
        </w:rPr>
      </w:pPr>
    </w:p>
    <w:p w14:paraId="657D476F" w14:textId="77777777" w:rsidR="007D077A" w:rsidRDefault="007D077A">
      <w:pPr>
        <w:pStyle w:val="BodyText"/>
        <w:rPr>
          <w:sz w:val="20"/>
        </w:rPr>
      </w:pPr>
    </w:p>
    <w:p w14:paraId="122A5088" w14:textId="77777777" w:rsidR="007D077A" w:rsidRDefault="007D077A">
      <w:pPr>
        <w:pStyle w:val="BodyText"/>
        <w:rPr>
          <w:sz w:val="20"/>
        </w:rPr>
      </w:pPr>
    </w:p>
    <w:p w14:paraId="7C6037C3" w14:textId="77777777" w:rsidR="007D077A" w:rsidRDefault="007D077A">
      <w:pPr>
        <w:pStyle w:val="BodyText"/>
        <w:rPr>
          <w:sz w:val="20"/>
        </w:rPr>
      </w:pPr>
    </w:p>
    <w:p w14:paraId="12482330" w14:textId="77777777" w:rsidR="007D077A" w:rsidRDefault="007D077A">
      <w:pPr>
        <w:pStyle w:val="BodyText"/>
        <w:rPr>
          <w:sz w:val="20"/>
        </w:rPr>
      </w:pPr>
    </w:p>
    <w:p w14:paraId="747A98EA" w14:textId="77777777" w:rsidR="007D077A" w:rsidRDefault="007D077A">
      <w:pPr>
        <w:pStyle w:val="BodyText"/>
        <w:rPr>
          <w:sz w:val="20"/>
        </w:rPr>
      </w:pPr>
    </w:p>
    <w:p w14:paraId="1E4936DB" w14:textId="77777777" w:rsidR="007D077A" w:rsidRDefault="007D077A">
      <w:pPr>
        <w:pStyle w:val="BodyText"/>
        <w:spacing w:before="11"/>
        <w:rPr>
          <w:sz w:val="29"/>
        </w:rPr>
      </w:pPr>
    </w:p>
    <w:p w14:paraId="79CA2E1F" w14:textId="020EABDE" w:rsidR="007D077A" w:rsidRPr="004D746D" w:rsidRDefault="004D746D">
      <w:pPr>
        <w:spacing w:before="44"/>
        <w:ind w:left="6363" w:right="6349"/>
        <w:jc w:val="center"/>
        <w:rPr>
          <w:rFonts w:ascii="Comic Sans MS"/>
          <w:b/>
          <w:sz w:val="68"/>
          <w:szCs w:val="68"/>
        </w:rPr>
      </w:pPr>
      <w:bookmarkStart w:id="21" w:name="Attachment_B.pdf"/>
      <w:bookmarkStart w:id="22" w:name="22-0043_IGS'_Comments_Duke_Waiver_10.pdf"/>
      <w:bookmarkEnd w:id="21"/>
      <w:bookmarkEnd w:id="22"/>
      <w:r w:rsidRPr="004D746D">
        <w:rPr>
          <w:rFonts w:ascii="Palatino Linotype"/>
          <w:b/>
          <w:w w:val="90"/>
          <w:sz w:val="68"/>
          <w:szCs w:val="68"/>
        </w:rPr>
        <w:t>ATTACHMENT</w:t>
      </w:r>
      <w:r w:rsidRPr="004D746D">
        <w:rPr>
          <w:rFonts w:ascii="Palatino Linotype"/>
          <w:b/>
          <w:spacing w:val="175"/>
          <w:sz w:val="68"/>
          <w:szCs w:val="68"/>
        </w:rPr>
        <w:t xml:space="preserve"> B</w:t>
      </w:r>
    </w:p>
    <w:p w14:paraId="5C584ECD" w14:textId="77777777" w:rsidR="007D077A" w:rsidRDefault="007D077A">
      <w:pPr>
        <w:jc w:val="center"/>
        <w:rPr>
          <w:rFonts w:ascii="Comic Sans MS"/>
          <w:sz w:val="72"/>
        </w:rPr>
        <w:sectPr w:rsidR="007D077A">
          <w:footerReference w:type="default" r:id="rId21"/>
          <w:pgSz w:w="19210" w:h="10800" w:orient="landscape"/>
          <w:pgMar w:top="1000" w:right="460" w:bottom="280" w:left="340" w:header="0" w:footer="0" w:gutter="0"/>
          <w:cols w:space="720"/>
        </w:sectPr>
      </w:pPr>
    </w:p>
    <w:p w14:paraId="42D3EBE9" w14:textId="77777777" w:rsidR="007D077A" w:rsidRDefault="00EA5F96">
      <w:pPr>
        <w:pStyle w:val="BodyText"/>
        <w:spacing w:before="11"/>
        <w:rPr>
          <w:rFonts w:ascii="Comic Sans MS"/>
          <w:b/>
          <w:sz w:val="13"/>
        </w:rPr>
      </w:pPr>
      <w:r>
        <w:lastRenderedPageBreak/>
        <w:pict w14:anchorId="15BF5F16">
          <v:rect id="docshape10" o:spid="_x0000_s1031" style="position:absolute;margin-left:0;margin-top:0;width:960.1pt;height:540pt;z-index:-15975936;mso-position-horizontal-relative:page;mso-position-vertical-relative:page" fillcolor="#daedf3" stroked="f">
            <w10:wrap anchorx="page" anchory="page"/>
          </v:rect>
        </w:pict>
      </w:r>
    </w:p>
    <w:p w14:paraId="570E1087" w14:textId="77777777" w:rsidR="007D077A" w:rsidRDefault="00EA5F96">
      <w:pPr>
        <w:spacing w:before="91"/>
        <w:ind w:left="115"/>
        <w:rPr>
          <w:b/>
          <w:sz w:val="42"/>
        </w:rPr>
      </w:pPr>
      <w:r>
        <w:pict w14:anchorId="69AF9C51">
          <v:shape id="docshape11" o:spid="_x0000_s1030" style="position:absolute;left:0;text-align:left;margin-left:15.85pt;margin-top:49.2pt;width:928.1pt;height:456.15pt;z-index:-15975424;mso-position-horizontal-relative:page" coordorigin="317,984" coordsize="18562,9123" path="m17518,984l317,984r,7762l319,8821r6,73l335,8967r13,71l365,9108r21,68l410,9243r28,65l469,9371r34,62l539,9492r40,58l622,9605r45,53l715,9708r51,48l819,9801r55,43l931,9884r60,37l1052,9955r63,30l1180,10013r67,24l1316,10058r69,17l1457,10089r72,10l1603,10105r74,2l18878,10107r,-7762l18876,2270r-6,-74l18861,2124r-14,-71l18830,1983r-21,-68l18785,1848r-28,-65l18727,1719r-34,-61l18656,1598r-40,-57l18573,1486r-45,-53l18480,1383r-50,-48l18377,1289r-56,-42l18264,1207r-59,-37l18143,1136r-63,-31l18015,1078r-67,-24l17880,1033r-70,-17l17739,1002r-73,-10l17593,986r-75,-2xe" stroked="f">
            <v:path arrowok="t"/>
            <w10:wrap anchorx="page"/>
          </v:shape>
        </w:pict>
      </w:r>
      <w:r w:rsidR="004D746D">
        <w:rPr>
          <w:noProof/>
        </w:rPr>
        <w:drawing>
          <wp:anchor distT="0" distB="0" distL="0" distR="0" simplePos="0" relativeHeight="15733760" behindDoc="0" locked="0" layoutInCell="1" allowOverlap="1" wp14:anchorId="110CBAA7" wp14:editId="3061495F">
            <wp:simplePos x="0" y="0"/>
            <wp:positionH relativeFrom="page">
              <wp:posOffset>10451592</wp:posOffset>
            </wp:positionH>
            <wp:positionV relativeFrom="paragraph">
              <wp:posOffset>-120297</wp:posOffset>
            </wp:positionV>
            <wp:extent cx="1376172" cy="5669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172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3" w:name="Choice_Supplier_Info_Session-Feb_2022_13"/>
      <w:bookmarkEnd w:id="23"/>
      <w:r w:rsidR="004D746D">
        <w:rPr>
          <w:b/>
          <w:color w:val="004E74"/>
          <w:sz w:val="42"/>
        </w:rPr>
        <w:t>Billing</w:t>
      </w:r>
      <w:r w:rsidR="004D746D">
        <w:rPr>
          <w:b/>
          <w:color w:val="004E74"/>
          <w:spacing w:val="19"/>
          <w:sz w:val="42"/>
        </w:rPr>
        <w:t xml:space="preserve"> </w:t>
      </w:r>
      <w:r w:rsidR="004D746D">
        <w:rPr>
          <w:b/>
          <w:color w:val="004E74"/>
          <w:sz w:val="42"/>
        </w:rPr>
        <w:t>Cycle</w:t>
      </w:r>
      <w:r w:rsidR="004D746D">
        <w:rPr>
          <w:b/>
          <w:color w:val="004E74"/>
          <w:spacing w:val="13"/>
          <w:sz w:val="42"/>
        </w:rPr>
        <w:t xml:space="preserve"> </w:t>
      </w:r>
      <w:r w:rsidR="004D746D">
        <w:rPr>
          <w:b/>
          <w:color w:val="004E74"/>
          <w:sz w:val="42"/>
        </w:rPr>
        <w:t>Timeline</w:t>
      </w:r>
      <w:r w:rsidR="004D746D">
        <w:rPr>
          <w:b/>
          <w:color w:val="004E74"/>
          <w:spacing w:val="29"/>
          <w:sz w:val="42"/>
        </w:rPr>
        <w:t xml:space="preserve"> </w:t>
      </w:r>
      <w:r w:rsidR="004D746D">
        <w:rPr>
          <w:b/>
          <w:color w:val="004E74"/>
          <w:sz w:val="42"/>
        </w:rPr>
        <w:t>(March</w:t>
      </w:r>
      <w:r w:rsidR="004D746D">
        <w:rPr>
          <w:b/>
          <w:color w:val="004E74"/>
          <w:spacing w:val="10"/>
          <w:sz w:val="42"/>
        </w:rPr>
        <w:t xml:space="preserve"> </w:t>
      </w:r>
      <w:r w:rsidR="004D746D">
        <w:rPr>
          <w:b/>
          <w:color w:val="004E74"/>
          <w:sz w:val="42"/>
        </w:rPr>
        <w:t>–</w:t>
      </w:r>
      <w:r w:rsidR="004D746D">
        <w:rPr>
          <w:b/>
          <w:color w:val="004E74"/>
          <w:spacing w:val="14"/>
          <w:sz w:val="42"/>
        </w:rPr>
        <w:t xml:space="preserve"> </w:t>
      </w:r>
      <w:r w:rsidR="004D746D">
        <w:rPr>
          <w:b/>
          <w:color w:val="004E74"/>
          <w:sz w:val="42"/>
        </w:rPr>
        <w:t>May)</w:t>
      </w:r>
    </w:p>
    <w:p w14:paraId="519CDE70" w14:textId="77777777" w:rsidR="007D077A" w:rsidRDefault="007D077A">
      <w:pPr>
        <w:pStyle w:val="BodyText"/>
        <w:rPr>
          <w:b/>
          <w:sz w:val="20"/>
        </w:rPr>
      </w:pPr>
    </w:p>
    <w:p w14:paraId="0A0E4EE6" w14:textId="77777777" w:rsidR="007D077A" w:rsidRDefault="007D077A">
      <w:pPr>
        <w:pStyle w:val="BodyText"/>
        <w:rPr>
          <w:b/>
          <w:sz w:val="20"/>
        </w:rPr>
      </w:pPr>
    </w:p>
    <w:p w14:paraId="61F589B8" w14:textId="77777777" w:rsidR="007D077A" w:rsidRDefault="007D077A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7"/>
        <w:gridCol w:w="2527"/>
        <w:gridCol w:w="2527"/>
        <w:gridCol w:w="2527"/>
        <w:gridCol w:w="2527"/>
        <w:gridCol w:w="2527"/>
        <w:gridCol w:w="2527"/>
      </w:tblGrid>
      <w:tr w:rsidR="007D077A" w14:paraId="0C2FCB02" w14:textId="77777777">
        <w:trPr>
          <w:trHeight w:val="722"/>
        </w:trPr>
        <w:tc>
          <w:tcPr>
            <w:tcW w:w="2527" w:type="dxa"/>
            <w:shd w:val="clear" w:color="auto" w:fill="008AAF"/>
          </w:tcPr>
          <w:p w14:paraId="23B15294" w14:textId="77777777" w:rsidR="007D077A" w:rsidRDefault="004D746D">
            <w:pPr>
              <w:pStyle w:val="TableParagraph"/>
              <w:spacing w:before="205"/>
              <w:ind w:left="116" w:right="9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SUN</w:t>
            </w:r>
          </w:p>
        </w:tc>
        <w:tc>
          <w:tcPr>
            <w:tcW w:w="2527" w:type="dxa"/>
            <w:shd w:val="clear" w:color="auto" w:fill="008AAF"/>
          </w:tcPr>
          <w:p w14:paraId="64B9BF78" w14:textId="77777777" w:rsidR="007D077A" w:rsidRDefault="004D746D">
            <w:pPr>
              <w:pStyle w:val="TableParagraph"/>
              <w:spacing w:before="205"/>
              <w:ind w:left="116" w:right="9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MON</w:t>
            </w:r>
          </w:p>
        </w:tc>
        <w:tc>
          <w:tcPr>
            <w:tcW w:w="2527" w:type="dxa"/>
            <w:shd w:val="clear" w:color="auto" w:fill="008AAF"/>
          </w:tcPr>
          <w:p w14:paraId="44F35847" w14:textId="77777777" w:rsidR="007D077A" w:rsidRDefault="004D746D">
            <w:pPr>
              <w:pStyle w:val="TableParagraph"/>
              <w:spacing w:before="205"/>
              <w:ind w:left="116" w:right="9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TUE</w:t>
            </w:r>
          </w:p>
        </w:tc>
        <w:tc>
          <w:tcPr>
            <w:tcW w:w="2527" w:type="dxa"/>
            <w:shd w:val="clear" w:color="auto" w:fill="008AAF"/>
          </w:tcPr>
          <w:p w14:paraId="468E7508" w14:textId="77777777" w:rsidR="007D077A" w:rsidRDefault="004D746D">
            <w:pPr>
              <w:pStyle w:val="TableParagraph"/>
              <w:spacing w:before="205"/>
              <w:ind w:left="116" w:right="9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WED</w:t>
            </w:r>
          </w:p>
        </w:tc>
        <w:tc>
          <w:tcPr>
            <w:tcW w:w="2527" w:type="dxa"/>
            <w:shd w:val="clear" w:color="auto" w:fill="008AAF"/>
          </w:tcPr>
          <w:p w14:paraId="622C9A8E" w14:textId="77777777" w:rsidR="007D077A" w:rsidRDefault="004D746D">
            <w:pPr>
              <w:pStyle w:val="TableParagraph"/>
              <w:spacing w:before="205"/>
              <w:ind w:left="116" w:right="9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THU</w:t>
            </w:r>
          </w:p>
        </w:tc>
        <w:tc>
          <w:tcPr>
            <w:tcW w:w="2527" w:type="dxa"/>
            <w:shd w:val="clear" w:color="auto" w:fill="008AAF"/>
          </w:tcPr>
          <w:p w14:paraId="643233F1" w14:textId="77777777" w:rsidR="007D077A" w:rsidRDefault="004D746D">
            <w:pPr>
              <w:pStyle w:val="TableParagraph"/>
              <w:spacing w:before="205"/>
              <w:ind w:left="116" w:right="9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FRI</w:t>
            </w:r>
          </w:p>
        </w:tc>
        <w:tc>
          <w:tcPr>
            <w:tcW w:w="2527" w:type="dxa"/>
            <w:shd w:val="clear" w:color="auto" w:fill="008AAF"/>
          </w:tcPr>
          <w:p w14:paraId="74FF9624" w14:textId="77777777" w:rsidR="007D077A" w:rsidRDefault="004D746D">
            <w:pPr>
              <w:pStyle w:val="TableParagraph"/>
              <w:spacing w:before="205"/>
              <w:ind w:left="116" w:right="9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SAT</w:t>
            </w:r>
          </w:p>
        </w:tc>
      </w:tr>
      <w:tr w:rsidR="007D077A" w14:paraId="3629A1B5" w14:textId="77777777">
        <w:trPr>
          <w:trHeight w:val="1575"/>
        </w:trPr>
        <w:tc>
          <w:tcPr>
            <w:tcW w:w="2527" w:type="dxa"/>
            <w:shd w:val="clear" w:color="auto" w:fill="D2F1F7"/>
          </w:tcPr>
          <w:p w14:paraId="208BBCCF" w14:textId="77777777" w:rsidR="007D077A" w:rsidRDefault="004D746D">
            <w:pPr>
              <w:pStyle w:val="TableParagraph"/>
              <w:spacing w:before="68"/>
              <w:ind w:right="8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MAR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27</w:t>
            </w:r>
          </w:p>
        </w:tc>
        <w:tc>
          <w:tcPr>
            <w:tcW w:w="2527" w:type="dxa"/>
            <w:shd w:val="clear" w:color="auto" w:fill="D2F1F7"/>
          </w:tcPr>
          <w:p w14:paraId="2BD703B4" w14:textId="77777777" w:rsidR="007D077A" w:rsidRDefault="004D746D">
            <w:pPr>
              <w:pStyle w:val="TableParagraph"/>
              <w:spacing w:before="68"/>
              <w:ind w:right="8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28</w:t>
            </w:r>
          </w:p>
        </w:tc>
        <w:tc>
          <w:tcPr>
            <w:tcW w:w="2527" w:type="dxa"/>
            <w:shd w:val="clear" w:color="auto" w:fill="D2F1F7"/>
          </w:tcPr>
          <w:p w14:paraId="72B5D433" w14:textId="77777777" w:rsidR="007D077A" w:rsidRDefault="004D746D">
            <w:pPr>
              <w:pStyle w:val="TableParagraph"/>
              <w:spacing w:before="68"/>
              <w:ind w:right="8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29</w:t>
            </w:r>
          </w:p>
        </w:tc>
        <w:tc>
          <w:tcPr>
            <w:tcW w:w="2527" w:type="dxa"/>
            <w:shd w:val="clear" w:color="auto" w:fill="D2F1F7"/>
          </w:tcPr>
          <w:p w14:paraId="449A9121" w14:textId="77777777" w:rsidR="007D077A" w:rsidRDefault="004D746D">
            <w:pPr>
              <w:pStyle w:val="TableParagraph"/>
              <w:spacing w:before="68"/>
              <w:ind w:left="22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30</w:t>
            </w:r>
          </w:p>
          <w:p w14:paraId="78BE6857" w14:textId="77777777" w:rsidR="007D077A" w:rsidRDefault="004D746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8"/>
              <w:ind w:hanging="181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810</w:t>
            </w:r>
          </w:p>
          <w:p w14:paraId="3BB5CB24" w14:textId="77777777" w:rsidR="007D077A" w:rsidRDefault="004D746D">
            <w:pPr>
              <w:pStyle w:val="TableParagraph"/>
              <w:spacing w:before="9"/>
              <w:ind w:left="291"/>
              <w:rPr>
                <w:sz w:val="20"/>
              </w:rPr>
            </w:pPr>
            <w:r>
              <w:rPr>
                <w:spacing w:val="-1"/>
                <w:sz w:val="20"/>
              </w:rPr>
              <w:t>transactions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billing</w:t>
            </w:r>
          </w:p>
          <w:p w14:paraId="483EEF88" w14:textId="77777777" w:rsidR="007D077A" w:rsidRDefault="004D746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15" w:line="249" w:lineRule="auto"/>
              <w:ind w:right="391"/>
              <w:rPr>
                <w:sz w:val="20"/>
              </w:rPr>
            </w:pPr>
            <w:r>
              <w:rPr>
                <w:sz w:val="20"/>
              </w:rPr>
              <w:t>Last date to request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changes, reinstatements,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usage</w:t>
            </w:r>
          </w:p>
        </w:tc>
        <w:tc>
          <w:tcPr>
            <w:tcW w:w="2527" w:type="dxa"/>
            <w:shd w:val="clear" w:color="auto" w:fill="D2F1F7"/>
          </w:tcPr>
          <w:p w14:paraId="31780AE0" w14:textId="77777777" w:rsidR="007D077A" w:rsidRDefault="004D746D">
            <w:pPr>
              <w:pStyle w:val="TableParagraph"/>
              <w:spacing w:before="68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31</w:t>
            </w:r>
          </w:p>
        </w:tc>
        <w:tc>
          <w:tcPr>
            <w:tcW w:w="2527" w:type="dxa"/>
            <w:shd w:val="clear" w:color="auto" w:fill="DDF0DA"/>
          </w:tcPr>
          <w:p w14:paraId="6545FE60" w14:textId="77777777" w:rsidR="007D077A" w:rsidRDefault="004D746D">
            <w:pPr>
              <w:pStyle w:val="TableParagraph"/>
              <w:spacing w:before="68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APR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</w:t>
            </w:r>
          </w:p>
        </w:tc>
        <w:tc>
          <w:tcPr>
            <w:tcW w:w="2527" w:type="dxa"/>
            <w:shd w:val="clear" w:color="auto" w:fill="DDF0DA"/>
          </w:tcPr>
          <w:p w14:paraId="493CA242" w14:textId="77777777" w:rsidR="007D077A" w:rsidRDefault="004D746D">
            <w:pPr>
              <w:pStyle w:val="TableParagraph"/>
              <w:spacing w:before="68"/>
              <w:ind w:right="78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7D077A" w14:paraId="7FB53F30" w14:textId="77777777">
        <w:trPr>
          <w:trHeight w:val="966"/>
        </w:trPr>
        <w:tc>
          <w:tcPr>
            <w:tcW w:w="2527" w:type="dxa"/>
            <w:shd w:val="clear" w:color="auto" w:fill="DDF0DA"/>
          </w:tcPr>
          <w:p w14:paraId="762D6D86" w14:textId="77777777" w:rsidR="007D077A" w:rsidRDefault="004D746D">
            <w:pPr>
              <w:pStyle w:val="TableParagraph"/>
              <w:spacing w:before="59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2527" w:type="dxa"/>
            <w:shd w:val="clear" w:color="auto" w:fill="DDF0DA"/>
          </w:tcPr>
          <w:p w14:paraId="47CFA68A" w14:textId="77777777" w:rsidR="007D077A" w:rsidRDefault="004D746D">
            <w:pPr>
              <w:pStyle w:val="TableParagraph"/>
              <w:spacing w:before="59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2527" w:type="dxa"/>
            <w:shd w:val="clear" w:color="auto" w:fill="DDF0DA"/>
          </w:tcPr>
          <w:p w14:paraId="0434D587" w14:textId="77777777" w:rsidR="007D077A" w:rsidRDefault="004D746D">
            <w:pPr>
              <w:pStyle w:val="TableParagraph"/>
              <w:spacing w:before="59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2527" w:type="dxa"/>
            <w:shd w:val="clear" w:color="auto" w:fill="DDF0DA"/>
          </w:tcPr>
          <w:p w14:paraId="79F043E7" w14:textId="77777777" w:rsidR="007D077A" w:rsidRDefault="004D746D">
            <w:pPr>
              <w:pStyle w:val="TableParagraph"/>
              <w:spacing w:before="59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  <w:p w14:paraId="1169E709" w14:textId="77777777" w:rsidR="007D077A" w:rsidRDefault="007D077A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26D11053" w14:textId="77777777" w:rsidR="007D077A" w:rsidRDefault="004D746D">
            <w:pPr>
              <w:pStyle w:val="TableParagraph"/>
              <w:ind w:left="7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 1</w:t>
            </w:r>
          </w:p>
        </w:tc>
        <w:tc>
          <w:tcPr>
            <w:tcW w:w="2527" w:type="dxa"/>
            <w:shd w:val="clear" w:color="auto" w:fill="DDF0DA"/>
          </w:tcPr>
          <w:p w14:paraId="3D6C01A4" w14:textId="77777777" w:rsidR="007D077A" w:rsidRDefault="004D746D">
            <w:pPr>
              <w:pStyle w:val="TableParagraph"/>
              <w:spacing w:before="59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  <w:p w14:paraId="7387C0F9" w14:textId="77777777" w:rsidR="007D077A" w:rsidRDefault="007D077A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3A030CD7" w14:textId="77777777" w:rsidR="007D077A" w:rsidRDefault="004D746D">
            <w:pPr>
              <w:pStyle w:val="TableParagraph"/>
              <w:ind w:left="7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 2</w:t>
            </w:r>
          </w:p>
        </w:tc>
        <w:tc>
          <w:tcPr>
            <w:tcW w:w="2527" w:type="dxa"/>
            <w:shd w:val="clear" w:color="auto" w:fill="DDF0DA"/>
          </w:tcPr>
          <w:p w14:paraId="22105BAA" w14:textId="77777777" w:rsidR="007D077A" w:rsidRDefault="004D746D">
            <w:pPr>
              <w:pStyle w:val="TableParagraph"/>
              <w:spacing w:before="59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  <w:p w14:paraId="68994E24" w14:textId="77777777" w:rsidR="007D077A" w:rsidRDefault="007D077A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5C579C8F" w14:textId="77777777" w:rsidR="007D077A" w:rsidRDefault="004D746D">
            <w:pPr>
              <w:pStyle w:val="TableParagraph"/>
              <w:ind w:left="5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Cycles</w:t>
            </w:r>
            <w:r>
              <w:rPr>
                <w:b/>
                <w:spacing w:val="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&amp;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</w:t>
            </w:r>
          </w:p>
        </w:tc>
        <w:tc>
          <w:tcPr>
            <w:tcW w:w="2527" w:type="dxa"/>
            <w:shd w:val="clear" w:color="auto" w:fill="DDF0DA"/>
          </w:tcPr>
          <w:p w14:paraId="281DFFDA" w14:textId="77777777" w:rsidR="007D077A" w:rsidRDefault="004D746D">
            <w:pPr>
              <w:pStyle w:val="TableParagraph"/>
              <w:spacing w:before="59"/>
              <w:ind w:right="7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  <w:p w14:paraId="21ED293C" w14:textId="77777777" w:rsidR="007D077A" w:rsidRDefault="007D077A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2253B0E0" w14:textId="77777777" w:rsidR="007D077A" w:rsidRDefault="004D746D">
            <w:pPr>
              <w:pStyle w:val="TableParagraph"/>
              <w:ind w:left="7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</w:t>
            </w:r>
          </w:p>
        </w:tc>
      </w:tr>
      <w:tr w:rsidR="007D077A" w14:paraId="508D0571" w14:textId="77777777">
        <w:trPr>
          <w:trHeight w:val="966"/>
        </w:trPr>
        <w:tc>
          <w:tcPr>
            <w:tcW w:w="2527" w:type="dxa"/>
            <w:shd w:val="clear" w:color="auto" w:fill="DDF0DA"/>
          </w:tcPr>
          <w:p w14:paraId="67460F05" w14:textId="77777777" w:rsidR="007D077A" w:rsidRDefault="004D746D">
            <w:pPr>
              <w:pStyle w:val="TableParagraph"/>
              <w:spacing w:before="69"/>
              <w:ind w:right="8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  <w:tc>
          <w:tcPr>
            <w:tcW w:w="2527" w:type="dxa"/>
            <w:shd w:val="clear" w:color="auto" w:fill="DDF0DA"/>
          </w:tcPr>
          <w:p w14:paraId="05BB12F4" w14:textId="77777777" w:rsidR="007D077A" w:rsidRDefault="004D746D">
            <w:pPr>
              <w:pStyle w:val="TableParagraph"/>
              <w:spacing w:before="69"/>
              <w:ind w:right="90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</w:t>
            </w:r>
          </w:p>
          <w:p w14:paraId="74D2CFD6" w14:textId="77777777" w:rsidR="007D077A" w:rsidRDefault="007D077A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567C4398" w14:textId="77777777" w:rsidR="007D077A" w:rsidRDefault="004D746D">
            <w:pPr>
              <w:pStyle w:val="TableParagraph"/>
              <w:spacing w:before="1"/>
              <w:ind w:left="7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 6</w:t>
            </w:r>
          </w:p>
        </w:tc>
        <w:tc>
          <w:tcPr>
            <w:tcW w:w="2527" w:type="dxa"/>
            <w:shd w:val="clear" w:color="auto" w:fill="DDF0DA"/>
          </w:tcPr>
          <w:p w14:paraId="783A0BFC" w14:textId="77777777" w:rsidR="007D077A" w:rsidRDefault="004D746D">
            <w:pPr>
              <w:pStyle w:val="TableParagraph"/>
              <w:spacing w:before="69"/>
              <w:ind w:right="8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</w:t>
            </w:r>
          </w:p>
          <w:p w14:paraId="65EAC6B8" w14:textId="77777777" w:rsidR="007D077A" w:rsidRDefault="007D077A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7AD66A90" w14:textId="77777777" w:rsidR="007D077A" w:rsidRDefault="004D746D">
            <w:pPr>
              <w:pStyle w:val="TableParagraph"/>
              <w:spacing w:before="1"/>
              <w:ind w:left="7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 7</w:t>
            </w:r>
          </w:p>
        </w:tc>
        <w:tc>
          <w:tcPr>
            <w:tcW w:w="2527" w:type="dxa"/>
            <w:shd w:val="clear" w:color="auto" w:fill="DDF0DA"/>
          </w:tcPr>
          <w:p w14:paraId="0EC321D5" w14:textId="77777777" w:rsidR="007D077A" w:rsidRDefault="004D746D">
            <w:pPr>
              <w:pStyle w:val="TableParagraph"/>
              <w:spacing w:before="69"/>
              <w:ind w:right="81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13</w:t>
            </w:r>
          </w:p>
          <w:p w14:paraId="6EF5A43E" w14:textId="77777777" w:rsidR="007D077A" w:rsidRDefault="007D077A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60AAE3BF" w14:textId="77777777" w:rsidR="007D077A" w:rsidRDefault="004D746D">
            <w:pPr>
              <w:pStyle w:val="TableParagraph"/>
              <w:spacing w:before="1"/>
              <w:ind w:left="7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 8</w:t>
            </w:r>
          </w:p>
        </w:tc>
        <w:tc>
          <w:tcPr>
            <w:tcW w:w="2527" w:type="dxa"/>
            <w:shd w:val="clear" w:color="auto" w:fill="DDF0DA"/>
          </w:tcPr>
          <w:p w14:paraId="16EFEEBB" w14:textId="77777777" w:rsidR="007D077A" w:rsidRDefault="004D746D">
            <w:pPr>
              <w:pStyle w:val="TableParagraph"/>
              <w:spacing w:before="69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14</w:t>
            </w:r>
          </w:p>
          <w:p w14:paraId="0DA63555" w14:textId="77777777" w:rsidR="007D077A" w:rsidRDefault="007D077A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3C58B69A" w14:textId="77777777" w:rsidR="007D077A" w:rsidRDefault="004D746D">
            <w:pPr>
              <w:pStyle w:val="TableParagraph"/>
              <w:spacing w:before="1"/>
              <w:ind w:left="7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 9</w:t>
            </w:r>
          </w:p>
        </w:tc>
        <w:tc>
          <w:tcPr>
            <w:tcW w:w="2527" w:type="dxa"/>
            <w:shd w:val="clear" w:color="auto" w:fill="DDF0DA"/>
          </w:tcPr>
          <w:p w14:paraId="3261F8AE" w14:textId="77777777" w:rsidR="007D077A" w:rsidRDefault="004D746D">
            <w:pPr>
              <w:pStyle w:val="TableParagraph"/>
              <w:spacing w:before="69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</w:t>
            </w:r>
          </w:p>
          <w:p w14:paraId="738DF0AB" w14:textId="77777777" w:rsidR="007D077A" w:rsidRDefault="007D077A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2756B893" w14:textId="77777777" w:rsidR="007D077A" w:rsidRDefault="004D746D">
            <w:pPr>
              <w:pStyle w:val="TableParagraph"/>
              <w:spacing w:before="1"/>
              <w:ind w:left="6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10</w:t>
            </w:r>
          </w:p>
        </w:tc>
        <w:tc>
          <w:tcPr>
            <w:tcW w:w="2527" w:type="dxa"/>
            <w:shd w:val="clear" w:color="auto" w:fill="DDF0DA"/>
          </w:tcPr>
          <w:p w14:paraId="44F39AF8" w14:textId="77777777" w:rsidR="007D077A" w:rsidRDefault="004D746D">
            <w:pPr>
              <w:pStyle w:val="TableParagraph"/>
              <w:spacing w:before="69"/>
              <w:ind w:right="78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</w:t>
            </w:r>
          </w:p>
        </w:tc>
      </w:tr>
      <w:tr w:rsidR="007D077A" w14:paraId="78CE25A8" w14:textId="77777777">
        <w:trPr>
          <w:trHeight w:val="951"/>
        </w:trPr>
        <w:tc>
          <w:tcPr>
            <w:tcW w:w="2527" w:type="dxa"/>
            <w:shd w:val="clear" w:color="auto" w:fill="DDF0DA"/>
          </w:tcPr>
          <w:p w14:paraId="4D16A8BA" w14:textId="77777777" w:rsidR="007D077A" w:rsidRDefault="004D746D">
            <w:pPr>
              <w:pStyle w:val="TableParagraph"/>
              <w:spacing w:before="70"/>
              <w:ind w:right="8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</w:t>
            </w:r>
          </w:p>
        </w:tc>
        <w:tc>
          <w:tcPr>
            <w:tcW w:w="2527" w:type="dxa"/>
            <w:shd w:val="clear" w:color="auto" w:fill="DDF0DA"/>
          </w:tcPr>
          <w:p w14:paraId="7953B7E4" w14:textId="77777777" w:rsidR="007D077A" w:rsidRDefault="004D746D">
            <w:pPr>
              <w:pStyle w:val="TableParagraph"/>
              <w:spacing w:before="70"/>
              <w:ind w:right="8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</w:t>
            </w:r>
          </w:p>
          <w:p w14:paraId="1BC29B3E" w14:textId="77777777" w:rsidR="007D077A" w:rsidRDefault="007D077A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13CA6547" w14:textId="77777777" w:rsidR="007D077A" w:rsidRDefault="004D746D">
            <w:pPr>
              <w:pStyle w:val="TableParagraph"/>
              <w:ind w:left="6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11</w:t>
            </w:r>
          </w:p>
        </w:tc>
        <w:tc>
          <w:tcPr>
            <w:tcW w:w="2527" w:type="dxa"/>
            <w:shd w:val="clear" w:color="auto" w:fill="DDF0DA"/>
          </w:tcPr>
          <w:p w14:paraId="569C20C5" w14:textId="77777777" w:rsidR="007D077A" w:rsidRDefault="004D746D">
            <w:pPr>
              <w:pStyle w:val="TableParagraph"/>
              <w:spacing w:before="70"/>
              <w:ind w:right="8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19</w:t>
            </w:r>
          </w:p>
          <w:p w14:paraId="3EA20673" w14:textId="77777777" w:rsidR="007D077A" w:rsidRDefault="007D077A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68DE3E4B" w14:textId="77777777" w:rsidR="007D077A" w:rsidRDefault="004D746D">
            <w:pPr>
              <w:pStyle w:val="TableParagraph"/>
              <w:ind w:left="6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 12</w:t>
            </w:r>
          </w:p>
        </w:tc>
        <w:tc>
          <w:tcPr>
            <w:tcW w:w="2527" w:type="dxa"/>
            <w:shd w:val="clear" w:color="auto" w:fill="DDF0DA"/>
          </w:tcPr>
          <w:p w14:paraId="3108BF41" w14:textId="77777777" w:rsidR="007D077A" w:rsidRDefault="004D746D">
            <w:pPr>
              <w:pStyle w:val="TableParagraph"/>
              <w:spacing w:before="70"/>
              <w:ind w:right="81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</w:t>
            </w:r>
          </w:p>
          <w:p w14:paraId="379DEBB1" w14:textId="77777777" w:rsidR="007D077A" w:rsidRDefault="007D077A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4067BF4A" w14:textId="77777777" w:rsidR="007D077A" w:rsidRDefault="004D746D">
            <w:pPr>
              <w:pStyle w:val="TableParagraph"/>
              <w:ind w:left="6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13</w:t>
            </w:r>
          </w:p>
        </w:tc>
        <w:tc>
          <w:tcPr>
            <w:tcW w:w="2527" w:type="dxa"/>
            <w:shd w:val="clear" w:color="auto" w:fill="DDF0DA"/>
          </w:tcPr>
          <w:p w14:paraId="6722597D" w14:textId="77777777" w:rsidR="007D077A" w:rsidRDefault="004D746D">
            <w:pPr>
              <w:pStyle w:val="TableParagraph"/>
              <w:spacing w:before="70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21</w:t>
            </w:r>
          </w:p>
          <w:p w14:paraId="2BD007EC" w14:textId="77777777" w:rsidR="007D077A" w:rsidRDefault="007D077A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66CCB7B5" w14:textId="77777777" w:rsidR="007D077A" w:rsidRDefault="004D746D">
            <w:pPr>
              <w:pStyle w:val="TableParagraph"/>
              <w:ind w:left="6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14</w:t>
            </w:r>
          </w:p>
        </w:tc>
        <w:tc>
          <w:tcPr>
            <w:tcW w:w="2527" w:type="dxa"/>
            <w:shd w:val="clear" w:color="auto" w:fill="DDF0DA"/>
          </w:tcPr>
          <w:p w14:paraId="56B085D3" w14:textId="77777777" w:rsidR="007D077A" w:rsidRDefault="004D746D">
            <w:pPr>
              <w:pStyle w:val="TableParagraph"/>
              <w:spacing w:before="70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22</w:t>
            </w:r>
          </w:p>
          <w:p w14:paraId="4D0ADF25" w14:textId="77777777" w:rsidR="007D077A" w:rsidRDefault="007D077A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351F7312" w14:textId="77777777" w:rsidR="007D077A" w:rsidRDefault="004D746D">
            <w:pPr>
              <w:pStyle w:val="TableParagraph"/>
              <w:ind w:left="6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15</w:t>
            </w:r>
          </w:p>
        </w:tc>
        <w:tc>
          <w:tcPr>
            <w:tcW w:w="2527" w:type="dxa"/>
            <w:shd w:val="clear" w:color="auto" w:fill="DDF0DA"/>
          </w:tcPr>
          <w:p w14:paraId="128E5135" w14:textId="77777777" w:rsidR="007D077A" w:rsidRDefault="004D746D">
            <w:pPr>
              <w:pStyle w:val="TableParagraph"/>
              <w:spacing w:before="70"/>
              <w:ind w:right="78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</w:t>
            </w:r>
          </w:p>
        </w:tc>
      </w:tr>
      <w:tr w:rsidR="007D077A" w14:paraId="69BF70D8" w14:textId="77777777">
        <w:trPr>
          <w:trHeight w:val="951"/>
        </w:trPr>
        <w:tc>
          <w:tcPr>
            <w:tcW w:w="2527" w:type="dxa"/>
            <w:shd w:val="clear" w:color="auto" w:fill="DDF0DA"/>
          </w:tcPr>
          <w:p w14:paraId="1787A235" w14:textId="77777777" w:rsidR="007D077A" w:rsidRDefault="004D746D">
            <w:pPr>
              <w:pStyle w:val="TableParagraph"/>
              <w:spacing w:before="61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527" w:type="dxa"/>
            <w:shd w:val="clear" w:color="auto" w:fill="DDF0DA"/>
          </w:tcPr>
          <w:p w14:paraId="49668E9D" w14:textId="77777777" w:rsidR="007D077A" w:rsidRDefault="004D746D">
            <w:pPr>
              <w:pStyle w:val="TableParagraph"/>
              <w:spacing w:before="61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  <w:p w14:paraId="7E7A022F" w14:textId="77777777" w:rsidR="007D077A" w:rsidRDefault="007D077A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29B2CD85" w14:textId="77777777" w:rsidR="007D077A" w:rsidRDefault="004D746D">
            <w:pPr>
              <w:pStyle w:val="TableParagraph"/>
              <w:ind w:left="6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16</w:t>
            </w:r>
          </w:p>
        </w:tc>
        <w:tc>
          <w:tcPr>
            <w:tcW w:w="2527" w:type="dxa"/>
            <w:shd w:val="clear" w:color="auto" w:fill="DDF0DA"/>
          </w:tcPr>
          <w:p w14:paraId="4B833850" w14:textId="77777777" w:rsidR="007D077A" w:rsidRDefault="004D746D">
            <w:pPr>
              <w:pStyle w:val="TableParagraph"/>
              <w:spacing w:before="61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  <w:p w14:paraId="04143C78" w14:textId="77777777" w:rsidR="007D077A" w:rsidRDefault="007D077A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17606E2F" w14:textId="77777777" w:rsidR="007D077A" w:rsidRDefault="004D746D">
            <w:pPr>
              <w:pStyle w:val="TableParagraph"/>
              <w:ind w:left="6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 17</w:t>
            </w:r>
          </w:p>
        </w:tc>
        <w:tc>
          <w:tcPr>
            <w:tcW w:w="2527" w:type="dxa"/>
            <w:shd w:val="clear" w:color="auto" w:fill="DDF0DA"/>
          </w:tcPr>
          <w:p w14:paraId="696FC974" w14:textId="77777777" w:rsidR="007D077A" w:rsidRDefault="004D746D">
            <w:pPr>
              <w:pStyle w:val="TableParagraph"/>
              <w:spacing w:before="61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  <w:p w14:paraId="009052D1" w14:textId="77777777" w:rsidR="007D077A" w:rsidRDefault="007D077A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3BC5D014" w14:textId="77777777" w:rsidR="007D077A" w:rsidRDefault="004D746D">
            <w:pPr>
              <w:pStyle w:val="TableParagraph"/>
              <w:ind w:left="6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18</w:t>
            </w:r>
          </w:p>
        </w:tc>
        <w:tc>
          <w:tcPr>
            <w:tcW w:w="2527" w:type="dxa"/>
            <w:shd w:val="clear" w:color="auto" w:fill="DDF0DA"/>
          </w:tcPr>
          <w:p w14:paraId="2ECC52EE" w14:textId="77777777" w:rsidR="007D077A" w:rsidRDefault="004D746D">
            <w:pPr>
              <w:pStyle w:val="TableParagraph"/>
              <w:spacing w:before="61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  <w:p w14:paraId="6F963439" w14:textId="77777777" w:rsidR="007D077A" w:rsidRDefault="007D077A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705E5EA6" w14:textId="77777777" w:rsidR="007D077A" w:rsidRDefault="004D746D">
            <w:pPr>
              <w:pStyle w:val="TableParagraph"/>
              <w:ind w:left="6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19</w:t>
            </w:r>
          </w:p>
        </w:tc>
        <w:tc>
          <w:tcPr>
            <w:tcW w:w="2527" w:type="dxa"/>
            <w:shd w:val="clear" w:color="auto" w:fill="DDF0DA"/>
          </w:tcPr>
          <w:p w14:paraId="6F61EE87" w14:textId="77777777" w:rsidR="007D077A" w:rsidRDefault="004D746D">
            <w:pPr>
              <w:pStyle w:val="TableParagraph"/>
              <w:spacing w:before="61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  <w:p w14:paraId="1B08A45C" w14:textId="77777777" w:rsidR="007D077A" w:rsidRDefault="007D077A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359625E1" w14:textId="77777777" w:rsidR="007D077A" w:rsidRDefault="004D746D">
            <w:pPr>
              <w:pStyle w:val="TableParagraph"/>
              <w:ind w:left="6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Bill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20</w:t>
            </w:r>
          </w:p>
        </w:tc>
        <w:tc>
          <w:tcPr>
            <w:tcW w:w="2527" w:type="dxa"/>
            <w:shd w:val="clear" w:color="auto" w:fill="DDF0DA"/>
          </w:tcPr>
          <w:p w14:paraId="5C37F504" w14:textId="77777777" w:rsidR="007D077A" w:rsidRDefault="004D746D">
            <w:pPr>
              <w:pStyle w:val="TableParagraph"/>
              <w:spacing w:before="61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7D077A" w14:paraId="2D364C65" w14:textId="77777777">
        <w:trPr>
          <w:trHeight w:val="1240"/>
        </w:trPr>
        <w:tc>
          <w:tcPr>
            <w:tcW w:w="2527" w:type="dxa"/>
            <w:shd w:val="clear" w:color="auto" w:fill="D2F1F7"/>
          </w:tcPr>
          <w:p w14:paraId="7058F8DD" w14:textId="77777777" w:rsidR="007D077A" w:rsidRDefault="004D746D">
            <w:pPr>
              <w:pStyle w:val="TableParagraph"/>
              <w:spacing w:before="72"/>
              <w:ind w:right="8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MAY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</w:p>
          <w:p w14:paraId="205033CB" w14:textId="77777777" w:rsidR="007D077A" w:rsidRDefault="007D077A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14:paraId="3FDFAFD0" w14:textId="77777777" w:rsidR="007D077A" w:rsidRDefault="004D746D">
            <w:pPr>
              <w:pStyle w:val="TableParagraph"/>
              <w:ind w:left="116" w:right="10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Normal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Billing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Resumes</w:t>
            </w:r>
          </w:p>
          <w:p w14:paraId="036899D4" w14:textId="77777777" w:rsidR="007D077A" w:rsidRDefault="004D746D">
            <w:pPr>
              <w:pStyle w:val="TableParagraph"/>
              <w:spacing w:before="23"/>
              <w:ind w:left="116" w:right="10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for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20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Cycles</w:t>
            </w:r>
          </w:p>
        </w:tc>
        <w:tc>
          <w:tcPr>
            <w:tcW w:w="2527" w:type="dxa"/>
            <w:shd w:val="clear" w:color="auto" w:fill="D2F1F7"/>
          </w:tcPr>
          <w:p w14:paraId="5EE216A2" w14:textId="77777777" w:rsidR="007D077A" w:rsidRDefault="004D746D">
            <w:pPr>
              <w:pStyle w:val="TableParagraph"/>
              <w:spacing w:before="72"/>
              <w:ind w:right="83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2527" w:type="dxa"/>
            <w:shd w:val="clear" w:color="auto" w:fill="D2F1F7"/>
          </w:tcPr>
          <w:p w14:paraId="228B1CAB" w14:textId="77777777" w:rsidR="007D077A" w:rsidRDefault="004D746D">
            <w:pPr>
              <w:pStyle w:val="TableParagraph"/>
              <w:spacing w:before="72"/>
              <w:ind w:right="82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2527" w:type="dxa"/>
            <w:shd w:val="clear" w:color="auto" w:fill="D2F1F7"/>
          </w:tcPr>
          <w:p w14:paraId="4DD7A177" w14:textId="77777777" w:rsidR="007D077A" w:rsidRDefault="004D746D">
            <w:pPr>
              <w:pStyle w:val="TableParagraph"/>
              <w:spacing w:before="72"/>
              <w:ind w:right="81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2527" w:type="dxa"/>
            <w:shd w:val="clear" w:color="auto" w:fill="D2F1F7"/>
          </w:tcPr>
          <w:p w14:paraId="645A27CC" w14:textId="77777777" w:rsidR="007D077A" w:rsidRDefault="004D746D">
            <w:pPr>
              <w:pStyle w:val="TableParagraph"/>
              <w:spacing w:before="72"/>
              <w:ind w:right="80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2527" w:type="dxa"/>
            <w:shd w:val="clear" w:color="auto" w:fill="D2F1F7"/>
          </w:tcPr>
          <w:p w14:paraId="71B5A794" w14:textId="77777777" w:rsidR="007D077A" w:rsidRDefault="004D746D">
            <w:pPr>
              <w:pStyle w:val="TableParagraph"/>
              <w:spacing w:before="72"/>
              <w:ind w:right="79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  <w:tc>
          <w:tcPr>
            <w:tcW w:w="2527" w:type="dxa"/>
            <w:shd w:val="clear" w:color="auto" w:fill="D2F1F7"/>
          </w:tcPr>
          <w:p w14:paraId="60EADD3D" w14:textId="77777777" w:rsidR="007D077A" w:rsidRDefault="004D746D">
            <w:pPr>
              <w:pStyle w:val="TableParagraph"/>
              <w:spacing w:before="72"/>
              <w:ind w:right="78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7</w:t>
            </w:r>
          </w:p>
        </w:tc>
      </w:tr>
    </w:tbl>
    <w:p w14:paraId="171D935D" w14:textId="77777777" w:rsidR="007D077A" w:rsidRDefault="007D077A">
      <w:pPr>
        <w:pStyle w:val="BodyText"/>
        <w:rPr>
          <w:b/>
          <w:sz w:val="48"/>
        </w:rPr>
      </w:pPr>
    </w:p>
    <w:p w14:paraId="64AB1400" w14:textId="77777777" w:rsidR="007D077A" w:rsidRDefault="00EA5F96">
      <w:pPr>
        <w:spacing w:before="349" w:line="244" w:lineRule="auto"/>
        <w:ind w:left="3413" w:right="2497" w:hanging="742"/>
        <w:rPr>
          <w:sz w:val="16"/>
        </w:rPr>
      </w:pPr>
      <w:r>
        <w:pict w14:anchorId="1F489DE7"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9" type="#_x0000_t202" style="position:absolute;left:0;text-align:left;margin-left:914.45pt;margin-top:19.45pt;width:10.1pt;height:12.45pt;z-index:15734272;mso-position-horizontal-relative:page" filled="f" stroked="f">
            <v:textbox inset="0,0,0,0">
              <w:txbxContent>
                <w:p w14:paraId="33CE5D9E" w14:textId="77777777" w:rsidR="007D077A" w:rsidRDefault="004D746D">
                  <w:pPr>
                    <w:spacing w:before="5"/>
                    <w:rPr>
                      <w:rFonts w:ascii="Arial Narrow"/>
                      <w:b/>
                      <w:sz w:val="21"/>
                    </w:rPr>
                  </w:pPr>
                  <w:r>
                    <w:rPr>
                      <w:rFonts w:ascii="Arial Narrow"/>
                      <w:b/>
                      <w:sz w:val="21"/>
                    </w:rPr>
                    <w:t>13</w:t>
                  </w:r>
                </w:p>
              </w:txbxContent>
            </v:textbox>
            <w10:wrap anchorx="page"/>
          </v:shape>
        </w:pict>
      </w:r>
      <w:r>
        <w:pict w14:anchorId="3FDE58F8">
          <v:group id="docshapegroup13" o:spid="_x0000_s1026" style="position:absolute;left:0;text-align:left;margin-left:82.05pt;margin-top:-84.85pt;width:23.1pt;height:23.1pt;z-index:15734784;mso-position-horizontal-relative:page" coordorigin="1641,-1697" coordsize="462,462">
            <v:shape id="docshape14" o:spid="_x0000_s1028" style="position:absolute;left:1656;top:-1683;width:432;height:432" coordorigin="1656,-1682" coordsize="432,432" path="m1872,-1682r-51,165l1656,-1517r134,102l1739,-1250r133,-102l2005,-1250r-50,-165l2088,-1517r-165,l1872,-1682xe" fillcolor="#ffc000" stroked="f">
              <v:path arrowok="t"/>
            </v:shape>
            <v:shape id="docshape15" o:spid="_x0000_s1027" style="position:absolute;left:1656;top:-1683;width:432;height:432" coordorigin="1656,-1682" coordsize="432,432" path="m1656,-1517r165,l1872,-1682r51,165l2088,-1517r-133,102l2005,-1250r-133,-102l1739,-1250r51,-165l1656,-1517xe" filled="f" strokecolor="#005884" strokeweight="1.5pt">
              <v:path arrowok="t"/>
            </v:shape>
            <w10:wrap anchorx="page"/>
          </v:group>
        </w:pict>
      </w:r>
      <w:r w:rsidR="004D746D">
        <w:rPr>
          <w:i/>
          <w:sz w:val="16"/>
        </w:rPr>
        <w:t xml:space="preserve">The above material, last updated </w:t>
      </w:r>
      <w:r w:rsidR="004D746D">
        <w:rPr>
          <w:i/>
          <w:sz w:val="16"/>
          <w:u w:val="single"/>
        </w:rPr>
        <w:t>February 2022</w:t>
      </w:r>
      <w:r w:rsidR="004D746D">
        <w:rPr>
          <w:i/>
          <w:sz w:val="16"/>
        </w:rPr>
        <w:t>, is for discussion purposes only, and may be changed without notification. Duke Energy makes no representation or warranty,</w:t>
      </w:r>
      <w:r w:rsidR="004D746D">
        <w:rPr>
          <w:i/>
          <w:spacing w:val="1"/>
          <w:sz w:val="16"/>
        </w:rPr>
        <w:t xml:space="preserve"> </w:t>
      </w:r>
      <w:r w:rsidR="004D746D">
        <w:rPr>
          <w:i/>
          <w:sz w:val="16"/>
        </w:rPr>
        <w:t>expressed</w:t>
      </w:r>
      <w:r w:rsidR="004D746D">
        <w:rPr>
          <w:i/>
          <w:spacing w:val="-42"/>
          <w:sz w:val="16"/>
        </w:rPr>
        <w:t xml:space="preserve"> </w:t>
      </w:r>
      <w:r w:rsidR="004D746D">
        <w:rPr>
          <w:i/>
          <w:sz w:val="16"/>
        </w:rPr>
        <w:t>or</w:t>
      </w:r>
      <w:r w:rsidR="004D746D">
        <w:rPr>
          <w:i/>
          <w:spacing w:val="-2"/>
          <w:sz w:val="16"/>
        </w:rPr>
        <w:t xml:space="preserve"> </w:t>
      </w:r>
      <w:r w:rsidR="004D746D">
        <w:rPr>
          <w:i/>
          <w:sz w:val="16"/>
        </w:rPr>
        <w:t>implied,</w:t>
      </w:r>
      <w:r w:rsidR="004D746D">
        <w:rPr>
          <w:i/>
          <w:spacing w:val="-1"/>
          <w:sz w:val="16"/>
        </w:rPr>
        <w:t xml:space="preserve"> </w:t>
      </w:r>
      <w:r w:rsidR="004D746D">
        <w:rPr>
          <w:i/>
          <w:sz w:val="16"/>
        </w:rPr>
        <w:t>as to</w:t>
      </w:r>
      <w:r w:rsidR="004D746D">
        <w:rPr>
          <w:i/>
          <w:spacing w:val="-1"/>
          <w:sz w:val="16"/>
        </w:rPr>
        <w:t xml:space="preserve"> </w:t>
      </w:r>
      <w:r w:rsidR="004D746D">
        <w:rPr>
          <w:i/>
          <w:sz w:val="16"/>
        </w:rPr>
        <w:t>its</w:t>
      </w:r>
      <w:r w:rsidR="004D746D">
        <w:rPr>
          <w:i/>
          <w:spacing w:val="-7"/>
          <w:sz w:val="16"/>
        </w:rPr>
        <w:t xml:space="preserve"> </w:t>
      </w:r>
      <w:r w:rsidR="004D746D">
        <w:rPr>
          <w:i/>
          <w:sz w:val="16"/>
        </w:rPr>
        <w:t>completeness,</w:t>
      </w:r>
      <w:r w:rsidR="004D746D">
        <w:rPr>
          <w:i/>
          <w:spacing w:val="20"/>
          <w:sz w:val="16"/>
        </w:rPr>
        <w:t xml:space="preserve"> </w:t>
      </w:r>
      <w:proofErr w:type="gramStart"/>
      <w:r w:rsidR="004D746D">
        <w:rPr>
          <w:i/>
          <w:sz w:val="16"/>
        </w:rPr>
        <w:t>accuracy</w:t>
      </w:r>
      <w:proofErr w:type="gramEnd"/>
      <w:r w:rsidR="004D746D">
        <w:rPr>
          <w:i/>
          <w:spacing w:val="7"/>
          <w:sz w:val="16"/>
        </w:rPr>
        <w:t xml:space="preserve"> </w:t>
      </w:r>
      <w:r w:rsidR="004D746D">
        <w:rPr>
          <w:i/>
          <w:sz w:val="16"/>
        </w:rPr>
        <w:t>or</w:t>
      </w:r>
      <w:r w:rsidR="004D746D">
        <w:rPr>
          <w:i/>
          <w:spacing w:val="-2"/>
          <w:sz w:val="16"/>
        </w:rPr>
        <w:t xml:space="preserve"> </w:t>
      </w:r>
      <w:r w:rsidR="004D746D">
        <w:rPr>
          <w:i/>
          <w:sz w:val="16"/>
        </w:rPr>
        <w:t>suitability,</w:t>
      </w:r>
      <w:r w:rsidR="004D746D">
        <w:rPr>
          <w:i/>
          <w:spacing w:val="6"/>
          <w:sz w:val="16"/>
        </w:rPr>
        <w:t xml:space="preserve"> </w:t>
      </w:r>
      <w:r w:rsidR="004D746D">
        <w:rPr>
          <w:i/>
          <w:sz w:val="16"/>
        </w:rPr>
        <w:t>and</w:t>
      </w:r>
      <w:r w:rsidR="004D746D">
        <w:rPr>
          <w:i/>
          <w:spacing w:val="5"/>
          <w:sz w:val="16"/>
        </w:rPr>
        <w:t xml:space="preserve"> </w:t>
      </w:r>
      <w:r w:rsidR="004D746D">
        <w:rPr>
          <w:i/>
          <w:sz w:val="16"/>
        </w:rPr>
        <w:t>assumes</w:t>
      </w:r>
      <w:r w:rsidR="004D746D">
        <w:rPr>
          <w:i/>
          <w:spacing w:val="7"/>
          <w:sz w:val="16"/>
        </w:rPr>
        <w:t xml:space="preserve"> </w:t>
      </w:r>
      <w:r w:rsidR="004D746D">
        <w:rPr>
          <w:i/>
          <w:sz w:val="16"/>
        </w:rPr>
        <w:t>no liability</w:t>
      </w:r>
      <w:r w:rsidR="004D746D">
        <w:rPr>
          <w:i/>
          <w:spacing w:val="-1"/>
          <w:sz w:val="16"/>
        </w:rPr>
        <w:t xml:space="preserve"> </w:t>
      </w:r>
      <w:r w:rsidR="004D746D">
        <w:rPr>
          <w:i/>
          <w:sz w:val="16"/>
        </w:rPr>
        <w:t>resulting</w:t>
      </w:r>
      <w:r w:rsidR="004D746D">
        <w:rPr>
          <w:i/>
          <w:spacing w:val="6"/>
          <w:sz w:val="16"/>
        </w:rPr>
        <w:t xml:space="preserve"> </w:t>
      </w:r>
      <w:r w:rsidR="004D746D">
        <w:rPr>
          <w:i/>
          <w:sz w:val="16"/>
        </w:rPr>
        <w:t>from</w:t>
      </w:r>
      <w:r w:rsidR="004D746D">
        <w:rPr>
          <w:i/>
          <w:spacing w:val="4"/>
          <w:sz w:val="16"/>
        </w:rPr>
        <w:t xml:space="preserve"> </w:t>
      </w:r>
      <w:r w:rsidR="004D746D">
        <w:rPr>
          <w:i/>
          <w:sz w:val="16"/>
        </w:rPr>
        <w:t>errors</w:t>
      </w:r>
      <w:r w:rsidR="004D746D">
        <w:rPr>
          <w:i/>
          <w:spacing w:val="7"/>
          <w:sz w:val="16"/>
        </w:rPr>
        <w:t xml:space="preserve"> </w:t>
      </w:r>
      <w:r w:rsidR="004D746D">
        <w:rPr>
          <w:i/>
          <w:sz w:val="16"/>
        </w:rPr>
        <w:t>or</w:t>
      </w:r>
      <w:r w:rsidR="004D746D">
        <w:rPr>
          <w:i/>
          <w:spacing w:val="-2"/>
          <w:sz w:val="16"/>
        </w:rPr>
        <w:t xml:space="preserve"> </w:t>
      </w:r>
      <w:r w:rsidR="004D746D">
        <w:rPr>
          <w:i/>
          <w:sz w:val="16"/>
        </w:rPr>
        <w:t>omissions</w:t>
      </w:r>
      <w:r w:rsidR="004D746D">
        <w:rPr>
          <w:i/>
          <w:spacing w:val="8"/>
          <w:sz w:val="16"/>
        </w:rPr>
        <w:t xml:space="preserve"> </w:t>
      </w:r>
      <w:r w:rsidR="004D746D">
        <w:rPr>
          <w:i/>
          <w:sz w:val="16"/>
        </w:rPr>
        <w:t>therein.</w:t>
      </w:r>
      <w:r w:rsidR="004D746D">
        <w:rPr>
          <w:i/>
          <w:spacing w:val="12"/>
          <w:sz w:val="16"/>
        </w:rPr>
        <w:t xml:space="preserve"> </w:t>
      </w:r>
      <w:r w:rsidR="004D746D">
        <w:rPr>
          <w:i/>
          <w:sz w:val="16"/>
        </w:rPr>
        <w:t>Please</w:t>
      </w:r>
      <w:r w:rsidR="004D746D">
        <w:rPr>
          <w:i/>
          <w:spacing w:val="-1"/>
          <w:sz w:val="16"/>
        </w:rPr>
        <w:t xml:space="preserve"> </w:t>
      </w:r>
      <w:r w:rsidR="004D746D">
        <w:rPr>
          <w:i/>
          <w:sz w:val="16"/>
        </w:rPr>
        <w:t>contact</w:t>
      </w:r>
      <w:r w:rsidR="004D746D">
        <w:rPr>
          <w:i/>
          <w:spacing w:val="13"/>
          <w:sz w:val="16"/>
        </w:rPr>
        <w:t xml:space="preserve"> </w:t>
      </w:r>
      <w:r w:rsidR="004D746D">
        <w:rPr>
          <w:i/>
          <w:sz w:val="16"/>
        </w:rPr>
        <w:t>us for</w:t>
      </w:r>
      <w:r w:rsidR="004D746D">
        <w:rPr>
          <w:i/>
          <w:spacing w:val="-2"/>
          <w:sz w:val="16"/>
        </w:rPr>
        <w:t xml:space="preserve"> </w:t>
      </w:r>
      <w:r w:rsidR="004D746D">
        <w:rPr>
          <w:i/>
          <w:sz w:val="16"/>
        </w:rPr>
        <w:t>the</w:t>
      </w:r>
      <w:r w:rsidR="004D746D">
        <w:rPr>
          <w:i/>
          <w:spacing w:val="-1"/>
          <w:sz w:val="16"/>
        </w:rPr>
        <w:t xml:space="preserve"> </w:t>
      </w:r>
      <w:r w:rsidR="004D746D">
        <w:rPr>
          <w:i/>
          <w:sz w:val="16"/>
        </w:rPr>
        <w:t>latest</w:t>
      </w:r>
      <w:r w:rsidR="004D746D">
        <w:rPr>
          <w:i/>
          <w:spacing w:val="6"/>
          <w:sz w:val="16"/>
        </w:rPr>
        <w:t xml:space="preserve"> </w:t>
      </w:r>
      <w:r w:rsidR="004D746D">
        <w:rPr>
          <w:i/>
          <w:sz w:val="16"/>
        </w:rPr>
        <w:t>updates</w:t>
      </w:r>
      <w:r w:rsidR="004D746D">
        <w:rPr>
          <w:sz w:val="16"/>
        </w:rPr>
        <w:t>.</w:t>
      </w:r>
    </w:p>
    <w:sectPr w:rsidR="007D077A">
      <w:footerReference w:type="default" r:id="rId23"/>
      <w:pgSz w:w="19210" w:h="10800" w:orient="landscape"/>
      <w:pgMar w:top="220" w:right="460" w:bottom="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34C84" w14:textId="77777777" w:rsidR="00EA5F96" w:rsidRDefault="00EA5F96">
      <w:r>
        <w:separator/>
      </w:r>
    </w:p>
  </w:endnote>
  <w:endnote w:type="continuationSeparator" w:id="0">
    <w:p w14:paraId="5D699B2E" w14:textId="77777777" w:rsidR="00EA5F96" w:rsidRDefault="00EA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016BE" w14:textId="77777777" w:rsidR="007D077A" w:rsidRDefault="00EA5F96">
    <w:pPr>
      <w:pStyle w:val="BodyText"/>
      <w:spacing w:line="14" w:lineRule="auto"/>
      <w:rPr>
        <w:sz w:val="20"/>
      </w:rPr>
    </w:pPr>
    <w:r>
      <w:pict w14:anchorId="0EA38FBF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300.25pt;margin-top:730.3pt;width:12.6pt;height:13.05pt;z-index:-251658752;mso-position-horizontal-relative:page;mso-position-vertical-relative:page" filled="f" stroked="f">
          <v:textbox inset="0,0,0,0">
            <w:txbxContent>
              <w:p w14:paraId="44E08DA1" w14:textId="77777777" w:rsidR="007D077A" w:rsidRDefault="004D746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970F5" w14:textId="77777777" w:rsidR="007D077A" w:rsidRDefault="007D077A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FCF71" w14:textId="77777777" w:rsidR="007D077A" w:rsidRDefault="007D077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F427C" w14:textId="77777777" w:rsidR="00EA5F96" w:rsidRDefault="00EA5F96">
      <w:r>
        <w:separator/>
      </w:r>
    </w:p>
  </w:footnote>
  <w:footnote w:type="continuationSeparator" w:id="0">
    <w:p w14:paraId="49056934" w14:textId="77777777" w:rsidR="00EA5F96" w:rsidRDefault="00EA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A61D7"/>
    <w:multiLevelType w:val="hybridMultilevel"/>
    <w:tmpl w:val="6734CFA6"/>
    <w:lvl w:ilvl="0" w:tplc="AE3E1A38">
      <w:start w:val="1"/>
      <w:numFmt w:val="upperRoman"/>
      <w:lvlText w:val="%1."/>
      <w:lvlJc w:val="left"/>
      <w:pPr>
        <w:ind w:left="86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1" w:tplc="2572E7A2">
      <w:start w:val="1"/>
      <w:numFmt w:val="upperLetter"/>
      <w:lvlText w:val="%2."/>
      <w:lvlJc w:val="left"/>
      <w:pPr>
        <w:ind w:left="86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2" w:tplc="E160BE8C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BA9ED1DE"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DF904826"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6EDA215E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903E421A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4A88B04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FE1885DA"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" w15:restartNumberingAfterBreak="0">
    <w:nsid w:val="66730DFF"/>
    <w:multiLevelType w:val="hybridMultilevel"/>
    <w:tmpl w:val="584838F0"/>
    <w:lvl w:ilvl="0" w:tplc="A0D22C9E">
      <w:numFmt w:val="bullet"/>
      <w:lvlText w:val="•"/>
      <w:lvlJc w:val="left"/>
      <w:pPr>
        <w:ind w:left="291" w:hanging="18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</w:rPr>
    </w:lvl>
    <w:lvl w:ilvl="1" w:tplc="02D85556">
      <w:numFmt w:val="bullet"/>
      <w:lvlText w:val="•"/>
      <w:lvlJc w:val="left"/>
      <w:pPr>
        <w:ind w:left="520" w:hanging="180"/>
      </w:pPr>
      <w:rPr>
        <w:rFonts w:hint="default"/>
      </w:rPr>
    </w:lvl>
    <w:lvl w:ilvl="2" w:tplc="55146B80">
      <w:numFmt w:val="bullet"/>
      <w:lvlText w:val="•"/>
      <w:lvlJc w:val="left"/>
      <w:pPr>
        <w:ind w:left="741" w:hanging="180"/>
      </w:pPr>
      <w:rPr>
        <w:rFonts w:hint="default"/>
      </w:rPr>
    </w:lvl>
    <w:lvl w:ilvl="3" w:tplc="89423A2C">
      <w:numFmt w:val="bullet"/>
      <w:lvlText w:val="•"/>
      <w:lvlJc w:val="left"/>
      <w:pPr>
        <w:ind w:left="962" w:hanging="180"/>
      </w:pPr>
      <w:rPr>
        <w:rFonts w:hint="default"/>
      </w:rPr>
    </w:lvl>
    <w:lvl w:ilvl="4" w:tplc="F5508CC2">
      <w:numFmt w:val="bullet"/>
      <w:lvlText w:val="•"/>
      <w:lvlJc w:val="left"/>
      <w:pPr>
        <w:ind w:left="1182" w:hanging="180"/>
      </w:pPr>
      <w:rPr>
        <w:rFonts w:hint="default"/>
      </w:rPr>
    </w:lvl>
    <w:lvl w:ilvl="5" w:tplc="8B6A020E">
      <w:numFmt w:val="bullet"/>
      <w:lvlText w:val="•"/>
      <w:lvlJc w:val="left"/>
      <w:pPr>
        <w:ind w:left="1403" w:hanging="180"/>
      </w:pPr>
      <w:rPr>
        <w:rFonts w:hint="default"/>
      </w:rPr>
    </w:lvl>
    <w:lvl w:ilvl="6" w:tplc="5172FF90">
      <w:numFmt w:val="bullet"/>
      <w:lvlText w:val="•"/>
      <w:lvlJc w:val="left"/>
      <w:pPr>
        <w:ind w:left="1624" w:hanging="180"/>
      </w:pPr>
      <w:rPr>
        <w:rFonts w:hint="default"/>
      </w:rPr>
    </w:lvl>
    <w:lvl w:ilvl="7" w:tplc="BCBAB200">
      <w:numFmt w:val="bullet"/>
      <w:lvlText w:val="•"/>
      <w:lvlJc w:val="left"/>
      <w:pPr>
        <w:ind w:left="1844" w:hanging="180"/>
      </w:pPr>
      <w:rPr>
        <w:rFonts w:hint="default"/>
      </w:rPr>
    </w:lvl>
    <w:lvl w:ilvl="8" w:tplc="44ECA0E6">
      <w:numFmt w:val="bullet"/>
      <w:lvlText w:val="•"/>
      <w:lvlJc w:val="left"/>
      <w:pPr>
        <w:ind w:left="2065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77A"/>
    <w:rsid w:val="00137C29"/>
    <w:rsid w:val="004D746D"/>
    <w:rsid w:val="007D077A"/>
    <w:rsid w:val="00CD48E6"/>
    <w:rsid w:val="00EA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3C6B52"/>
  <w15:docId w15:val="{7567B2E1-E9C8-492E-A86B-FAA29CEC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60" w:right="134" w:hanging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86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nugent@igs.com" TargetMode="External"/><Relationship Id="rId13" Type="http://schemas.openxmlformats.org/officeDocument/2006/relationships/hyperlink" Target="mailto:sarah.feldkamp@ohioAGO.gov" TargetMode="External"/><Relationship Id="rId18" Type="http://schemas.openxmlformats.org/officeDocument/2006/relationships/hyperlink" Target="mailto:glpetrucci@vorys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hyperlink" Target="mailto:thomas.lindgren@ohioAGO.gov" TargetMode="External"/><Relationship Id="rId17" Type="http://schemas.openxmlformats.org/officeDocument/2006/relationships/hyperlink" Target="mailto:msettineri@vorys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athompson@bakerlaw.com" TargetMode="External"/><Relationship Id="rId20" Type="http://schemas.openxmlformats.org/officeDocument/2006/relationships/hyperlink" Target="mailto:ambrosia.wilson@occ.ohio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risa.vaysman@duke-energy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proano@bakerlaw.com" TargetMode="External"/><Relationship Id="rId23" Type="http://schemas.openxmlformats.org/officeDocument/2006/relationships/footer" Target="footer3.xml"/><Relationship Id="rId10" Type="http://schemas.openxmlformats.org/officeDocument/2006/relationships/hyperlink" Target="mailto:rocco.dascenzo@duke-energy.com" TargetMode="External"/><Relationship Id="rId19" Type="http://schemas.openxmlformats.org/officeDocument/2006/relationships/hyperlink" Target="mailto:amy.botschner.obrien@occ.ohio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n.betterton@igs.com" TargetMode="External"/><Relationship Id="rId14" Type="http://schemas.openxmlformats.org/officeDocument/2006/relationships/hyperlink" Target="mailto:matthew.sandor@puco.ohio.gov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2121</Words>
  <Characters>12093</Characters>
  <Application>Microsoft Office Word</Application>
  <DocSecurity>0</DocSecurity>
  <Lines>100</Lines>
  <Paragraphs>28</Paragraphs>
  <ScaleCrop>false</ScaleCrop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Regan Donoughe</cp:lastModifiedBy>
  <cp:revision>2</cp:revision>
  <dcterms:created xsi:type="dcterms:W3CDTF">2022-03-04T18:32:00Z</dcterms:created>
  <dcterms:modified xsi:type="dcterms:W3CDTF">2022-03-04T18:32:00Z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Adobe Acrobat Pro DC (32-bit) 21.11.20039</vt:lpwstr>
  </property>
  <property fmtid="{D5CDD505-2E9C-101B-9397-08002B2CF9AE}" pid="4" name="LastSaved">
    <vt:filetime>2022-03-04T00:00:00Z</vt:filetime>
  </property>
</Properties>
</file>