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F8D79" w14:textId="77777777" w:rsidR="002101A9" w:rsidRPr="009D71F6" w:rsidRDefault="002101A9" w:rsidP="002101A9">
      <w:pPr>
        <w:pStyle w:val="Title"/>
        <w:widowControl w:val="0"/>
        <w:rPr>
          <w:rFonts w:ascii="Arial" w:hAnsi="Arial" w:cs="Arial"/>
          <w:szCs w:val="24"/>
        </w:rPr>
      </w:pPr>
      <w:r w:rsidRPr="009D71F6">
        <w:rPr>
          <w:rFonts w:ascii="Arial" w:hAnsi="Arial" w:cs="Arial"/>
          <w:szCs w:val="24"/>
        </w:rPr>
        <w:t>BEFORE</w:t>
      </w:r>
    </w:p>
    <w:p w14:paraId="5B033C10" w14:textId="77777777" w:rsidR="002101A9" w:rsidRPr="009D71F6" w:rsidRDefault="002101A9" w:rsidP="002101A9">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54"/>
        <w:gridCol w:w="632"/>
        <w:gridCol w:w="3940"/>
      </w:tblGrid>
      <w:tr w:rsidR="002101A9" w:rsidRPr="009D71F6" w14:paraId="06F7897C" w14:textId="77777777" w:rsidTr="00D03DE9">
        <w:trPr>
          <w:trHeight w:val="1458"/>
          <w:jc w:val="center"/>
        </w:trPr>
        <w:tc>
          <w:tcPr>
            <w:tcW w:w="4754" w:type="dxa"/>
          </w:tcPr>
          <w:p w14:paraId="110CF128" w14:textId="77777777" w:rsidR="000A242F" w:rsidRPr="000A242F" w:rsidRDefault="000A242F" w:rsidP="000A242F">
            <w:pPr>
              <w:widowControl w:val="0"/>
              <w:spacing w:after="0" w:line="240" w:lineRule="auto"/>
              <w:jc w:val="both"/>
              <w:rPr>
                <w:rFonts w:ascii="Arial" w:hAnsi="Arial" w:cs="Arial"/>
                <w:sz w:val="24"/>
                <w:szCs w:val="24"/>
              </w:rPr>
            </w:pPr>
            <w:r w:rsidRPr="000A242F">
              <w:rPr>
                <w:rFonts w:ascii="Arial" w:hAnsi="Arial" w:cs="Arial"/>
                <w:sz w:val="24"/>
                <w:szCs w:val="24"/>
              </w:rPr>
              <w:t>In the Matter of the Implementation of</w:t>
            </w:r>
          </w:p>
          <w:p w14:paraId="388C3B43" w14:textId="77777777" w:rsidR="000A242F" w:rsidRPr="000A242F" w:rsidRDefault="000A242F" w:rsidP="000A242F">
            <w:pPr>
              <w:widowControl w:val="0"/>
              <w:spacing w:after="0" w:line="240" w:lineRule="auto"/>
              <w:jc w:val="both"/>
              <w:rPr>
                <w:rFonts w:ascii="Arial" w:hAnsi="Arial" w:cs="Arial"/>
                <w:sz w:val="24"/>
                <w:szCs w:val="24"/>
              </w:rPr>
            </w:pPr>
            <w:r w:rsidRPr="000A242F">
              <w:rPr>
                <w:rFonts w:ascii="Arial" w:hAnsi="Arial" w:cs="Arial"/>
                <w:sz w:val="24"/>
                <w:szCs w:val="24"/>
              </w:rPr>
              <w:t>Sections 4928.54 and 4928.544 of the</w:t>
            </w:r>
          </w:p>
          <w:p w14:paraId="26241B3D" w14:textId="76CA47DD" w:rsidR="002101A9" w:rsidRPr="009D71F6" w:rsidRDefault="000A242F" w:rsidP="000A242F">
            <w:pPr>
              <w:widowControl w:val="0"/>
              <w:spacing w:after="0" w:line="240" w:lineRule="auto"/>
              <w:jc w:val="both"/>
              <w:rPr>
                <w:rFonts w:ascii="Arial" w:hAnsi="Arial" w:cs="Arial"/>
                <w:sz w:val="24"/>
                <w:szCs w:val="24"/>
              </w:rPr>
            </w:pPr>
            <w:r w:rsidRPr="000A242F">
              <w:rPr>
                <w:rFonts w:ascii="Arial" w:hAnsi="Arial" w:cs="Arial"/>
                <w:sz w:val="24"/>
                <w:szCs w:val="24"/>
              </w:rPr>
              <w:t>Revised Code</w:t>
            </w:r>
          </w:p>
        </w:tc>
        <w:tc>
          <w:tcPr>
            <w:tcW w:w="632" w:type="dxa"/>
          </w:tcPr>
          <w:p w14:paraId="5235BC70" w14:textId="77777777" w:rsidR="002101A9" w:rsidRPr="009D71F6" w:rsidRDefault="002101A9" w:rsidP="00D03DE9">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28B0740" w14:textId="77777777" w:rsidR="002101A9" w:rsidRPr="009D71F6" w:rsidRDefault="002101A9" w:rsidP="00D03DE9">
            <w:pPr>
              <w:widowControl w:val="0"/>
              <w:spacing w:after="0" w:line="240" w:lineRule="auto"/>
              <w:jc w:val="center"/>
              <w:rPr>
                <w:rFonts w:ascii="Arial" w:hAnsi="Arial" w:cs="Arial"/>
                <w:sz w:val="24"/>
                <w:szCs w:val="24"/>
              </w:rPr>
            </w:pPr>
            <w:r w:rsidRPr="009D71F6">
              <w:rPr>
                <w:rFonts w:ascii="Arial" w:hAnsi="Arial" w:cs="Arial"/>
                <w:sz w:val="24"/>
                <w:szCs w:val="24"/>
              </w:rPr>
              <w:t>)</w:t>
            </w:r>
          </w:p>
          <w:p w14:paraId="5AA21809" w14:textId="77777777" w:rsidR="002101A9" w:rsidRPr="009D71F6" w:rsidRDefault="002101A9" w:rsidP="00D03DE9">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780FFCB" w14:textId="77777777" w:rsidR="002101A9" w:rsidRPr="009D71F6" w:rsidRDefault="002101A9" w:rsidP="00D03DE9">
            <w:pPr>
              <w:widowControl w:val="0"/>
              <w:spacing w:after="0" w:line="240" w:lineRule="auto"/>
              <w:jc w:val="center"/>
              <w:rPr>
                <w:rFonts w:ascii="Arial" w:hAnsi="Arial" w:cs="Arial"/>
                <w:sz w:val="24"/>
                <w:szCs w:val="24"/>
              </w:rPr>
            </w:pPr>
          </w:p>
          <w:p w14:paraId="4AE1BF26" w14:textId="77777777" w:rsidR="002101A9" w:rsidRPr="009D71F6" w:rsidRDefault="002101A9" w:rsidP="00D03DE9">
            <w:pPr>
              <w:widowControl w:val="0"/>
              <w:spacing w:after="0" w:line="240" w:lineRule="auto"/>
              <w:jc w:val="center"/>
              <w:rPr>
                <w:rFonts w:ascii="Arial" w:hAnsi="Arial" w:cs="Arial"/>
                <w:sz w:val="24"/>
                <w:szCs w:val="24"/>
              </w:rPr>
            </w:pPr>
          </w:p>
        </w:tc>
        <w:tc>
          <w:tcPr>
            <w:tcW w:w="3940" w:type="dxa"/>
          </w:tcPr>
          <w:p w14:paraId="516EFBAE" w14:textId="77777777" w:rsidR="002101A9" w:rsidRPr="009D71F6" w:rsidRDefault="002101A9" w:rsidP="00D03DE9">
            <w:pPr>
              <w:widowControl w:val="0"/>
              <w:spacing w:after="0" w:line="240" w:lineRule="auto"/>
              <w:rPr>
                <w:rFonts w:ascii="Arial" w:hAnsi="Arial" w:cs="Arial"/>
                <w:sz w:val="24"/>
                <w:szCs w:val="24"/>
              </w:rPr>
            </w:pPr>
          </w:p>
          <w:p w14:paraId="29BA2B1D" w14:textId="65FD12EA" w:rsidR="002101A9" w:rsidRPr="009D71F6" w:rsidRDefault="000A242F" w:rsidP="00D03DE9">
            <w:pPr>
              <w:widowControl w:val="0"/>
              <w:spacing w:after="0" w:line="240" w:lineRule="auto"/>
              <w:rPr>
                <w:rFonts w:ascii="Arial" w:hAnsi="Arial" w:cs="Arial"/>
                <w:sz w:val="24"/>
                <w:szCs w:val="24"/>
              </w:rPr>
            </w:pPr>
            <w:r>
              <w:rPr>
                <w:rFonts w:ascii="Arial" w:hAnsi="Arial" w:cs="Arial"/>
                <w:sz w:val="24"/>
                <w:szCs w:val="24"/>
              </w:rPr>
              <w:t>Case No. 16-247-EL-UNC</w:t>
            </w:r>
          </w:p>
          <w:p w14:paraId="6614B666" w14:textId="77777777" w:rsidR="002101A9" w:rsidRPr="009D71F6" w:rsidRDefault="002101A9" w:rsidP="00D03DE9">
            <w:pPr>
              <w:widowControl w:val="0"/>
              <w:spacing w:after="0" w:line="240" w:lineRule="auto"/>
              <w:rPr>
                <w:rFonts w:ascii="Arial" w:hAnsi="Arial" w:cs="Arial"/>
                <w:sz w:val="24"/>
                <w:szCs w:val="24"/>
              </w:rPr>
            </w:pPr>
          </w:p>
          <w:p w14:paraId="43A6501B" w14:textId="77777777" w:rsidR="002101A9" w:rsidRDefault="002101A9" w:rsidP="00D03DE9">
            <w:pPr>
              <w:widowControl w:val="0"/>
              <w:spacing w:after="0" w:line="240" w:lineRule="auto"/>
              <w:rPr>
                <w:rFonts w:ascii="Arial" w:hAnsi="Arial" w:cs="Arial"/>
                <w:sz w:val="24"/>
                <w:szCs w:val="24"/>
              </w:rPr>
            </w:pPr>
          </w:p>
          <w:p w14:paraId="5E5BE89C" w14:textId="77777777" w:rsidR="002101A9" w:rsidRPr="009D71F6" w:rsidRDefault="002101A9" w:rsidP="00D03DE9">
            <w:pPr>
              <w:widowControl w:val="0"/>
              <w:spacing w:after="0" w:line="240" w:lineRule="auto"/>
              <w:rPr>
                <w:rFonts w:ascii="Arial" w:hAnsi="Arial" w:cs="Arial"/>
                <w:sz w:val="24"/>
                <w:szCs w:val="24"/>
              </w:rPr>
            </w:pPr>
          </w:p>
        </w:tc>
      </w:tr>
    </w:tbl>
    <w:p w14:paraId="6162013C" w14:textId="77777777" w:rsidR="002101A9" w:rsidRPr="009D71F6" w:rsidRDefault="002101A9" w:rsidP="002101A9">
      <w:pPr>
        <w:widowControl w:val="0"/>
        <w:pBdr>
          <w:bottom w:val="single" w:sz="12" w:space="0" w:color="auto"/>
        </w:pBdr>
        <w:spacing w:after="0" w:line="240" w:lineRule="auto"/>
        <w:rPr>
          <w:rFonts w:ascii="Arial" w:hAnsi="Arial" w:cs="Arial"/>
          <w:sz w:val="24"/>
          <w:szCs w:val="24"/>
        </w:rPr>
      </w:pPr>
    </w:p>
    <w:p w14:paraId="0670CEEB" w14:textId="77777777" w:rsidR="008179B2" w:rsidRDefault="008179B2" w:rsidP="002101A9">
      <w:pPr>
        <w:widowControl w:val="0"/>
        <w:spacing w:after="0" w:line="240" w:lineRule="auto"/>
        <w:jc w:val="center"/>
        <w:rPr>
          <w:rFonts w:ascii="Arial" w:hAnsi="Arial" w:cs="Arial"/>
          <w:b/>
          <w:bCs/>
          <w:sz w:val="24"/>
          <w:szCs w:val="24"/>
        </w:rPr>
      </w:pPr>
    </w:p>
    <w:p w14:paraId="3FAB4304" w14:textId="60C51CE0" w:rsidR="002101A9" w:rsidRPr="009D71F6" w:rsidRDefault="000A242F" w:rsidP="002101A9">
      <w:pPr>
        <w:widowControl w:val="0"/>
        <w:spacing w:after="0" w:line="240" w:lineRule="auto"/>
        <w:jc w:val="center"/>
        <w:rPr>
          <w:rFonts w:ascii="Arial" w:hAnsi="Arial" w:cs="Arial"/>
          <w:b/>
          <w:bCs/>
          <w:sz w:val="24"/>
          <w:szCs w:val="24"/>
        </w:rPr>
      </w:pPr>
      <w:r>
        <w:rPr>
          <w:rFonts w:ascii="Arial" w:hAnsi="Arial" w:cs="Arial"/>
          <w:b/>
          <w:bCs/>
          <w:sz w:val="24"/>
          <w:szCs w:val="24"/>
        </w:rPr>
        <w:t>COMMENTS OF INTERSTATE GAS SUPPLY, INC.</w:t>
      </w:r>
      <w:r w:rsidR="008179B2">
        <w:rPr>
          <w:rFonts w:ascii="Arial" w:hAnsi="Arial" w:cs="Arial"/>
          <w:b/>
          <w:bCs/>
          <w:sz w:val="24"/>
          <w:szCs w:val="24"/>
        </w:rPr>
        <w:t xml:space="preserve"> </w:t>
      </w:r>
    </w:p>
    <w:p w14:paraId="2836CDF7" w14:textId="77777777" w:rsidR="002101A9" w:rsidRPr="009D71F6" w:rsidRDefault="002101A9" w:rsidP="002101A9">
      <w:pPr>
        <w:widowControl w:val="0"/>
        <w:pBdr>
          <w:bottom w:val="single" w:sz="12" w:space="1" w:color="auto"/>
        </w:pBdr>
        <w:tabs>
          <w:tab w:val="left" w:pos="6461"/>
        </w:tabs>
        <w:spacing w:after="0" w:line="240" w:lineRule="auto"/>
        <w:jc w:val="center"/>
        <w:rPr>
          <w:rFonts w:ascii="Arial" w:hAnsi="Arial" w:cs="Arial"/>
          <w:sz w:val="24"/>
          <w:szCs w:val="24"/>
        </w:rPr>
      </w:pPr>
    </w:p>
    <w:p w14:paraId="59884A94" w14:textId="77777777" w:rsidR="002101A9" w:rsidRDefault="002101A9" w:rsidP="002101A9">
      <w:pPr>
        <w:spacing w:line="480" w:lineRule="auto"/>
        <w:jc w:val="both"/>
        <w:rPr>
          <w:rFonts w:ascii="Arial" w:hAnsi="Arial" w:cs="Arial"/>
          <w:sz w:val="24"/>
          <w:szCs w:val="24"/>
        </w:rPr>
      </w:pPr>
    </w:p>
    <w:p w14:paraId="5CA20567" w14:textId="77777777" w:rsidR="002101A9" w:rsidRDefault="002101A9" w:rsidP="002101A9">
      <w:pPr>
        <w:spacing w:line="480" w:lineRule="auto"/>
        <w:jc w:val="both"/>
        <w:rPr>
          <w:rFonts w:ascii="Arial" w:hAnsi="Arial" w:cs="Arial"/>
          <w:sz w:val="24"/>
          <w:szCs w:val="24"/>
        </w:rPr>
      </w:pPr>
    </w:p>
    <w:p w14:paraId="4EB62100" w14:textId="77777777" w:rsidR="002101A9" w:rsidRDefault="002101A9" w:rsidP="002101A9">
      <w:pPr>
        <w:spacing w:line="480" w:lineRule="auto"/>
        <w:jc w:val="both"/>
        <w:rPr>
          <w:rFonts w:ascii="Arial" w:hAnsi="Arial" w:cs="Arial"/>
          <w:sz w:val="24"/>
          <w:szCs w:val="24"/>
        </w:rPr>
      </w:pPr>
    </w:p>
    <w:p w14:paraId="3C1CDC02" w14:textId="77777777" w:rsidR="002101A9" w:rsidRDefault="002101A9" w:rsidP="002101A9">
      <w:pPr>
        <w:spacing w:line="480" w:lineRule="auto"/>
        <w:jc w:val="both"/>
        <w:rPr>
          <w:rFonts w:ascii="Arial" w:hAnsi="Arial" w:cs="Arial"/>
          <w:sz w:val="24"/>
          <w:szCs w:val="24"/>
        </w:rPr>
      </w:pPr>
    </w:p>
    <w:p w14:paraId="3A311EDB" w14:textId="77777777" w:rsidR="002101A9" w:rsidRPr="005C3FAC" w:rsidRDefault="002101A9" w:rsidP="002101A9">
      <w:pPr>
        <w:spacing w:line="480" w:lineRule="auto"/>
        <w:jc w:val="both"/>
        <w:rPr>
          <w:rFonts w:ascii="Arial" w:hAnsi="Arial" w:cs="Arial"/>
          <w:sz w:val="24"/>
          <w:szCs w:val="24"/>
        </w:rPr>
      </w:pPr>
    </w:p>
    <w:p w14:paraId="09798124" w14:textId="77777777" w:rsidR="005C3FAC" w:rsidRPr="005C3FAC" w:rsidRDefault="005C3FAC" w:rsidP="005C3FAC">
      <w:pPr>
        <w:spacing w:after="0" w:line="240" w:lineRule="auto"/>
        <w:ind w:left="5040"/>
        <w:rPr>
          <w:rFonts w:ascii="Arial" w:hAnsi="Arial" w:cs="Arial"/>
          <w:sz w:val="24"/>
          <w:szCs w:val="24"/>
        </w:rPr>
      </w:pPr>
      <w:r w:rsidRPr="005C3FAC">
        <w:rPr>
          <w:rFonts w:ascii="Arial" w:hAnsi="Arial" w:cs="Arial"/>
          <w:sz w:val="24"/>
          <w:szCs w:val="24"/>
        </w:rPr>
        <w:t>Joseph Oliker</w:t>
      </w:r>
      <w:r>
        <w:rPr>
          <w:rFonts w:ascii="Arial" w:hAnsi="Arial" w:cs="Arial"/>
          <w:sz w:val="24"/>
          <w:szCs w:val="24"/>
        </w:rPr>
        <w:t xml:space="preserve"> (0086088)</w:t>
      </w:r>
    </w:p>
    <w:p w14:paraId="155C03CB" w14:textId="77777777" w:rsidR="005C3FAC" w:rsidRPr="005C3FAC" w:rsidRDefault="005C3FAC" w:rsidP="005C3FAC">
      <w:pPr>
        <w:spacing w:after="0" w:line="240" w:lineRule="auto"/>
        <w:ind w:left="5040"/>
        <w:rPr>
          <w:rFonts w:ascii="Arial" w:hAnsi="Arial" w:cs="Arial"/>
          <w:sz w:val="24"/>
          <w:szCs w:val="24"/>
        </w:rPr>
      </w:pPr>
      <w:r w:rsidRPr="005C3FAC">
        <w:rPr>
          <w:rFonts w:ascii="Arial" w:hAnsi="Arial" w:cs="Arial"/>
          <w:sz w:val="24"/>
          <w:szCs w:val="24"/>
        </w:rPr>
        <w:t xml:space="preserve">Email: </w:t>
      </w:r>
      <w:hyperlink r:id="rId9" w:history="1">
        <w:r w:rsidRPr="005C3FAC">
          <w:rPr>
            <w:rStyle w:val="Hyperlink"/>
            <w:rFonts w:ascii="Arial" w:hAnsi="Arial" w:cs="Arial"/>
            <w:color w:val="auto"/>
            <w:sz w:val="24"/>
            <w:szCs w:val="24"/>
            <w:u w:val="none"/>
          </w:rPr>
          <w:t>joliker@igsenergy.com</w:t>
        </w:r>
      </w:hyperlink>
    </w:p>
    <w:p w14:paraId="060A41B1" w14:textId="77777777" w:rsidR="005C3FAC" w:rsidRDefault="005C3FAC" w:rsidP="005C3FAC">
      <w:pPr>
        <w:spacing w:after="0" w:line="240" w:lineRule="auto"/>
        <w:ind w:left="5040"/>
        <w:rPr>
          <w:rFonts w:ascii="Arial" w:hAnsi="Arial" w:cs="Arial"/>
          <w:sz w:val="24"/>
          <w:szCs w:val="24"/>
        </w:rPr>
      </w:pPr>
      <w:r>
        <w:rPr>
          <w:rFonts w:ascii="Arial" w:hAnsi="Arial" w:cs="Arial"/>
          <w:sz w:val="24"/>
          <w:szCs w:val="24"/>
        </w:rPr>
        <w:t>Counsel of Record</w:t>
      </w:r>
    </w:p>
    <w:p w14:paraId="5286C697" w14:textId="77777777" w:rsidR="005C3FAC" w:rsidRDefault="005C3FAC" w:rsidP="005C3FAC">
      <w:pPr>
        <w:spacing w:after="0" w:line="240" w:lineRule="auto"/>
        <w:ind w:left="5040"/>
        <w:rPr>
          <w:rFonts w:ascii="Arial" w:hAnsi="Arial" w:cs="Arial"/>
          <w:sz w:val="24"/>
          <w:szCs w:val="24"/>
        </w:rPr>
      </w:pPr>
      <w:r>
        <w:rPr>
          <w:rFonts w:ascii="Arial" w:hAnsi="Arial" w:cs="Arial"/>
          <w:sz w:val="24"/>
          <w:szCs w:val="24"/>
        </w:rPr>
        <w:t>Matthew White (0082859)</w:t>
      </w:r>
    </w:p>
    <w:p w14:paraId="4453C1BD" w14:textId="77777777" w:rsidR="005C3FAC" w:rsidRDefault="005C3FAC" w:rsidP="005C3FAC">
      <w:pPr>
        <w:spacing w:after="0" w:line="240" w:lineRule="auto"/>
        <w:ind w:left="5040"/>
        <w:rPr>
          <w:rFonts w:ascii="Arial" w:hAnsi="Arial" w:cs="Arial"/>
          <w:sz w:val="24"/>
          <w:szCs w:val="24"/>
        </w:rPr>
      </w:pPr>
      <w:r>
        <w:rPr>
          <w:rFonts w:ascii="Arial" w:hAnsi="Arial" w:cs="Arial"/>
          <w:sz w:val="24"/>
          <w:szCs w:val="24"/>
        </w:rPr>
        <w:t>Email: mswhite@igsenergy.com</w:t>
      </w:r>
    </w:p>
    <w:p w14:paraId="5C3C39B0" w14:textId="77777777" w:rsidR="005C3FAC" w:rsidRDefault="005C3FAC" w:rsidP="005C3FAC">
      <w:pPr>
        <w:spacing w:after="0" w:line="240" w:lineRule="auto"/>
        <w:ind w:left="5040"/>
        <w:rPr>
          <w:rFonts w:ascii="Arial" w:hAnsi="Arial" w:cs="Arial"/>
          <w:sz w:val="24"/>
          <w:szCs w:val="24"/>
        </w:rPr>
      </w:pPr>
      <w:r>
        <w:rPr>
          <w:rFonts w:ascii="Arial" w:hAnsi="Arial" w:cs="Arial"/>
          <w:sz w:val="24"/>
          <w:szCs w:val="24"/>
        </w:rPr>
        <w:t>IGS Energy</w:t>
      </w:r>
    </w:p>
    <w:p w14:paraId="0D7E0077" w14:textId="77777777" w:rsidR="005C3FAC" w:rsidRDefault="005C3FAC" w:rsidP="005C3FAC">
      <w:pPr>
        <w:spacing w:after="0" w:line="240" w:lineRule="auto"/>
        <w:ind w:left="5040"/>
        <w:rPr>
          <w:rFonts w:ascii="Arial" w:hAnsi="Arial" w:cs="Arial"/>
          <w:sz w:val="24"/>
          <w:szCs w:val="24"/>
        </w:rPr>
      </w:pPr>
      <w:r>
        <w:rPr>
          <w:rFonts w:ascii="Arial" w:hAnsi="Arial" w:cs="Arial"/>
          <w:sz w:val="24"/>
          <w:szCs w:val="24"/>
        </w:rPr>
        <w:t>6100 Emerald Parkway</w:t>
      </w:r>
    </w:p>
    <w:p w14:paraId="35E47B72" w14:textId="77777777" w:rsidR="005C3FAC" w:rsidRDefault="005C3FAC" w:rsidP="005C3FAC">
      <w:pPr>
        <w:spacing w:after="0" w:line="240" w:lineRule="auto"/>
        <w:ind w:left="5040"/>
        <w:rPr>
          <w:rFonts w:ascii="Arial" w:hAnsi="Arial" w:cs="Arial"/>
          <w:sz w:val="24"/>
          <w:szCs w:val="24"/>
        </w:rPr>
      </w:pPr>
      <w:r>
        <w:rPr>
          <w:rFonts w:ascii="Arial" w:hAnsi="Arial" w:cs="Arial"/>
          <w:sz w:val="24"/>
          <w:szCs w:val="24"/>
        </w:rPr>
        <w:t>Dublin, Ohio 43016</w:t>
      </w:r>
    </w:p>
    <w:p w14:paraId="19609052" w14:textId="77777777" w:rsidR="005C3FAC" w:rsidRDefault="005C3FAC" w:rsidP="005C3FAC">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288D4D57" w14:textId="77777777" w:rsidR="005C3FAC" w:rsidRDefault="005C3FAC" w:rsidP="005C3FAC">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4FDCDB3F" w14:textId="77777777" w:rsidR="005C3FAC" w:rsidRDefault="005C3FAC" w:rsidP="005C3FAC">
      <w:pPr>
        <w:spacing w:after="0" w:line="240" w:lineRule="auto"/>
        <w:ind w:left="5040"/>
        <w:rPr>
          <w:rFonts w:ascii="Arial" w:hAnsi="Arial" w:cs="Arial"/>
          <w:sz w:val="24"/>
          <w:szCs w:val="24"/>
        </w:rPr>
      </w:pPr>
    </w:p>
    <w:p w14:paraId="66D3D527" w14:textId="77777777" w:rsidR="005C3FAC" w:rsidRDefault="005C3FAC" w:rsidP="005C3FAC">
      <w:pPr>
        <w:spacing w:after="0" w:line="240" w:lineRule="auto"/>
        <w:ind w:left="5040"/>
        <w:rPr>
          <w:rFonts w:ascii="Arial" w:hAnsi="Arial" w:cs="Arial"/>
          <w:b/>
          <w:i/>
          <w:sz w:val="24"/>
          <w:szCs w:val="24"/>
        </w:rPr>
      </w:pPr>
      <w:r>
        <w:rPr>
          <w:rFonts w:ascii="Arial" w:hAnsi="Arial" w:cs="Arial"/>
          <w:b/>
          <w:i/>
          <w:sz w:val="24"/>
          <w:szCs w:val="24"/>
        </w:rPr>
        <w:t>Attorneys for IGS Energy</w:t>
      </w:r>
    </w:p>
    <w:p w14:paraId="67A52E21" w14:textId="77777777" w:rsidR="002101A9" w:rsidRDefault="002101A9" w:rsidP="002101A9">
      <w:pPr>
        <w:spacing w:line="480" w:lineRule="auto"/>
        <w:jc w:val="both"/>
        <w:rPr>
          <w:rFonts w:ascii="Arial" w:hAnsi="Arial" w:cs="Arial"/>
          <w:sz w:val="24"/>
          <w:szCs w:val="24"/>
        </w:rPr>
      </w:pPr>
    </w:p>
    <w:p w14:paraId="00C226DE" w14:textId="77777777" w:rsidR="00AF0F8A" w:rsidRDefault="00AF0F8A" w:rsidP="0000200A">
      <w:pPr>
        <w:spacing w:line="480" w:lineRule="auto"/>
        <w:rPr>
          <w:rFonts w:ascii="Arial" w:hAnsi="Arial" w:cs="Arial"/>
          <w:sz w:val="24"/>
          <w:szCs w:val="24"/>
        </w:rPr>
      </w:pPr>
    </w:p>
    <w:p w14:paraId="04F195A5" w14:textId="77777777" w:rsidR="000A242F" w:rsidRDefault="000A242F" w:rsidP="0000200A">
      <w:pPr>
        <w:spacing w:line="480" w:lineRule="auto"/>
        <w:rPr>
          <w:rFonts w:ascii="Arial" w:hAnsi="Arial" w:cs="Arial"/>
          <w:sz w:val="24"/>
          <w:szCs w:val="24"/>
        </w:rPr>
      </w:pPr>
    </w:p>
    <w:p w14:paraId="0BDBBA96" w14:textId="1BD62124" w:rsidR="001F4126" w:rsidRPr="0000200A" w:rsidRDefault="00802CB2" w:rsidP="0000200A">
      <w:pPr>
        <w:spacing w:line="480" w:lineRule="auto"/>
        <w:rPr>
          <w:rFonts w:ascii="Arial" w:hAnsi="Arial" w:cs="Arial"/>
          <w:sz w:val="24"/>
        </w:rPr>
      </w:pPr>
      <w:r w:rsidRPr="00802CB2">
        <w:rPr>
          <w:rFonts w:ascii="Arial" w:hAnsi="Arial" w:cs="Arial"/>
          <w:sz w:val="24"/>
        </w:rPr>
        <w:t xml:space="preserve"> </w:t>
      </w:r>
    </w:p>
    <w:p w14:paraId="5A85D92C" w14:textId="77777777" w:rsidR="000A242F" w:rsidRPr="009D71F6" w:rsidRDefault="000A242F" w:rsidP="000A242F">
      <w:pPr>
        <w:pStyle w:val="Title"/>
        <w:widowControl w:val="0"/>
        <w:rPr>
          <w:rFonts w:ascii="Arial" w:hAnsi="Arial" w:cs="Arial"/>
          <w:szCs w:val="24"/>
        </w:rPr>
      </w:pPr>
      <w:r w:rsidRPr="009D71F6">
        <w:rPr>
          <w:rFonts w:ascii="Arial" w:hAnsi="Arial" w:cs="Arial"/>
          <w:szCs w:val="24"/>
        </w:rPr>
        <w:lastRenderedPageBreak/>
        <w:t>BEFORE</w:t>
      </w:r>
    </w:p>
    <w:p w14:paraId="5BE9483F" w14:textId="77777777" w:rsidR="000A242F" w:rsidRPr="009D71F6" w:rsidRDefault="000A242F" w:rsidP="000A242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54"/>
        <w:gridCol w:w="632"/>
        <w:gridCol w:w="3940"/>
      </w:tblGrid>
      <w:tr w:rsidR="000A242F" w:rsidRPr="009D71F6" w14:paraId="40F9E2EB" w14:textId="77777777" w:rsidTr="007E7A54">
        <w:trPr>
          <w:trHeight w:val="1458"/>
          <w:jc w:val="center"/>
        </w:trPr>
        <w:tc>
          <w:tcPr>
            <w:tcW w:w="4754" w:type="dxa"/>
          </w:tcPr>
          <w:p w14:paraId="1F857BDF" w14:textId="77777777" w:rsidR="000A242F" w:rsidRPr="000A242F" w:rsidRDefault="000A242F" w:rsidP="007E7A54">
            <w:pPr>
              <w:widowControl w:val="0"/>
              <w:spacing w:after="0" w:line="240" w:lineRule="auto"/>
              <w:jc w:val="both"/>
              <w:rPr>
                <w:rFonts w:ascii="Arial" w:hAnsi="Arial" w:cs="Arial"/>
                <w:sz w:val="24"/>
                <w:szCs w:val="24"/>
              </w:rPr>
            </w:pPr>
            <w:r w:rsidRPr="000A242F">
              <w:rPr>
                <w:rFonts w:ascii="Arial" w:hAnsi="Arial" w:cs="Arial"/>
                <w:sz w:val="24"/>
                <w:szCs w:val="24"/>
              </w:rPr>
              <w:t>In the Matter of the Implementation of</w:t>
            </w:r>
          </w:p>
          <w:p w14:paraId="5EEDCB76" w14:textId="77777777" w:rsidR="000A242F" w:rsidRPr="000A242F" w:rsidRDefault="000A242F" w:rsidP="007E7A54">
            <w:pPr>
              <w:widowControl w:val="0"/>
              <w:spacing w:after="0" w:line="240" w:lineRule="auto"/>
              <w:jc w:val="both"/>
              <w:rPr>
                <w:rFonts w:ascii="Arial" w:hAnsi="Arial" w:cs="Arial"/>
                <w:sz w:val="24"/>
                <w:szCs w:val="24"/>
              </w:rPr>
            </w:pPr>
            <w:r w:rsidRPr="000A242F">
              <w:rPr>
                <w:rFonts w:ascii="Arial" w:hAnsi="Arial" w:cs="Arial"/>
                <w:sz w:val="24"/>
                <w:szCs w:val="24"/>
              </w:rPr>
              <w:t>Sections 4928.54 and 4928.544 of the</w:t>
            </w:r>
          </w:p>
          <w:p w14:paraId="63A36992" w14:textId="77777777" w:rsidR="000A242F" w:rsidRPr="009D71F6" w:rsidRDefault="000A242F" w:rsidP="007E7A54">
            <w:pPr>
              <w:widowControl w:val="0"/>
              <w:spacing w:after="0" w:line="240" w:lineRule="auto"/>
              <w:jc w:val="both"/>
              <w:rPr>
                <w:rFonts w:ascii="Arial" w:hAnsi="Arial" w:cs="Arial"/>
                <w:sz w:val="24"/>
                <w:szCs w:val="24"/>
              </w:rPr>
            </w:pPr>
            <w:r w:rsidRPr="000A242F">
              <w:rPr>
                <w:rFonts w:ascii="Arial" w:hAnsi="Arial" w:cs="Arial"/>
                <w:sz w:val="24"/>
                <w:szCs w:val="24"/>
              </w:rPr>
              <w:t>Revised Code</w:t>
            </w:r>
          </w:p>
        </w:tc>
        <w:tc>
          <w:tcPr>
            <w:tcW w:w="632" w:type="dxa"/>
          </w:tcPr>
          <w:p w14:paraId="0F1601F9" w14:textId="77777777" w:rsidR="000A242F" w:rsidRPr="009D71F6" w:rsidRDefault="000A242F" w:rsidP="007E7A54">
            <w:pPr>
              <w:widowControl w:val="0"/>
              <w:spacing w:after="0" w:line="240" w:lineRule="auto"/>
              <w:jc w:val="center"/>
              <w:rPr>
                <w:rFonts w:ascii="Arial" w:hAnsi="Arial" w:cs="Arial"/>
                <w:sz w:val="24"/>
                <w:szCs w:val="24"/>
              </w:rPr>
            </w:pPr>
            <w:r w:rsidRPr="009D71F6">
              <w:rPr>
                <w:rFonts w:ascii="Arial" w:hAnsi="Arial" w:cs="Arial"/>
                <w:sz w:val="24"/>
                <w:szCs w:val="24"/>
              </w:rPr>
              <w:t>)</w:t>
            </w:r>
          </w:p>
          <w:p w14:paraId="5A567191" w14:textId="77777777" w:rsidR="000A242F" w:rsidRPr="009D71F6" w:rsidRDefault="000A242F" w:rsidP="007E7A54">
            <w:pPr>
              <w:widowControl w:val="0"/>
              <w:spacing w:after="0" w:line="240" w:lineRule="auto"/>
              <w:jc w:val="center"/>
              <w:rPr>
                <w:rFonts w:ascii="Arial" w:hAnsi="Arial" w:cs="Arial"/>
                <w:sz w:val="24"/>
                <w:szCs w:val="24"/>
              </w:rPr>
            </w:pPr>
            <w:r w:rsidRPr="009D71F6">
              <w:rPr>
                <w:rFonts w:ascii="Arial" w:hAnsi="Arial" w:cs="Arial"/>
                <w:sz w:val="24"/>
                <w:szCs w:val="24"/>
              </w:rPr>
              <w:t>)</w:t>
            </w:r>
          </w:p>
          <w:p w14:paraId="414FA5C9" w14:textId="77777777" w:rsidR="000A242F" w:rsidRPr="009D71F6" w:rsidRDefault="000A242F" w:rsidP="007E7A54">
            <w:pPr>
              <w:widowControl w:val="0"/>
              <w:spacing w:after="0" w:line="240" w:lineRule="auto"/>
              <w:jc w:val="center"/>
              <w:rPr>
                <w:rFonts w:ascii="Arial" w:hAnsi="Arial" w:cs="Arial"/>
                <w:sz w:val="24"/>
                <w:szCs w:val="24"/>
              </w:rPr>
            </w:pPr>
            <w:r w:rsidRPr="009D71F6">
              <w:rPr>
                <w:rFonts w:ascii="Arial" w:hAnsi="Arial" w:cs="Arial"/>
                <w:sz w:val="24"/>
                <w:szCs w:val="24"/>
              </w:rPr>
              <w:t>)</w:t>
            </w:r>
          </w:p>
          <w:p w14:paraId="2797EF41" w14:textId="77777777" w:rsidR="000A242F" w:rsidRPr="009D71F6" w:rsidRDefault="000A242F" w:rsidP="007E7A54">
            <w:pPr>
              <w:widowControl w:val="0"/>
              <w:spacing w:after="0" w:line="240" w:lineRule="auto"/>
              <w:jc w:val="center"/>
              <w:rPr>
                <w:rFonts w:ascii="Arial" w:hAnsi="Arial" w:cs="Arial"/>
                <w:sz w:val="24"/>
                <w:szCs w:val="24"/>
              </w:rPr>
            </w:pPr>
          </w:p>
          <w:p w14:paraId="0AC26549" w14:textId="77777777" w:rsidR="000A242F" w:rsidRPr="009D71F6" w:rsidRDefault="000A242F" w:rsidP="007E7A54">
            <w:pPr>
              <w:widowControl w:val="0"/>
              <w:spacing w:after="0" w:line="240" w:lineRule="auto"/>
              <w:jc w:val="center"/>
              <w:rPr>
                <w:rFonts w:ascii="Arial" w:hAnsi="Arial" w:cs="Arial"/>
                <w:sz w:val="24"/>
                <w:szCs w:val="24"/>
              </w:rPr>
            </w:pPr>
          </w:p>
        </w:tc>
        <w:tc>
          <w:tcPr>
            <w:tcW w:w="3940" w:type="dxa"/>
          </w:tcPr>
          <w:p w14:paraId="5EB45EBC" w14:textId="77777777" w:rsidR="000A242F" w:rsidRPr="009D71F6" w:rsidRDefault="000A242F" w:rsidP="007E7A54">
            <w:pPr>
              <w:widowControl w:val="0"/>
              <w:spacing w:after="0" w:line="240" w:lineRule="auto"/>
              <w:rPr>
                <w:rFonts w:ascii="Arial" w:hAnsi="Arial" w:cs="Arial"/>
                <w:sz w:val="24"/>
                <w:szCs w:val="24"/>
              </w:rPr>
            </w:pPr>
          </w:p>
          <w:p w14:paraId="48A33B7F" w14:textId="77777777" w:rsidR="000A242F" w:rsidRPr="009D71F6" w:rsidRDefault="000A242F" w:rsidP="007E7A54">
            <w:pPr>
              <w:widowControl w:val="0"/>
              <w:spacing w:after="0" w:line="240" w:lineRule="auto"/>
              <w:rPr>
                <w:rFonts w:ascii="Arial" w:hAnsi="Arial" w:cs="Arial"/>
                <w:sz w:val="24"/>
                <w:szCs w:val="24"/>
              </w:rPr>
            </w:pPr>
            <w:r>
              <w:rPr>
                <w:rFonts w:ascii="Arial" w:hAnsi="Arial" w:cs="Arial"/>
                <w:sz w:val="24"/>
                <w:szCs w:val="24"/>
              </w:rPr>
              <w:t>Case No. 16-247-EL-UNC</w:t>
            </w:r>
          </w:p>
          <w:p w14:paraId="392E51E0" w14:textId="77777777" w:rsidR="000A242F" w:rsidRPr="009D71F6" w:rsidRDefault="000A242F" w:rsidP="007E7A54">
            <w:pPr>
              <w:widowControl w:val="0"/>
              <w:spacing w:after="0" w:line="240" w:lineRule="auto"/>
              <w:rPr>
                <w:rFonts w:ascii="Arial" w:hAnsi="Arial" w:cs="Arial"/>
                <w:sz w:val="24"/>
                <w:szCs w:val="24"/>
              </w:rPr>
            </w:pPr>
          </w:p>
          <w:p w14:paraId="4107D6F1" w14:textId="77777777" w:rsidR="000A242F" w:rsidRDefault="000A242F" w:rsidP="007E7A54">
            <w:pPr>
              <w:widowControl w:val="0"/>
              <w:spacing w:after="0" w:line="240" w:lineRule="auto"/>
              <w:rPr>
                <w:rFonts w:ascii="Arial" w:hAnsi="Arial" w:cs="Arial"/>
                <w:sz w:val="24"/>
                <w:szCs w:val="24"/>
              </w:rPr>
            </w:pPr>
          </w:p>
          <w:p w14:paraId="64CDA9D9" w14:textId="77777777" w:rsidR="000A242F" w:rsidRPr="009D71F6" w:rsidRDefault="000A242F" w:rsidP="007E7A54">
            <w:pPr>
              <w:widowControl w:val="0"/>
              <w:spacing w:after="0" w:line="240" w:lineRule="auto"/>
              <w:rPr>
                <w:rFonts w:ascii="Arial" w:hAnsi="Arial" w:cs="Arial"/>
                <w:sz w:val="24"/>
                <w:szCs w:val="24"/>
              </w:rPr>
            </w:pPr>
          </w:p>
        </w:tc>
      </w:tr>
    </w:tbl>
    <w:p w14:paraId="4D83193A" w14:textId="77777777" w:rsidR="000A242F" w:rsidRPr="009D71F6" w:rsidRDefault="000A242F" w:rsidP="000A242F">
      <w:pPr>
        <w:widowControl w:val="0"/>
        <w:pBdr>
          <w:bottom w:val="single" w:sz="12" w:space="0" w:color="auto"/>
        </w:pBdr>
        <w:spacing w:after="0" w:line="240" w:lineRule="auto"/>
        <w:rPr>
          <w:rFonts w:ascii="Arial" w:hAnsi="Arial" w:cs="Arial"/>
          <w:sz w:val="24"/>
          <w:szCs w:val="24"/>
        </w:rPr>
      </w:pPr>
    </w:p>
    <w:p w14:paraId="396BA754" w14:textId="77777777" w:rsidR="000A242F" w:rsidRDefault="000A242F" w:rsidP="000A242F">
      <w:pPr>
        <w:widowControl w:val="0"/>
        <w:spacing w:after="0" w:line="240" w:lineRule="auto"/>
        <w:jc w:val="center"/>
        <w:rPr>
          <w:rFonts w:ascii="Arial" w:hAnsi="Arial" w:cs="Arial"/>
          <w:b/>
          <w:bCs/>
          <w:sz w:val="24"/>
          <w:szCs w:val="24"/>
        </w:rPr>
      </w:pPr>
    </w:p>
    <w:p w14:paraId="71FF1283" w14:textId="77777777" w:rsidR="000A242F" w:rsidRPr="009D71F6" w:rsidRDefault="000A242F" w:rsidP="000A242F">
      <w:pPr>
        <w:widowControl w:val="0"/>
        <w:spacing w:after="0" w:line="240" w:lineRule="auto"/>
        <w:jc w:val="center"/>
        <w:rPr>
          <w:rFonts w:ascii="Arial" w:hAnsi="Arial" w:cs="Arial"/>
          <w:b/>
          <w:bCs/>
          <w:sz w:val="24"/>
          <w:szCs w:val="24"/>
        </w:rPr>
      </w:pPr>
      <w:r>
        <w:rPr>
          <w:rFonts w:ascii="Arial" w:hAnsi="Arial" w:cs="Arial"/>
          <w:b/>
          <w:bCs/>
          <w:sz w:val="24"/>
          <w:szCs w:val="24"/>
        </w:rPr>
        <w:t xml:space="preserve">COMMENTS OF INTERSTATE GAS SUPPLY, INC. </w:t>
      </w:r>
    </w:p>
    <w:p w14:paraId="617612FD" w14:textId="77777777" w:rsidR="000A242F" w:rsidRPr="009D71F6" w:rsidRDefault="000A242F" w:rsidP="000A242F">
      <w:pPr>
        <w:widowControl w:val="0"/>
        <w:pBdr>
          <w:bottom w:val="single" w:sz="12" w:space="1" w:color="auto"/>
        </w:pBdr>
        <w:tabs>
          <w:tab w:val="left" w:pos="6461"/>
        </w:tabs>
        <w:spacing w:after="0" w:line="240" w:lineRule="auto"/>
        <w:jc w:val="center"/>
        <w:rPr>
          <w:rFonts w:ascii="Arial" w:hAnsi="Arial" w:cs="Arial"/>
          <w:sz w:val="24"/>
          <w:szCs w:val="24"/>
        </w:rPr>
      </w:pPr>
    </w:p>
    <w:p w14:paraId="6670A759" w14:textId="77777777" w:rsidR="00CC648D" w:rsidRPr="00CC648D" w:rsidRDefault="00CC648D" w:rsidP="00CC648D">
      <w:pPr>
        <w:spacing w:line="480" w:lineRule="auto"/>
        <w:jc w:val="both"/>
        <w:rPr>
          <w:rFonts w:ascii="Arial" w:hAnsi="Arial" w:cs="Arial"/>
          <w:b/>
          <w:sz w:val="24"/>
          <w:szCs w:val="24"/>
        </w:rPr>
      </w:pPr>
    </w:p>
    <w:p w14:paraId="10448088" w14:textId="77777777" w:rsidR="00CC648D" w:rsidRDefault="00CC648D" w:rsidP="00CC648D">
      <w:pPr>
        <w:spacing w:line="480" w:lineRule="auto"/>
        <w:ind w:firstLine="720"/>
        <w:jc w:val="both"/>
        <w:rPr>
          <w:rFonts w:ascii="Arial" w:hAnsi="Arial" w:cs="Arial"/>
          <w:sz w:val="24"/>
          <w:szCs w:val="24"/>
        </w:rPr>
      </w:pPr>
      <w:r>
        <w:rPr>
          <w:rFonts w:ascii="Arial" w:hAnsi="Arial" w:cs="Arial"/>
          <w:sz w:val="24"/>
          <w:szCs w:val="24"/>
        </w:rPr>
        <w:t>The General Assembly recently passed legislation modifying the manner in which retail electric service is procured for percentage of income payment plan (“PIPP”) customers.</w:t>
      </w:r>
      <w:bookmarkStart w:id="0" w:name="_GoBack"/>
      <w:bookmarkEnd w:id="0"/>
      <w:r>
        <w:rPr>
          <w:rFonts w:ascii="Arial" w:hAnsi="Arial" w:cs="Arial"/>
          <w:sz w:val="24"/>
          <w:szCs w:val="24"/>
        </w:rPr>
        <w:t xml:space="preserve">  On February 1, 2016, the Public Utilities Commission of Ohio (“Commission”) Staff issued a recommendation to implement the modified procurement process required by Ohio law.  The Staff recommendation proposed for consideration two potential methods:</w:t>
      </w:r>
    </w:p>
    <w:p w14:paraId="336FA637" w14:textId="1EA1C394" w:rsidR="00CC648D" w:rsidRDefault="00E81ED8" w:rsidP="00CC648D">
      <w:pPr>
        <w:pStyle w:val="ListParagraph"/>
        <w:numPr>
          <w:ilvl w:val="0"/>
          <w:numId w:val="14"/>
        </w:numPr>
        <w:spacing w:line="240" w:lineRule="auto"/>
        <w:jc w:val="both"/>
        <w:rPr>
          <w:rFonts w:ascii="Arial" w:hAnsi="Arial" w:cs="Arial"/>
          <w:sz w:val="24"/>
          <w:szCs w:val="24"/>
        </w:rPr>
      </w:pPr>
      <w:r>
        <w:rPr>
          <w:rFonts w:ascii="Arial" w:hAnsi="Arial" w:cs="Arial"/>
          <w:sz w:val="24"/>
          <w:szCs w:val="24"/>
        </w:rPr>
        <w:t>A separate procurement process for PIPP load</w:t>
      </w:r>
      <w:r w:rsidR="00CC648D">
        <w:rPr>
          <w:rFonts w:ascii="Arial" w:hAnsi="Arial" w:cs="Arial"/>
          <w:sz w:val="24"/>
          <w:szCs w:val="24"/>
        </w:rPr>
        <w:t>;</w:t>
      </w:r>
    </w:p>
    <w:p w14:paraId="054830BA" w14:textId="77777777" w:rsidR="00CC648D" w:rsidRDefault="00CC648D" w:rsidP="00CC648D">
      <w:pPr>
        <w:pStyle w:val="ListParagraph"/>
        <w:spacing w:line="240" w:lineRule="auto"/>
        <w:ind w:left="1080"/>
        <w:jc w:val="both"/>
        <w:rPr>
          <w:rFonts w:ascii="Arial" w:hAnsi="Arial" w:cs="Arial"/>
          <w:sz w:val="24"/>
          <w:szCs w:val="24"/>
        </w:rPr>
      </w:pPr>
    </w:p>
    <w:p w14:paraId="0AD0EA4F" w14:textId="2E205B9D" w:rsidR="00CC648D" w:rsidRDefault="00CC648D" w:rsidP="00CC648D">
      <w:pPr>
        <w:pStyle w:val="ListParagraph"/>
        <w:numPr>
          <w:ilvl w:val="0"/>
          <w:numId w:val="14"/>
        </w:numPr>
        <w:spacing w:line="240" w:lineRule="auto"/>
        <w:jc w:val="both"/>
        <w:rPr>
          <w:rFonts w:ascii="Arial" w:hAnsi="Arial" w:cs="Arial"/>
          <w:sz w:val="24"/>
          <w:szCs w:val="24"/>
        </w:rPr>
      </w:pPr>
      <w:r>
        <w:rPr>
          <w:rFonts w:ascii="Arial" w:hAnsi="Arial" w:cs="Arial"/>
          <w:sz w:val="24"/>
          <w:szCs w:val="24"/>
        </w:rPr>
        <w:t>Include the PIPP load within existing standard service offer (“SSO”) auction parameters where bidders serve the PIPP load at</w:t>
      </w:r>
      <w:r w:rsidR="00E81ED8">
        <w:rPr>
          <w:rFonts w:ascii="Arial" w:hAnsi="Arial" w:cs="Arial"/>
          <w:sz w:val="24"/>
          <w:szCs w:val="24"/>
        </w:rPr>
        <w:t xml:space="preserve"> an</w:t>
      </w:r>
      <w:r>
        <w:rPr>
          <w:rFonts w:ascii="Arial" w:hAnsi="Arial" w:cs="Arial"/>
          <w:sz w:val="24"/>
          <w:szCs w:val="24"/>
        </w:rPr>
        <w:t xml:space="preserve"> administratively established discount to the otherwise applicable SSO price. </w:t>
      </w:r>
      <w:r w:rsidRPr="00CC648D">
        <w:rPr>
          <w:rFonts w:ascii="Arial" w:hAnsi="Arial" w:cs="Arial"/>
          <w:sz w:val="24"/>
          <w:szCs w:val="24"/>
        </w:rPr>
        <w:t xml:space="preserve"> </w:t>
      </w:r>
    </w:p>
    <w:p w14:paraId="413CE3B4" w14:textId="77777777" w:rsidR="00CC648D" w:rsidRPr="00CC648D" w:rsidRDefault="00CC648D" w:rsidP="00CC648D">
      <w:pPr>
        <w:pStyle w:val="ListParagraph"/>
        <w:rPr>
          <w:rFonts w:ascii="Arial" w:hAnsi="Arial" w:cs="Arial"/>
          <w:sz w:val="24"/>
          <w:szCs w:val="24"/>
        </w:rPr>
      </w:pPr>
    </w:p>
    <w:p w14:paraId="7890569B" w14:textId="1F8D813E" w:rsidR="0067726A" w:rsidRPr="00CC648D" w:rsidRDefault="0067726A" w:rsidP="0067726A">
      <w:pPr>
        <w:spacing w:line="480" w:lineRule="auto"/>
        <w:jc w:val="both"/>
        <w:rPr>
          <w:rFonts w:ascii="Arial" w:hAnsi="Arial" w:cs="Arial"/>
          <w:sz w:val="24"/>
          <w:szCs w:val="24"/>
        </w:rPr>
      </w:pPr>
      <w:r>
        <w:rPr>
          <w:rFonts w:ascii="Arial" w:hAnsi="Arial" w:cs="Arial"/>
          <w:sz w:val="24"/>
          <w:szCs w:val="24"/>
        </w:rPr>
        <w:t>As discussed below, Interstate Gas Supply, Inc. (“IGS”) supports Option 2, which would be eas</w:t>
      </w:r>
      <w:r w:rsidR="00E81ED8">
        <w:rPr>
          <w:rFonts w:ascii="Arial" w:hAnsi="Arial" w:cs="Arial"/>
          <w:sz w:val="24"/>
          <w:szCs w:val="24"/>
        </w:rPr>
        <w:t>ier to administer, less costly,</w:t>
      </w:r>
      <w:r>
        <w:rPr>
          <w:rFonts w:ascii="Arial" w:hAnsi="Arial" w:cs="Arial"/>
          <w:sz w:val="24"/>
          <w:szCs w:val="24"/>
        </w:rPr>
        <w:t xml:space="preserve"> send more transparent price signals to bidders, and establish a robust competitive process by which a PIPP price lower than the SSO price is assured.</w:t>
      </w:r>
    </w:p>
    <w:p w14:paraId="10CD292F" w14:textId="36E6B4B4" w:rsidR="00CA4A3F" w:rsidRDefault="00CA4A3F" w:rsidP="00CC648D">
      <w:pPr>
        <w:spacing w:line="480" w:lineRule="auto"/>
        <w:ind w:firstLine="720"/>
        <w:jc w:val="both"/>
        <w:rPr>
          <w:rFonts w:ascii="Arial" w:hAnsi="Arial" w:cs="Arial"/>
          <w:sz w:val="24"/>
          <w:szCs w:val="24"/>
        </w:rPr>
      </w:pPr>
      <w:r>
        <w:rPr>
          <w:rFonts w:ascii="Arial" w:hAnsi="Arial" w:cs="Arial"/>
          <w:sz w:val="24"/>
          <w:szCs w:val="24"/>
        </w:rPr>
        <w:t>Under R.C. 4928.54, “</w:t>
      </w:r>
      <w:r w:rsidR="00E81ED8">
        <w:rPr>
          <w:rFonts w:ascii="Arial" w:hAnsi="Arial" w:cs="Arial"/>
          <w:sz w:val="24"/>
          <w:szCs w:val="24"/>
        </w:rPr>
        <w:t>[t]</w:t>
      </w:r>
      <w:r w:rsidRPr="00CA4A3F">
        <w:rPr>
          <w:rFonts w:ascii="Arial" w:hAnsi="Arial" w:cs="Arial"/>
          <w:sz w:val="24"/>
          <w:szCs w:val="24"/>
        </w:rPr>
        <w:t xml:space="preserve">he director of development services shall aggregate percentage of income payment plan program customers for the purpose of establishing </w:t>
      </w:r>
      <w:r w:rsidRPr="00CA4A3F">
        <w:rPr>
          <w:rFonts w:ascii="Arial" w:hAnsi="Arial" w:cs="Arial"/>
          <w:sz w:val="24"/>
          <w:szCs w:val="24"/>
        </w:rPr>
        <w:lastRenderedPageBreak/>
        <w:t>a competitive procurement process for the supply of competitive retail electric service for those customers.</w:t>
      </w:r>
      <w:r>
        <w:rPr>
          <w:rFonts w:ascii="Arial" w:hAnsi="Arial" w:cs="Arial"/>
          <w:sz w:val="24"/>
          <w:szCs w:val="24"/>
        </w:rPr>
        <w:t>”</w:t>
      </w:r>
      <w:r w:rsidRPr="00CA4A3F">
        <w:rPr>
          <w:rFonts w:ascii="Arial" w:hAnsi="Arial" w:cs="Arial"/>
          <w:sz w:val="24"/>
          <w:szCs w:val="24"/>
        </w:rPr>
        <w:t xml:space="preserve"> </w:t>
      </w:r>
      <w:r>
        <w:rPr>
          <w:rFonts w:ascii="Arial" w:hAnsi="Arial" w:cs="Arial"/>
          <w:sz w:val="24"/>
          <w:szCs w:val="24"/>
        </w:rPr>
        <w:t>“</w:t>
      </w:r>
      <w:r w:rsidRPr="00CA4A3F">
        <w:rPr>
          <w:rFonts w:ascii="Arial" w:hAnsi="Arial" w:cs="Arial"/>
          <w:sz w:val="24"/>
          <w:szCs w:val="24"/>
        </w:rPr>
        <w:t xml:space="preserve">The process shall be </w:t>
      </w:r>
      <w:r>
        <w:rPr>
          <w:rFonts w:ascii="Arial" w:hAnsi="Arial" w:cs="Arial"/>
          <w:sz w:val="24"/>
          <w:szCs w:val="24"/>
        </w:rPr>
        <w:t>an auction.”  And, it shall “</w:t>
      </w:r>
      <w:r w:rsidR="00535F06">
        <w:rPr>
          <w:rFonts w:ascii="Arial" w:hAnsi="Arial" w:cs="Arial"/>
          <w:sz w:val="24"/>
          <w:szCs w:val="24"/>
        </w:rPr>
        <w:t>[r]</w:t>
      </w:r>
      <w:r w:rsidRPr="00CA4A3F">
        <w:rPr>
          <w:rFonts w:ascii="Arial" w:hAnsi="Arial" w:cs="Arial"/>
          <w:sz w:val="24"/>
          <w:szCs w:val="24"/>
        </w:rPr>
        <w:t>educe the cost of the percentage of income payment plan program relative to the otherwise applicable standard service offer established under sections 4928.141, 4928.142, a</w:t>
      </w:r>
      <w:r>
        <w:rPr>
          <w:rFonts w:ascii="Arial" w:hAnsi="Arial" w:cs="Arial"/>
          <w:sz w:val="24"/>
          <w:szCs w:val="24"/>
        </w:rPr>
        <w:t xml:space="preserve">nd 4928.143 of the Revised Code.” R.C. 4928.542.  In other words, it must be lower than the SSO rate. </w:t>
      </w:r>
    </w:p>
    <w:p w14:paraId="72D52327" w14:textId="5B131BEC" w:rsidR="00E81ED8" w:rsidRDefault="00CA4A3F" w:rsidP="00CA4A3F">
      <w:pPr>
        <w:spacing w:line="480" w:lineRule="auto"/>
        <w:jc w:val="both"/>
        <w:rPr>
          <w:rFonts w:ascii="Arial" w:hAnsi="Arial" w:cs="Arial"/>
          <w:sz w:val="24"/>
          <w:szCs w:val="24"/>
        </w:rPr>
      </w:pPr>
      <w:r>
        <w:rPr>
          <w:rFonts w:ascii="Arial" w:hAnsi="Arial" w:cs="Arial"/>
          <w:sz w:val="24"/>
          <w:szCs w:val="24"/>
        </w:rPr>
        <w:tab/>
        <w:t xml:space="preserve">The most logical way to hold a competitive procurement for the PIPP load is to include it in the SSO auction, with winning bidders agreeing to provide a discount off of the SSO price.  If the auction for </w:t>
      </w:r>
      <w:r w:rsidR="00181E7D">
        <w:rPr>
          <w:rFonts w:ascii="Arial" w:hAnsi="Arial" w:cs="Arial"/>
          <w:sz w:val="24"/>
          <w:szCs w:val="24"/>
        </w:rPr>
        <w:t>the PIPP load is held separate from the SSO auction there would be no way to guarantee that the PIPP load price would come in lower than the SSO auction</w:t>
      </w:r>
      <w:r w:rsidR="003C430F">
        <w:rPr>
          <w:rFonts w:ascii="Arial" w:hAnsi="Arial" w:cs="Arial"/>
          <w:sz w:val="24"/>
          <w:szCs w:val="24"/>
        </w:rPr>
        <w:t xml:space="preserve"> price</w:t>
      </w:r>
      <w:r>
        <w:rPr>
          <w:rFonts w:ascii="Arial" w:hAnsi="Arial" w:cs="Arial"/>
          <w:sz w:val="24"/>
          <w:szCs w:val="24"/>
        </w:rPr>
        <w:t xml:space="preserve">.  </w:t>
      </w:r>
      <w:r w:rsidR="00181E7D">
        <w:rPr>
          <w:rFonts w:ascii="Arial" w:hAnsi="Arial" w:cs="Arial"/>
          <w:sz w:val="24"/>
          <w:szCs w:val="24"/>
        </w:rPr>
        <w:t>For instance, if two auctions were held, bidders could simply bid a higher price in the PIPP auction after the SSO is served and there would be no way to ensure the PIPP price is lower. Because the law requires that the PIPP price be lower than the SSO price, the only way to ensure this is to require that the SSO bidders reflect the PIPP discount into a single auction bid price (i.e. option 2).</w:t>
      </w:r>
      <w:r w:rsidR="00E81ED8">
        <w:rPr>
          <w:rFonts w:ascii="Arial" w:hAnsi="Arial" w:cs="Arial"/>
          <w:sz w:val="24"/>
          <w:szCs w:val="24"/>
        </w:rPr>
        <w:t xml:space="preserve"> </w:t>
      </w:r>
    </w:p>
    <w:p w14:paraId="3A3B70D3" w14:textId="0466F243" w:rsidR="0067726A" w:rsidRDefault="00181E7D" w:rsidP="0067726A">
      <w:pPr>
        <w:spacing w:line="480" w:lineRule="auto"/>
        <w:jc w:val="both"/>
        <w:rPr>
          <w:rFonts w:ascii="Arial" w:hAnsi="Arial" w:cs="Arial"/>
          <w:sz w:val="24"/>
          <w:szCs w:val="24"/>
        </w:rPr>
      </w:pPr>
      <w:r>
        <w:rPr>
          <w:rFonts w:ascii="Arial" w:hAnsi="Arial" w:cs="Arial"/>
          <w:sz w:val="24"/>
          <w:szCs w:val="24"/>
        </w:rPr>
        <w:tab/>
        <w:t xml:space="preserve">For these reasons IGS suggests a single auction where the bidders in the auction are informed of the PIPP discount percentage before they are asked to bid on default service load.  After bidders are aware of the PIPP discount auction bidders can factor that discount into the all-in SSO bid price.  </w:t>
      </w:r>
    </w:p>
    <w:p w14:paraId="0AA967F8" w14:textId="18EEE174" w:rsidR="00CA4A3F" w:rsidRDefault="008F1BD3" w:rsidP="00E81ED8">
      <w:pPr>
        <w:spacing w:line="480" w:lineRule="auto"/>
        <w:ind w:firstLine="720"/>
        <w:jc w:val="both"/>
        <w:rPr>
          <w:rFonts w:ascii="Arial" w:hAnsi="Arial" w:cs="Arial"/>
          <w:sz w:val="24"/>
          <w:szCs w:val="24"/>
        </w:rPr>
      </w:pPr>
      <w:r>
        <w:rPr>
          <w:rFonts w:ascii="Arial" w:hAnsi="Arial" w:cs="Arial"/>
          <w:sz w:val="24"/>
          <w:szCs w:val="24"/>
        </w:rPr>
        <w:t xml:space="preserve">Moreover, </w:t>
      </w:r>
      <w:r w:rsidR="00E81ED8">
        <w:rPr>
          <w:rFonts w:ascii="Arial" w:hAnsi="Arial" w:cs="Arial"/>
          <w:sz w:val="24"/>
          <w:szCs w:val="24"/>
        </w:rPr>
        <w:t>R.C. 4928.544 already suggests that the blended auction process is favored by the General Assembly in order to minimize costs, “[t]</w:t>
      </w:r>
      <w:r w:rsidR="00E81ED8" w:rsidRPr="000E5B64">
        <w:rPr>
          <w:rFonts w:ascii="Arial" w:hAnsi="Arial" w:cs="Arial"/>
          <w:sz w:val="24"/>
          <w:szCs w:val="24"/>
        </w:rPr>
        <w:t xml:space="preserve">o the extent reasonably possible, and to minimize costs, the process may be designed based on any existing competitive procurement process for the establishment of the default generation supply </w:t>
      </w:r>
      <w:r w:rsidR="00E81ED8" w:rsidRPr="000E5B64">
        <w:rPr>
          <w:rFonts w:ascii="Arial" w:hAnsi="Arial" w:cs="Arial"/>
          <w:sz w:val="24"/>
          <w:szCs w:val="24"/>
        </w:rPr>
        <w:lastRenderedPageBreak/>
        <w:t>price for electric distribution utilities.”</w:t>
      </w:r>
      <w:r w:rsidR="00E81ED8">
        <w:rPr>
          <w:rFonts w:ascii="Arial" w:hAnsi="Arial" w:cs="Arial"/>
          <w:sz w:val="24"/>
          <w:szCs w:val="24"/>
        </w:rPr>
        <w:t xml:space="preserve"> Accordingly, IGS recommends that the Commission utilize Option 2 and include the PIPP load within a single auction.   </w:t>
      </w:r>
    </w:p>
    <w:p w14:paraId="521EDF4D" w14:textId="77777777" w:rsidR="00DD0550" w:rsidRDefault="005C3FAC" w:rsidP="005C3FAC">
      <w:pPr>
        <w:spacing w:line="480" w:lineRule="auto"/>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14:paraId="056976DA" w14:textId="77777777" w:rsidR="005C3FAC" w:rsidRPr="005C3FAC" w:rsidRDefault="005C3FAC" w:rsidP="005C3FAC">
      <w:pPr>
        <w:spacing w:after="0" w:line="240" w:lineRule="auto"/>
        <w:ind w:left="5040" w:firstLine="720"/>
        <w:rPr>
          <w:rFonts w:ascii="Arial" w:hAnsi="Arial" w:cs="Arial"/>
          <w:sz w:val="24"/>
          <w:szCs w:val="24"/>
        </w:rPr>
      </w:pPr>
      <w:r w:rsidRPr="00850AFA">
        <w:rPr>
          <w:rFonts w:ascii="Arial" w:hAnsi="Arial" w:cs="Arial"/>
          <w:b/>
          <w:sz w:val="24"/>
          <w:szCs w:val="24"/>
          <w:u w:val="single"/>
        </w:rPr>
        <w:t>/s/ Joseph Oliker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C3FAC">
        <w:rPr>
          <w:rFonts w:ascii="Arial" w:hAnsi="Arial" w:cs="Arial"/>
          <w:sz w:val="24"/>
          <w:szCs w:val="24"/>
        </w:rPr>
        <w:t>Joseph Oliker (0086088)</w:t>
      </w:r>
    </w:p>
    <w:p w14:paraId="3A012F8F" w14:textId="77777777" w:rsidR="005C3FAC" w:rsidRPr="005C3FAC" w:rsidRDefault="005C3FAC" w:rsidP="005C3FAC">
      <w:pPr>
        <w:spacing w:after="0" w:line="240" w:lineRule="auto"/>
        <w:ind w:left="5760"/>
        <w:rPr>
          <w:rFonts w:ascii="Arial" w:hAnsi="Arial" w:cs="Arial"/>
          <w:sz w:val="24"/>
          <w:szCs w:val="24"/>
        </w:rPr>
      </w:pPr>
      <w:r w:rsidRPr="005C3FAC">
        <w:rPr>
          <w:rFonts w:ascii="Arial" w:hAnsi="Arial" w:cs="Arial"/>
          <w:sz w:val="24"/>
          <w:szCs w:val="24"/>
        </w:rPr>
        <w:t xml:space="preserve">Email: </w:t>
      </w:r>
      <w:hyperlink r:id="rId10" w:history="1">
        <w:r w:rsidRPr="005C3FAC">
          <w:rPr>
            <w:rStyle w:val="Hyperlink"/>
            <w:rFonts w:ascii="Arial" w:hAnsi="Arial" w:cs="Arial"/>
            <w:color w:val="auto"/>
            <w:sz w:val="24"/>
            <w:szCs w:val="24"/>
            <w:u w:val="none"/>
          </w:rPr>
          <w:t>joliker@igsenergy.com</w:t>
        </w:r>
      </w:hyperlink>
    </w:p>
    <w:p w14:paraId="5A8A5AC9" w14:textId="77777777" w:rsidR="005C3FAC" w:rsidRPr="005C3FAC" w:rsidRDefault="005C3FAC" w:rsidP="005C3FAC">
      <w:pPr>
        <w:spacing w:after="0" w:line="240" w:lineRule="auto"/>
        <w:ind w:left="5040" w:firstLine="720"/>
        <w:rPr>
          <w:rFonts w:ascii="Arial" w:hAnsi="Arial" w:cs="Arial"/>
          <w:sz w:val="24"/>
          <w:szCs w:val="24"/>
        </w:rPr>
      </w:pPr>
      <w:r w:rsidRPr="005C3FAC">
        <w:rPr>
          <w:rFonts w:ascii="Arial" w:hAnsi="Arial" w:cs="Arial"/>
          <w:sz w:val="24"/>
          <w:szCs w:val="24"/>
        </w:rPr>
        <w:t>Counsel of Record</w:t>
      </w:r>
    </w:p>
    <w:p w14:paraId="4032F77A" w14:textId="21874C5D" w:rsidR="005C3FAC" w:rsidRPr="005C3FAC" w:rsidRDefault="005C3FAC" w:rsidP="00E81ED8">
      <w:pPr>
        <w:spacing w:after="0" w:line="240" w:lineRule="auto"/>
        <w:ind w:left="5040" w:firstLine="720"/>
        <w:rPr>
          <w:rFonts w:ascii="Arial" w:hAnsi="Arial" w:cs="Arial"/>
          <w:sz w:val="24"/>
          <w:szCs w:val="24"/>
        </w:rPr>
      </w:pPr>
      <w:r w:rsidRPr="005C3FAC">
        <w:rPr>
          <w:rFonts w:ascii="Arial" w:hAnsi="Arial" w:cs="Arial"/>
          <w:sz w:val="24"/>
          <w:szCs w:val="24"/>
        </w:rPr>
        <w:t>Matthew White (0082859)</w:t>
      </w:r>
    </w:p>
    <w:p w14:paraId="7E4CD18B" w14:textId="77777777" w:rsidR="005C3FAC" w:rsidRPr="005C3FAC" w:rsidRDefault="005C3FAC" w:rsidP="005C3FAC">
      <w:pPr>
        <w:spacing w:after="0" w:line="240" w:lineRule="auto"/>
        <w:ind w:left="5040" w:firstLine="720"/>
        <w:rPr>
          <w:rFonts w:ascii="Arial" w:hAnsi="Arial" w:cs="Arial"/>
          <w:sz w:val="24"/>
          <w:szCs w:val="24"/>
        </w:rPr>
      </w:pPr>
      <w:r w:rsidRPr="005C3FAC">
        <w:rPr>
          <w:rFonts w:ascii="Arial" w:hAnsi="Arial" w:cs="Arial"/>
          <w:sz w:val="24"/>
          <w:szCs w:val="24"/>
        </w:rPr>
        <w:t>Email: mswhite@igsenergy.com</w:t>
      </w:r>
    </w:p>
    <w:p w14:paraId="640FB39C" w14:textId="77777777" w:rsidR="005C3FAC" w:rsidRPr="005C3FAC" w:rsidRDefault="005C3FAC" w:rsidP="005C3FAC">
      <w:pPr>
        <w:spacing w:after="0" w:line="240" w:lineRule="auto"/>
        <w:ind w:left="5040" w:firstLine="720"/>
        <w:rPr>
          <w:rFonts w:ascii="Arial" w:hAnsi="Arial" w:cs="Arial"/>
          <w:sz w:val="24"/>
          <w:szCs w:val="24"/>
        </w:rPr>
      </w:pPr>
      <w:r w:rsidRPr="005C3FAC">
        <w:rPr>
          <w:rFonts w:ascii="Arial" w:hAnsi="Arial" w:cs="Arial"/>
          <w:sz w:val="24"/>
          <w:szCs w:val="24"/>
        </w:rPr>
        <w:t>IGS Energy</w:t>
      </w:r>
    </w:p>
    <w:p w14:paraId="496A5A16" w14:textId="77777777" w:rsidR="005C3FAC" w:rsidRPr="005C3FAC" w:rsidRDefault="005C3FAC" w:rsidP="005C3FAC">
      <w:pPr>
        <w:spacing w:after="0" w:line="240" w:lineRule="auto"/>
        <w:ind w:left="5040" w:firstLine="720"/>
        <w:rPr>
          <w:rFonts w:ascii="Arial" w:hAnsi="Arial" w:cs="Arial"/>
          <w:sz w:val="24"/>
          <w:szCs w:val="24"/>
        </w:rPr>
      </w:pPr>
      <w:r w:rsidRPr="005C3FAC">
        <w:rPr>
          <w:rFonts w:ascii="Arial" w:hAnsi="Arial" w:cs="Arial"/>
          <w:sz w:val="24"/>
          <w:szCs w:val="24"/>
        </w:rPr>
        <w:t>6100 Emerald Parkway</w:t>
      </w:r>
    </w:p>
    <w:p w14:paraId="100EE5D9" w14:textId="77777777" w:rsidR="005C3FAC" w:rsidRPr="005C3FAC" w:rsidRDefault="005C3FAC" w:rsidP="005C3FAC">
      <w:pPr>
        <w:spacing w:after="0" w:line="240" w:lineRule="auto"/>
        <w:ind w:left="5040" w:firstLine="720"/>
        <w:rPr>
          <w:rFonts w:ascii="Arial" w:hAnsi="Arial" w:cs="Arial"/>
          <w:sz w:val="24"/>
          <w:szCs w:val="24"/>
        </w:rPr>
      </w:pPr>
      <w:r w:rsidRPr="005C3FAC">
        <w:rPr>
          <w:rFonts w:ascii="Arial" w:hAnsi="Arial" w:cs="Arial"/>
          <w:sz w:val="24"/>
          <w:szCs w:val="24"/>
        </w:rPr>
        <w:t>Dublin, Ohio 43016</w:t>
      </w:r>
    </w:p>
    <w:p w14:paraId="26945FDE" w14:textId="77777777" w:rsidR="005C3FAC" w:rsidRPr="005C3FAC" w:rsidRDefault="005C3FAC" w:rsidP="005C3FAC">
      <w:pPr>
        <w:spacing w:after="0" w:line="240" w:lineRule="auto"/>
        <w:ind w:left="5040" w:firstLine="720"/>
        <w:rPr>
          <w:rFonts w:ascii="Arial" w:hAnsi="Arial" w:cs="Arial"/>
          <w:sz w:val="24"/>
          <w:szCs w:val="24"/>
        </w:rPr>
      </w:pPr>
      <w:r w:rsidRPr="005C3FAC">
        <w:rPr>
          <w:rFonts w:ascii="Arial" w:hAnsi="Arial" w:cs="Arial"/>
          <w:sz w:val="24"/>
          <w:szCs w:val="24"/>
        </w:rPr>
        <w:t>Telephone:</w:t>
      </w:r>
      <w:r w:rsidRPr="005C3FAC">
        <w:rPr>
          <w:rFonts w:ascii="Arial" w:hAnsi="Arial" w:cs="Arial"/>
          <w:sz w:val="24"/>
          <w:szCs w:val="24"/>
        </w:rPr>
        <w:tab/>
        <w:t>(614) 659-5000</w:t>
      </w:r>
    </w:p>
    <w:p w14:paraId="252E9DAB" w14:textId="77777777" w:rsidR="005C3FAC" w:rsidRPr="005C3FAC" w:rsidRDefault="005C3FAC" w:rsidP="005C3FAC">
      <w:pPr>
        <w:spacing w:after="0" w:line="240" w:lineRule="auto"/>
        <w:ind w:left="5040" w:firstLine="720"/>
        <w:rPr>
          <w:rFonts w:ascii="Arial" w:hAnsi="Arial" w:cs="Arial"/>
          <w:sz w:val="24"/>
          <w:szCs w:val="24"/>
        </w:rPr>
      </w:pPr>
      <w:r w:rsidRPr="005C3FAC">
        <w:rPr>
          <w:rFonts w:ascii="Arial" w:hAnsi="Arial" w:cs="Arial"/>
          <w:sz w:val="24"/>
          <w:szCs w:val="24"/>
        </w:rPr>
        <w:t>Facsimile:</w:t>
      </w:r>
      <w:r w:rsidRPr="005C3FAC">
        <w:rPr>
          <w:rFonts w:ascii="Arial" w:hAnsi="Arial" w:cs="Arial"/>
          <w:sz w:val="24"/>
          <w:szCs w:val="24"/>
        </w:rPr>
        <w:tab/>
        <w:t>(614) 659-5073</w:t>
      </w:r>
    </w:p>
    <w:p w14:paraId="086370AE" w14:textId="77777777" w:rsidR="005C3FAC" w:rsidRPr="005C3FAC" w:rsidRDefault="005C3FAC" w:rsidP="005C3FAC">
      <w:pPr>
        <w:spacing w:after="0" w:line="240" w:lineRule="auto"/>
        <w:ind w:left="5040"/>
        <w:rPr>
          <w:rFonts w:ascii="Arial" w:hAnsi="Arial" w:cs="Arial"/>
          <w:sz w:val="24"/>
          <w:szCs w:val="24"/>
        </w:rPr>
      </w:pPr>
    </w:p>
    <w:p w14:paraId="69E68898" w14:textId="77777777" w:rsidR="005C3FAC" w:rsidRPr="005C3FAC" w:rsidRDefault="005C3FAC" w:rsidP="005C3FAC">
      <w:pPr>
        <w:spacing w:after="0" w:line="240" w:lineRule="auto"/>
        <w:ind w:left="5040" w:firstLine="720"/>
        <w:rPr>
          <w:rFonts w:ascii="Arial" w:hAnsi="Arial" w:cs="Arial"/>
          <w:b/>
          <w:i/>
          <w:sz w:val="24"/>
          <w:szCs w:val="24"/>
        </w:rPr>
      </w:pPr>
      <w:r w:rsidRPr="005C3FAC">
        <w:rPr>
          <w:rFonts w:ascii="Arial" w:hAnsi="Arial" w:cs="Arial"/>
          <w:b/>
          <w:i/>
          <w:sz w:val="24"/>
          <w:szCs w:val="24"/>
        </w:rPr>
        <w:t>Attorneys for IGS Energy</w:t>
      </w:r>
    </w:p>
    <w:p w14:paraId="4C1310B3" w14:textId="77777777" w:rsidR="00DD0550" w:rsidRDefault="00DD0550" w:rsidP="00157139">
      <w:pPr>
        <w:spacing w:line="480" w:lineRule="auto"/>
        <w:ind w:firstLine="720"/>
        <w:jc w:val="both"/>
        <w:rPr>
          <w:rFonts w:ascii="Arial" w:hAnsi="Arial" w:cs="Arial"/>
          <w:sz w:val="24"/>
          <w:szCs w:val="24"/>
        </w:rPr>
      </w:pPr>
    </w:p>
    <w:p w14:paraId="7F975C4A" w14:textId="77777777" w:rsidR="00850AFA" w:rsidRDefault="00850AFA" w:rsidP="00157139">
      <w:pPr>
        <w:spacing w:line="480" w:lineRule="auto"/>
        <w:ind w:firstLine="720"/>
        <w:jc w:val="both"/>
        <w:rPr>
          <w:rFonts w:ascii="Arial" w:hAnsi="Arial" w:cs="Arial"/>
          <w:sz w:val="24"/>
          <w:szCs w:val="24"/>
        </w:rPr>
      </w:pPr>
    </w:p>
    <w:p w14:paraId="6CBC8A5A" w14:textId="77777777" w:rsidR="00850AFA" w:rsidRDefault="00850AFA" w:rsidP="00157139">
      <w:pPr>
        <w:spacing w:line="480" w:lineRule="auto"/>
        <w:ind w:firstLine="720"/>
        <w:jc w:val="both"/>
        <w:rPr>
          <w:rFonts w:ascii="Arial" w:hAnsi="Arial" w:cs="Arial"/>
          <w:sz w:val="24"/>
          <w:szCs w:val="24"/>
        </w:rPr>
      </w:pPr>
    </w:p>
    <w:p w14:paraId="1814881F" w14:textId="77777777" w:rsidR="00850AFA" w:rsidRDefault="00850AFA" w:rsidP="00157139">
      <w:pPr>
        <w:spacing w:line="480" w:lineRule="auto"/>
        <w:ind w:firstLine="720"/>
        <w:jc w:val="both"/>
        <w:rPr>
          <w:rFonts w:ascii="Arial" w:hAnsi="Arial" w:cs="Arial"/>
          <w:sz w:val="24"/>
          <w:szCs w:val="24"/>
        </w:rPr>
      </w:pPr>
    </w:p>
    <w:p w14:paraId="66B6D69D" w14:textId="77777777" w:rsidR="00850AFA" w:rsidRDefault="00850AFA" w:rsidP="00157139">
      <w:pPr>
        <w:spacing w:line="480" w:lineRule="auto"/>
        <w:ind w:firstLine="720"/>
        <w:jc w:val="both"/>
        <w:rPr>
          <w:rFonts w:ascii="Arial" w:hAnsi="Arial" w:cs="Arial"/>
          <w:sz w:val="24"/>
          <w:szCs w:val="24"/>
        </w:rPr>
      </w:pPr>
    </w:p>
    <w:p w14:paraId="0F543E92" w14:textId="77777777" w:rsidR="00850AFA" w:rsidRDefault="00850AFA" w:rsidP="00157139">
      <w:pPr>
        <w:spacing w:line="480" w:lineRule="auto"/>
        <w:ind w:firstLine="720"/>
        <w:jc w:val="both"/>
        <w:rPr>
          <w:rFonts w:ascii="Arial" w:hAnsi="Arial" w:cs="Arial"/>
          <w:sz w:val="24"/>
          <w:szCs w:val="24"/>
        </w:rPr>
      </w:pPr>
    </w:p>
    <w:p w14:paraId="29FEF4AA" w14:textId="77777777" w:rsidR="00E80273" w:rsidRDefault="00E80273" w:rsidP="00157139">
      <w:pPr>
        <w:spacing w:line="480" w:lineRule="auto"/>
        <w:ind w:firstLine="720"/>
        <w:jc w:val="both"/>
        <w:rPr>
          <w:rFonts w:ascii="Arial" w:hAnsi="Arial" w:cs="Arial"/>
          <w:sz w:val="24"/>
          <w:szCs w:val="24"/>
        </w:rPr>
      </w:pPr>
    </w:p>
    <w:p w14:paraId="59CE4574" w14:textId="77777777" w:rsidR="00E80273" w:rsidRDefault="00E80273" w:rsidP="00A67A4D">
      <w:pPr>
        <w:spacing w:line="480" w:lineRule="auto"/>
        <w:jc w:val="both"/>
        <w:rPr>
          <w:rFonts w:ascii="Arial" w:hAnsi="Arial" w:cs="Arial"/>
          <w:sz w:val="24"/>
          <w:szCs w:val="24"/>
        </w:rPr>
      </w:pPr>
    </w:p>
    <w:p w14:paraId="3213F0C8" w14:textId="77777777" w:rsidR="00A67A4D" w:rsidRDefault="00A67A4D" w:rsidP="00A67A4D">
      <w:pPr>
        <w:spacing w:line="480" w:lineRule="auto"/>
        <w:jc w:val="both"/>
        <w:rPr>
          <w:rFonts w:ascii="Arial" w:hAnsi="Arial" w:cs="Arial"/>
          <w:sz w:val="24"/>
          <w:szCs w:val="24"/>
        </w:rPr>
      </w:pPr>
    </w:p>
    <w:p w14:paraId="3C236997" w14:textId="77777777" w:rsidR="00E81ED8" w:rsidRDefault="00E81ED8" w:rsidP="00A67A4D">
      <w:pPr>
        <w:spacing w:line="480" w:lineRule="auto"/>
        <w:jc w:val="both"/>
        <w:rPr>
          <w:rFonts w:ascii="Arial" w:hAnsi="Arial" w:cs="Arial"/>
          <w:sz w:val="24"/>
          <w:szCs w:val="24"/>
        </w:rPr>
      </w:pPr>
    </w:p>
    <w:p w14:paraId="3596876B" w14:textId="77777777" w:rsidR="00E81ED8" w:rsidRDefault="00E81ED8" w:rsidP="00A67A4D">
      <w:pPr>
        <w:spacing w:line="480" w:lineRule="auto"/>
        <w:jc w:val="both"/>
        <w:rPr>
          <w:rFonts w:ascii="Arial" w:hAnsi="Arial" w:cs="Arial"/>
          <w:sz w:val="24"/>
          <w:szCs w:val="24"/>
        </w:rPr>
      </w:pPr>
    </w:p>
    <w:p w14:paraId="6A3D2FDF" w14:textId="77777777" w:rsidR="00923FCA" w:rsidRPr="009D71F6" w:rsidRDefault="00A03284" w:rsidP="00923FCA">
      <w:pPr>
        <w:spacing w:after="0" w:line="240" w:lineRule="auto"/>
        <w:jc w:val="center"/>
        <w:rPr>
          <w:rFonts w:ascii="Arial" w:eastAsia="Arial" w:hAnsi="Arial" w:cs="Arial"/>
          <w:b/>
          <w:sz w:val="24"/>
          <w:szCs w:val="24"/>
          <w:u w:val="single"/>
        </w:rPr>
      </w:pPr>
      <w:r>
        <w:rPr>
          <w:rFonts w:ascii="Arial" w:hAnsi="Arial" w:cs="Arial"/>
          <w:sz w:val="24"/>
          <w:szCs w:val="24"/>
        </w:rPr>
        <w:lastRenderedPageBreak/>
        <w:t xml:space="preserve"> </w:t>
      </w:r>
      <w:r w:rsidR="00923FCA" w:rsidRPr="009D71F6">
        <w:rPr>
          <w:rFonts w:ascii="Arial" w:eastAsia="Arial" w:hAnsi="Arial" w:cs="Arial"/>
          <w:b/>
          <w:sz w:val="24"/>
          <w:szCs w:val="24"/>
          <w:u w:val="single"/>
        </w:rPr>
        <w:t>CERTIFICATE OF SERVICE</w:t>
      </w:r>
    </w:p>
    <w:p w14:paraId="48625C28" w14:textId="77777777" w:rsidR="00923FCA" w:rsidRPr="009D71F6" w:rsidRDefault="00923FCA" w:rsidP="00923FCA">
      <w:pPr>
        <w:spacing w:after="0" w:line="240" w:lineRule="auto"/>
        <w:jc w:val="center"/>
        <w:rPr>
          <w:rFonts w:ascii="Arial" w:eastAsia="Arial" w:hAnsi="Arial" w:cs="Arial"/>
          <w:b/>
          <w:sz w:val="24"/>
          <w:szCs w:val="24"/>
          <w:u w:val="single"/>
        </w:rPr>
      </w:pPr>
    </w:p>
    <w:p w14:paraId="00764978" w14:textId="30FD679F" w:rsidR="00923FCA" w:rsidRPr="009D71F6" w:rsidRDefault="00923FCA" w:rsidP="00923FCA">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The undersigned hereby certifies that a copy of the foregoing</w:t>
      </w:r>
      <w:r w:rsidRPr="00850AFA">
        <w:rPr>
          <w:rFonts w:ascii="Arial" w:eastAsia="Calibri" w:hAnsi="Arial" w:cs="Arial"/>
          <w:i/>
          <w:sz w:val="24"/>
          <w:szCs w:val="24"/>
        </w:rPr>
        <w:t xml:space="preserve"> </w:t>
      </w:r>
      <w:r w:rsidR="006A78AC">
        <w:rPr>
          <w:rFonts w:ascii="Arial" w:eastAsia="Calibri" w:hAnsi="Arial" w:cs="Arial"/>
          <w:i/>
          <w:sz w:val="24"/>
          <w:szCs w:val="24"/>
        </w:rPr>
        <w:t xml:space="preserve">Comments of Interstate Gas Supply, Inc. </w:t>
      </w:r>
      <w:r w:rsidRPr="009D71F6">
        <w:rPr>
          <w:rFonts w:ascii="Arial" w:eastAsia="Calibri" w:hAnsi="Arial" w:cs="Arial"/>
          <w:sz w:val="24"/>
          <w:szCs w:val="24"/>
        </w:rPr>
        <w:t xml:space="preserve">was served this </w:t>
      </w:r>
      <w:r>
        <w:rPr>
          <w:rFonts w:ascii="Arial" w:eastAsia="Calibri" w:hAnsi="Arial" w:cs="Arial"/>
          <w:sz w:val="24"/>
          <w:szCs w:val="24"/>
        </w:rPr>
        <w:t>8th</w:t>
      </w:r>
      <w:r w:rsidRPr="009D71F6">
        <w:rPr>
          <w:rFonts w:ascii="Arial" w:eastAsia="Calibri" w:hAnsi="Arial" w:cs="Arial"/>
          <w:sz w:val="24"/>
          <w:szCs w:val="24"/>
        </w:rPr>
        <w:t xml:space="preserve"> day of </w:t>
      </w:r>
      <w:r w:rsidR="00E81ED8">
        <w:rPr>
          <w:rFonts w:ascii="Arial" w:eastAsia="Calibri" w:hAnsi="Arial" w:cs="Arial"/>
          <w:sz w:val="24"/>
          <w:szCs w:val="24"/>
        </w:rPr>
        <w:t>February 2016</w:t>
      </w:r>
      <w:r w:rsidRPr="009D71F6">
        <w:rPr>
          <w:rFonts w:ascii="Arial" w:eastAsia="Calibri" w:hAnsi="Arial" w:cs="Arial"/>
          <w:sz w:val="24"/>
          <w:szCs w:val="24"/>
        </w:rPr>
        <w:t xml:space="preserve"> via electronic mail upon the following:</w:t>
      </w:r>
    </w:p>
    <w:p w14:paraId="54ED3963" w14:textId="77777777" w:rsidR="00923FCA" w:rsidRPr="009D71F6" w:rsidRDefault="00923FCA" w:rsidP="00923FCA">
      <w:pPr>
        <w:spacing w:after="0" w:line="240" w:lineRule="auto"/>
        <w:jc w:val="both"/>
        <w:rPr>
          <w:rFonts w:ascii="Arial" w:eastAsia="Calibri" w:hAnsi="Arial" w:cs="Arial"/>
          <w:sz w:val="24"/>
          <w:szCs w:val="24"/>
        </w:rPr>
      </w:pPr>
    </w:p>
    <w:p w14:paraId="2BBF7F08" w14:textId="77777777" w:rsidR="00923FCA" w:rsidRPr="009D71F6" w:rsidRDefault="00923FCA" w:rsidP="00923FCA">
      <w:pPr>
        <w:spacing w:after="0" w:line="240" w:lineRule="auto"/>
        <w:jc w:val="both"/>
        <w:rPr>
          <w:rFonts w:ascii="Arial" w:eastAsia="Arial" w:hAnsi="Arial" w:cs="Arial"/>
          <w:sz w:val="24"/>
          <w:szCs w:val="24"/>
        </w:rPr>
      </w:pPr>
    </w:p>
    <w:p w14:paraId="6C7922B5" w14:textId="77777777" w:rsidR="00923FCA" w:rsidRPr="009D71F6" w:rsidRDefault="00923FCA" w:rsidP="00923FCA">
      <w:pPr>
        <w:spacing w:after="0" w:line="240" w:lineRule="auto"/>
        <w:jc w:val="both"/>
        <w:rPr>
          <w:rFonts w:ascii="Arial" w:eastAsia="Arial" w:hAnsi="Arial" w:cs="Arial"/>
          <w:sz w:val="24"/>
          <w:szCs w:val="24"/>
        </w:rPr>
      </w:pPr>
    </w:p>
    <w:p w14:paraId="7E355A8F" w14:textId="77777777" w:rsidR="00923FCA" w:rsidRPr="009D71F6" w:rsidRDefault="00923FCA" w:rsidP="00923FCA">
      <w:pPr>
        <w:spacing w:after="0" w:line="240" w:lineRule="auto"/>
        <w:ind w:left="5040" w:firstLine="720"/>
        <w:rPr>
          <w:rFonts w:ascii="Arial" w:eastAsia="Calibri" w:hAnsi="Arial" w:cs="Arial"/>
          <w:sz w:val="24"/>
          <w:szCs w:val="24"/>
          <w:u w:val="single"/>
        </w:rPr>
      </w:pPr>
      <w:r w:rsidRPr="009D71F6">
        <w:rPr>
          <w:rFonts w:ascii="Arial" w:eastAsia="Arial" w:hAnsi="Arial" w:cs="Arial"/>
          <w:i/>
          <w:sz w:val="24"/>
          <w:szCs w:val="24"/>
          <w:u w:val="single"/>
        </w:rPr>
        <w:t xml:space="preserve">/s/ </w:t>
      </w:r>
      <w:r>
        <w:rPr>
          <w:rFonts w:ascii="Arial" w:eastAsia="Arial" w:hAnsi="Arial" w:cs="Arial"/>
          <w:i/>
          <w:sz w:val="24"/>
          <w:szCs w:val="24"/>
          <w:u w:val="single"/>
        </w:rPr>
        <w:t>Joseph Oliker_______</w:t>
      </w:r>
    </w:p>
    <w:p w14:paraId="5FE013DD" w14:textId="77777777" w:rsidR="00923FCA" w:rsidRPr="009D71F6" w:rsidRDefault="00923FCA" w:rsidP="00923FCA">
      <w:pPr>
        <w:spacing w:after="0" w:line="240" w:lineRule="auto"/>
        <w:ind w:left="5040" w:firstLine="720"/>
        <w:rPr>
          <w:rFonts w:ascii="Arial" w:hAnsi="Arial" w:cs="Arial"/>
          <w:sz w:val="24"/>
          <w:szCs w:val="24"/>
        </w:rPr>
      </w:pPr>
      <w:r>
        <w:rPr>
          <w:rFonts w:ascii="Arial" w:hAnsi="Arial" w:cs="Arial"/>
          <w:sz w:val="24"/>
          <w:szCs w:val="24"/>
        </w:rPr>
        <w:t>Joseph Oliker</w:t>
      </w:r>
    </w:p>
    <w:p w14:paraId="3266DF20" w14:textId="77777777" w:rsidR="00923FCA" w:rsidRDefault="00923FCA" w:rsidP="00923FCA">
      <w:pPr>
        <w:autoSpaceDE w:val="0"/>
        <w:autoSpaceDN w:val="0"/>
        <w:adjustRightInd w:val="0"/>
        <w:spacing w:after="0" w:line="240" w:lineRule="auto"/>
        <w:rPr>
          <w:rFonts w:ascii="Arial" w:hAnsi="Arial" w:cs="Arial"/>
          <w:sz w:val="24"/>
          <w:szCs w:val="24"/>
        </w:rPr>
      </w:pPr>
    </w:p>
    <w:p w14:paraId="2F8AA04C" w14:textId="77777777" w:rsidR="00923FCA" w:rsidRDefault="00923FCA" w:rsidP="00923FCA">
      <w:pPr>
        <w:autoSpaceDE w:val="0"/>
        <w:autoSpaceDN w:val="0"/>
        <w:adjustRightInd w:val="0"/>
        <w:spacing w:after="0" w:line="240" w:lineRule="auto"/>
        <w:rPr>
          <w:rFonts w:ascii="Arial" w:hAnsi="Arial" w:cs="Arial"/>
          <w:sz w:val="24"/>
          <w:szCs w:val="24"/>
        </w:rPr>
      </w:pPr>
    </w:p>
    <w:p w14:paraId="28F725FB" w14:textId="77777777" w:rsidR="00923FCA" w:rsidRDefault="00923FCA" w:rsidP="00923FCA">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923FCA" w14:paraId="323E882E" w14:textId="77777777" w:rsidTr="004E3286">
        <w:trPr>
          <w:trHeight w:val="7208"/>
        </w:trPr>
        <w:tc>
          <w:tcPr>
            <w:tcW w:w="4788" w:type="dxa"/>
          </w:tcPr>
          <w:p w14:paraId="6A2B0543" w14:textId="383A71BA" w:rsidR="00923FCA" w:rsidRPr="004E3286" w:rsidRDefault="00E81ED8" w:rsidP="00E81ED8">
            <w:pPr>
              <w:autoSpaceDE w:val="0"/>
              <w:autoSpaceDN w:val="0"/>
              <w:adjustRightInd w:val="0"/>
              <w:rPr>
                <w:rFonts w:ascii="Arial" w:hAnsi="Arial" w:cs="Arial"/>
                <w:sz w:val="24"/>
                <w:szCs w:val="24"/>
              </w:rPr>
            </w:pPr>
            <w:r w:rsidRPr="00E81ED8">
              <w:rPr>
                <w:rFonts w:ascii="Arial" w:hAnsi="Arial" w:cs="Arial"/>
                <w:sz w:val="24"/>
                <w:szCs w:val="24"/>
              </w:rPr>
              <w:t>Thomas.McNamee@puc.state.oh.us</w:t>
            </w:r>
          </w:p>
        </w:tc>
        <w:tc>
          <w:tcPr>
            <w:tcW w:w="4788" w:type="dxa"/>
          </w:tcPr>
          <w:p w14:paraId="0F75B8C8" w14:textId="5A01E874" w:rsidR="00923FCA" w:rsidRPr="004E3286" w:rsidRDefault="00923FCA" w:rsidP="00E81ED8">
            <w:pPr>
              <w:rPr>
                <w:rFonts w:ascii="Arial" w:hAnsi="Arial" w:cs="Arial"/>
                <w:sz w:val="24"/>
                <w:szCs w:val="24"/>
              </w:rPr>
            </w:pPr>
          </w:p>
        </w:tc>
      </w:tr>
    </w:tbl>
    <w:p w14:paraId="2C78CF00" w14:textId="77777777" w:rsidR="00923FCA" w:rsidRDefault="00923FCA" w:rsidP="00923FCA">
      <w:pPr>
        <w:autoSpaceDE w:val="0"/>
        <w:autoSpaceDN w:val="0"/>
        <w:adjustRightInd w:val="0"/>
        <w:spacing w:after="0" w:line="240" w:lineRule="auto"/>
        <w:rPr>
          <w:rFonts w:ascii="Arial" w:hAnsi="Arial" w:cs="Arial"/>
          <w:sz w:val="24"/>
          <w:szCs w:val="24"/>
        </w:rPr>
      </w:pPr>
    </w:p>
    <w:p w14:paraId="31A9EB0C" w14:textId="77777777" w:rsidR="00923FCA" w:rsidRDefault="00923FCA" w:rsidP="00923FCA">
      <w:pPr>
        <w:autoSpaceDE w:val="0"/>
        <w:autoSpaceDN w:val="0"/>
        <w:adjustRightInd w:val="0"/>
        <w:spacing w:after="0" w:line="240" w:lineRule="auto"/>
        <w:rPr>
          <w:rFonts w:ascii="Arial" w:hAnsi="Arial" w:cs="Arial"/>
          <w:sz w:val="24"/>
          <w:szCs w:val="24"/>
        </w:rPr>
      </w:pPr>
    </w:p>
    <w:p w14:paraId="5EAB001A" w14:textId="77777777" w:rsidR="00923FCA" w:rsidRDefault="00923FCA" w:rsidP="00923FCA">
      <w:pPr>
        <w:autoSpaceDE w:val="0"/>
        <w:autoSpaceDN w:val="0"/>
        <w:adjustRightInd w:val="0"/>
        <w:spacing w:after="0" w:line="240" w:lineRule="auto"/>
        <w:rPr>
          <w:rFonts w:ascii="Arial" w:hAnsi="Arial" w:cs="Arial"/>
          <w:sz w:val="24"/>
          <w:szCs w:val="24"/>
        </w:rPr>
      </w:pPr>
    </w:p>
    <w:p w14:paraId="612FCFFE" w14:textId="77777777" w:rsidR="00923FCA" w:rsidRDefault="00923FCA" w:rsidP="00923FCA">
      <w:pPr>
        <w:autoSpaceDE w:val="0"/>
        <w:autoSpaceDN w:val="0"/>
        <w:adjustRightInd w:val="0"/>
        <w:spacing w:after="0" w:line="240" w:lineRule="auto"/>
        <w:rPr>
          <w:rFonts w:ascii="Arial" w:hAnsi="Arial" w:cs="Arial"/>
          <w:sz w:val="24"/>
          <w:szCs w:val="24"/>
        </w:rPr>
      </w:pPr>
    </w:p>
    <w:p w14:paraId="1593045A" w14:textId="77777777" w:rsidR="00FE7265" w:rsidRPr="00A10456" w:rsidRDefault="00A10456" w:rsidP="00FE7265">
      <w:pPr>
        <w:rPr>
          <w:rFonts w:ascii="Arial" w:hAnsi="Arial" w:cs="Arial"/>
          <w:sz w:val="24"/>
          <w:szCs w:val="24"/>
        </w:rPr>
      </w:pPr>
      <w:r w:rsidRPr="00A10456">
        <w:rPr>
          <w:rFonts w:ascii="Arial" w:hAnsi="Arial" w:cs="Arial"/>
          <w:sz w:val="24"/>
          <w:szCs w:val="24"/>
        </w:rPr>
        <w:t xml:space="preserve">  </w:t>
      </w:r>
    </w:p>
    <w:sectPr w:rsidR="00FE7265" w:rsidRPr="00A1045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B6CBC" w14:textId="77777777" w:rsidR="00433BD7" w:rsidRDefault="00433BD7" w:rsidP="00406B0E">
      <w:pPr>
        <w:spacing w:after="0" w:line="240" w:lineRule="auto"/>
      </w:pPr>
      <w:r>
        <w:separator/>
      </w:r>
    </w:p>
  </w:endnote>
  <w:endnote w:type="continuationSeparator" w:id="0">
    <w:p w14:paraId="7602E0F1" w14:textId="77777777" w:rsidR="00433BD7" w:rsidRDefault="00433BD7" w:rsidP="0040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2C4F" w14:textId="77777777" w:rsidR="00D03DE9" w:rsidRDefault="00D03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58104"/>
      <w:docPartObj>
        <w:docPartGallery w:val="Page Numbers (Bottom of Page)"/>
        <w:docPartUnique/>
      </w:docPartObj>
    </w:sdtPr>
    <w:sdtEndPr>
      <w:rPr>
        <w:noProof/>
      </w:rPr>
    </w:sdtEndPr>
    <w:sdtContent>
      <w:p w14:paraId="2A6954B5" w14:textId="77777777" w:rsidR="00D03DE9" w:rsidRDefault="00D03DE9">
        <w:pPr>
          <w:pStyle w:val="Footer"/>
          <w:jc w:val="center"/>
        </w:pPr>
        <w:r>
          <w:fldChar w:fldCharType="begin"/>
        </w:r>
        <w:r>
          <w:instrText xml:space="preserve"> PAGE   \* MERGEFORMAT </w:instrText>
        </w:r>
        <w:r>
          <w:fldChar w:fldCharType="separate"/>
        </w:r>
        <w:r w:rsidR="008241ED">
          <w:rPr>
            <w:noProof/>
          </w:rPr>
          <w:t>2</w:t>
        </w:r>
        <w:r>
          <w:rPr>
            <w:noProof/>
          </w:rPr>
          <w:fldChar w:fldCharType="end"/>
        </w:r>
      </w:p>
    </w:sdtContent>
  </w:sdt>
  <w:p w14:paraId="25E37248" w14:textId="77777777" w:rsidR="00D03DE9" w:rsidRDefault="00D03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09DF" w14:textId="77777777" w:rsidR="00D03DE9" w:rsidRDefault="00D03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B44A2" w14:textId="77777777" w:rsidR="00433BD7" w:rsidRDefault="00433BD7" w:rsidP="00406B0E">
      <w:pPr>
        <w:spacing w:after="0" w:line="240" w:lineRule="auto"/>
      </w:pPr>
      <w:r>
        <w:separator/>
      </w:r>
    </w:p>
  </w:footnote>
  <w:footnote w:type="continuationSeparator" w:id="0">
    <w:p w14:paraId="4AF09C4A" w14:textId="77777777" w:rsidR="00433BD7" w:rsidRDefault="00433BD7" w:rsidP="00406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7359" w14:textId="77777777" w:rsidR="00D03DE9" w:rsidRDefault="00D03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93A4" w14:textId="77777777" w:rsidR="00D03DE9" w:rsidRDefault="00D03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82648" w14:textId="77777777" w:rsidR="00D03DE9" w:rsidRDefault="00D03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4A9"/>
    <w:multiLevelType w:val="hybridMultilevel"/>
    <w:tmpl w:val="31B67324"/>
    <w:lvl w:ilvl="0" w:tplc="60C6E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6817DB"/>
    <w:multiLevelType w:val="hybridMultilevel"/>
    <w:tmpl w:val="8160C7C4"/>
    <w:lvl w:ilvl="0" w:tplc="9730734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0465263"/>
    <w:multiLevelType w:val="hybridMultilevel"/>
    <w:tmpl w:val="29E8F74C"/>
    <w:lvl w:ilvl="0" w:tplc="ED44E66A">
      <w:start w:val="1"/>
      <w:numFmt w:val="upperLetter"/>
      <w:lvlText w:val="(%1)"/>
      <w:lvlJc w:val="left"/>
      <w:pPr>
        <w:ind w:left="450" w:hanging="400"/>
      </w:pPr>
      <w:rPr>
        <w:rFonts w:hint="default"/>
        <w:color w:val="00008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nsid w:val="39453BB1"/>
    <w:multiLevelType w:val="hybridMultilevel"/>
    <w:tmpl w:val="610EB1EA"/>
    <w:lvl w:ilvl="0" w:tplc="119258B4">
      <w:start w:val="1"/>
      <w:numFmt w:val="upperRoman"/>
      <w:lvlText w:val="%1."/>
      <w:lvlJc w:val="left"/>
      <w:pPr>
        <w:ind w:left="1080" w:hanging="720"/>
      </w:pPr>
      <w:rPr>
        <w:rFonts w:hint="default"/>
      </w:rPr>
    </w:lvl>
    <w:lvl w:ilvl="1" w:tplc="A4306380">
      <w:start w:val="1"/>
      <w:numFmt w:val="upperLetter"/>
      <w:lvlText w:val="%2."/>
      <w:lvlJc w:val="left"/>
      <w:pPr>
        <w:ind w:left="126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91B50"/>
    <w:multiLevelType w:val="hybridMultilevel"/>
    <w:tmpl w:val="FC24910A"/>
    <w:lvl w:ilvl="0" w:tplc="4940831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53F92"/>
    <w:multiLevelType w:val="hybridMultilevel"/>
    <w:tmpl w:val="BEC4FA78"/>
    <w:lvl w:ilvl="0" w:tplc="845C5C9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A29F6"/>
    <w:multiLevelType w:val="hybridMultilevel"/>
    <w:tmpl w:val="2EAA9F76"/>
    <w:lvl w:ilvl="0" w:tplc="8EDCFD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09129C"/>
    <w:multiLevelType w:val="hybridMultilevel"/>
    <w:tmpl w:val="CF3A6F9A"/>
    <w:lvl w:ilvl="0" w:tplc="C43E2592">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41095"/>
    <w:multiLevelType w:val="hybridMultilevel"/>
    <w:tmpl w:val="0CC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73A42"/>
    <w:multiLevelType w:val="hybridMultilevel"/>
    <w:tmpl w:val="79706426"/>
    <w:lvl w:ilvl="0" w:tplc="89CE2B3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71B54"/>
    <w:multiLevelType w:val="hybridMultilevel"/>
    <w:tmpl w:val="12CEA4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79395ABA"/>
    <w:multiLevelType w:val="hybridMultilevel"/>
    <w:tmpl w:val="AE40424C"/>
    <w:lvl w:ilvl="0" w:tplc="069E5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D467AC"/>
    <w:multiLevelType w:val="hybridMultilevel"/>
    <w:tmpl w:val="34EEEE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937748"/>
    <w:multiLevelType w:val="hybridMultilevel"/>
    <w:tmpl w:val="A8BCC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2"/>
  </w:num>
  <w:num w:numId="4">
    <w:abstractNumId w:val="1"/>
  </w:num>
  <w:num w:numId="5">
    <w:abstractNumId w:val="7"/>
  </w:num>
  <w:num w:numId="6">
    <w:abstractNumId w:val="13"/>
  </w:num>
  <w:num w:numId="7">
    <w:abstractNumId w:val="8"/>
  </w:num>
  <w:num w:numId="8">
    <w:abstractNumId w:val="11"/>
  </w:num>
  <w:num w:numId="9">
    <w:abstractNumId w:val="3"/>
  </w:num>
  <w:num w:numId="10">
    <w:abstractNumId w:val="9"/>
  </w:num>
  <w:num w:numId="11">
    <w:abstractNumId w:val="4"/>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10"/>
    <w:rsid w:val="0000200A"/>
    <w:rsid w:val="00005A75"/>
    <w:rsid w:val="00012AFA"/>
    <w:rsid w:val="000519DE"/>
    <w:rsid w:val="00074C54"/>
    <w:rsid w:val="00087C07"/>
    <w:rsid w:val="00090404"/>
    <w:rsid w:val="00091586"/>
    <w:rsid w:val="0009728E"/>
    <w:rsid w:val="000A242F"/>
    <w:rsid w:val="000A6A1A"/>
    <w:rsid w:val="000E5B64"/>
    <w:rsid w:val="0012473E"/>
    <w:rsid w:val="0014256A"/>
    <w:rsid w:val="00150BEC"/>
    <w:rsid w:val="00157139"/>
    <w:rsid w:val="00162783"/>
    <w:rsid w:val="00164D57"/>
    <w:rsid w:val="0017195F"/>
    <w:rsid w:val="00181E7D"/>
    <w:rsid w:val="0018207D"/>
    <w:rsid w:val="00192B2D"/>
    <w:rsid w:val="001C3EE9"/>
    <w:rsid w:val="001D1844"/>
    <w:rsid w:val="001F4126"/>
    <w:rsid w:val="002101A9"/>
    <w:rsid w:val="002103E7"/>
    <w:rsid w:val="002109D8"/>
    <w:rsid w:val="0022046F"/>
    <w:rsid w:val="00292233"/>
    <w:rsid w:val="002A3FCE"/>
    <w:rsid w:val="002F547F"/>
    <w:rsid w:val="002F5E54"/>
    <w:rsid w:val="003049D2"/>
    <w:rsid w:val="00311A07"/>
    <w:rsid w:val="00344A40"/>
    <w:rsid w:val="00366EB7"/>
    <w:rsid w:val="003A1C7C"/>
    <w:rsid w:val="003B029D"/>
    <w:rsid w:val="003C430F"/>
    <w:rsid w:val="003F41A4"/>
    <w:rsid w:val="00406B0E"/>
    <w:rsid w:val="00415905"/>
    <w:rsid w:val="00433BD7"/>
    <w:rsid w:val="004970C8"/>
    <w:rsid w:val="004B5C2F"/>
    <w:rsid w:val="004B6624"/>
    <w:rsid w:val="004C300C"/>
    <w:rsid w:val="004E24ED"/>
    <w:rsid w:val="004E3286"/>
    <w:rsid w:val="00533ECE"/>
    <w:rsid w:val="00535F06"/>
    <w:rsid w:val="00552EF1"/>
    <w:rsid w:val="00575D3D"/>
    <w:rsid w:val="005C0C68"/>
    <w:rsid w:val="005C3FAC"/>
    <w:rsid w:val="00600647"/>
    <w:rsid w:val="006255F3"/>
    <w:rsid w:val="0064168F"/>
    <w:rsid w:val="0067726A"/>
    <w:rsid w:val="006813C9"/>
    <w:rsid w:val="00691EBD"/>
    <w:rsid w:val="006A78AC"/>
    <w:rsid w:val="006B315C"/>
    <w:rsid w:val="006D2E15"/>
    <w:rsid w:val="00703AFD"/>
    <w:rsid w:val="00711A57"/>
    <w:rsid w:val="00712969"/>
    <w:rsid w:val="00731150"/>
    <w:rsid w:val="00737688"/>
    <w:rsid w:val="00751595"/>
    <w:rsid w:val="0076287C"/>
    <w:rsid w:val="00776E53"/>
    <w:rsid w:val="007839EF"/>
    <w:rsid w:val="00792864"/>
    <w:rsid w:val="007B6934"/>
    <w:rsid w:val="00802CB2"/>
    <w:rsid w:val="00812811"/>
    <w:rsid w:val="008179B2"/>
    <w:rsid w:val="008241ED"/>
    <w:rsid w:val="00832A83"/>
    <w:rsid w:val="008348E4"/>
    <w:rsid w:val="00850AFA"/>
    <w:rsid w:val="00860D0F"/>
    <w:rsid w:val="00873DDF"/>
    <w:rsid w:val="00885880"/>
    <w:rsid w:val="00885BB6"/>
    <w:rsid w:val="0089279F"/>
    <w:rsid w:val="00894060"/>
    <w:rsid w:val="008A6850"/>
    <w:rsid w:val="008B0FF0"/>
    <w:rsid w:val="008C4154"/>
    <w:rsid w:val="008D7A6D"/>
    <w:rsid w:val="008F1BD3"/>
    <w:rsid w:val="00923FCA"/>
    <w:rsid w:val="00925F6B"/>
    <w:rsid w:val="00942C9A"/>
    <w:rsid w:val="0096777F"/>
    <w:rsid w:val="0098580D"/>
    <w:rsid w:val="00994B8C"/>
    <w:rsid w:val="00994B9D"/>
    <w:rsid w:val="009F57A5"/>
    <w:rsid w:val="00A03284"/>
    <w:rsid w:val="00A10456"/>
    <w:rsid w:val="00A16B2C"/>
    <w:rsid w:val="00A32BFE"/>
    <w:rsid w:val="00A67210"/>
    <w:rsid w:val="00A67A4D"/>
    <w:rsid w:val="00AE18DF"/>
    <w:rsid w:val="00AF0F8A"/>
    <w:rsid w:val="00AF2B9C"/>
    <w:rsid w:val="00B012F8"/>
    <w:rsid w:val="00B461C1"/>
    <w:rsid w:val="00B72303"/>
    <w:rsid w:val="00B87F76"/>
    <w:rsid w:val="00BC31EC"/>
    <w:rsid w:val="00BC6209"/>
    <w:rsid w:val="00BE1F02"/>
    <w:rsid w:val="00C143AC"/>
    <w:rsid w:val="00C1587C"/>
    <w:rsid w:val="00C27C5E"/>
    <w:rsid w:val="00C30019"/>
    <w:rsid w:val="00C32F93"/>
    <w:rsid w:val="00C87287"/>
    <w:rsid w:val="00C94252"/>
    <w:rsid w:val="00CA3B46"/>
    <w:rsid w:val="00CA4A3F"/>
    <w:rsid w:val="00CA63A6"/>
    <w:rsid w:val="00CB7332"/>
    <w:rsid w:val="00CC648D"/>
    <w:rsid w:val="00CC6694"/>
    <w:rsid w:val="00CE74DB"/>
    <w:rsid w:val="00D03A5F"/>
    <w:rsid w:val="00D03DE9"/>
    <w:rsid w:val="00D076FA"/>
    <w:rsid w:val="00D112B5"/>
    <w:rsid w:val="00D92EF0"/>
    <w:rsid w:val="00DB02A2"/>
    <w:rsid w:val="00DC0529"/>
    <w:rsid w:val="00DD0550"/>
    <w:rsid w:val="00DE701D"/>
    <w:rsid w:val="00E36473"/>
    <w:rsid w:val="00E53C70"/>
    <w:rsid w:val="00E72EAD"/>
    <w:rsid w:val="00E80273"/>
    <w:rsid w:val="00E81ED8"/>
    <w:rsid w:val="00E96136"/>
    <w:rsid w:val="00E9760C"/>
    <w:rsid w:val="00ED7787"/>
    <w:rsid w:val="00EE6F0A"/>
    <w:rsid w:val="00F32D41"/>
    <w:rsid w:val="00F411F6"/>
    <w:rsid w:val="00F44532"/>
    <w:rsid w:val="00F45BAA"/>
    <w:rsid w:val="00F81982"/>
    <w:rsid w:val="00FD671D"/>
    <w:rsid w:val="00FE7265"/>
    <w:rsid w:val="00F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7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210"/>
    <w:pPr>
      <w:ind w:left="720"/>
      <w:contextualSpacing/>
    </w:pPr>
  </w:style>
  <w:style w:type="paragraph" w:styleId="FootnoteText">
    <w:name w:val="footnote text"/>
    <w:basedOn w:val="Normal"/>
    <w:link w:val="FootnoteTextChar"/>
    <w:uiPriority w:val="99"/>
    <w:unhideWhenUsed/>
    <w:rsid w:val="00406B0E"/>
    <w:pPr>
      <w:spacing w:after="0" w:line="240" w:lineRule="auto"/>
    </w:pPr>
    <w:rPr>
      <w:sz w:val="20"/>
      <w:szCs w:val="20"/>
    </w:rPr>
  </w:style>
  <w:style w:type="character" w:customStyle="1" w:styleId="FootnoteTextChar">
    <w:name w:val="Footnote Text Char"/>
    <w:basedOn w:val="DefaultParagraphFont"/>
    <w:link w:val="FootnoteText"/>
    <w:uiPriority w:val="99"/>
    <w:rsid w:val="00406B0E"/>
    <w:rPr>
      <w:sz w:val="20"/>
      <w:szCs w:val="20"/>
    </w:rPr>
  </w:style>
  <w:style w:type="character" w:styleId="FootnoteReference">
    <w:name w:val="footnote reference"/>
    <w:basedOn w:val="DefaultParagraphFont"/>
    <w:uiPriority w:val="99"/>
    <w:semiHidden/>
    <w:unhideWhenUsed/>
    <w:rsid w:val="00406B0E"/>
    <w:rPr>
      <w:vertAlign w:val="superscript"/>
    </w:rPr>
  </w:style>
  <w:style w:type="character" w:styleId="Hyperlink">
    <w:name w:val="Hyperlink"/>
    <w:basedOn w:val="DefaultParagraphFont"/>
    <w:uiPriority w:val="99"/>
    <w:unhideWhenUsed/>
    <w:rsid w:val="00A32BFE"/>
    <w:rPr>
      <w:color w:val="0563C1" w:themeColor="hyperlink"/>
      <w:u w:val="single"/>
    </w:rPr>
  </w:style>
  <w:style w:type="paragraph" w:styleId="Title">
    <w:name w:val="Title"/>
    <w:basedOn w:val="Normal"/>
    <w:link w:val="TitleChar"/>
    <w:qFormat/>
    <w:rsid w:val="002101A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101A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7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53"/>
  </w:style>
  <w:style w:type="paragraph" w:styleId="Footer">
    <w:name w:val="footer"/>
    <w:basedOn w:val="Normal"/>
    <w:link w:val="FooterChar"/>
    <w:uiPriority w:val="99"/>
    <w:unhideWhenUsed/>
    <w:rsid w:val="0077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53"/>
  </w:style>
  <w:style w:type="character" w:styleId="CommentReference">
    <w:name w:val="annotation reference"/>
    <w:basedOn w:val="DefaultParagraphFont"/>
    <w:uiPriority w:val="99"/>
    <w:semiHidden/>
    <w:unhideWhenUsed/>
    <w:rsid w:val="00737688"/>
    <w:rPr>
      <w:sz w:val="16"/>
      <w:szCs w:val="16"/>
    </w:rPr>
  </w:style>
  <w:style w:type="paragraph" w:styleId="CommentText">
    <w:name w:val="annotation text"/>
    <w:basedOn w:val="Normal"/>
    <w:link w:val="CommentTextChar"/>
    <w:uiPriority w:val="99"/>
    <w:semiHidden/>
    <w:unhideWhenUsed/>
    <w:rsid w:val="00737688"/>
    <w:pPr>
      <w:spacing w:line="240" w:lineRule="auto"/>
    </w:pPr>
    <w:rPr>
      <w:sz w:val="20"/>
      <w:szCs w:val="20"/>
    </w:rPr>
  </w:style>
  <w:style w:type="character" w:customStyle="1" w:styleId="CommentTextChar">
    <w:name w:val="Comment Text Char"/>
    <w:basedOn w:val="DefaultParagraphFont"/>
    <w:link w:val="CommentText"/>
    <w:uiPriority w:val="99"/>
    <w:semiHidden/>
    <w:rsid w:val="00737688"/>
    <w:rPr>
      <w:sz w:val="20"/>
      <w:szCs w:val="20"/>
    </w:rPr>
  </w:style>
  <w:style w:type="paragraph" w:styleId="CommentSubject">
    <w:name w:val="annotation subject"/>
    <w:basedOn w:val="CommentText"/>
    <w:next w:val="CommentText"/>
    <w:link w:val="CommentSubjectChar"/>
    <w:uiPriority w:val="99"/>
    <w:semiHidden/>
    <w:unhideWhenUsed/>
    <w:rsid w:val="00737688"/>
    <w:rPr>
      <w:b/>
      <w:bCs/>
    </w:rPr>
  </w:style>
  <w:style w:type="character" w:customStyle="1" w:styleId="CommentSubjectChar">
    <w:name w:val="Comment Subject Char"/>
    <w:basedOn w:val="CommentTextChar"/>
    <w:link w:val="CommentSubject"/>
    <w:uiPriority w:val="99"/>
    <w:semiHidden/>
    <w:rsid w:val="00737688"/>
    <w:rPr>
      <w:b/>
      <w:bCs/>
      <w:sz w:val="20"/>
      <w:szCs w:val="20"/>
    </w:rPr>
  </w:style>
  <w:style w:type="paragraph" w:styleId="BalloonText">
    <w:name w:val="Balloon Text"/>
    <w:basedOn w:val="Normal"/>
    <w:link w:val="BalloonTextChar"/>
    <w:uiPriority w:val="99"/>
    <w:semiHidden/>
    <w:unhideWhenUsed/>
    <w:rsid w:val="00737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88"/>
    <w:rPr>
      <w:rFonts w:ascii="Segoe UI" w:hAnsi="Segoe UI" w:cs="Segoe UI"/>
      <w:sz w:val="18"/>
      <w:szCs w:val="18"/>
    </w:rPr>
  </w:style>
  <w:style w:type="paragraph" w:styleId="Revision">
    <w:name w:val="Revision"/>
    <w:hidden/>
    <w:uiPriority w:val="99"/>
    <w:semiHidden/>
    <w:rsid w:val="00164D57"/>
    <w:pPr>
      <w:spacing w:after="0" w:line="240" w:lineRule="auto"/>
    </w:pPr>
  </w:style>
  <w:style w:type="character" w:customStyle="1" w:styleId="apple-style-span">
    <w:name w:val="apple-style-span"/>
    <w:basedOn w:val="DefaultParagraphFont"/>
    <w:rsid w:val="001F4126"/>
  </w:style>
  <w:style w:type="character" w:customStyle="1" w:styleId="apple-converted-space">
    <w:name w:val="apple-converted-space"/>
    <w:basedOn w:val="DefaultParagraphFont"/>
    <w:rsid w:val="001F4126"/>
  </w:style>
  <w:style w:type="table" w:styleId="TableGrid">
    <w:name w:val="Table Grid"/>
    <w:basedOn w:val="TableNormal"/>
    <w:uiPriority w:val="39"/>
    <w:rsid w:val="0092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210"/>
    <w:pPr>
      <w:ind w:left="720"/>
      <w:contextualSpacing/>
    </w:pPr>
  </w:style>
  <w:style w:type="paragraph" w:styleId="FootnoteText">
    <w:name w:val="footnote text"/>
    <w:basedOn w:val="Normal"/>
    <w:link w:val="FootnoteTextChar"/>
    <w:uiPriority w:val="99"/>
    <w:unhideWhenUsed/>
    <w:rsid w:val="00406B0E"/>
    <w:pPr>
      <w:spacing w:after="0" w:line="240" w:lineRule="auto"/>
    </w:pPr>
    <w:rPr>
      <w:sz w:val="20"/>
      <w:szCs w:val="20"/>
    </w:rPr>
  </w:style>
  <w:style w:type="character" w:customStyle="1" w:styleId="FootnoteTextChar">
    <w:name w:val="Footnote Text Char"/>
    <w:basedOn w:val="DefaultParagraphFont"/>
    <w:link w:val="FootnoteText"/>
    <w:uiPriority w:val="99"/>
    <w:rsid w:val="00406B0E"/>
    <w:rPr>
      <w:sz w:val="20"/>
      <w:szCs w:val="20"/>
    </w:rPr>
  </w:style>
  <w:style w:type="character" w:styleId="FootnoteReference">
    <w:name w:val="footnote reference"/>
    <w:basedOn w:val="DefaultParagraphFont"/>
    <w:uiPriority w:val="99"/>
    <w:semiHidden/>
    <w:unhideWhenUsed/>
    <w:rsid w:val="00406B0E"/>
    <w:rPr>
      <w:vertAlign w:val="superscript"/>
    </w:rPr>
  </w:style>
  <w:style w:type="character" w:styleId="Hyperlink">
    <w:name w:val="Hyperlink"/>
    <w:basedOn w:val="DefaultParagraphFont"/>
    <w:uiPriority w:val="99"/>
    <w:unhideWhenUsed/>
    <w:rsid w:val="00A32BFE"/>
    <w:rPr>
      <w:color w:val="0563C1" w:themeColor="hyperlink"/>
      <w:u w:val="single"/>
    </w:rPr>
  </w:style>
  <w:style w:type="paragraph" w:styleId="Title">
    <w:name w:val="Title"/>
    <w:basedOn w:val="Normal"/>
    <w:link w:val="TitleChar"/>
    <w:qFormat/>
    <w:rsid w:val="002101A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101A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7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53"/>
  </w:style>
  <w:style w:type="paragraph" w:styleId="Footer">
    <w:name w:val="footer"/>
    <w:basedOn w:val="Normal"/>
    <w:link w:val="FooterChar"/>
    <w:uiPriority w:val="99"/>
    <w:unhideWhenUsed/>
    <w:rsid w:val="0077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53"/>
  </w:style>
  <w:style w:type="character" w:styleId="CommentReference">
    <w:name w:val="annotation reference"/>
    <w:basedOn w:val="DefaultParagraphFont"/>
    <w:uiPriority w:val="99"/>
    <w:semiHidden/>
    <w:unhideWhenUsed/>
    <w:rsid w:val="00737688"/>
    <w:rPr>
      <w:sz w:val="16"/>
      <w:szCs w:val="16"/>
    </w:rPr>
  </w:style>
  <w:style w:type="paragraph" w:styleId="CommentText">
    <w:name w:val="annotation text"/>
    <w:basedOn w:val="Normal"/>
    <w:link w:val="CommentTextChar"/>
    <w:uiPriority w:val="99"/>
    <w:semiHidden/>
    <w:unhideWhenUsed/>
    <w:rsid w:val="00737688"/>
    <w:pPr>
      <w:spacing w:line="240" w:lineRule="auto"/>
    </w:pPr>
    <w:rPr>
      <w:sz w:val="20"/>
      <w:szCs w:val="20"/>
    </w:rPr>
  </w:style>
  <w:style w:type="character" w:customStyle="1" w:styleId="CommentTextChar">
    <w:name w:val="Comment Text Char"/>
    <w:basedOn w:val="DefaultParagraphFont"/>
    <w:link w:val="CommentText"/>
    <w:uiPriority w:val="99"/>
    <w:semiHidden/>
    <w:rsid w:val="00737688"/>
    <w:rPr>
      <w:sz w:val="20"/>
      <w:szCs w:val="20"/>
    </w:rPr>
  </w:style>
  <w:style w:type="paragraph" w:styleId="CommentSubject">
    <w:name w:val="annotation subject"/>
    <w:basedOn w:val="CommentText"/>
    <w:next w:val="CommentText"/>
    <w:link w:val="CommentSubjectChar"/>
    <w:uiPriority w:val="99"/>
    <w:semiHidden/>
    <w:unhideWhenUsed/>
    <w:rsid w:val="00737688"/>
    <w:rPr>
      <w:b/>
      <w:bCs/>
    </w:rPr>
  </w:style>
  <w:style w:type="character" w:customStyle="1" w:styleId="CommentSubjectChar">
    <w:name w:val="Comment Subject Char"/>
    <w:basedOn w:val="CommentTextChar"/>
    <w:link w:val="CommentSubject"/>
    <w:uiPriority w:val="99"/>
    <w:semiHidden/>
    <w:rsid w:val="00737688"/>
    <w:rPr>
      <w:b/>
      <w:bCs/>
      <w:sz w:val="20"/>
      <w:szCs w:val="20"/>
    </w:rPr>
  </w:style>
  <w:style w:type="paragraph" w:styleId="BalloonText">
    <w:name w:val="Balloon Text"/>
    <w:basedOn w:val="Normal"/>
    <w:link w:val="BalloonTextChar"/>
    <w:uiPriority w:val="99"/>
    <w:semiHidden/>
    <w:unhideWhenUsed/>
    <w:rsid w:val="00737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88"/>
    <w:rPr>
      <w:rFonts w:ascii="Segoe UI" w:hAnsi="Segoe UI" w:cs="Segoe UI"/>
      <w:sz w:val="18"/>
      <w:szCs w:val="18"/>
    </w:rPr>
  </w:style>
  <w:style w:type="paragraph" w:styleId="Revision">
    <w:name w:val="Revision"/>
    <w:hidden/>
    <w:uiPriority w:val="99"/>
    <w:semiHidden/>
    <w:rsid w:val="00164D57"/>
    <w:pPr>
      <w:spacing w:after="0" w:line="240" w:lineRule="auto"/>
    </w:pPr>
  </w:style>
  <w:style w:type="character" w:customStyle="1" w:styleId="apple-style-span">
    <w:name w:val="apple-style-span"/>
    <w:basedOn w:val="DefaultParagraphFont"/>
    <w:rsid w:val="001F4126"/>
  </w:style>
  <w:style w:type="character" w:customStyle="1" w:styleId="apple-converted-space">
    <w:name w:val="apple-converted-space"/>
    <w:basedOn w:val="DefaultParagraphFont"/>
    <w:rsid w:val="001F4126"/>
  </w:style>
  <w:style w:type="table" w:styleId="TableGrid">
    <w:name w:val="Table Grid"/>
    <w:basedOn w:val="TableNormal"/>
    <w:uiPriority w:val="39"/>
    <w:rsid w:val="0092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2790">
      <w:bodyDiv w:val="1"/>
      <w:marLeft w:val="0"/>
      <w:marRight w:val="0"/>
      <w:marTop w:val="0"/>
      <w:marBottom w:val="0"/>
      <w:divBdr>
        <w:top w:val="none" w:sz="0" w:space="0" w:color="auto"/>
        <w:left w:val="none" w:sz="0" w:space="0" w:color="auto"/>
        <w:bottom w:val="none" w:sz="0" w:space="0" w:color="auto"/>
        <w:right w:val="none" w:sz="0" w:space="0" w:color="auto"/>
      </w:divBdr>
      <w:divsChild>
        <w:div w:id="1202980396">
          <w:marLeft w:val="0"/>
          <w:marRight w:val="-5040"/>
          <w:marTop w:val="0"/>
          <w:marBottom w:val="0"/>
          <w:divBdr>
            <w:top w:val="none" w:sz="0" w:space="0" w:color="auto"/>
            <w:left w:val="none" w:sz="0" w:space="0" w:color="auto"/>
            <w:bottom w:val="none" w:sz="0" w:space="0" w:color="auto"/>
            <w:right w:val="none" w:sz="0" w:space="0" w:color="auto"/>
          </w:divBdr>
          <w:divsChild>
            <w:div w:id="201387233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833332974">
      <w:bodyDiv w:val="1"/>
      <w:marLeft w:val="0"/>
      <w:marRight w:val="0"/>
      <w:marTop w:val="0"/>
      <w:marBottom w:val="0"/>
      <w:divBdr>
        <w:top w:val="none" w:sz="0" w:space="0" w:color="auto"/>
        <w:left w:val="none" w:sz="0" w:space="0" w:color="auto"/>
        <w:bottom w:val="none" w:sz="0" w:space="0" w:color="auto"/>
        <w:right w:val="none" w:sz="0" w:space="0" w:color="auto"/>
      </w:divBdr>
      <w:divsChild>
        <w:div w:id="983001031">
          <w:marLeft w:val="0"/>
          <w:marRight w:val="-5040"/>
          <w:marTop w:val="0"/>
          <w:marBottom w:val="0"/>
          <w:divBdr>
            <w:top w:val="none" w:sz="0" w:space="0" w:color="auto"/>
            <w:left w:val="none" w:sz="0" w:space="0" w:color="auto"/>
            <w:bottom w:val="none" w:sz="0" w:space="0" w:color="auto"/>
            <w:right w:val="none" w:sz="0" w:space="0" w:color="auto"/>
          </w:divBdr>
          <w:divsChild>
            <w:div w:id="90592121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oliker@igsenergy.com" TargetMode="External"/><Relationship Id="rId4" Type="http://schemas.microsoft.com/office/2007/relationships/stylesWithEffects" Target="stylesWithEffects.xml"/><Relationship Id="rId9" Type="http://schemas.openxmlformats.org/officeDocument/2006/relationships/hyperlink" Target="mailto:joliker@igs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1F5D-4F4C-45A8-9684-52EFF127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2016-02-08T19:36:00Z</dcterms:created>
  <dcterms:modified xsi:type="dcterms:W3CDTF">2016-02-08T21:46:00Z</dcterms:modified>
</cp:coreProperties>
</file>