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3F7">
        <w:rPr>
          <w:spacing w:val="-3"/>
          <w:sz w:val="24"/>
          <w:szCs w:val="24"/>
        </w:rPr>
        <w:t>April</w:t>
      </w:r>
      <w:r w:rsidR="00AD5D9D">
        <w:rPr>
          <w:spacing w:val="-3"/>
          <w:sz w:val="24"/>
          <w:szCs w:val="24"/>
        </w:rPr>
        <w:t xml:space="preserve"> 2</w:t>
      </w:r>
      <w:r w:rsidR="0040798E">
        <w:rPr>
          <w:spacing w:val="-3"/>
          <w:sz w:val="24"/>
          <w:szCs w:val="24"/>
        </w:rPr>
        <w:t>6</w:t>
      </w:r>
      <w:r w:rsidR="00457628">
        <w:rPr>
          <w:spacing w:val="-3"/>
          <w:sz w:val="24"/>
          <w:szCs w:val="24"/>
        </w:rPr>
        <w:t>, 201</w:t>
      </w:r>
      <w:r w:rsidR="00E55B1E">
        <w:rPr>
          <w:spacing w:val="-3"/>
          <w:sz w:val="24"/>
          <w:szCs w:val="24"/>
        </w:rPr>
        <w:t>8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E55B1E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ATTN:  </w:t>
      </w:r>
      <w:proofErr w:type="spellStart"/>
      <w:r>
        <w:rPr>
          <w:spacing w:val="-3"/>
          <w:sz w:val="24"/>
          <w:szCs w:val="24"/>
        </w:rPr>
        <w:t>Barcy</w:t>
      </w:r>
      <w:proofErr w:type="spellEnd"/>
      <w:r>
        <w:rPr>
          <w:spacing w:val="-3"/>
          <w:sz w:val="24"/>
          <w:szCs w:val="24"/>
        </w:rPr>
        <w:t xml:space="preserve"> McNeal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E55B1E">
        <w:rPr>
          <w:spacing w:val="-3"/>
          <w:sz w:val="24"/>
          <w:szCs w:val="24"/>
        </w:rPr>
        <w:t>1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C05827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C05827">
        <w:rPr>
          <w:spacing w:val="-3"/>
          <w:sz w:val="24"/>
          <w:szCs w:val="24"/>
        </w:rPr>
        <w:t xml:space="preserve">Case Number </w:t>
      </w:r>
      <w:r w:rsidR="008460C6">
        <w:rPr>
          <w:spacing w:val="-3"/>
          <w:sz w:val="24"/>
          <w:szCs w:val="24"/>
        </w:rPr>
        <w:t>1</w:t>
      </w:r>
      <w:r w:rsidR="00E55B1E">
        <w:rPr>
          <w:spacing w:val="-3"/>
          <w:sz w:val="24"/>
          <w:szCs w:val="24"/>
        </w:rPr>
        <w:t>7</w:t>
      </w:r>
      <w:r w:rsidR="008460C6">
        <w:rPr>
          <w:spacing w:val="-3"/>
          <w:sz w:val="24"/>
          <w:szCs w:val="24"/>
        </w:rPr>
        <w:t>-</w:t>
      </w:r>
      <w:r w:rsidR="00E55B1E">
        <w:rPr>
          <w:spacing w:val="-3"/>
          <w:sz w:val="24"/>
          <w:szCs w:val="24"/>
        </w:rPr>
        <w:t>2374</w:t>
      </w:r>
      <w:r w:rsidR="008460C6">
        <w:rPr>
          <w:spacing w:val="-3"/>
          <w:sz w:val="24"/>
          <w:szCs w:val="24"/>
        </w:rPr>
        <w:t>-GA-RDR</w:t>
      </w:r>
    </w:p>
    <w:p w:rsidR="001D1E98" w:rsidRPr="00882E1C" w:rsidRDefault="001D1E98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E55B1E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Dear Ms. McNeal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40798E" w:rsidP="00647736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April 25, 2018 Columbia Gas of Ohio, Inc. (Columbia) filed updated tariff sheets i</w:t>
      </w:r>
      <w:r w:rsidR="00647736" w:rsidRPr="00882E1C">
        <w:rPr>
          <w:rFonts w:ascii="Times New Roman" w:hAnsi="Times New Roman"/>
          <w:sz w:val="24"/>
          <w:szCs w:val="24"/>
        </w:rPr>
        <w:t>n compliance with the Public Utilities Commission of Ohio's rules governing Tariff Filing Procedures in Case Number 89-500-AU-TRF</w:t>
      </w:r>
      <w:r>
        <w:rPr>
          <w:rFonts w:ascii="Times New Roman" w:hAnsi="Times New Roman"/>
          <w:sz w:val="24"/>
          <w:szCs w:val="24"/>
        </w:rPr>
        <w:t xml:space="preserve"> which included certain Refund and Reconciliation provisions agreed to by the parties in Case No. 17-2374-GA-RDR. Subsequent to submission of that filing it has been brought to my attention that </w:t>
      </w:r>
      <w:r w:rsidR="001E02CF">
        <w:rPr>
          <w:rFonts w:ascii="Times New Roman" w:hAnsi="Times New Roman"/>
          <w:sz w:val="24"/>
          <w:szCs w:val="24"/>
        </w:rPr>
        <w:t xml:space="preserve">certain </w:t>
      </w:r>
      <w:r>
        <w:rPr>
          <w:rFonts w:ascii="Times New Roman" w:hAnsi="Times New Roman"/>
          <w:sz w:val="24"/>
          <w:szCs w:val="24"/>
        </w:rPr>
        <w:t>language included in its Demand Side Tariff provisions was incorrect.</w:t>
      </w:r>
      <w:r w:rsidR="001E02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Therefore, </w:t>
      </w:r>
      <w:r w:rsidR="00647736" w:rsidRPr="00882E1C">
        <w:rPr>
          <w:rFonts w:ascii="Times New Roman" w:hAnsi="Times New Roman"/>
          <w:sz w:val="24"/>
          <w:szCs w:val="24"/>
        </w:rPr>
        <w:t xml:space="preserve">Columbia has enclosed for filing </w:t>
      </w:r>
      <w:r w:rsidR="00583C95">
        <w:rPr>
          <w:rFonts w:ascii="Times New Roman" w:hAnsi="Times New Roman"/>
          <w:sz w:val="24"/>
          <w:szCs w:val="24"/>
        </w:rPr>
        <w:t>in the above referenced dockets</w:t>
      </w:r>
      <w:r w:rsidR="00CB147B">
        <w:rPr>
          <w:rFonts w:ascii="Times New Roman" w:hAnsi="Times New Roman"/>
          <w:sz w:val="24"/>
          <w:szCs w:val="24"/>
        </w:rPr>
        <w:t>,</w:t>
      </w:r>
      <w:r w:rsidR="00583C95">
        <w:rPr>
          <w:rFonts w:ascii="Times New Roman" w:hAnsi="Times New Roman"/>
          <w:sz w:val="24"/>
          <w:szCs w:val="24"/>
        </w:rPr>
        <w:t xml:space="preserve"> </w:t>
      </w:r>
      <w:r w:rsidR="00647736" w:rsidRPr="00882E1C">
        <w:rPr>
          <w:rFonts w:ascii="Times New Roman" w:hAnsi="Times New Roman"/>
          <w:sz w:val="24"/>
          <w:szCs w:val="24"/>
        </w:rPr>
        <w:t xml:space="preserve">the following </w:t>
      </w:r>
      <w:r>
        <w:rPr>
          <w:rFonts w:ascii="Times New Roman" w:hAnsi="Times New Roman"/>
          <w:sz w:val="24"/>
          <w:szCs w:val="24"/>
        </w:rPr>
        <w:t xml:space="preserve">revised </w:t>
      </w:r>
      <w:r w:rsidR="00647736" w:rsidRPr="00882E1C">
        <w:rPr>
          <w:rFonts w:ascii="Times New Roman" w:hAnsi="Times New Roman"/>
          <w:sz w:val="24"/>
          <w:szCs w:val="24"/>
        </w:rPr>
        <w:t>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4410"/>
      </w:tblGrid>
      <w:tr w:rsidR="008434B0" w:rsidRPr="00882E1C" w:rsidTr="004F0731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4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B147B" w:rsidTr="004F0731">
        <w:tc>
          <w:tcPr>
            <w:tcW w:w="979" w:type="dxa"/>
          </w:tcPr>
          <w:p w:rsidR="00CB147B" w:rsidRDefault="00CB147B" w:rsidP="00A9551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B147B" w:rsidRDefault="00CB147B" w:rsidP="004061A8">
            <w:pPr>
              <w:suppressAutoHyphens/>
              <w:rPr>
                <w:spacing w:val="-3"/>
                <w:sz w:val="24"/>
                <w:szCs w:val="24"/>
              </w:rPr>
            </w:pPr>
          </w:p>
        </w:tc>
        <w:tc>
          <w:tcPr>
            <w:tcW w:w="810" w:type="dxa"/>
          </w:tcPr>
          <w:p w:rsidR="00CB147B" w:rsidRPr="00882E1C" w:rsidRDefault="00CB147B" w:rsidP="00A9551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</w:tcPr>
          <w:p w:rsidR="00CB147B" w:rsidRDefault="00CB147B" w:rsidP="004F0731">
            <w:pPr>
              <w:suppressAutoHyphens/>
              <w:rPr>
                <w:spacing w:val="-3"/>
                <w:sz w:val="24"/>
                <w:szCs w:val="24"/>
              </w:rPr>
            </w:pPr>
          </w:p>
        </w:tc>
      </w:tr>
      <w:tr w:rsidR="001E39AE" w:rsidTr="004F0731">
        <w:tc>
          <w:tcPr>
            <w:tcW w:w="979" w:type="dxa"/>
          </w:tcPr>
          <w:p w:rsidR="001E39AE" w:rsidRPr="00882E1C" w:rsidRDefault="001E39AE" w:rsidP="00A9551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1E39AE" w:rsidRDefault="002F6503" w:rsidP="002F6503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Fourteenth</w:t>
            </w:r>
            <w:r w:rsidR="001E39AE">
              <w:rPr>
                <w:spacing w:val="-3"/>
                <w:sz w:val="24"/>
                <w:szCs w:val="24"/>
              </w:rPr>
              <w:t xml:space="preserve"> Revised Sheet No. 28</w:t>
            </w:r>
          </w:p>
        </w:tc>
        <w:tc>
          <w:tcPr>
            <w:tcW w:w="810" w:type="dxa"/>
          </w:tcPr>
          <w:p w:rsidR="001E39AE" w:rsidRPr="00882E1C" w:rsidRDefault="001E39AE" w:rsidP="00A9551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</w:tcPr>
          <w:p w:rsidR="001E39AE" w:rsidRDefault="001E39AE" w:rsidP="004F073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Demand Side Management Rider</w:t>
            </w:r>
          </w:p>
          <w:p w:rsidR="00902343" w:rsidRPr="00882E1C" w:rsidRDefault="00902343" w:rsidP="004F0731">
            <w:pPr>
              <w:suppressAutoHyphens/>
              <w:rPr>
                <w:spacing w:val="-3"/>
                <w:sz w:val="24"/>
                <w:szCs w:val="24"/>
              </w:rPr>
            </w:pPr>
          </w:p>
        </w:tc>
      </w:tr>
      <w:tr w:rsidR="001E39AE" w:rsidTr="004F0731">
        <w:tc>
          <w:tcPr>
            <w:tcW w:w="979" w:type="dxa"/>
          </w:tcPr>
          <w:p w:rsidR="001E39AE" w:rsidRDefault="001E39AE" w:rsidP="00A9551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</w:t>
            </w:r>
          </w:p>
        </w:tc>
        <w:tc>
          <w:tcPr>
            <w:tcW w:w="3989" w:type="dxa"/>
          </w:tcPr>
          <w:p w:rsidR="001E39AE" w:rsidRDefault="002F6503" w:rsidP="002F6503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Tenth</w:t>
            </w:r>
            <w:r w:rsidR="001E39AE">
              <w:rPr>
                <w:spacing w:val="-3"/>
                <w:sz w:val="24"/>
                <w:szCs w:val="24"/>
              </w:rPr>
              <w:t xml:space="preserve"> Revised Sheet No. 73</w:t>
            </w:r>
          </w:p>
        </w:tc>
        <w:tc>
          <w:tcPr>
            <w:tcW w:w="810" w:type="dxa"/>
          </w:tcPr>
          <w:p w:rsidR="001E39AE" w:rsidRPr="009628B3" w:rsidRDefault="001E39AE" w:rsidP="009628B3"/>
        </w:tc>
        <w:tc>
          <w:tcPr>
            <w:tcW w:w="4410" w:type="dxa"/>
          </w:tcPr>
          <w:p w:rsidR="001E39AE" w:rsidRDefault="001E39AE" w:rsidP="004F073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Demand Side Management Rider</w:t>
            </w:r>
          </w:p>
          <w:p w:rsidR="00902343" w:rsidRDefault="00902343" w:rsidP="004F0731">
            <w:pPr>
              <w:suppressAutoHyphens/>
              <w:rPr>
                <w:spacing w:val="-3"/>
                <w:sz w:val="24"/>
                <w:szCs w:val="24"/>
              </w:rPr>
            </w:pPr>
          </w:p>
        </w:tc>
      </w:tr>
      <w:tr w:rsidR="001E39AE" w:rsidTr="004F0731">
        <w:tc>
          <w:tcPr>
            <w:tcW w:w="979" w:type="dxa"/>
          </w:tcPr>
          <w:p w:rsidR="001E39AE" w:rsidRDefault="001E39AE" w:rsidP="00A9551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VII</w:t>
            </w:r>
          </w:p>
        </w:tc>
        <w:tc>
          <w:tcPr>
            <w:tcW w:w="3989" w:type="dxa"/>
          </w:tcPr>
          <w:p w:rsidR="001E39AE" w:rsidRDefault="002F6503" w:rsidP="002F6503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Fourteenth </w:t>
            </w:r>
            <w:r w:rsidR="001E39AE">
              <w:rPr>
                <w:spacing w:val="-3"/>
                <w:sz w:val="24"/>
                <w:szCs w:val="24"/>
              </w:rPr>
              <w:t>Revised Sheet No. 29</w:t>
            </w:r>
          </w:p>
        </w:tc>
        <w:tc>
          <w:tcPr>
            <w:tcW w:w="810" w:type="dxa"/>
          </w:tcPr>
          <w:p w:rsidR="001E39AE" w:rsidRDefault="001E39AE" w:rsidP="00A9551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:rsidR="001E39AE" w:rsidRDefault="001E39AE" w:rsidP="004F073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Demand Side Management</w:t>
            </w:r>
            <w:r w:rsidR="00E41BEF">
              <w:rPr>
                <w:spacing w:val="-3"/>
                <w:sz w:val="24"/>
                <w:szCs w:val="24"/>
              </w:rPr>
              <w:t xml:space="preserve"> Rider</w:t>
            </w:r>
          </w:p>
        </w:tc>
      </w:tr>
    </w:tbl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006369" w:rsidRDefault="00006369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4F0731" w:rsidRDefault="004F0731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4F0731" w:rsidRDefault="004F0731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4F0731" w:rsidRDefault="004F0731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CB147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V</w:t>
      </w:r>
      <w:r w:rsidR="00647736" w:rsidRPr="00882E1C">
        <w:rPr>
          <w:spacing w:val="-3"/>
          <w:sz w:val="24"/>
          <w:szCs w:val="24"/>
        </w:rPr>
        <w:t>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Regulatory Policy</w:t>
      </w:r>
    </w:p>
    <w:p w:rsidR="00305F20" w:rsidRDefault="00305F20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  <w:bookmarkStart w:id="0" w:name="_GoBack"/>
      <w:bookmarkEnd w:id="0"/>
    </w:p>
    <w:sectPr w:rsidR="00647736" w:rsidSect="00305F20">
      <w:headerReference w:type="default" r:id="rId7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36"/>
    <w:rsid w:val="00006369"/>
    <w:rsid w:val="00023CC9"/>
    <w:rsid w:val="0003096C"/>
    <w:rsid w:val="00052693"/>
    <w:rsid w:val="0005272A"/>
    <w:rsid w:val="00074A1B"/>
    <w:rsid w:val="00083809"/>
    <w:rsid w:val="0009660E"/>
    <w:rsid w:val="000A60F1"/>
    <w:rsid w:val="000B7BEA"/>
    <w:rsid w:val="000D0D6F"/>
    <w:rsid w:val="000D5EE7"/>
    <w:rsid w:val="000D752A"/>
    <w:rsid w:val="000E7A98"/>
    <w:rsid w:val="001156B2"/>
    <w:rsid w:val="00116BA4"/>
    <w:rsid w:val="00131D8E"/>
    <w:rsid w:val="001331FC"/>
    <w:rsid w:val="00140CDB"/>
    <w:rsid w:val="00152622"/>
    <w:rsid w:val="00157356"/>
    <w:rsid w:val="00195A55"/>
    <w:rsid w:val="001B04CC"/>
    <w:rsid w:val="001B7396"/>
    <w:rsid w:val="001C28B9"/>
    <w:rsid w:val="001C3F38"/>
    <w:rsid w:val="001D1E98"/>
    <w:rsid w:val="001E02CF"/>
    <w:rsid w:val="001E031A"/>
    <w:rsid w:val="001E39AE"/>
    <w:rsid w:val="001E656F"/>
    <w:rsid w:val="001F5681"/>
    <w:rsid w:val="002135AF"/>
    <w:rsid w:val="00216C8D"/>
    <w:rsid w:val="00232324"/>
    <w:rsid w:val="002710C3"/>
    <w:rsid w:val="00282C14"/>
    <w:rsid w:val="00294AAF"/>
    <w:rsid w:val="00294B22"/>
    <w:rsid w:val="002D7CDF"/>
    <w:rsid w:val="002E1ADF"/>
    <w:rsid w:val="002E41D8"/>
    <w:rsid w:val="002F06F6"/>
    <w:rsid w:val="002F090D"/>
    <w:rsid w:val="002F6503"/>
    <w:rsid w:val="003020F9"/>
    <w:rsid w:val="00304FA0"/>
    <w:rsid w:val="00305F20"/>
    <w:rsid w:val="00310A61"/>
    <w:rsid w:val="00316D7F"/>
    <w:rsid w:val="00337D9D"/>
    <w:rsid w:val="00346C48"/>
    <w:rsid w:val="003530D3"/>
    <w:rsid w:val="00354F7F"/>
    <w:rsid w:val="00355A0F"/>
    <w:rsid w:val="00356FDB"/>
    <w:rsid w:val="003651BB"/>
    <w:rsid w:val="003731CF"/>
    <w:rsid w:val="0037583E"/>
    <w:rsid w:val="00396800"/>
    <w:rsid w:val="003A186C"/>
    <w:rsid w:val="003A62A0"/>
    <w:rsid w:val="003B7DC2"/>
    <w:rsid w:val="003D3635"/>
    <w:rsid w:val="003D562D"/>
    <w:rsid w:val="003E5E87"/>
    <w:rsid w:val="003E6E8F"/>
    <w:rsid w:val="003F35F5"/>
    <w:rsid w:val="004061A8"/>
    <w:rsid w:val="0040767D"/>
    <w:rsid w:val="0040798E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A6621"/>
    <w:rsid w:val="004B6A3A"/>
    <w:rsid w:val="004C7D01"/>
    <w:rsid w:val="004D5287"/>
    <w:rsid w:val="004D7E2E"/>
    <w:rsid w:val="004F0731"/>
    <w:rsid w:val="004F0778"/>
    <w:rsid w:val="004F0A86"/>
    <w:rsid w:val="00526060"/>
    <w:rsid w:val="00532986"/>
    <w:rsid w:val="0053682B"/>
    <w:rsid w:val="00541803"/>
    <w:rsid w:val="00583C95"/>
    <w:rsid w:val="005874D7"/>
    <w:rsid w:val="005A50AF"/>
    <w:rsid w:val="005B31D2"/>
    <w:rsid w:val="005B371F"/>
    <w:rsid w:val="005C5885"/>
    <w:rsid w:val="005D67A5"/>
    <w:rsid w:val="005E08A6"/>
    <w:rsid w:val="005E0961"/>
    <w:rsid w:val="005E1A81"/>
    <w:rsid w:val="005E3B62"/>
    <w:rsid w:val="005E5C7D"/>
    <w:rsid w:val="005F33F7"/>
    <w:rsid w:val="00610B83"/>
    <w:rsid w:val="00647736"/>
    <w:rsid w:val="00656E0F"/>
    <w:rsid w:val="00663A78"/>
    <w:rsid w:val="00666214"/>
    <w:rsid w:val="00684076"/>
    <w:rsid w:val="00685379"/>
    <w:rsid w:val="00693CD4"/>
    <w:rsid w:val="006A17C1"/>
    <w:rsid w:val="006B021D"/>
    <w:rsid w:val="006C2651"/>
    <w:rsid w:val="006C6151"/>
    <w:rsid w:val="006E3AF7"/>
    <w:rsid w:val="006E3B3E"/>
    <w:rsid w:val="006E4DAF"/>
    <w:rsid w:val="0070211C"/>
    <w:rsid w:val="00703FF6"/>
    <w:rsid w:val="00727141"/>
    <w:rsid w:val="007432A4"/>
    <w:rsid w:val="00750CC2"/>
    <w:rsid w:val="00756AD2"/>
    <w:rsid w:val="00765599"/>
    <w:rsid w:val="0077107A"/>
    <w:rsid w:val="007A1211"/>
    <w:rsid w:val="007A2DCF"/>
    <w:rsid w:val="007B1476"/>
    <w:rsid w:val="007C6625"/>
    <w:rsid w:val="007D0D67"/>
    <w:rsid w:val="007D163B"/>
    <w:rsid w:val="007E3A26"/>
    <w:rsid w:val="007E62CE"/>
    <w:rsid w:val="007F37F8"/>
    <w:rsid w:val="00804BA4"/>
    <w:rsid w:val="008168D7"/>
    <w:rsid w:val="008233B4"/>
    <w:rsid w:val="0083397F"/>
    <w:rsid w:val="008434B0"/>
    <w:rsid w:val="008460C6"/>
    <w:rsid w:val="008543B5"/>
    <w:rsid w:val="00862875"/>
    <w:rsid w:val="00882E1C"/>
    <w:rsid w:val="008B5B8B"/>
    <w:rsid w:val="008C300B"/>
    <w:rsid w:val="008F509F"/>
    <w:rsid w:val="00901C03"/>
    <w:rsid w:val="00902343"/>
    <w:rsid w:val="00906B0D"/>
    <w:rsid w:val="0091739C"/>
    <w:rsid w:val="0093084B"/>
    <w:rsid w:val="00956AD8"/>
    <w:rsid w:val="009628B3"/>
    <w:rsid w:val="00967190"/>
    <w:rsid w:val="00967BFF"/>
    <w:rsid w:val="009751BB"/>
    <w:rsid w:val="00985FA2"/>
    <w:rsid w:val="00991AD3"/>
    <w:rsid w:val="009A0842"/>
    <w:rsid w:val="009B2833"/>
    <w:rsid w:val="009B54CA"/>
    <w:rsid w:val="009C1438"/>
    <w:rsid w:val="009C2F37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935D5"/>
    <w:rsid w:val="00AA2512"/>
    <w:rsid w:val="00AA410C"/>
    <w:rsid w:val="00AB2C28"/>
    <w:rsid w:val="00AC0EF9"/>
    <w:rsid w:val="00AC6D99"/>
    <w:rsid w:val="00AD327E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A641F"/>
    <w:rsid w:val="00BB2CCF"/>
    <w:rsid w:val="00BC6BDD"/>
    <w:rsid w:val="00BD3D80"/>
    <w:rsid w:val="00BD5F72"/>
    <w:rsid w:val="00BE5CC0"/>
    <w:rsid w:val="00BF57FE"/>
    <w:rsid w:val="00BF78FA"/>
    <w:rsid w:val="00C05827"/>
    <w:rsid w:val="00C1140B"/>
    <w:rsid w:val="00C17C22"/>
    <w:rsid w:val="00C43FBF"/>
    <w:rsid w:val="00C648E5"/>
    <w:rsid w:val="00C8161C"/>
    <w:rsid w:val="00C9644B"/>
    <w:rsid w:val="00CB147B"/>
    <w:rsid w:val="00CB36BB"/>
    <w:rsid w:val="00CC24A7"/>
    <w:rsid w:val="00CC6B6A"/>
    <w:rsid w:val="00CD3CAD"/>
    <w:rsid w:val="00CE18D3"/>
    <w:rsid w:val="00CE4786"/>
    <w:rsid w:val="00CF238C"/>
    <w:rsid w:val="00CF28AD"/>
    <w:rsid w:val="00D300C0"/>
    <w:rsid w:val="00D35772"/>
    <w:rsid w:val="00D409A2"/>
    <w:rsid w:val="00D42A7A"/>
    <w:rsid w:val="00D44282"/>
    <w:rsid w:val="00D81940"/>
    <w:rsid w:val="00D95E58"/>
    <w:rsid w:val="00DA697D"/>
    <w:rsid w:val="00DB4C2F"/>
    <w:rsid w:val="00DC10C6"/>
    <w:rsid w:val="00DC18F2"/>
    <w:rsid w:val="00DD5603"/>
    <w:rsid w:val="00DF4A19"/>
    <w:rsid w:val="00E07461"/>
    <w:rsid w:val="00E22455"/>
    <w:rsid w:val="00E30D7B"/>
    <w:rsid w:val="00E32648"/>
    <w:rsid w:val="00E36745"/>
    <w:rsid w:val="00E36F9B"/>
    <w:rsid w:val="00E3733A"/>
    <w:rsid w:val="00E40576"/>
    <w:rsid w:val="00E41BEF"/>
    <w:rsid w:val="00E42891"/>
    <w:rsid w:val="00E437CE"/>
    <w:rsid w:val="00E527F0"/>
    <w:rsid w:val="00E55B1E"/>
    <w:rsid w:val="00E572E8"/>
    <w:rsid w:val="00E726B3"/>
    <w:rsid w:val="00E73909"/>
    <w:rsid w:val="00E97433"/>
    <w:rsid w:val="00EA795D"/>
    <w:rsid w:val="00EC19CD"/>
    <w:rsid w:val="00ED2692"/>
    <w:rsid w:val="00F07C91"/>
    <w:rsid w:val="00F24080"/>
    <w:rsid w:val="00F92668"/>
    <w:rsid w:val="00FB12D4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B1FEFDD-56A9-4E02-B7EA-B0642879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Battig \ May \ L</cp:lastModifiedBy>
  <cp:revision>3</cp:revision>
  <cp:lastPrinted>2013-04-25T14:24:00Z</cp:lastPrinted>
  <dcterms:created xsi:type="dcterms:W3CDTF">2018-04-26T14:43:00Z</dcterms:created>
  <dcterms:modified xsi:type="dcterms:W3CDTF">2018-04-26T14:45:00Z</dcterms:modified>
</cp:coreProperties>
</file>