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219F0" w14:textId="77777777" w:rsidR="008E3BF4" w:rsidRPr="003C3BE9" w:rsidRDefault="00530185" w:rsidP="00FE115C">
      <w:pPr>
        <w:jc w:val="center"/>
        <w:rPr>
          <w:b/>
          <w:smallCaps/>
          <w:sz w:val="32"/>
        </w:rPr>
      </w:pPr>
      <w:bookmarkStart w:id="0" w:name="_GoBack"/>
      <w:bookmarkEnd w:id="0"/>
      <w:r w:rsidRPr="003C3BE9">
        <w:rPr>
          <w:b/>
          <w:smallCaps/>
          <w:sz w:val="32"/>
        </w:rPr>
        <w:t>Before</w:t>
      </w:r>
    </w:p>
    <w:p w14:paraId="187A04AD" w14:textId="77777777" w:rsidR="00FE115C" w:rsidRPr="003C3BE9" w:rsidRDefault="00530185" w:rsidP="00FE115C">
      <w:pPr>
        <w:jc w:val="center"/>
        <w:rPr>
          <w:b/>
          <w:smallCaps/>
          <w:sz w:val="32"/>
        </w:rPr>
      </w:pPr>
      <w:r w:rsidRPr="003C3BE9">
        <w:rPr>
          <w:b/>
          <w:smallCaps/>
          <w:sz w:val="32"/>
        </w:rPr>
        <w:t>The Public Utilities Commission of Ohio</w:t>
      </w:r>
    </w:p>
    <w:p w14:paraId="1C121753" w14:textId="77777777" w:rsidR="00FE115C" w:rsidRPr="003C3BE9" w:rsidRDefault="00FE115C"/>
    <w:tbl>
      <w:tblPr>
        <w:tblW w:w="0" w:type="auto"/>
        <w:tblLook w:val="04A0" w:firstRow="1" w:lastRow="0" w:firstColumn="1" w:lastColumn="0" w:noHBand="0" w:noVBand="1"/>
      </w:tblPr>
      <w:tblGrid>
        <w:gridCol w:w="4158"/>
        <w:gridCol w:w="626"/>
        <w:gridCol w:w="4576"/>
      </w:tblGrid>
      <w:tr w:rsidR="000D2257" w14:paraId="1A282EFB" w14:textId="77777777" w:rsidTr="000D2257">
        <w:tc>
          <w:tcPr>
            <w:tcW w:w="4158" w:type="dxa"/>
            <w:hideMark/>
          </w:tcPr>
          <w:p w14:paraId="0E9B6FD2" w14:textId="01D11E07" w:rsidR="000D2257" w:rsidRDefault="000D2257">
            <w:pPr>
              <w:spacing w:line="276" w:lineRule="auto"/>
              <w:rPr>
                <w:rFonts w:eastAsia="Calibri" w:cs="Times New Roman"/>
              </w:rPr>
            </w:pPr>
            <w:r>
              <w:rPr>
                <w:rFonts w:eastAsia="Calibri"/>
              </w:rPr>
              <w:t xml:space="preserve">In the Matter of the Application of </w:t>
            </w:r>
            <w:r w:rsidR="00E33AB6">
              <w:rPr>
                <w:rFonts w:eastAsia="Calibri"/>
              </w:rPr>
              <w:t>Dayton Power and Light Company</w:t>
            </w:r>
            <w:r>
              <w:rPr>
                <w:rFonts w:eastAsia="Calibri"/>
              </w:rPr>
              <w:t xml:space="preserve"> for an Increase in </w:t>
            </w:r>
            <w:r w:rsidR="00E33AB6">
              <w:rPr>
                <w:rFonts w:eastAsia="Calibri"/>
              </w:rPr>
              <w:t>Electric</w:t>
            </w:r>
            <w:r>
              <w:rPr>
                <w:rFonts w:eastAsia="Calibri"/>
              </w:rPr>
              <w:t xml:space="preserve"> Distribution Rates</w:t>
            </w:r>
          </w:p>
        </w:tc>
        <w:tc>
          <w:tcPr>
            <w:tcW w:w="626" w:type="dxa"/>
            <w:hideMark/>
          </w:tcPr>
          <w:p w14:paraId="7C1D819C" w14:textId="77777777" w:rsidR="000D2257" w:rsidRDefault="000D2257">
            <w:pPr>
              <w:spacing w:line="276" w:lineRule="auto"/>
              <w:rPr>
                <w:rFonts w:eastAsia="Calibri"/>
              </w:rPr>
            </w:pPr>
            <w:r>
              <w:rPr>
                <w:rFonts w:eastAsia="Calibri"/>
              </w:rPr>
              <w:t>)</w:t>
            </w:r>
          </w:p>
          <w:p w14:paraId="130231F7" w14:textId="77777777" w:rsidR="000D2257" w:rsidRDefault="000D2257">
            <w:pPr>
              <w:spacing w:line="276" w:lineRule="auto"/>
              <w:rPr>
                <w:rFonts w:eastAsia="Calibri"/>
              </w:rPr>
            </w:pPr>
            <w:r>
              <w:rPr>
                <w:rFonts w:eastAsia="Calibri"/>
              </w:rPr>
              <w:t>)</w:t>
            </w:r>
          </w:p>
          <w:p w14:paraId="5643809C" w14:textId="77777777" w:rsidR="000D2257" w:rsidRDefault="000D2257">
            <w:pPr>
              <w:spacing w:line="276" w:lineRule="auto"/>
              <w:rPr>
                <w:rFonts w:eastAsia="Calibri"/>
              </w:rPr>
            </w:pPr>
            <w:r>
              <w:rPr>
                <w:rFonts w:eastAsia="Calibri"/>
              </w:rPr>
              <w:t>)</w:t>
            </w:r>
          </w:p>
        </w:tc>
        <w:tc>
          <w:tcPr>
            <w:tcW w:w="4576" w:type="dxa"/>
          </w:tcPr>
          <w:p w14:paraId="76A9BD21" w14:textId="77777777" w:rsidR="000D2257" w:rsidRDefault="000D2257">
            <w:pPr>
              <w:spacing w:line="276" w:lineRule="auto"/>
              <w:rPr>
                <w:rFonts w:eastAsia="Calibri"/>
              </w:rPr>
            </w:pPr>
          </w:p>
          <w:p w14:paraId="68C9A0BC" w14:textId="71906A44" w:rsidR="000D2257" w:rsidRDefault="000D2257">
            <w:pPr>
              <w:spacing w:line="276" w:lineRule="auto"/>
              <w:rPr>
                <w:rFonts w:eastAsia="Calibri"/>
              </w:rPr>
            </w:pPr>
            <w:r>
              <w:rPr>
                <w:rFonts w:eastAsia="Calibri"/>
              </w:rPr>
              <w:t xml:space="preserve">Case No. </w:t>
            </w:r>
            <w:r w:rsidR="00E33AB6">
              <w:rPr>
                <w:rFonts w:eastAsia="Calibri"/>
              </w:rPr>
              <w:t>15-1830</w:t>
            </w:r>
            <w:r>
              <w:rPr>
                <w:rFonts w:eastAsia="Calibri"/>
              </w:rPr>
              <w:t>-</w:t>
            </w:r>
            <w:r w:rsidR="00E33AB6">
              <w:rPr>
                <w:rFonts w:eastAsia="Calibri"/>
              </w:rPr>
              <w:t>EL</w:t>
            </w:r>
            <w:r>
              <w:rPr>
                <w:rFonts w:eastAsia="Calibri"/>
              </w:rPr>
              <w:t>-AIR</w:t>
            </w:r>
          </w:p>
        </w:tc>
      </w:tr>
      <w:tr w:rsidR="000D2257" w14:paraId="4E76CBF6" w14:textId="77777777" w:rsidTr="000D2257">
        <w:tc>
          <w:tcPr>
            <w:tcW w:w="4158" w:type="dxa"/>
          </w:tcPr>
          <w:p w14:paraId="129F0F21" w14:textId="77777777" w:rsidR="000D2257" w:rsidRDefault="000D2257">
            <w:pPr>
              <w:spacing w:line="276" w:lineRule="auto"/>
              <w:rPr>
                <w:rFonts w:eastAsia="Calibri"/>
              </w:rPr>
            </w:pPr>
          </w:p>
        </w:tc>
        <w:tc>
          <w:tcPr>
            <w:tcW w:w="626" w:type="dxa"/>
          </w:tcPr>
          <w:p w14:paraId="7B142473" w14:textId="77777777" w:rsidR="000D2257" w:rsidRDefault="000D2257">
            <w:pPr>
              <w:spacing w:line="276" w:lineRule="auto"/>
              <w:rPr>
                <w:rFonts w:eastAsia="Calibri"/>
              </w:rPr>
            </w:pPr>
          </w:p>
        </w:tc>
        <w:tc>
          <w:tcPr>
            <w:tcW w:w="4576" w:type="dxa"/>
          </w:tcPr>
          <w:p w14:paraId="4EC74A36" w14:textId="77777777" w:rsidR="000D2257" w:rsidRDefault="000D2257">
            <w:pPr>
              <w:spacing w:line="276" w:lineRule="auto"/>
              <w:rPr>
                <w:rFonts w:eastAsia="Calibri"/>
              </w:rPr>
            </w:pPr>
          </w:p>
        </w:tc>
      </w:tr>
      <w:tr w:rsidR="000D2257" w14:paraId="1A5114C5" w14:textId="77777777" w:rsidTr="000D2257">
        <w:tc>
          <w:tcPr>
            <w:tcW w:w="4158" w:type="dxa"/>
            <w:hideMark/>
          </w:tcPr>
          <w:p w14:paraId="3E7B8E1C" w14:textId="4C49972E" w:rsidR="000D2257" w:rsidRDefault="00E33AB6">
            <w:pPr>
              <w:spacing w:line="276" w:lineRule="auto"/>
              <w:rPr>
                <w:rFonts w:eastAsia="Calibri"/>
              </w:rPr>
            </w:pPr>
            <w:r>
              <w:rPr>
                <w:rFonts w:eastAsia="Calibri"/>
              </w:rPr>
              <w:t>In the Matter of the Application of Dayton Power and Light Company for Accounting Authority</w:t>
            </w:r>
          </w:p>
        </w:tc>
        <w:tc>
          <w:tcPr>
            <w:tcW w:w="626" w:type="dxa"/>
            <w:hideMark/>
          </w:tcPr>
          <w:p w14:paraId="250797AC" w14:textId="77777777" w:rsidR="000D2257" w:rsidRDefault="000D2257">
            <w:pPr>
              <w:spacing w:line="276" w:lineRule="auto"/>
              <w:rPr>
                <w:rFonts w:eastAsia="Calibri"/>
              </w:rPr>
            </w:pPr>
            <w:r>
              <w:rPr>
                <w:rFonts w:eastAsia="Calibri"/>
              </w:rPr>
              <w:t>)</w:t>
            </w:r>
          </w:p>
          <w:p w14:paraId="2F52709C" w14:textId="77777777" w:rsidR="000D2257" w:rsidRDefault="000D2257">
            <w:pPr>
              <w:spacing w:line="276" w:lineRule="auto"/>
              <w:rPr>
                <w:rFonts w:eastAsia="Calibri"/>
              </w:rPr>
            </w:pPr>
            <w:r>
              <w:rPr>
                <w:rFonts w:eastAsia="Calibri"/>
              </w:rPr>
              <w:t>)</w:t>
            </w:r>
          </w:p>
          <w:p w14:paraId="08B6E352" w14:textId="77777777" w:rsidR="000D2257" w:rsidRDefault="000D2257">
            <w:pPr>
              <w:spacing w:line="276" w:lineRule="auto"/>
              <w:rPr>
                <w:rFonts w:eastAsia="Calibri"/>
              </w:rPr>
            </w:pPr>
            <w:r>
              <w:rPr>
                <w:rFonts w:eastAsia="Calibri"/>
              </w:rPr>
              <w:t>)</w:t>
            </w:r>
          </w:p>
        </w:tc>
        <w:tc>
          <w:tcPr>
            <w:tcW w:w="4576" w:type="dxa"/>
          </w:tcPr>
          <w:p w14:paraId="6B3B81AD" w14:textId="77777777" w:rsidR="000D2257" w:rsidRDefault="000D2257">
            <w:pPr>
              <w:spacing w:line="276" w:lineRule="auto"/>
              <w:rPr>
                <w:rFonts w:eastAsia="Calibri"/>
              </w:rPr>
            </w:pPr>
          </w:p>
          <w:p w14:paraId="64EAAF39" w14:textId="5813DD04" w:rsidR="000D2257" w:rsidRDefault="000D2257">
            <w:pPr>
              <w:spacing w:line="276" w:lineRule="auto"/>
              <w:rPr>
                <w:rFonts w:eastAsia="Calibri"/>
              </w:rPr>
            </w:pPr>
            <w:r>
              <w:rPr>
                <w:rFonts w:eastAsia="Calibri"/>
              </w:rPr>
              <w:t xml:space="preserve">Case No. </w:t>
            </w:r>
            <w:r w:rsidR="00E33AB6">
              <w:rPr>
                <w:rFonts w:eastAsia="Calibri"/>
              </w:rPr>
              <w:t>15-1831</w:t>
            </w:r>
            <w:r>
              <w:rPr>
                <w:rFonts w:eastAsia="Calibri"/>
              </w:rPr>
              <w:t>-</w:t>
            </w:r>
            <w:r w:rsidR="00E33AB6">
              <w:rPr>
                <w:rFonts w:eastAsia="Calibri"/>
              </w:rPr>
              <w:t>EL-AAM</w:t>
            </w:r>
          </w:p>
        </w:tc>
      </w:tr>
      <w:tr w:rsidR="000D2257" w14:paraId="208FD5E8" w14:textId="77777777" w:rsidTr="000D2257">
        <w:tc>
          <w:tcPr>
            <w:tcW w:w="4158" w:type="dxa"/>
          </w:tcPr>
          <w:p w14:paraId="33969518" w14:textId="77777777" w:rsidR="000D2257" w:rsidRDefault="000D2257">
            <w:pPr>
              <w:spacing w:line="276" w:lineRule="auto"/>
              <w:rPr>
                <w:rFonts w:eastAsia="Calibri"/>
              </w:rPr>
            </w:pPr>
          </w:p>
        </w:tc>
        <w:tc>
          <w:tcPr>
            <w:tcW w:w="626" w:type="dxa"/>
          </w:tcPr>
          <w:p w14:paraId="32E29728" w14:textId="77777777" w:rsidR="000D2257" w:rsidRDefault="000D2257">
            <w:pPr>
              <w:spacing w:line="276" w:lineRule="auto"/>
              <w:rPr>
                <w:rFonts w:eastAsia="Calibri"/>
              </w:rPr>
            </w:pPr>
          </w:p>
        </w:tc>
        <w:tc>
          <w:tcPr>
            <w:tcW w:w="4576" w:type="dxa"/>
          </w:tcPr>
          <w:p w14:paraId="39CDA06A" w14:textId="77777777" w:rsidR="000D2257" w:rsidRDefault="000D2257">
            <w:pPr>
              <w:spacing w:line="276" w:lineRule="auto"/>
              <w:rPr>
                <w:rFonts w:eastAsia="Calibri"/>
              </w:rPr>
            </w:pPr>
          </w:p>
        </w:tc>
      </w:tr>
      <w:tr w:rsidR="000D2257" w14:paraId="20F8A052" w14:textId="77777777" w:rsidTr="000D2257">
        <w:tc>
          <w:tcPr>
            <w:tcW w:w="4158" w:type="dxa"/>
            <w:hideMark/>
          </w:tcPr>
          <w:p w14:paraId="490DDF20" w14:textId="1BDDAED0" w:rsidR="000D2257" w:rsidRDefault="00E33AB6">
            <w:pPr>
              <w:spacing w:line="276" w:lineRule="auto"/>
              <w:rPr>
                <w:rFonts w:eastAsia="Calibri"/>
              </w:rPr>
            </w:pPr>
            <w:r>
              <w:rPr>
                <w:rFonts w:eastAsia="Calibri"/>
              </w:rPr>
              <w:t>In the Matter of the Application of Dayton Power and Light Company for Approval of Revised Tariffs</w:t>
            </w:r>
          </w:p>
        </w:tc>
        <w:tc>
          <w:tcPr>
            <w:tcW w:w="626" w:type="dxa"/>
            <w:hideMark/>
          </w:tcPr>
          <w:p w14:paraId="3435B128" w14:textId="77777777" w:rsidR="000D2257" w:rsidRDefault="000D2257">
            <w:pPr>
              <w:spacing w:line="276" w:lineRule="auto"/>
              <w:rPr>
                <w:rFonts w:eastAsia="Calibri"/>
              </w:rPr>
            </w:pPr>
            <w:r>
              <w:rPr>
                <w:rFonts w:eastAsia="Calibri"/>
              </w:rPr>
              <w:t>)</w:t>
            </w:r>
          </w:p>
          <w:p w14:paraId="0ADA1FE7" w14:textId="77777777" w:rsidR="000D2257" w:rsidRDefault="000D2257">
            <w:pPr>
              <w:spacing w:line="276" w:lineRule="auto"/>
              <w:rPr>
                <w:rFonts w:eastAsia="Calibri"/>
              </w:rPr>
            </w:pPr>
            <w:r>
              <w:rPr>
                <w:rFonts w:eastAsia="Calibri"/>
              </w:rPr>
              <w:t>)</w:t>
            </w:r>
          </w:p>
          <w:p w14:paraId="6D06A89F" w14:textId="77777777" w:rsidR="000D2257" w:rsidRDefault="000D2257">
            <w:pPr>
              <w:spacing w:line="276" w:lineRule="auto"/>
              <w:rPr>
                <w:rFonts w:eastAsia="Calibri"/>
              </w:rPr>
            </w:pPr>
            <w:r>
              <w:rPr>
                <w:rFonts w:eastAsia="Calibri"/>
              </w:rPr>
              <w:t>)</w:t>
            </w:r>
          </w:p>
        </w:tc>
        <w:tc>
          <w:tcPr>
            <w:tcW w:w="4576" w:type="dxa"/>
          </w:tcPr>
          <w:p w14:paraId="337FD572" w14:textId="77777777" w:rsidR="000D2257" w:rsidRDefault="000D2257">
            <w:pPr>
              <w:spacing w:line="276" w:lineRule="auto"/>
              <w:rPr>
                <w:rFonts w:eastAsia="Calibri"/>
              </w:rPr>
            </w:pPr>
          </w:p>
          <w:p w14:paraId="4A2C4FA7" w14:textId="6D06915A" w:rsidR="000D2257" w:rsidRDefault="000D2257">
            <w:pPr>
              <w:spacing w:line="276" w:lineRule="auto"/>
              <w:rPr>
                <w:rFonts w:eastAsia="Calibri"/>
              </w:rPr>
            </w:pPr>
            <w:r>
              <w:rPr>
                <w:rFonts w:eastAsia="Calibri"/>
              </w:rPr>
              <w:t xml:space="preserve">Case No. </w:t>
            </w:r>
            <w:r w:rsidR="00E33AB6">
              <w:rPr>
                <w:rFonts w:eastAsia="Calibri"/>
              </w:rPr>
              <w:t>15-1832-EL-ATA</w:t>
            </w:r>
          </w:p>
        </w:tc>
      </w:tr>
    </w:tbl>
    <w:p w14:paraId="2FC68693" w14:textId="77777777" w:rsidR="00FE115C" w:rsidRPr="003C3BE9" w:rsidRDefault="00FE115C" w:rsidP="003C3BE9">
      <w:pPr>
        <w:rPr>
          <w:b/>
          <w:caps/>
        </w:rPr>
      </w:pPr>
      <w:r w:rsidRPr="003C3BE9">
        <w:rPr>
          <w:b/>
          <w:caps/>
        </w:rPr>
        <w:t>______________________________________________________________________</w:t>
      </w:r>
    </w:p>
    <w:p w14:paraId="6E25936F" w14:textId="77777777" w:rsidR="00FE115C" w:rsidRPr="003C3BE9" w:rsidRDefault="00FE115C" w:rsidP="00FE115C">
      <w:pPr>
        <w:jc w:val="center"/>
        <w:rPr>
          <w:b/>
          <w:caps/>
        </w:rPr>
      </w:pPr>
    </w:p>
    <w:p w14:paraId="329607F4" w14:textId="06CE9CE5" w:rsidR="00FE115C" w:rsidRPr="003C3BE9" w:rsidRDefault="006839B3" w:rsidP="00FE115C">
      <w:pPr>
        <w:jc w:val="center"/>
        <w:rPr>
          <w:b/>
          <w:smallCaps/>
          <w:sz w:val="32"/>
        </w:rPr>
      </w:pPr>
      <w:r>
        <w:rPr>
          <w:b/>
          <w:smallCaps/>
          <w:sz w:val="32"/>
        </w:rPr>
        <w:t>Objections to the Staff Report</w:t>
      </w:r>
      <w:r w:rsidR="00243EA0">
        <w:rPr>
          <w:b/>
          <w:smallCaps/>
          <w:sz w:val="32"/>
        </w:rPr>
        <w:t xml:space="preserve"> of Investigation and Summary of Major Issues of </w:t>
      </w:r>
      <w:r w:rsidR="00E33AB6">
        <w:rPr>
          <w:b/>
          <w:smallCaps/>
          <w:sz w:val="32"/>
        </w:rPr>
        <w:t>Industrial Energy Users-Ohio</w:t>
      </w:r>
    </w:p>
    <w:p w14:paraId="40BBF495" w14:textId="77777777" w:rsidR="00530185" w:rsidRPr="003C3BE9" w:rsidRDefault="00530185" w:rsidP="00530185">
      <w:pPr>
        <w:pBdr>
          <w:bottom w:val="single" w:sz="12" w:space="1" w:color="auto"/>
        </w:pBdr>
        <w:jc w:val="center"/>
        <w:rPr>
          <w:b/>
          <w:caps/>
          <w:smallCaps/>
        </w:rPr>
      </w:pPr>
    </w:p>
    <w:p w14:paraId="05A2C2E9" w14:textId="77777777" w:rsidR="00FE115C" w:rsidRPr="003C3BE9" w:rsidRDefault="00FE115C" w:rsidP="00FE115C">
      <w:pPr>
        <w:jc w:val="center"/>
        <w:rPr>
          <w:b/>
          <w:caps/>
        </w:rPr>
      </w:pPr>
    </w:p>
    <w:p w14:paraId="501C22C2" w14:textId="77777777" w:rsidR="00FE115C" w:rsidRPr="003C3BE9" w:rsidRDefault="00FE115C" w:rsidP="00FE115C">
      <w:pPr>
        <w:jc w:val="center"/>
        <w:rPr>
          <w:b/>
          <w:caps/>
        </w:rPr>
      </w:pPr>
    </w:p>
    <w:p w14:paraId="626E5C91" w14:textId="77777777" w:rsidR="00530185" w:rsidRPr="003C3BE9" w:rsidRDefault="00530185" w:rsidP="00FE115C">
      <w:pPr>
        <w:jc w:val="center"/>
        <w:rPr>
          <w:b/>
          <w:caps/>
        </w:rPr>
      </w:pPr>
    </w:p>
    <w:p w14:paraId="3EE21CB0" w14:textId="77777777" w:rsidR="00530185" w:rsidRPr="003C3BE9" w:rsidRDefault="00530185" w:rsidP="00FE115C">
      <w:pPr>
        <w:jc w:val="center"/>
        <w:rPr>
          <w:b/>
          <w:caps/>
        </w:rPr>
      </w:pPr>
    </w:p>
    <w:p w14:paraId="03736901" w14:textId="77777777" w:rsidR="00530185" w:rsidRPr="003C3BE9" w:rsidRDefault="00530185" w:rsidP="00FE115C">
      <w:pPr>
        <w:jc w:val="center"/>
        <w:rPr>
          <w:b/>
          <w:caps/>
        </w:rPr>
      </w:pPr>
    </w:p>
    <w:p w14:paraId="7D8FEF66" w14:textId="77777777" w:rsidR="003C3BE9" w:rsidRPr="003C3BE9" w:rsidRDefault="003C3BE9" w:rsidP="00FE115C">
      <w:pPr>
        <w:jc w:val="center"/>
        <w:rPr>
          <w:b/>
          <w:caps/>
        </w:rPr>
      </w:pPr>
    </w:p>
    <w:p w14:paraId="15E02A6C" w14:textId="26EEEA57" w:rsidR="00530185" w:rsidRDefault="00530185" w:rsidP="00FE115C">
      <w:pPr>
        <w:jc w:val="center"/>
        <w:rPr>
          <w:b/>
          <w:caps/>
        </w:rPr>
      </w:pPr>
    </w:p>
    <w:p w14:paraId="36A0C560" w14:textId="372C4271" w:rsidR="00DB37C1" w:rsidRDefault="00DB37C1" w:rsidP="00FE115C">
      <w:pPr>
        <w:jc w:val="center"/>
        <w:rPr>
          <w:b/>
          <w:caps/>
        </w:rPr>
      </w:pPr>
    </w:p>
    <w:p w14:paraId="2B5E8F37" w14:textId="3F65C08D" w:rsidR="00C17F73" w:rsidRDefault="00C17F73" w:rsidP="00E33AB6">
      <w:pPr>
        <w:widowControl w:val="0"/>
        <w:rPr>
          <w:b/>
          <w:caps/>
        </w:rPr>
      </w:pPr>
    </w:p>
    <w:p w14:paraId="3D98C660" w14:textId="77777777" w:rsidR="00E33AB6" w:rsidRPr="003C3BE9" w:rsidRDefault="00E33AB6" w:rsidP="00E33AB6">
      <w:pPr>
        <w:widowControl w:val="0"/>
        <w:rPr>
          <w:rFonts w:cs="Arial"/>
          <w:bCs/>
        </w:rPr>
      </w:pPr>
    </w:p>
    <w:p w14:paraId="65A8EF52" w14:textId="77777777" w:rsidR="00530185" w:rsidRPr="003C3BE9" w:rsidRDefault="00530185" w:rsidP="00530185">
      <w:pPr>
        <w:tabs>
          <w:tab w:val="left" w:pos="5040"/>
        </w:tabs>
        <w:ind w:left="4320"/>
        <w:rPr>
          <w:rFonts w:cs="Arial"/>
        </w:rPr>
      </w:pPr>
      <w:r w:rsidRPr="003C3BE9">
        <w:rPr>
          <w:rFonts w:cs="Arial"/>
          <w:b/>
        </w:rPr>
        <w:t xml:space="preserve">Frank P. Darr </w:t>
      </w:r>
      <w:r w:rsidRPr="003C3BE9">
        <w:rPr>
          <w:rFonts w:cs="Arial"/>
        </w:rPr>
        <w:t>(Reg. No. 0025469)</w:t>
      </w:r>
    </w:p>
    <w:p w14:paraId="1CF1FB6D" w14:textId="1FEDDE72" w:rsidR="00530185" w:rsidRPr="003C3BE9" w:rsidRDefault="00231DB2" w:rsidP="00530185">
      <w:pPr>
        <w:tabs>
          <w:tab w:val="left" w:pos="5040"/>
        </w:tabs>
        <w:ind w:left="4320"/>
        <w:rPr>
          <w:rFonts w:cs="Arial"/>
          <w:color w:val="000000"/>
        </w:rPr>
      </w:pPr>
      <w:r>
        <w:rPr>
          <w:rFonts w:cs="Arial"/>
          <w:color w:val="000000"/>
        </w:rPr>
        <w:t xml:space="preserve">  </w:t>
      </w:r>
      <w:r w:rsidR="00530185" w:rsidRPr="003C3BE9">
        <w:rPr>
          <w:rFonts w:cs="Arial"/>
          <w:color w:val="000000"/>
        </w:rPr>
        <w:t xml:space="preserve"> (Counsel of Record)</w:t>
      </w:r>
    </w:p>
    <w:p w14:paraId="0A4747E3" w14:textId="77777777" w:rsidR="00530185" w:rsidRPr="003C3BE9" w:rsidRDefault="00530185" w:rsidP="00530185">
      <w:pPr>
        <w:tabs>
          <w:tab w:val="left" w:pos="5040"/>
        </w:tabs>
        <w:ind w:left="4320"/>
        <w:rPr>
          <w:rFonts w:cs="Arial"/>
          <w:color w:val="000000"/>
        </w:rPr>
      </w:pPr>
      <w:r w:rsidRPr="003C3BE9">
        <w:rPr>
          <w:rFonts w:cs="Arial"/>
          <w:b/>
          <w:color w:val="000000"/>
        </w:rPr>
        <w:t xml:space="preserve">Matthew R. Pritchard </w:t>
      </w:r>
      <w:r w:rsidRPr="003C3BE9">
        <w:rPr>
          <w:rFonts w:cs="Arial"/>
          <w:color w:val="000000"/>
        </w:rPr>
        <w:t>(Reg. No. 0088070)</w:t>
      </w:r>
    </w:p>
    <w:p w14:paraId="6B9D8749" w14:textId="77777777" w:rsidR="00530185" w:rsidRPr="003C3BE9" w:rsidRDefault="00530185" w:rsidP="00530185">
      <w:pPr>
        <w:tabs>
          <w:tab w:val="left" w:pos="5040"/>
        </w:tabs>
        <w:ind w:left="4320"/>
        <w:rPr>
          <w:rFonts w:cs="Arial"/>
          <w:color w:val="000000"/>
        </w:rPr>
      </w:pPr>
      <w:r w:rsidRPr="003C3BE9">
        <w:rPr>
          <w:rFonts w:cs="Arial"/>
          <w:color w:val="000000"/>
        </w:rPr>
        <w:t xml:space="preserve">McNees Wallace &amp; </w:t>
      </w:r>
      <w:proofErr w:type="spellStart"/>
      <w:r w:rsidRPr="003C3BE9">
        <w:rPr>
          <w:rFonts w:cs="Arial"/>
          <w:color w:val="000000"/>
        </w:rPr>
        <w:t>Nurick</w:t>
      </w:r>
      <w:proofErr w:type="spellEnd"/>
      <w:r w:rsidRPr="003C3BE9">
        <w:rPr>
          <w:rFonts w:cs="Arial"/>
          <w:color w:val="000000"/>
        </w:rPr>
        <w:t xml:space="preserve"> </w:t>
      </w:r>
      <w:r w:rsidRPr="003C3BE9">
        <w:rPr>
          <w:rFonts w:cs="Arial"/>
          <w:smallCaps/>
          <w:color w:val="000000"/>
        </w:rPr>
        <w:t>LLC</w:t>
      </w:r>
    </w:p>
    <w:p w14:paraId="155BE1BA" w14:textId="77777777" w:rsidR="00530185" w:rsidRPr="003C3BE9" w:rsidRDefault="00530185" w:rsidP="00530185">
      <w:pPr>
        <w:tabs>
          <w:tab w:val="left" w:pos="5040"/>
        </w:tabs>
        <w:ind w:left="4320"/>
        <w:rPr>
          <w:rFonts w:cs="Arial"/>
          <w:color w:val="000000"/>
        </w:rPr>
      </w:pPr>
      <w:r w:rsidRPr="003C3BE9">
        <w:rPr>
          <w:rFonts w:cs="Arial"/>
          <w:color w:val="000000"/>
        </w:rPr>
        <w:t>21 East State Street, 17</w:t>
      </w:r>
      <w:r w:rsidRPr="003C3BE9">
        <w:rPr>
          <w:rFonts w:cs="Arial"/>
          <w:color w:val="000000"/>
          <w:vertAlign w:val="superscript"/>
        </w:rPr>
        <w:t>th</w:t>
      </w:r>
      <w:r w:rsidRPr="003C3BE9">
        <w:rPr>
          <w:rFonts w:cs="Arial"/>
          <w:color w:val="000000"/>
        </w:rPr>
        <w:t xml:space="preserve"> Floor</w:t>
      </w:r>
    </w:p>
    <w:p w14:paraId="00EF46C2" w14:textId="77777777" w:rsidR="00530185" w:rsidRPr="003C3BE9" w:rsidRDefault="00530185" w:rsidP="00530185">
      <w:pPr>
        <w:tabs>
          <w:tab w:val="left" w:pos="5040"/>
        </w:tabs>
        <w:ind w:left="4320"/>
        <w:rPr>
          <w:rFonts w:cs="Arial"/>
          <w:color w:val="000000"/>
        </w:rPr>
      </w:pPr>
      <w:r w:rsidRPr="003C3BE9">
        <w:rPr>
          <w:rFonts w:cs="Arial"/>
          <w:color w:val="000000"/>
        </w:rPr>
        <w:t>Columbus, OH  43215</w:t>
      </w:r>
    </w:p>
    <w:p w14:paraId="767A3E11" w14:textId="77777777" w:rsidR="00530185" w:rsidRPr="003C3BE9" w:rsidRDefault="00530185" w:rsidP="00530185">
      <w:pPr>
        <w:tabs>
          <w:tab w:val="left" w:pos="5040"/>
        </w:tabs>
        <w:ind w:left="4320"/>
        <w:rPr>
          <w:rFonts w:cs="Arial"/>
          <w:color w:val="000000"/>
        </w:rPr>
      </w:pPr>
      <w:r w:rsidRPr="003C3BE9">
        <w:rPr>
          <w:rFonts w:cs="Arial"/>
          <w:color w:val="000000"/>
        </w:rPr>
        <w:t>Telephone:  (614) 469-8000</w:t>
      </w:r>
    </w:p>
    <w:p w14:paraId="4AABF7DB" w14:textId="77777777" w:rsidR="00530185" w:rsidRPr="003C3BE9" w:rsidRDefault="00530185" w:rsidP="00530185">
      <w:pPr>
        <w:tabs>
          <w:tab w:val="left" w:pos="5040"/>
        </w:tabs>
        <w:ind w:left="4320"/>
        <w:rPr>
          <w:rFonts w:cs="Arial"/>
          <w:color w:val="000000"/>
        </w:rPr>
      </w:pPr>
      <w:r w:rsidRPr="003C3BE9">
        <w:rPr>
          <w:rFonts w:cs="Arial"/>
          <w:color w:val="000000"/>
        </w:rPr>
        <w:t>Facsimile:  (614) 469-4653</w:t>
      </w:r>
    </w:p>
    <w:p w14:paraId="42505E4E" w14:textId="77777777" w:rsidR="00530185" w:rsidRPr="003C3BE9" w:rsidRDefault="00530185" w:rsidP="00530185">
      <w:pPr>
        <w:tabs>
          <w:tab w:val="left" w:pos="5040"/>
        </w:tabs>
        <w:ind w:left="4320"/>
        <w:rPr>
          <w:rFonts w:cs="Arial"/>
          <w:color w:val="000000"/>
        </w:rPr>
      </w:pPr>
      <w:r w:rsidRPr="003C3BE9">
        <w:rPr>
          <w:rFonts w:cs="Arial"/>
          <w:color w:val="000000"/>
        </w:rPr>
        <w:t>fdarr@mwncmh.com</w:t>
      </w:r>
    </w:p>
    <w:p w14:paraId="203EB6B2" w14:textId="77777777" w:rsidR="001C6846" w:rsidRPr="003C3BE9" w:rsidRDefault="001C6846" w:rsidP="00530185">
      <w:pPr>
        <w:tabs>
          <w:tab w:val="left" w:pos="5040"/>
        </w:tabs>
        <w:ind w:left="4320"/>
        <w:rPr>
          <w:rFonts w:cs="Arial"/>
        </w:rPr>
      </w:pPr>
      <w:r w:rsidRPr="003C3BE9">
        <w:rPr>
          <w:rFonts w:cs="Arial"/>
        </w:rPr>
        <w:t xml:space="preserve">(willing to accept service </w:t>
      </w:r>
      <w:r w:rsidRPr="003C3BE9">
        <w:rPr>
          <w:rFonts w:cs="Arial"/>
          <w:i/>
        </w:rPr>
        <w:t>via</w:t>
      </w:r>
      <w:r w:rsidRPr="003C3BE9">
        <w:rPr>
          <w:rFonts w:cs="Arial"/>
        </w:rPr>
        <w:t xml:space="preserve"> email)</w:t>
      </w:r>
    </w:p>
    <w:p w14:paraId="20F394C5" w14:textId="77777777" w:rsidR="00530185" w:rsidRPr="003C3BE9" w:rsidRDefault="00530185" w:rsidP="00530185">
      <w:pPr>
        <w:tabs>
          <w:tab w:val="left" w:pos="5040"/>
        </w:tabs>
        <w:ind w:left="4320"/>
        <w:rPr>
          <w:rFonts w:cs="Arial"/>
        </w:rPr>
      </w:pPr>
      <w:r w:rsidRPr="003C3BE9">
        <w:rPr>
          <w:rFonts w:cs="Arial"/>
        </w:rPr>
        <w:t>mpritchard@mwncmh.com</w:t>
      </w:r>
    </w:p>
    <w:p w14:paraId="3B9F15B2" w14:textId="77777777" w:rsidR="001C6846" w:rsidRPr="003C3BE9" w:rsidRDefault="001C6846" w:rsidP="001C6846">
      <w:pPr>
        <w:tabs>
          <w:tab w:val="left" w:pos="5040"/>
        </w:tabs>
        <w:ind w:left="4320"/>
        <w:rPr>
          <w:rFonts w:cs="Arial"/>
        </w:rPr>
      </w:pPr>
      <w:r w:rsidRPr="003C3BE9">
        <w:rPr>
          <w:rFonts w:cs="Arial"/>
        </w:rPr>
        <w:t xml:space="preserve">(willing to accept service </w:t>
      </w:r>
      <w:r w:rsidRPr="003C3BE9">
        <w:rPr>
          <w:rFonts w:cs="Arial"/>
          <w:i/>
        </w:rPr>
        <w:t>via</w:t>
      </w:r>
      <w:r w:rsidRPr="003C3BE9">
        <w:rPr>
          <w:rFonts w:cs="Arial"/>
        </w:rPr>
        <w:t xml:space="preserve"> email)</w:t>
      </w:r>
    </w:p>
    <w:p w14:paraId="6110161E" w14:textId="77777777" w:rsidR="00530185" w:rsidRPr="003C3BE9" w:rsidRDefault="00530185" w:rsidP="00530185">
      <w:pPr>
        <w:tabs>
          <w:tab w:val="left" w:pos="5040"/>
        </w:tabs>
        <w:ind w:left="4320"/>
        <w:rPr>
          <w:rFonts w:cs="Arial"/>
          <w:color w:val="000000"/>
        </w:rPr>
      </w:pPr>
    </w:p>
    <w:p w14:paraId="412D6F8A" w14:textId="72830E72" w:rsidR="00FE115C" w:rsidRPr="003C3BE9" w:rsidRDefault="00CF053A" w:rsidP="000722D8">
      <w:pPr>
        <w:widowControl w:val="0"/>
        <w:ind w:left="4320" w:hanging="4320"/>
        <w:rPr>
          <w:rFonts w:cs="Arial"/>
          <w:b/>
          <w:caps/>
          <w:color w:val="000000" w:themeColor="text1"/>
        </w:rPr>
      </w:pPr>
      <w:r>
        <w:rPr>
          <w:rFonts w:cs="Arial"/>
          <w:b/>
          <w:smallCaps/>
        </w:rPr>
        <w:t>April 11, 2018</w:t>
      </w:r>
      <w:r w:rsidR="00530185" w:rsidRPr="003C3BE9">
        <w:rPr>
          <w:rFonts w:cs="Arial"/>
          <w:b/>
          <w:smallCaps/>
        </w:rPr>
        <w:tab/>
      </w:r>
      <w:r w:rsidR="00970DB0" w:rsidRPr="003C3BE9">
        <w:rPr>
          <w:rFonts w:cs="Arial"/>
          <w:b/>
          <w:smallCaps/>
        </w:rPr>
        <w:t xml:space="preserve">Counsel for </w:t>
      </w:r>
      <w:r w:rsidR="00F960D4">
        <w:rPr>
          <w:rFonts w:cs="Arial"/>
          <w:b/>
          <w:smallCaps/>
        </w:rPr>
        <w:t>Industrial Energy Users-Ohio</w:t>
      </w:r>
    </w:p>
    <w:p w14:paraId="071CD787" w14:textId="77777777" w:rsidR="00BF2E11" w:rsidRPr="003C3BE9" w:rsidRDefault="00BF2E11" w:rsidP="00BF2E11">
      <w:pPr>
        <w:tabs>
          <w:tab w:val="left" w:pos="-1440"/>
          <w:tab w:val="left" w:pos="-720"/>
          <w:tab w:val="left" w:pos="5040"/>
          <w:tab w:val="center" w:pos="7200"/>
        </w:tabs>
        <w:overflowPunct w:val="0"/>
        <w:autoSpaceDE w:val="0"/>
        <w:autoSpaceDN w:val="0"/>
        <w:adjustRightInd w:val="0"/>
        <w:rPr>
          <w:rFonts w:cs="Arial"/>
          <w:b/>
          <w:caps/>
          <w:color w:val="000000" w:themeColor="text1"/>
        </w:rPr>
        <w:sectPr w:rsidR="00BF2E11" w:rsidRPr="003C3BE9" w:rsidSect="005301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80" w:left="1440" w:header="720" w:footer="720" w:gutter="0"/>
          <w:cols w:space="720"/>
          <w:docGrid w:linePitch="360"/>
        </w:sectPr>
      </w:pPr>
    </w:p>
    <w:p w14:paraId="25464869" w14:textId="77777777" w:rsidR="00530185" w:rsidRPr="003C3BE9" w:rsidRDefault="00530185" w:rsidP="00530185">
      <w:pPr>
        <w:jc w:val="center"/>
        <w:rPr>
          <w:b/>
          <w:smallCaps/>
          <w:sz w:val="28"/>
          <w:szCs w:val="28"/>
        </w:rPr>
      </w:pPr>
      <w:r w:rsidRPr="003C3BE9">
        <w:rPr>
          <w:b/>
          <w:smallCaps/>
          <w:sz w:val="28"/>
          <w:szCs w:val="28"/>
        </w:rPr>
        <w:lastRenderedPageBreak/>
        <w:t>Before</w:t>
      </w:r>
    </w:p>
    <w:p w14:paraId="1454A137" w14:textId="77777777" w:rsidR="00530185" w:rsidRPr="003C3BE9" w:rsidRDefault="00530185" w:rsidP="00530185">
      <w:pPr>
        <w:jc w:val="center"/>
        <w:rPr>
          <w:b/>
          <w:smallCaps/>
          <w:sz w:val="28"/>
          <w:szCs w:val="28"/>
        </w:rPr>
      </w:pPr>
      <w:r w:rsidRPr="003C3BE9">
        <w:rPr>
          <w:b/>
          <w:smallCaps/>
          <w:sz w:val="28"/>
          <w:szCs w:val="28"/>
        </w:rPr>
        <w:t>The Public Utilities Commission of Ohio</w:t>
      </w:r>
    </w:p>
    <w:p w14:paraId="0DB96FE2" w14:textId="77777777" w:rsidR="00530185" w:rsidRPr="003C3BE9" w:rsidRDefault="00530185" w:rsidP="00530185"/>
    <w:tbl>
      <w:tblPr>
        <w:tblW w:w="0" w:type="auto"/>
        <w:tblLook w:val="04A0" w:firstRow="1" w:lastRow="0" w:firstColumn="1" w:lastColumn="0" w:noHBand="0" w:noVBand="1"/>
      </w:tblPr>
      <w:tblGrid>
        <w:gridCol w:w="4158"/>
        <w:gridCol w:w="626"/>
        <w:gridCol w:w="4576"/>
      </w:tblGrid>
      <w:tr w:rsidR="00E33AB6" w14:paraId="27EABA03" w14:textId="77777777" w:rsidTr="008F6360">
        <w:tc>
          <w:tcPr>
            <w:tcW w:w="4158" w:type="dxa"/>
            <w:hideMark/>
          </w:tcPr>
          <w:p w14:paraId="0958EF68" w14:textId="77777777" w:rsidR="00E33AB6" w:rsidRDefault="00E33AB6" w:rsidP="008F6360">
            <w:pPr>
              <w:spacing w:line="276" w:lineRule="auto"/>
              <w:rPr>
                <w:rFonts w:eastAsia="Calibri" w:cs="Times New Roman"/>
              </w:rPr>
            </w:pPr>
            <w:r>
              <w:rPr>
                <w:rFonts w:eastAsia="Calibri"/>
              </w:rPr>
              <w:t>In the Matter of the Application of Dayton Power and Light Company for an Increase in Electric Distribution Rates</w:t>
            </w:r>
          </w:p>
        </w:tc>
        <w:tc>
          <w:tcPr>
            <w:tcW w:w="626" w:type="dxa"/>
            <w:hideMark/>
          </w:tcPr>
          <w:p w14:paraId="33E5210E" w14:textId="77777777" w:rsidR="00E33AB6" w:rsidRDefault="00E33AB6" w:rsidP="008F6360">
            <w:pPr>
              <w:spacing w:line="276" w:lineRule="auto"/>
              <w:rPr>
                <w:rFonts w:eastAsia="Calibri"/>
              </w:rPr>
            </w:pPr>
            <w:r>
              <w:rPr>
                <w:rFonts w:eastAsia="Calibri"/>
              </w:rPr>
              <w:t>)</w:t>
            </w:r>
          </w:p>
          <w:p w14:paraId="7831D95E" w14:textId="77777777" w:rsidR="00E33AB6" w:rsidRDefault="00E33AB6" w:rsidP="008F6360">
            <w:pPr>
              <w:spacing w:line="276" w:lineRule="auto"/>
              <w:rPr>
                <w:rFonts w:eastAsia="Calibri"/>
              </w:rPr>
            </w:pPr>
            <w:r>
              <w:rPr>
                <w:rFonts w:eastAsia="Calibri"/>
              </w:rPr>
              <w:t>)</w:t>
            </w:r>
          </w:p>
          <w:p w14:paraId="2B6CEFB3" w14:textId="77777777" w:rsidR="00E33AB6" w:rsidRDefault="00E33AB6" w:rsidP="008F6360">
            <w:pPr>
              <w:spacing w:line="276" w:lineRule="auto"/>
              <w:rPr>
                <w:rFonts w:eastAsia="Calibri"/>
              </w:rPr>
            </w:pPr>
            <w:r>
              <w:rPr>
                <w:rFonts w:eastAsia="Calibri"/>
              </w:rPr>
              <w:t>)</w:t>
            </w:r>
          </w:p>
        </w:tc>
        <w:tc>
          <w:tcPr>
            <w:tcW w:w="4576" w:type="dxa"/>
          </w:tcPr>
          <w:p w14:paraId="0D3465F2" w14:textId="77777777" w:rsidR="00E33AB6" w:rsidRDefault="00E33AB6" w:rsidP="008F6360">
            <w:pPr>
              <w:spacing w:line="276" w:lineRule="auto"/>
              <w:rPr>
                <w:rFonts w:eastAsia="Calibri"/>
              </w:rPr>
            </w:pPr>
          </w:p>
          <w:p w14:paraId="2E37A612" w14:textId="77777777" w:rsidR="00E33AB6" w:rsidRDefault="00E33AB6" w:rsidP="008F6360">
            <w:pPr>
              <w:spacing w:line="276" w:lineRule="auto"/>
              <w:rPr>
                <w:rFonts w:eastAsia="Calibri"/>
              </w:rPr>
            </w:pPr>
            <w:r>
              <w:rPr>
                <w:rFonts w:eastAsia="Calibri"/>
              </w:rPr>
              <w:t>Case No. 15-1830-EL-AIR</w:t>
            </w:r>
          </w:p>
        </w:tc>
      </w:tr>
      <w:tr w:rsidR="00E33AB6" w14:paraId="1A250F5B" w14:textId="77777777" w:rsidTr="008F6360">
        <w:tc>
          <w:tcPr>
            <w:tcW w:w="4158" w:type="dxa"/>
          </w:tcPr>
          <w:p w14:paraId="72EEC4C7" w14:textId="77777777" w:rsidR="00E33AB6" w:rsidRDefault="00E33AB6" w:rsidP="008F6360">
            <w:pPr>
              <w:spacing w:line="276" w:lineRule="auto"/>
              <w:rPr>
                <w:rFonts w:eastAsia="Calibri"/>
              </w:rPr>
            </w:pPr>
          </w:p>
        </w:tc>
        <w:tc>
          <w:tcPr>
            <w:tcW w:w="626" w:type="dxa"/>
          </w:tcPr>
          <w:p w14:paraId="4CFFEF44" w14:textId="77777777" w:rsidR="00E33AB6" w:rsidRDefault="00E33AB6" w:rsidP="008F6360">
            <w:pPr>
              <w:spacing w:line="276" w:lineRule="auto"/>
              <w:rPr>
                <w:rFonts w:eastAsia="Calibri"/>
              </w:rPr>
            </w:pPr>
          </w:p>
        </w:tc>
        <w:tc>
          <w:tcPr>
            <w:tcW w:w="4576" w:type="dxa"/>
          </w:tcPr>
          <w:p w14:paraId="118AEFFA" w14:textId="77777777" w:rsidR="00E33AB6" w:rsidRDefault="00E33AB6" w:rsidP="008F6360">
            <w:pPr>
              <w:spacing w:line="276" w:lineRule="auto"/>
              <w:rPr>
                <w:rFonts w:eastAsia="Calibri"/>
              </w:rPr>
            </w:pPr>
          </w:p>
        </w:tc>
      </w:tr>
      <w:tr w:rsidR="00E33AB6" w14:paraId="6831834F" w14:textId="77777777" w:rsidTr="008F6360">
        <w:tc>
          <w:tcPr>
            <w:tcW w:w="4158" w:type="dxa"/>
            <w:hideMark/>
          </w:tcPr>
          <w:p w14:paraId="1ACADF1E" w14:textId="77777777" w:rsidR="00E33AB6" w:rsidRDefault="00E33AB6" w:rsidP="008F6360">
            <w:pPr>
              <w:spacing w:line="276" w:lineRule="auto"/>
              <w:rPr>
                <w:rFonts w:eastAsia="Calibri"/>
              </w:rPr>
            </w:pPr>
            <w:r>
              <w:rPr>
                <w:rFonts w:eastAsia="Calibri"/>
              </w:rPr>
              <w:t>In the Matter of the Application of Dayton Power and Light Company for Accounting Authority</w:t>
            </w:r>
          </w:p>
        </w:tc>
        <w:tc>
          <w:tcPr>
            <w:tcW w:w="626" w:type="dxa"/>
            <w:hideMark/>
          </w:tcPr>
          <w:p w14:paraId="73DE3931" w14:textId="77777777" w:rsidR="00E33AB6" w:rsidRDefault="00E33AB6" w:rsidP="008F6360">
            <w:pPr>
              <w:spacing w:line="276" w:lineRule="auto"/>
              <w:rPr>
                <w:rFonts w:eastAsia="Calibri"/>
              </w:rPr>
            </w:pPr>
            <w:r>
              <w:rPr>
                <w:rFonts w:eastAsia="Calibri"/>
              </w:rPr>
              <w:t>)</w:t>
            </w:r>
          </w:p>
          <w:p w14:paraId="2F450EF4" w14:textId="77777777" w:rsidR="00E33AB6" w:rsidRDefault="00E33AB6" w:rsidP="008F6360">
            <w:pPr>
              <w:spacing w:line="276" w:lineRule="auto"/>
              <w:rPr>
                <w:rFonts w:eastAsia="Calibri"/>
              </w:rPr>
            </w:pPr>
            <w:r>
              <w:rPr>
                <w:rFonts w:eastAsia="Calibri"/>
              </w:rPr>
              <w:t>)</w:t>
            </w:r>
          </w:p>
          <w:p w14:paraId="075B6DC0" w14:textId="77777777" w:rsidR="00E33AB6" w:rsidRDefault="00E33AB6" w:rsidP="008F6360">
            <w:pPr>
              <w:spacing w:line="276" w:lineRule="auto"/>
              <w:rPr>
                <w:rFonts w:eastAsia="Calibri"/>
              </w:rPr>
            </w:pPr>
            <w:r>
              <w:rPr>
                <w:rFonts w:eastAsia="Calibri"/>
              </w:rPr>
              <w:t>)</w:t>
            </w:r>
          </w:p>
        </w:tc>
        <w:tc>
          <w:tcPr>
            <w:tcW w:w="4576" w:type="dxa"/>
          </w:tcPr>
          <w:p w14:paraId="598E20B0" w14:textId="77777777" w:rsidR="00E33AB6" w:rsidRDefault="00E33AB6" w:rsidP="008F6360">
            <w:pPr>
              <w:spacing w:line="276" w:lineRule="auto"/>
              <w:rPr>
                <w:rFonts w:eastAsia="Calibri"/>
              </w:rPr>
            </w:pPr>
          </w:p>
          <w:p w14:paraId="3C88D3C8" w14:textId="77777777" w:rsidR="00E33AB6" w:rsidRDefault="00E33AB6" w:rsidP="008F6360">
            <w:pPr>
              <w:spacing w:line="276" w:lineRule="auto"/>
              <w:rPr>
                <w:rFonts w:eastAsia="Calibri"/>
              </w:rPr>
            </w:pPr>
            <w:r>
              <w:rPr>
                <w:rFonts w:eastAsia="Calibri"/>
              </w:rPr>
              <w:t>Case No. 15-1831-EL-AAM</w:t>
            </w:r>
          </w:p>
        </w:tc>
      </w:tr>
      <w:tr w:rsidR="00E33AB6" w14:paraId="5448CDB8" w14:textId="77777777" w:rsidTr="008F6360">
        <w:tc>
          <w:tcPr>
            <w:tcW w:w="4158" w:type="dxa"/>
          </w:tcPr>
          <w:p w14:paraId="4E875DDE" w14:textId="77777777" w:rsidR="00E33AB6" w:rsidRDefault="00E33AB6" w:rsidP="008F6360">
            <w:pPr>
              <w:spacing w:line="276" w:lineRule="auto"/>
              <w:rPr>
                <w:rFonts w:eastAsia="Calibri"/>
              </w:rPr>
            </w:pPr>
          </w:p>
        </w:tc>
        <w:tc>
          <w:tcPr>
            <w:tcW w:w="626" w:type="dxa"/>
          </w:tcPr>
          <w:p w14:paraId="3A28E444" w14:textId="77777777" w:rsidR="00E33AB6" w:rsidRDefault="00E33AB6" w:rsidP="008F6360">
            <w:pPr>
              <w:spacing w:line="276" w:lineRule="auto"/>
              <w:rPr>
                <w:rFonts w:eastAsia="Calibri"/>
              </w:rPr>
            </w:pPr>
          </w:p>
        </w:tc>
        <w:tc>
          <w:tcPr>
            <w:tcW w:w="4576" w:type="dxa"/>
          </w:tcPr>
          <w:p w14:paraId="4DC9DDA4" w14:textId="77777777" w:rsidR="00E33AB6" w:rsidRDefault="00E33AB6" w:rsidP="008F6360">
            <w:pPr>
              <w:spacing w:line="276" w:lineRule="auto"/>
              <w:rPr>
                <w:rFonts w:eastAsia="Calibri"/>
              </w:rPr>
            </w:pPr>
          </w:p>
        </w:tc>
      </w:tr>
      <w:tr w:rsidR="00E33AB6" w14:paraId="3CBD3C45" w14:textId="77777777" w:rsidTr="008F6360">
        <w:tc>
          <w:tcPr>
            <w:tcW w:w="4158" w:type="dxa"/>
            <w:hideMark/>
          </w:tcPr>
          <w:p w14:paraId="0808F054" w14:textId="77777777" w:rsidR="00E33AB6" w:rsidRDefault="00E33AB6" w:rsidP="008F6360">
            <w:pPr>
              <w:spacing w:line="276" w:lineRule="auto"/>
              <w:rPr>
                <w:rFonts w:eastAsia="Calibri"/>
              </w:rPr>
            </w:pPr>
            <w:r>
              <w:rPr>
                <w:rFonts w:eastAsia="Calibri"/>
              </w:rPr>
              <w:t>In the Matter of the Application of Dayton Power and Light Company for Approval of Revised Tariffs</w:t>
            </w:r>
          </w:p>
        </w:tc>
        <w:tc>
          <w:tcPr>
            <w:tcW w:w="626" w:type="dxa"/>
            <w:hideMark/>
          </w:tcPr>
          <w:p w14:paraId="59F869E1" w14:textId="77777777" w:rsidR="00E33AB6" w:rsidRDefault="00E33AB6" w:rsidP="008F6360">
            <w:pPr>
              <w:spacing w:line="276" w:lineRule="auto"/>
              <w:rPr>
                <w:rFonts w:eastAsia="Calibri"/>
              </w:rPr>
            </w:pPr>
            <w:r>
              <w:rPr>
                <w:rFonts w:eastAsia="Calibri"/>
              </w:rPr>
              <w:t>)</w:t>
            </w:r>
          </w:p>
          <w:p w14:paraId="2A02D2C1" w14:textId="77777777" w:rsidR="00E33AB6" w:rsidRDefault="00E33AB6" w:rsidP="008F6360">
            <w:pPr>
              <w:spacing w:line="276" w:lineRule="auto"/>
              <w:rPr>
                <w:rFonts w:eastAsia="Calibri"/>
              </w:rPr>
            </w:pPr>
            <w:r>
              <w:rPr>
                <w:rFonts w:eastAsia="Calibri"/>
              </w:rPr>
              <w:t>)</w:t>
            </w:r>
          </w:p>
          <w:p w14:paraId="495BECD0" w14:textId="77777777" w:rsidR="00E33AB6" w:rsidRDefault="00E33AB6" w:rsidP="008F6360">
            <w:pPr>
              <w:spacing w:line="276" w:lineRule="auto"/>
              <w:rPr>
                <w:rFonts w:eastAsia="Calibri"/>
              </w:rPr>
            </w:pPr>
            <w:r>
              <w:rPr>
                <w:rFonts w:eastAsia="Calibri"/>
              </w:rPr>
              <w:t>)</w:t>
            </w:r>
          </w:p>
        </w:tc>
        <w:tc>
          <w:tcPr>
            <w:tcW w:w="4576" w:type="dxa"/>
          </w:tcPr>
          <w:p w14:paraId="6698B1F7" w14:textId="77777777" w:rsidR="00E33AB6" w:rsidRDefault="00E33AB6" w:rsidP="008F6360">
            <w:pPr>
              <w:spacing w:line="276" w:lineRule="auto"/>
              <w:rPr>
                <w:rFonts w:eastAsia="Calibri"/>
              </w:rPr>
            </w:pPr>
          </w:p>
          <w:p w14:paraId="0AF038BC" w14:textId="77777777" w:rsidR="00E33AB6" w:rsidRDefault="00E33AB6" w:rsidP="008F6360">
            <w:pPr>
              <w:spacing w:line="276" w:lineRule="auto"/>
              <w:rPr>
                <w:rFonts w:eastAsia="Calibri"/>
              </w:rPr>
            </w:pPr>
            <w:r>
              <w:rPr>
                <w:rFonts w:eastAsia="Calibri"/>
              </w:rPr>
              <w:t>Case No. 15-1832-EL-ATA</w:t>
            </w:r>
          </w:p>
        </w:tc>
      </w:tr>
    </w:tbl>
    <w:p w14:paraId="79DC823D" w14:textId="77777777" w:rsidR="00530185" w:rsidRPr="003C3BE9" w:rsidRDefault="00530185" w:rsidP="00530185">
      <w:pPr>
        <w:jc w:val="center"/>
        <w:rPr>
          <w:b/>
          <w:caps/>
        </w:rPr>
      </w:pPr>
      <w:r w:rsidRPr="003C3BE9">
        <w:rPr>
          <w:b/>
          <w:caps/>
        </w:rPr>
        <w:t>______________________________________________________________________</w:t>
      </w:r>
    </w:p>
    <w:p w14:paraId="1B7D5A78" w14:textId="77777777" w:rsidR="00530185" w:rsidRPr="00BC427B" w:rsidRDefault="00530185" w:rsidP="00530185">
      <w:pPr>
        <w:jc w:val="center"/>
        <w:rPr>
          <w:b/>
          <w:caps/>
          <w:szCs w:val="16"/>
        </w:rPr>
      </w:pPr>
    </w:p>
    <w:p w14:paraId="33046E42" w14:textId="573BD6D7" w:rsidR="00530185" w:rsidRPr="003C3BE9" w:rsidRDefault="00DE335A" w:rsidP="00530185">
      <w:pPr>
        <w:jc w:val="center"/>
        <w:rPr>
          <w:b/>
          <w:smallCaps/>
          <w:sz w:val="28"/>
          <w:szCs w:val="28"/>
        </w:rPr>
      </w:pPr>
      <w:r>
        <w:rPr>
          <w:b/>
          <w:smallCaps/>
          <w:sz w:val="28"/>
          <w:szCs w:val="28"/>
        </w:rPr>
        <w:t>Objections to the Staff Report</w:t>
      </w:r>
      <w:r w:rsidR="003C5705">
        <w:rPr>
          <w:b/>
          <w:smallCaps/>
          <w:sz w:val="28"/>
          <w:szCs w:val="28"/>
        </w:rPr>
        <w:t xml:space="preserve"> of Investigation and </w:t>
      </w:r>
      <w:r>
        <w:rPr>
          <w:b/>
          <w:smallCaps/>
          <w:sz w:val="28"/>
          <w:szCs w:val="28"/>
        </w:rPr>
        <w:br/>
      </w:r>
      <w:r w:rsidR="003C5705">
        <w:rPr>
          <w:b/>
          <w:smallCaps/>
          <w:sz w:val="28"/>
          <w:szCs w:val="28"/>
        </w:rPr>
        <w:t xml:space="preserve">Summary of Major Issues of </w:t>
      </w:r>
      <w:r w:rsidR="00F960D4">
        <w:rPr>
          <w:b/>
          <w:smallCaps/>
          <w:sz w:val="28"/>
          <w:szCs w:val="28"/>
        </w:rPr>
        <w:t>Industrial Energy Users-Ohio</w:t>
      </w:r>
    </w:p>
    <w:p w14:paraId="4C06AA73" w14:textId="77777777" w:rsidR="00530185" w:rsidRPr="00BC427B" w:rsidRDefault="00530185" w:rsidP="00530185">
      <w:pPr>
        <w:pBdr>
          <w:bottom w:val="single" w:sz="12" w:space="1" w:color="auto"/>
        </w:pBdr>
        <w:jc w:val="center"/>
        <w:rPr>
          <w:b/>
          <w:caps/>
          <w:smallCaps/>
          <w:szCs w:val="16"/>
        </w:rPr>
      </w:pPr>
    </w:p>
    <w:p w14:paraId="36C5DAC4" w14:textId="77777777" w:rsidR="00530185" w:rsidRPr="003C3BE9" w:rsidRDefault="00530185" w:rsidP="00530185">
      <w:pPr>
        <w:jc w:val="center"/>
        <w:rPr>
          <w:b/>
          <w:caps/>
        </w:rPr>
      </w:pPr>
    </w:p>
    <w:p w14:paraId="3FD41F9B" w14:textId="0BC32CE4" w:rsidR="003C5705" w:rsidRDefault="00502302" w:rsidP="00713728">
      <w:pPr>
        <w:spacing w:line="480" w:lineRule="auto"/>
        <w:ind w:firstLine="720"/>
        <w:jc w:val="both"/>
        <w:rPr>
          <w:rFonts w:cs="Arial"/>
        </w:rPr>
      </w:pPr>
      <w:r>
        <w:rPr>
          <w:rFonts w:cs="Arial"/>
        </w:rPr>
        <w:t>Under</w:t>
      </w:r>
      <w:r w:rsidR="003C5705">
        <w:rPr>
          <w:rFonts w:cs="Arial"/>
        </w:rPr>
        <w:t xml:space="preserve"> </w:t>
      </w:r>
      <w:r w:rsidR="00265C12">
        <w:rPr>
          <w:rFonts w:cs="Arial"/>
        </w:rPr>
        <w:t xml:space="preserve">R.C. </w:t>
      </w:r>
      <w:r w:rsidR="003C5705">
        <w:rPr>
          <w:rFonts w:cs="Arial"/>
        </w:rPr>
        <w:t xml:space="preserve">4909.19, </w:t>
      </w:r>
      <w:r w:rsidR="003C5705" w:rsidRPr="00EA63A9">
        <w:rPr>
          <w:rFonts w:cs="Arial"/>
        </w:rPr>
        <w:t>Rule 4901-1-28</w:t>
      </w:r>
      <w:r w:rsidR="00265C12" w:rsidRPr="00EA63A9">
        <w:rPr>
          <w:rFonts w:cs="Arial"/>
        </w:rPr>
        <w:t>(B)</w:t>
      </w:r>
      <w:r w:rsidR="003C5705" w:rsidRPr="00EA63A9">
        <w:rPr>
          <w:rFonts w:cs="Arial"/>
        </w:rPr>
        <w:t>, Ohio Administrative Code</w:t>
      </w:r>
      <w:r w:rsidR="0003248C" w:rsidRPr="00EA63A9">
        <w:rPr>
          <w:rFonts w:cs="Arial"/>
        </w:rPr>
        <w:t xml:space="preserve"> (“OAC”)</w:t>
      </w:r>
      <w:r w:rsidR="003C5705" w:rsidRPr="00EA63A9">
        <w:rPr>
          <w:rFonts w:cs="Arial"/>
        </w:rPr>
        <w:t xml:space="preserve">, and the Attorney Examiner’s Entry dated </w:t>
      </w:r>
      <w:r w:rsidR="00BB5C78" w:rsidRPr="00EA63A9">
        <w:rPr>
          <w:rFonts w:cs="Arial"/>
        </w:rPr>
        <w:t>March 14, 2018</w:t>
      </w:r>
      <w:r w:rsidR="003C5705" w:rsidRPr="00EA63A9">
        <w:rPr>
          <w:rFonts w:cs="Arial"/>
        </w:rPr>
        <w:t xml:space="preserve">, </w:t>
      </w:r>
      <w:r w:rsidR="00F960D4" w:rsidRPr="00EA63A9">
        <w:rPr>
          <w:rFonts w:cs="Arial"/>
        </w:rPr>
        <w:t>Industrial Energy Users-Ohio (“IEU-Ohio”)</w:t>
      </w:r>
      <w:r w:rsidR="003C5705" w:rsidRPr="00EA63A9">
        <w:rPr>
          <w:rFonts w:cs="Arial"/>
        </w:rPr>
        <w:t xml:space="preserve"> hereby files its</w:t>
      </w:r>
      <w:r w:rsidR="004A7A1D" w:rsidRPr="00EA63A9">
        <w:rPr>
          <w:rFonts w:cs="Arial"/>
        </w:rPr>
        <w:t xml:space="preserve"> Objections to the Staff Report</w:t>
      </w:r>
      <w:r w:rsidR="003C5705" w:rsidRPr="00EA63A9">
        <w:rPr>
          <w:rFonts w:cs="Arial"/>
        </w:rPr>
        <w:t xml:space="preserve"> of Investigation (“Staff Report”) </w:t>
      </w:r>
      <w:r w:rsidR="000C54D5">
        <w:rPr>
          <w:rFonts w:cs="Arial"/>
        </w:rPr>
        <w:t xml:space="preserve">and Summary of Major Issues </w:t>
      </w:r>
      <w:r w:rsidR="003C5705" w:rsidRPr="00EA63A9">
        <w:rPr>
          <w:rFonts w:cs="Arial"/>
        </w:rPr>
        <w:t>in the above-capt</w:t>
      </w:r>
      <w:r w:rsidR="004A7A1D" w:rsidRPr="00EA63A9">
        <w:rPr>
          <w:rFonts w:cs="Arial"/>
        </w:rPr>
        <w:t xml:space="preserve">ioned matters. </w:t>
      </w:r>
      <w:r w:rsidR="0084227E" w:rsidRPr="00EA63A9">
        <w:rPr>
          <w:rFonts w:cs="Arial"/>
        </w:rPr>
        <w:t xml:space="preserve"> </w:t>
      </w:r>
      <w:r w:rsidR="004A7A1D" w:rsidRPr="00EA63A9">
        <w:rPr>
          <w:rFonts w:cs="Arial"/>
        </w:rPr>
        <w:t>The Staff Report</w:t>
      </w:r>
      <w:r w:rsidR="003C5705" w:rsidRPr="00EA63A9">
        <w:rPr>
          <w:rFonts w:cs="Arial"/>
        </w:rPr>
        <w:t xml:space="preserve"> </w:t>
      </w:r>
      <w:r w:rsidR="00A950C7" w:rsidRPr="00EA63A9">
        <w:rPr>
          <w:rFonts w:cs="Arial"/>
        </w:rPr>
        <w:t>was</w:t>
      </w:r>
      <w:r w:rsidR="003C5705" w:rsidRPr="00EA63A9">
        <w:rPr>
          <w:rFonts w:cs="Arial"/>
        </w:rPr>
        <w:t xml:space="preserve"> filed with the Public Utilities Commission of Ohio (“Com</w:t>
      </w:r>
      <w:r w:rsidR="0084227E" w:rsidRPr="00EA63A9">
        <w:rPr>
          <w:rFonts w:cs="Arial"/>
        </w:rPr>
        <w:t xml:space="preserve">mission”) on </w:t>
      </w:r>
      <w:r w:rsidR="00F960D4" w:rsidRPr="00EA63A9">
        <w:rPr>
          <w:rFonts w:cs="Arial"/>
        </w:rPr>
        <w:t xml:space="preserve">March </w:t>
      </w:r>
      <w:r w:rsidR="00CF053A" w:rsidRPr="00EA63A9">
        <w:rPr>
          <w:rFonts w:cs="Arial"/>
        </w:rPr>
        <w:t>12</w:t>
      </w:r>
      <w:r w:rsidR="0084227E" w:rsidRPr="00EA63A9">
        <w:rPr>
          <w:rFonts w:cs="Arial"/>
        </w:rPr>
        <w:t>, 201</w:t>
      </w:r>
      <w:r w:rsidR="00F960D4" w:rsidRPr="00EA63A9">
        <w:rPr>
          <w:rFonts w:cs="Arial"/>
        </w:rPr>
        <w:t>8</w:t>
      </w:r>
      <w:r w:rsidR="0084227E" w:rsidRPr="00EA63A9">
        <w:rPr>
          <w:rFonts w:cs="Arial"/>
        </w:rPr>
        <w:t>.  It</w:t>
      </w:r>
      <w:r w:rsidR="003C5705" w:rsidRPr="00EA63A9">
        <w:rPr>
          <w:rFonts w:cs="Arial"/>
        </w:rPr>
        <w:t xml:space="preserve"> </w:t>
      </w:r>
      <w:r w:rsidR="0084227E" w:rsidRPr="00EA63A9">
        <w:rPr>
          <w:rFonts w:cs="Arial"/>
        </w:rPr>
        <w:t>provides</w:t>
      </w:r>
      <w:r w:rsidR="003C5705">
        <w:rPr>
          <w:rFonts w:cs="Arial"/>
        </w:rPr>
        <w:t xml:space="preserve"> the </w:t>
      </w:r>
      <w:r w:rsidR="00532C61">
        <w:rPr>
          <w:rFonts w:cs="Arial"/>
        </w:rPr>
        <w:t xml:space="preserve">findings of the </w:t>
      </w:r>
      <w:r w:rsidR="003C5705">
        <w:rPr>
          <w:rFonts w:cs="Arial"/>
        </w:rPr>
        <w:t xml:space="preserve">Commission Staff (“Staff”) regarding the application for authority to increase rates for distribution service filed by </w:t>
      </w:r>
      <w:r w:rsidR="00F960D4">
        <w:rPr>
          <w:rFonts w:cs="Arial"/>
        </w:rPr>
        <w:t xml:space="preserve">Dayton Power </w:t>
      </w:r>
      <w:r w:rsidR="00F960D4" w:rsidRPr="00EA63A9">
        <w:rPr>
          <w:rFonts w:cs="Arial"/>
        </w:rPr>
        <w:t>and Light Company</w:t>
      </w:r>
      <w:r w:rsidR="00D5595D">
        <w:rPr>
          <w:rFonts w:cs="Arial"/>
        </w:rPr>
        <w:t xml:space="preserve"> (“DP&amp;L)</w:t>
      </w:r>
      <w:r w:rsidR="003C5705" w:rsidRPr="00EA63A9">
        <w:rPr>
          <w:rFonts w:cs="Arial"/>
        </w:rPr>
        <w:t xml:space="preserve"> on </w:t>
      </w:r>
      <w:r w:rsidR="00F960D4" w:rsidRPr="00EA63A9">
        <w:rPr>
          <w:rFonts w:cs="Arial"/>
        </w:rPr>
        <w:t>November 30, 2015</w:t>
      </w:r>
      <w:r w:rsidR="00C30FF9" w:rsidRPr="00EA63A9">
        <w:rPr>
          <w:rFonts w:cs="Arial"/>
        </w:rPr>
        <w:t>.</w:t>
      </w:r>
      <w:r w:rsidR="00377870">
        <w:rPr>
          <w:rFonts w:cs="Arial"/>
        </w:rPr>
        <w:t xml:space="preserve"> </w:t>
      </w:r>
      <w:r w:rsidR="003C5705">
        <w:rPr>
          <w:rFonts w:cs="Arial"/>
        </w:rPr>
        <w:t xml:space="preserve"> In submitting the Objections listed below, </w:t>
      </w:r>
      <w:r w:rsidR="00F960D4">
        <w:rPr>
          <w:rFonts w:cs="Arial"/>
        </w:rPr>
        <w:t>IEU-Ohio</w:t>
      </w:r>
      <w:r w:rsidR="003C5705">
        <w:rPr>
          <w:rFonts w:cs="Arial"/>
        </w:rPr>
        <w:t xml:space="preserve"> specifically reserves the right to contest, through presentation of documentary evidence, testimony</w:t>
      </w:r>
      <w:r w:rsidR="00BE35FF">
        <w:rPr>
          <w:rFonts w:cs="Arial"/>
        </w:rPr>
        <w:t>,</w:t>
      </w:r>
      <w:r w:rsidR="003C5705">
        <w:rPr>
          <w:rFonts w:cs="Arial"/>
        </w:rPr>
        <w:t xml:space="preserve"> or cross examination, issues on which Staff’s position changes, or which are newly raised, between the issuance of the Staff Report and the closing of the record. </w:t>
      </w:r>
    </w:p>
    <w:p w14:paraId="225CCE07" w14:textId="42B5D38E" w:rsidR="00C30FF9" w:rsidRDefault="00C30FF9" w:rsidP="000D2257">
      <w:pPr>
        <w:pStyle w:val="ListParagraph"/>
        <w:keepNext/>
        <w:numPr>
          <w:ilvl w:val="0"/>
          <w:numId w:val="4"/>
        </w:numPr>
        <w:spacing w:line="480" w:lineRule="auto"/>
        <w:ind w:hanging="720"/>
        <w:jc w:val="both"/>
        <w:rPr>
          <w:rFonts w:cs="Arial"/>
          <w:b/>
          <w:caps/>
        </w:rPr>
      </w:pPr>
      <w:r w:rsidRPr="00C30FF9">
        <w:rPr>
          <w:rFonts w:cs="Arial"/>
          <w:b/>
          <w:caps/>
        </w:rPr>
        <w:lastRenderedPageBreak/>
        <w:t>O</w:t>
      </w:r>
      <w:r>
        <w:rPr>
          <w:rFonts w:cs="Arial"/>
          <w:b/>
          <w:caps/>
        </w:rPr>
        <w:t xml:space="preserve">bjections to the Staff Report </w:t>
      </w:r>
    </w:p>
    <w:p w14:paraId="5481BE75" w14:textId="62CC6B27" w:rsidR="001A6936" w:rsidRPr="00105B6D" w:rsidRDefault="003B4B6E" w:rsidP="0005455E">
      <w:pPr>
        <w:keepNext/>
        <w:spacing w:line="480" w:lineRule="auto"/>
        <w:ind w:left="720"/>
        <w:jc w:val="both"/>
        <w:rPr>
          <w:rFonts w:cs="Arial"/>
          <w:b/>
          <w:u w:val="single"/>
        </w:rPr>
      </w:pPr>
      <w:r w:rsidRPr="00105B6D">
        <w:rPr>
          <w:rFonts w:cs="Arial"/>
          <w:b/>
          <w:u w:val="single"/>
        </w:rPr>
        <w:t>Revenue Requirement</w:t>
      </w:r>
    </w:p>
    <w:p w14:paraId="5737A995" w14:textId="32F7D4E0" w:rsidR="003B4B6E" w:rsidRPr="0005455E" w:rsidRDefault="003B4B6E" w:rsidP="00EA63A9">
      <w:pPr>
        <w:pStyle w:val="ListParagraph"/>
        <w:numPr>
          <w:ilvl w:val="0"/>
          <w:numId w:val="10"/>
        </w:numPr>
        <w:spacing w:line="480" w:lineRule="auto"/>
        <w:ind w:left="0" w:firstLine="720"/>
        <w:jc w:val="both"/>
        <w:rPr>
          <w:rFonts w:cs="Arial"/>
          <w:b/>
          <w:caps/>
        </w:rPr>
      </w:pPr>
      <w:r w:rsidRPr="0005455E">
        <w:rPr>
          <w:rFonts w:cs="Arial"/>
          <w:b/>
          <w:caps/>
        </w:rPr>
        <w:t>t</w:t>
      </w:r>
      <w:r w:rsidRPr="0005455E">
        <w:rPr>
          <w:rFonts w:cs="Arial"/>
          <w:b/>
        </w:rPr>
        <w:t xml:space="preserve">he </w:t>
      </w:r>
      <w:r w:rsidR="00EA63A9">
        <w:rPr>
          <w:rFonts w:cs="Arial"/>
          <w:b/>
        </w:rPr>
        <w:t>S</w:t>
      </w:r>
      <w:r w:rsidR="00EA63A9" w:rsidRPr="0005455E">
        <w:rPr>
          <w:rFonts w:cs="Arial"/>
          <w:b/>
        </w:rPr>
        <w:t xml:space="preserve">taff </w:t>
      </w:r>
      <w:r w:rsidR="00EA63A9">
        <w:rPr>
          <w:rFonts w:cs="Arial"/>
          <w:b/>
        </w:rPr>
        <w:t>R</w:t>
      </w:r>
      <w:r w:rsidR="00EA63A9" w:rsidRPr="0005455E">
        <w:rPr>
          <w:rFonts w:cs="Arial"/>
          <w:b/>
        </w:rPr>
        <w:t>eport</w:t>
      </w:r>
      <w:r w:rsidR="00EA63A9" w:rsidRPr="0005455E">
        <w:rPr>
          <w:rFonts w:cs="Arial"/>
          <w:b/>
          <w:caps/>
        </w:rPr>
        <w:t>’</w:t>
      </w:r>
      <w:r w:rsidR="00EA63A9" w:rsidRPr="0005455E">
        <w:rPr>
          <w:rFonts w:cs="Arial"/>
          <w:b/>
        </w:rPr>
        <w:t xml:space="preserve">s </w:t>
      </w:r>
      <w:r w:rsidRPr="0005455E">
        <w:rPr>
          <w:rFonts w:cs="Arial"/>
          <w:b/>
        </w:rPr>
        <w:t xml:space="preserve">recommendation of a </w:t>
      </w:r>
      <w:r w:rsidR="001E3F8D" w:rsidRPr="0005455E">
        <w:rPr>
          <w:rFonts w:cs="Arial"/>
          <w:b/>
        </w:rPr>
        <w:t>revenue</w:t>
      </w:r>
      <w:r w:rsidRPr="0005455E">
        <w:rPr>
          <w:rFonts w:cs="Arial"/>
          <w:b/>
        </w:rPr>
        <w:t xml:space="preserve"> </w:t>
      </w:r>
      <w:r w:rsidR="00087907">
        <w:rPr>
          <w:rFonts w:cs="Arial"/>
          <w:b/>
        </w:rPr>
        <w:t>increase</w:t>
      </w:r>
      <w:r w:rsidR="00087907" w:rsidRPr="0005455E">
        <w:rPr>
          <w:rFonts w:cs="Arial"/>
          <w:b/>
        </w:rPr>
        <w:t xml:space="preserve"> </w:t>
      </w:r>
      <w:r w:rsidRPr="0005455E">
        <w:rPr>
          <w:rFonts w:cs="Arial"/>
          <w:b/>
        </w:rPr>
        <w:t>of</w:t>
      </w:r>
      <w:r w:rsidRPr="0005455E">
        <w:rPr>
          <w:rFonts w:cs="Arial"/>
          <w:b/>
          <w:caps/>
        </w:rPr>
        <w:t xml:space="preserve"> </w:t>
      </w:r>
      <w:r w:rsidRPr="0005455E">
        <w:rPr>
          <w:rFonts w:cs="Arial"/>
          <w:b/>
        </w:rPr>
        <w:t xml:space="preserve">$23,230,037 to </w:t>
      </w:r>
      <w:r w:rsidRPr="0005455E">
        <w:rPr>
          <w:rFonts w:cs="Arial"/>
          <w:b/>
          <w:caps/>
        </w:rPr>
        <w:t>$28,111,474</w:t>
      </w:r>
      <w:r w:rsidR="001E3F8D" w:rsidRPr="0005455E">
        <w:rPr>
          <w:rFonts w:cs="Arial"/>
          <w:b/>
        </w:rPr>
        <w:t xml:space="preserve">, as set out on Schedule A-1, </w:t>
      </w:r>
      <w:r w:rsidR="000C54D5">
        <w:rPr>
          <w:rFonts w:cs="Arial"/>
          <w:b/>
        </w:rPr>
        <w:t xml:space="preserve">violates Ohio law and proper ratemaking practices </w:t>
      </w:r>
      <w:r w:rsidR="001E3F8D" w:rsidRPr="0005455E">
        <w:rPr>
          <w:rFonts w:cs="Arial"/>
          <w:b/>
        </w:rPr>
        <w:t xml:space="preserve">because the increase is </w:t>
      </w:r>
      <w:r w:rsidR="0026276B">
        <w:rPr>
          <w:rFonts w:cs="Arial"/>
          <w:b/>
        </w:rPr>
        <w:t>too large</w:t>
      </w:r>
      <w:r w:rsidR="0026276B" w:rsidRPr="0005455E">
        <w:rPr>
          <w:rFonts w:cs="Arial"/>
          <w:b/>
        </w:rPr>
        <w:t xml:space="preserve"> </w:t>
      </w:r>
      <w:r w:rsidR="001E3F8D" w:rsidRPr="0005455E">
        <w:rPr>
          <w:rFonts w:cs="Arial"/>
          <w:b/>
        </w:rPr>
        <w:t xml:space="preserve">to yield just and reasonable rates in accordance with </w:t>
      </w:r>
      <w:r w:rsidR="002162CB" w:rsidRPr="0005455E">
        <w:rPr>
          <w:rFonts w:cs="Arial"/>
          <w:b/>
        </w:rPr>
        <w:t>Ohio law and proper ratemaking practices</w:t>
      </w:r>
      <w:r w:rsidR="0026276B">
        <w:rPr>
          <w:rFonts w:cs="Arial"/>
          <w:b/>
        </w:rPr>
        <w:t xml:space="preserve"> as demonstrated by the additional objections stated below</w:t>
      </w:r>
      <w:r w:rsidRPr="0005455E">
        <w:rPr>
          <w:rFonts w:cs="Arial"/>
          <w:b/>
          <w:caps/>
        </w:rPr>
        <w:t>.</w:t>
      </w:r>
    </w:p>
    <w:p w14:paraId="067492FA" w14:textId="3CA013B9" w:rsidR="003B4B6E" w:rsidRPr="003B4B6E" w:rsidRDefault="003B4B6E" w:rsidP="00EA63A9">
      <w:pPr>
        <w:spacing w:line="480" w:lineRule="auto"/>
        <w:ind w:firstLine="720"/>
        <w:jc w:val="both"/>
        <w:rPr>
          <w:rFonts w:cs="Arial"/>
          <w:caps/>
        </w:rPr>
      </w:pPr>
      <w:r>
        <w:rPr>
          <w:rFonts w:cs="Arial"/>
        </w:rPr>
        <w:t xml:space="preserve">As provided by R.C. 4909.15, the Commission is to compute the gross annual revenue to which the utility is entitled by adding the dollar amount of the return on rate base to the cost of rendering utility service.  </w:t>
      </w:r>
      <w:r w:rsidR="0026276B">
        <w:rPr>
          <w:rFonts w:cs="Arial"/>
        </w:rPr>
        <w:t xml:space="preserve">To determine the </w:t>
      </w:r>
      <w:r w:rsidR="00DF34E2">
        <w:rPr>
          <w:rFonts w:cs="Arial"/>
        </w:rPr>
        <w:t xml:space="preserve">increase in </w:t>
      </w:r>
      <w:r w:rsidR="0026276B">
        <w:rPr>
          <w:rFonts w:cs="Arial"/>
        </w:rPr>
        <w:t xml:space="preserve">gross annual revenue, the Staff Report estimates the revenue deficiency.  </w:t>
      </w:r>
      <w:r w:rsidR="00DF34E2">
        <w:rPr>
          <w:rFonts w:cs="Arial"/>
        </w:rPr>
        <w:t xml:space="preserve">As set out in Schedule A-1 of the Staff Report, the revenue deficiency is equal to the recommended revenue increase.  </w:t>
      </w:r>
      <w:r>
        <w:rPr>
          <w:rFonts w:cs="Arial"/>
        </w:rPr>
        <w:t>As detailed in the objections</w:t>
      </w:r>
      <w:r w:rsidR="001E3F8D">
        <w:rPr>
          <w:rFonts w:cs="Arial"/>
        </w:rPr>
        <w:t xml:space="preserve"> concerning taxes and the rate of return</w:t>
      </w:r>
      <w:r>
        <w:rPr>
          <w:rFonts w:cs="Arial"/>
        </w:rPr>
        <w:t xml:space="preserve"> that follow, the estimate of the rev</w:t>
      </w:r>
      <w:r w:rsidR="001E3F8D">
        <w:rPr>
          <w:rFonts w:cs="Arial"/>
        </w:rPr>
        <w:t xml:space="preserve">enue deficiency </w:t>
      </w:r>
      <w:r w:rsidR="0026276B">
        <w:rPr>
          <w:rFonts w:cs="Arial"/>
        </w:rPr>
        <w:t xml:space="preserve">does not comply with Ohio law and proper ratemaking practices.  Accordingly, the revenue </w:t>
      </w:r>
      <w:r w:rsidR="00087907">
        <w:rPr>
          <w:rFonts w:cs="Arial"/>
        </w:rPr>
        <w:t>increase</w:t>
      </w:r>
      <w:r w:rsidR="0026276B">
        <w:rPr>
          <w:rFonts w:cs="Arial"/>
        </w:rPr>
        <w:t xml:space="preserve"> set out in Schedule A-1 </w:t>
      </w:r>
      <w:r w:rsidR="001E3F8D">
        <w:rPr>
          <w:rFonts w:cs="Arial"/>
        </w:rPr>
        <w:t xml:space="preserve">should be decreased to account for the effects of the other adjustments required by </w:t>
      </w:r>
      <w:r w:rsidR="0026276B">
        <w:rPr>
          <w:rFonts w:cs="Arial"/>
        </w:rPr>
        <w:t xml:space="preserve">Ohio law and </w:t>
      </w:r>
      <w:r w:rsidR="001E3F8D">
        <w:rPr>
          <w:rFonts w:cs="Arial"/>
        </w:rPr>
        <w:t xml:space="preserve">proper ratemaking practices. </w:t>
      </w:r>
    </w:p>
    <w:p w14:paraId="6D37CD2F" w14:textId="5BC041A8" w:rsidR="006C5D67" w:rsidRPr="00105B6D" w:rsidRDefault="006C5D67" w:rsidP="0005455E">
      <w:pPr>
        <w:keepNext/>
        <w:spacing w:line="480" w:lineRule="auto"/>
        <w:ind w:left="720"/>
        <w:jc w:val="both"/>
        <w:rPr>
          <w:rFonts w:cs="Arial"/>
          <w:b/>
          <w:u w:val="single"/>
        </w:rPr>
      </w:pPr>
      <w:r w:rsidRPr="00105B6D">
        <w:rPr>
          <w:rFonts w:cs="Arial"/>
          <w:b/>
          <w:caps/>
          <w:u w:val="single"/>
        </w:rPr>
        <w:t>O</w:t>
      </w:r>
      <w:r w:rsidRPr="00105B6D">
        <w:rPr>
          <w:rFonts w:cs="Arial"/>
          <w:b/>
          <w:u w:val="single"/>
        </w:rPr>
        <w:t>perating Income</w:t>
      </w:r>
    </w:p>
    <w:p w14:paraId="09D282AB" w14:textId="38F7C244" w:rsidR="002568F8" w:rsidRPr="0002247A" w:rsidRDefault="002568F8" w:rsidP="0005455E">
      <w:pPr>
        <w:pStyle w:val="ListParagraph"/>
        <w:keepNext/>
        <w:numPr>
          <w:ilvl w:val="0"/>
          <w:numId w:val="10"/>
        </w:numPr>
        <w:spacing w:line="480" w:lineRule="auto"/>
        <w:ind w:left="0" w:firstLine="720"/>
        <w:jc w:val="both"/>
        <w:rPr>
          <w:rFonts w:cs="Arial"/>
          <w:b/>
        </w:rPr>
      </w:pPr>
      <w:r w:rsidRPr="0002247A">
        <w:rPr>
          <w:rFonts w:cs="Arial"/>
          <w:b/>
        </w:rPr>
        <w:t xml:space="preserve">The Staff Report’s recommendation of </w:t>
      </w:r>
      <w:r w:rsidR="00893457">
        <w:rPr>
          <w:rFonts w:cs="Arial"/>
          <w:b/>
        </w:rPr>
        <w:t xml:space="preserve">a revenue increase based on </w:t>
      </w:r>
      <w:r w:rsidR="00C1715B">
        <w:rPr>
          <w:rFonts w:cs="Arial"/>
          <w:b/>
        </w:rPr>
        <w:t xml:space="preserve">the application of </w:t>
      </w:r>
      <w:r w:rsidRPr="0002247A">
        <w:rPr>
          <w:rFonts w:cs="Arial"/>
          <w:b/>
        </w:rPr>
        <w:t>a federal corporate</w:t>
      </w:r>
      <w:r w:rsidR="00231DB2">
        <w:rPr>
          <w:rFonts w:cs="Arial"/>
          <w:b/>
        </w:rPr>
        <w:t xml:space="preserve"> income</w:t>
      </w:r>
      <w:r w:rsidRPr="0002247A">
        <w:rPr>
          <w:rFonts w:cs="Arial"/>
          <w:b/>
        </w:rPr>
        <w:t xml:space="preserve"> tax rate of 35%, as shown on </w:t>
      </w:r>
      <w:r w:rsidRPr="0002247A">
        <w:rPr>
          <w:rFonts w:cs="Arial"/>
          <w:b/>
        </w:rPr>
        <w:lastRenderedPageBreak/>
        <w:t>Schedule C-1 and C-4</w:t>
      </w:r>
      <w:r w:rsidR="001A6936">
        <w:rPr>
          <w:rFonts w:cs="Arial"/>
          <w:b/>
        </w:rPr>
        <w:t xml:space="preserve"> and related schedules</w:t>
      </w:r>
      <w:r w:rsidRPr="0002247A">
        <w:rPr>
          <w:rFonts w:cs="Arial"/>
          <w:b/>
        </w:rPr>
        <w:t>, violates Ohio law and proper ratemaking practices.</w:t>
      </w:r>
    </w:p>
    <w:p w14:paraId="4874BF5B" w14:textId="05EC90B0" w:rsidR="002568F8" w:rsidRDefault="002568F8" w:rsidP="002568F8">
      <w:pPr>
        <w:spacing w:line="480" w:lineRule="auto"/>
        <w:ind w:firstLine="720"/>
        <w:jc w:val="both"/>
        <w:rPr>
          <w:rFonts w:cs="Arial"/>
        </w:rPr>
      </w:pPr>
      <w:r>
        <w:rPr>
          <w:rFonts w:cs="Arial"/>
        </w:rPr>
        <w:t xml:space="preserve">As provided by R.C. 4909.15, the Commission is to compute the gross annual revenue to which the utility is entitled by adding the dollar amount of the return on rate base to the cost of rendering utility service.  In </w:t>
      </w:r>
      <w:r w:rsidR="0082703B">
        <w:rPr>
          <w:rFonts w:cs="Arial"/>
        </w:rPr>
        <w:t>computing the gross annual revenue</w:t>
      </w:r>
      <w:r>
        <w:rPr>
          <w:rFonts w:cs="Arial"/>
        </w:rPr>
        <w:t xml:space="preserve">, the Commission adjusts </w:t>
      </w:r>
      <w:r w:rsidR="00893457">
        <w:rPr>
          <w:rFonts w:cs="Arial"/>
        </w:rPr>
        <w:t xml:space="preserve">net </w:t>
      </w:r>
      <w:r>
        <w:rPr>
          <w:rFonts w:cs="Arial"/>
        </w:rPr>
        <w:t xml:space="preserve">operating </w:t>
      </w:r>
      <w:r w:rsidR="00893457">
        <w:rPr>
          <w:rFonts w:cs="Arial"/>
        </w:rPr>
        <w:t xml:space="preserve">income before income taxes </w:t>
      </w:r>
      <w:r w:rsidR="0082703B">
        <w:rPr>
          <w:rFonts w:cs="Arial"/>
        </w:rPr>
        <w:t>with an estimate</w:t>
      </w:r>
      <w:r w:rsidR="00D94E24">
        <w:rPr>
          <w:rFonts w:cs="Arial"/>
        </w:rPr>
        <w:t xml:space="preserve"> of</w:t>
      </w:r>
      <w:r w:rsidR="00C1715B">
        <w:rPr>
          <w:rFonts w:cs="Arial"/>
        </w:rPr>
        <w:t xml:space="preserve"> </w:t>
      </w:r>
      <w:r w:rsidR="00893457">
        <w:rPr>
          <w:rFonts w:cs="Arial"/>
        </w:rPr>
        <w:t>state and</w:t>
      </w:r>
      <w:r>
        <w:rPr>
          <w:rFonts w:cs="Arial"/>
        </w:rPr>
        <w:t xml:space="preserve"> federal income taxes to produce net operating </w:t>
      </w:r>
      <w:r w:rsidR="00893457">
        <w:rPr>
          <w:rFonts w:cs="Arial"/>
        </w:rPr>
        <w:t>income</w:t>
      </w:r>
      <w:r>
        <w:rPr>
          <w:rFonts w:cs="Arial"/>
        </w:rPr>
        <w:t xml:space="preserve">.  Staff Report, Schedule </w:t>
      </w:r>
      <w:r w:rsidR="00A15260">
        <w:rPr>
          <w:rFonts w:cs="Arial"/>
        </w:rPr>
        <w:t>C-1</w:t>
      </w:r>
      <w:r>
        <w:rPr>
          <w:rFonts w:cs="Arial"/>
        </w:rPr>
        <w:t>.</w:t>
      </w:r>
      <w:r w:rsidR="00A15260">
        <w:rPr>
          <w:rFonts w:cs="Arial"/>
        </w:rPr>
        <w:t xml:space="preserve">  </w:t>
      </w:r>
      <w:r w:rsidR="00E37C6F">
        <w:rPr>
          <w:rFonts w:cs="Arial"/>
        </w:rPr>
        <w:t>After making various adjustments to operating income, the Staff Report estimates f</w:t>
      </w:r>
      <w:r w:rsidR="00A15260">
        <w:rPr>
          <w:rFonts w:cs="Arial"/>
        </w:rPr>
        <w:t>ederal income taxes on Schedule C-4.  Staff Report at 17</w:t>
      </w:r>
      <w:r w:rsidR="003C6BDE">
        <w:rPr>
          <w:rFonts w:cs="Arial"/>
        </w:rPr>
        <w:t>.</w:t>
      </w:r>
    </w:p>
    <w:p w14:paraId="41DDD3D6" w14:textId="5FC9D4F9" w:rsidR="002568F8" w:rsidRDefault="002568F8" w:rsidP="002568F8">
      <w:pPr>
        <w:spacing w:line="480" w:lineRule="auto"/>
        <w:ind w:firstLine="720"/>
        <w:jc w:val="both"/>
        <w:rPr>
          <w:rFonts w:cs="Arial"/>
        </w:rPr>
      </w:pPr>
      <w:r>
        <w:rPr>
          <w:rFonts w:cs="Arial"/>
        </w:rPr>
        <w:t xml:space="preserve">The Staff Report incorporates a federal corporate </w:t>
      </w:r>
      <w:r w:rsidR="00E37C6F">
        <w:rPr>
          <w:rFonts w:cs="Arial"/>
        </w:rPr>
        <w:t xml:space="preserve">income </w:t>
      </w:r>
      <w:r>
        <w:rPr>
          <w:rFonts w:cs="Arial"/>
        </w:rPr>
        <w:t xml:space="preserve">tax rate of 35% to calculate </w:t>
      </w:r>
      <w:r w:rsidR="00A15260">
        <w:rPr>
          <w:rFonts w:cs="Arial"/>
        </w:rPr>
        <w:t>federal corporate income tax expense</w:t>
      </w:r>
      <w:r w:rsidR="001A6936">
        <w:rPr>
          <w:rFonts w:cs="Arial"/>
        </w:rPr>
        <w:t xml:space="preserve"> even though </w:t>
      </w:r>
      <w:r>
        <w:rPr>
          <w:rFonts w:cs="Arial"/>
        </w:rPr>
        <w:t>the federal corporate</w:t>
      </w:r>
      <w:r w:rsidR="00D62788">
        <w:rPr>
          <w:rFonts w:cs="Arial"/>
        </w:rPr>
        <w:t xml:space="preserve"> income</w:t>
      </w:r>
      <w:r>
        <w:rPr>
          <w:rFonts w:cs="Arial"/>
        </w:rPr>
        <w:t xml:space="preserve"> tax rate was reduced </w:t>
      </w:r>
      <w:r w:rsidR="001A6936">
        <w:rPr>
          <w:rFonts w:cs="Arial"/>
        </w:rPr>
        <w:t xml:space="preserve">as of January 1, 2018 </w:t>
      </w:r>
      <w:r>
        <w:rPr>
          <w:rFonts w:cs="Arial"/>
        </w:rPr>
        <w:t xml:space="preserve">to 21%.  As a matter of Ohio law and Commission practice, the </w:t>
      </w:r>
      <w:r w:rsidR="00893457">
        <w:rPr>
          <w:rFonts w:cs="Arial"/>
        </w:rPr>
        <w:t xml:space="preserve">federal corporate </w:t>
      </w:r>
      <w:r w:rsidR="00E37C6F">
        <w:rPr>
          <w:rFonts w:cs="Arial"/>
        </w:rPr>
        <w:t xml:space="preserve">income </w:t>
      </w:r>
      <w:r>
        <w:rPr>
          <w:rFonts w:cs="Arial"/>
        </w:rPr>
        <w:t xml:space="preserve">tax rate of 21% is the proper </w:t>
      </w:r>
      <w:r w:rsidR="008426AF">
        <w:rPr>
          <w:rFonts w:cs="Arial"/>
        </w:rPr>
        <w:t>rate</w:t>
      </w:r>
      <w:r>
        <w:rPr>
          <w:rFonts w:cs="Arial"/>
        </w:rPr>
        <w:t xml:space="preserve"> because it is known and measurable and reflects the rate that DP&amp;L will be paying during the period the new rates will be in effect.  </w:t>
      </w:r>
      <w:r w:rsidRPr="008426AF">
        <w:rPr>
          <w:rFonts w:cs="Arial"/>
          <w:i/>
        </w:rPr>
        <w:t xml:space="preserve">In the Matter of the Application of The Cleveland </w:t>
      </w:r>
      <w:r w:rsidR="003C6BDE">
        <w:rPr>
          <w:rFonts w:cs="Arial"/>
          <w:i/>
        </w:rPr>
        <w:t>E</w:t>
      </w:r>
      <w:r w:rsidRPr="008426AF">
        <w:rPr>
          <w:rFonts w:cs="Arial"/>
          <w:i/>
        </w:rPr>
        <w:t>lectric Illuminating Company for Authority to Amend and Increase Certain of its Filed Schedules Fixing Rates and Charges for Electric Service</w:t>
      </w:r>
      <w:r>
        <w:rPr>
          <w:rFonts w:cs="Arial"/>
        </w:rPr>
        <w:t>, 1987 Ohio PUC Lexis 28 at *197 (Dec. 16, 1987).</w:t>
      </w:r>
      <w:r w:rsidR="00DE48D8">
        <w:rPr>
          <w:rFonts w:cs="Arial"/>
        </w:rPr>
        <w:t xml:space="preserve">  </w:t>
      </w:r>
      <w:r w:rsidR="00893457">
        <w:rPr>
          <w:rFonts w:cs="Arial"/>
        </w:rPr>
        <w:t>As a result of the application of the incorrect federal corporate income tax rate</w:t>
      </w:r>
      <w:r w:rsidR="00DE48D8">
        <w:rPr>
          <w:rFonts w:cs="Arial"/>
        </w:rPr>
        <w:t xml:space="preserve">, </w:t>
      </w:r>
      <w:r w:rsidR="006D4320">
        <w:rPr>
          <w:rFonts w:cs="Arial"/>
        </w:rPr>
        <w:t>the revenue increase set out in Schedule A-1 should be decreased, all other things being equal</w:t>
      </w:r>
      <w:r w:rsidR="006D4320" w:rsidRPr="003C6BDE">
        <w:rPr>
          <w:rFonts w:cs="Arial"/>
          <w:color w:val="000000" w:themeColor="text1"/>
        </w:rPr>
        <w:t>.</w:t>
      </w:r>
    </w:p>
    <w:p w14:paraId="3E9B824A" w14:textId="3FD36EE8" w:rsidR="00BA70C8" w:rsidRPr="00105B6D" w:rsidRDefault="006C5D67" w:rsidP="00795A32">
      <w:pPr>
        <w:keepNext/>
        <w:spacing w:line="480" w:lineRule="auto"/>
        <w:ind w:left="720"/>
        <w:jc w:val="both"/>
        <w:rPr>
          <w:rFonts w:cs="Arial"/>
          <w:b/>
          <w:u w:val="single"/>
        </w:rPr>
      </w:pPr>
      <w:r w:rsidRPr="00105B6D">
        <w:rPr>
          <w:rFonts w:cs="Arial"/>
          <w:b/>
          <w:u w:val="single"/>
        </w:rPr>
        <w:lastRenderedPageBreak/>
        <w:t>Gross Revenue Conversion Factor</w:t>
      </w:r>
    </w:p>
    <w:p w14:paraId="2D52886F" w14:textId="22A4D1EA" w:rsidR="006C5D67" w:rsidRDefault="00424D34" w:rsidP="00795A32">
      <w:pPr>
        <w:pStyle w:val="ListParagraph"/>
        <w:keepNext/>
        <w:numPr>
          <w:ilvl w:val="0"/>
          <w:numId w:val="10"/>
        </w:numPr>
        <w:spacing w:line="480" w:lineRule="auto"/>
        <w:ind w:left="0" w:firstLine="720"/>
        <w:jc w:val="both"/>
        <w:rPr>
          <w:rFonts w:cs="Arial"/>
        </w:rPr>
      </w:pPr>
      <w:r w:rsidRPr="0005455E">
        <w:rPr>
          <w:rFonts w:cs="Arial"/>
          <w:b/>
        </w:rPr>
        <w:t>T</w:t>
      </w:r>
      <w:r w:rsidRPr="0002247A">
        <w:rPr>
          <w:rFonts w:cs="Arial"/>
          <w:b/>
        </w:rPr>
        <w:t>he Staff Report’s recommendation of a Gross Revenue Conversion Factor of 1.549772, as shown on Schedule A-1 and Schedule A-2, violates Ohio law and proper ratemaking practices.</w:t>
      </w:r>
    </w:p>
    <w:p w14:paraId="2815BB9A" w14:textId="14A48782" w:rsidR="00424D34" w:rsidRDefault="00424D34" w:rsidP="00795A32">
      <w:pPr>
        <w:keepNext/>
        <w:spacing w:line="480" w:lineRule="auto"/>
        <w:ind w:firstLine="720"/>
        <w:jc w:val="both"/>
        <w:rPr>
          <w:rFonts w:cs="Arial"/>
        </w:rPr>
      </w:pPr>
      <w:r>
        <w:rPr>
          <w:rFonts w:cs="Arial"/>
        </w:rPr>
        <w:t xml:space="preserve">As provided by R.C. 4909.15, the Commission is to compute the gross annual revenue to which the utility is entitled by adding the dollar amount of the return on rate base to the cost of rendering utility service.  In determining the </w:t>
      </w:r>
      <w:r w:rsidR="00A004E3">
        <w:rPr>
          <w:rFonts w:cs="Arial"/>
        </w:rPr>
        <w:t>revenue deficiency</w:t>
      </w:r>
      <w:r w:rsidR="00E37C6F">
        <w:rPr>
          <w:rFonts w:cs="Arial"/>
        </w:rPr>
        <w:t xml:space="preserve"> and increase</w:t>
      </w:r>
      <w:r>
        <w:rPr>
          <w:rFonts w:cs="Arial"/>
        </w:rPr>
        <w:t xml:space="preserve">, the Commission applies a gross revenue conversion factor that recognizes that the amount of </w:t>
      </w:r>
      <w:r w:rsidR="00E37C6F">
        <w:rPr>
          <w:rFonts w:cs="Arial"/>
        </w:rPr>
        <w:t xml:space="preserve">the revenue increase </w:t>
      </w:r>
      <w:r>
        <w:rPr>
          <w:rFonts w:cs="Arial"/>
        </w:rPr>
        <w:t xml:space="preserve">must be adjusted </w:t>
      </w:r>
      <w:r w:rsidR="00E37C6F">
        <w:rPr>
          <w:rFonts w:cs="Arial"/>
        </w:rPr>
        <w:t xml:space="preserve">to account for the application of </w:t>
      </w:r>
      <w:r>
        <w:rPr>
          <w:rFonts w:cs="Arial"/>
        </w:rPr>
        <w:t>taxes</w:t>
      </w:r>
      <w:r w:rsidR="00E37C6F">
        <w:rPr>
          <w:rFonts w:cs="Arial"/>
        </w:rPr>
        <w:t xml:space="preserve"> to the increase in revenue</w:t>
      </w:r>
      <w:r>
        <w:rPr>
          <w:rFonts w:cs="Arial"/>
        </w:rPr>
        <w:t xml:space="preserve">.  </w:t>
      </w:r>
      <w:r w:rsidR="001818CE">
        <w:rPr>
          <w:rFonts w:cs="Arial"/>
        </w:rPr>
        <w:t xml:space="preserve">Staff Report, Schedule </w:t>
      </w:r>
      <w:r w:rsidR="00A004E3">
        <w:rPr>
          <w:rFonts w:cs="Arial"/>
        </w:rPr>
        <w:t xml:space="preserve">A-1 and </w:t>
      </w:r>
      <w:r w:rsidR="001818CE">
        <w:rPr>
          <w:rFonts w:cs="Arial"/>
        </w:rPr>
        <w:t>A-2.</w:t>
      </w:r>
    </w:p>
    <w:p w14:paraId="7EFBF0D5" w14:textId="01D7D220" w:rsidR="001818CE" w:rsidRDefault="001818CE" w:rsidP="003D40E8">
      <w:pPr>
        <w:spacing w:line="480" w:lineRule="auto"/>
        <w:ind w:firstLine="720"/>
        <w:jc w:val="both"/>
        <w:rPr>
          <w:rFonts w:cs="Arial"/>
        </w:rPr>
      </w:pPr>
      <w:r>
        <w:rPr>
          <w:rFonts w:cs="Arial"/>
        </w:rPr>
        <w:t xml:space="preserve">The Staff Report incorporates a federal corporate </w:t>
      </w:r>
      <w:r w:rsidR="00411D8A">
        <w:rPr>
          <w:rFonts w:cs="Arial"/>
        </w:rPr>
        <w:t xml:space="preserve">income </w:t>
      </w:r>
      <w:r>
        <w:rPr>
          <w:rFonts w:cs="Arial"/>
        </w:rPr>
        <w:t xml:space="preserve">tax rate of 35% to calculate the Gross Revenue Conversion Factor.  </w:t>
      </w:r>
      <w:r w:rsidR="00A004E3" w:rsidRPr="003C6BDE">
        <w:rPr>
          <w:rFonts w:cs="Arial"/>
          <w:i/>
        </w:rPr>
        <w:t>Id.</w:t>
      </w:r>
      <w:r w:rsidR="00A004E3">
        <w:rPr>
          <w:rFonts w:cs="Arial"/>
        </w:rPr>
        <w:t xml:space="preserve">, Schedule A-2.  </w:t>
      </w:r>
      <w:r>
        <w:rPr>
          <w:rFonts w:cs="Arial"/>
        </w:rPr>
        <w:t xml:space="preserve">As of January 1, 2018, the federal corporate </w:t>
      </w:r>
      <w:r w:rsidR="00411D8A">
        <w:rPr>
          <w:rFonts w:cs="Arial"/>
        </w:rPr>
        <w:t xml:space="preserve">income </w:t>
      </w:r>
      <w:r>
        <w:rPr>
          <w:rFonts w:cs="Arial"/>
        </w:rPr>
        <w:t xml:space="preserve">tax rate was reduced to 21%.  As a matter of Ohio law and Commission practice, the </w:t>
      </w:r>
      <w:r w:rsidR="00411D8A">
        <w:rPr>
          <w:rFonts w:cs="Arial"/>
        </w:rPr>
        <w:t xml:space="preserve">federal corporate income </w:t>
      </w:r>
      <w:r>
        <w:rPr>
          <w:rFonts w:cs="Arial"/>
        </w:rPr>
        <w:t xml:space="preserve">tax rate of 21% is the proper amount because it is known and measurable and reflects the rate that DP&amp;L will be paying during the period the new rates will be in effect.  </w:t>
      </w:r>
      <w:r w:rsidRPr="00A004E3">
        <w:rPr>
          <w:rFonts w:cs="Arial"/>
          <w:i/>
        </w:rPr>
        <w:t>I</w:t>
      </w:r>
      <w:r w:rsidR="002568F8" w:rsidRPr="00A004E3">
        <w:rPr>
          <w:rFonts w:cs="Arial"/>
          <w:i/>
        </w:rPr>
        <w:t xml:space="preserve">n the Matter of the Application of The Cleveland </w:t>
      </w:r>
      <w:r w:rsidR="003C6BDE">
        <w:rPr>
          <w:rFonts w:cs="Arial"/>
          <w:i/>
        </w:rPr>
        <w:t>E</w:t>
      </w:r>
      <w:r w:rsidR="002568F8" w:rsidRPr="00A004E3">
        <w:rPr>
          <w:rFonts w:cs="Arial"/>
          <w:i/>
        </w:rPr>
        <w:t>lectric Illuminating Company for Authority to Amend and Increase Certain of its Filed Schedules Fixing Rates and Charges for Electric Service</w:t>
      </w:r>
      <w:r w:rsidR="002568F8">
        <w:rPr>
          <w:rFonts w:cs="Arial"/>
        </w:rPr>
        <w:t>, 1987 Ohio PUC Lexis 28 at *197 (Dec. 16, 1987).</w:t>
      </w:r>
    </w:p>
    <w:p w14:paraId="257DE03C" w14:textId="2B53A207" w:rsidR="001B6E31" w:rsidRPr="003C6BDE" w:rsidRDefault="006C5D67" w:rsidP="003D40E8">
      <w:pPr>
        <w:spacing w:line="480" w:lineRule="auto"/>
        <w:ind w:firstLine="720"/>
        <w:jc w:val="both"/>
        <w:rPr>
          <w:rFonts w:cs="Arial"/>
          <w:color w:val="000000" w:themeColor="text1"/>
        </w:rPr>
      </w:pPr>
      <w:r w:rsidRPr="003C6BDE">
        <w:rPr>
          <w:rFonts w:cs="Arial"/>
          <w:color w:val="000000" w:themeColor="text1"/>
        </w:rPr>
        <w:t xml:space="preserve">As a result of </w:t>
      </w:r>
      <w:r w:rsidR="00D367B8">
        <w:rPr>
          <w:rFonts w:cs="Arial"/>
          <w:color w:val="000000" w:themeColor="text1"/>
        </w:rPr>
        <w:t>the application of an incorrect gross revenue conversion factor that includes an unlawful and unreasonable federal corporate income tax rate</w:t>
      </w:r>
      <w:r w:rsidRPr="003C6BDE">
        <w:rPr>
          <w:rFonts w:cs="Arial"/>
          <w:color w:val="000000" w:themeColor="text1"/>
        </w:rPr>
        <w:t xml:space="preserve">, </w:t>
      </w:r>
      <w:r w:rsidR="006D4320">
        <w:rPr>
          <w:rFonts w:cs="Arial"/>
        </w:rPr>
        <w:t>the revenue increase set out in Schedule A-1 should be decreased, all other things being equal</w:t>
      </w:r>
      <w:r w:rsidRPr="003C6BDE">
        <w:rPr>
          <w:rFonts w:cs="Arial"/>
          <w:color w:val="000000" w:themeColor="text1"/>
        </w:rPr>
        <w:t>.</w:t>
      </w:r>
    </w:p>
    <w:p w14:paraId="4844FD1A" w14:textId="5D42B8C6" w:rsidR="00E10162" w:rsidRPr="00105B6D" w:rsidRDefault="00E10162" w:rsidP="00795A32">
      <w:pPr>
        <w:keepNext/>
        <w:spacing w:line="480" w:lineRule="auto"/>
        <w:ind w:left="720"/>
        <w:jc w:val="both"/>
        <w:rPr>
          <w:rFonts w:cs="Arial"/>
          <w:b/>
          <w:u w:val="single"/>
        </w:rPr>
      </w:pPr>
      <w:r w:rsidRPr="00105B6D">
        <w:rPr>
          <w:rFonts w:cs="Arial"/>
          <w:b/>
          <w:u w:val="single"/>
        </w:rPr>
        <w:lastRenderedPageBreak/>
        <w:t>Return on Investment</w:t>
      </w:r>
    </w:p>
    <w:p w14:paraId="6B7C1440" w14:textId="6171673E" w:rsidR="00E10162" w:rsidRPr="004B39EE" w:rsidRDefault="00E10162" w:rsidP="0005455E">
      <w:pPr>
        <w:pStyle w:val="ListParagraph"/>
        <w:keepNext/>
        <w:numPr>
          <w:ilvl w:val="0"/>
          <w:numId w:val="10"/>
        </w:numPr>
        <w:spacing w:line="480" w:lineRule="auto"/>
        <w:ind w:left="0" w:firstLine="720"/>
        <w:jc w:val="both"/>
        <w:rPr>
          <w:rFonts w:cs="Arial"/>
          <w:b/>
        </w:rPr>
      </w:pPr>
      <w:bookmarkStart w:id="1" w:name="_Hlk509383103"/>
      <w:r w:rsidRPr="004B39EE">
        <w:rPr>
          <w:rFonts w:cs="Arial"/>
          <w:b/>
        </w:rPr>
        <w:t>The Staff Report’s recommendation to use a hypothetical cost of debt of 5.29%</w:t>
      </w:r>
      <w:r w:rsidR="007D4277" w:rsidRPr="004B39EE">
        <w:rPr>
          <w:rFonts w:cs="Arial"/>
          <w:b/>
        </w:rPr>
        <w:t>, as shown on Schedule D-1 and explained at page 18, violates Ohio law and proper ratemaking practices.</w:t>
      </w:r>
      <w:bookmarkEnd w:id="1"/>
    </w:p>
    <w:p w14:paraId="684900DF" w14:textId="636F3DE4" w:rsidR="007D4277" w:rsidRDefault="007D4277" w:rsidP="00AD6DDB">
      <w:pPr>
        <w:spacing w:line="480" w:lineRule="auto"/>
        <w:ind w:firstLine="720"/>
        <w:jc w:val="both"/>
        <w:rPr>
          <w:rFonts w:cs="Arial"/>
        </w:rPr>
      </w:pPr>
      <w:bookmarkStart w:id="2" w:name="_Hlk509383116"/>
      <w:r w:rsidRPr="007D4277">
        <w:rPr>
          <w:rFonts w:cs="Arial"/>
        </w:rPr>
        <w:t xml:space="preserve">As provided by R.C. 4909.15, the Commission is to compute the gross annual revenue to which the utility is entitled by adding the dollar amount of the return on rate base to the cost of rendering utility service.  </w:t>
      </w:r>
      <w:r>
        <w:rPr>
          <w:rFonts w:cs="Arial"/>
        </w:rPr>
        <w:t xml:space="preserve">In determining a fair and reasonable rate of return, the Commission is to reference the cost of debt “equal to the actual embedded cost of debt of such public utility.”  </w:t>
      </w:r>
      <w:r w:rsidR="00795A32" w:rsidRPr="00795A32">
        <w:rPr>
          <w:rFonts w:cs="Arial"/>
          <w:i/>
        </w:rPr>
        <w:t>Id.</w:t>
      </w:r>
    </w:p>
    <w:bookmarkEnd w:id="2"/>
    <w:p w14:paraId="0A556539" w14:textId="7346C72C" w:rsidR="008348DE" w:rsidRDefault="000B39F7" w:rsidP="00AD6DDB">
      <w:pPr>
        <w:spacing w:line="480" w:lineRule="auto"/>
        <w:ind w:firstLine="720"/>
        <w:jc w:val="both"/>
        <w:rPr>
          <w:rFonts w:cs="Arial"/>
        </w:rPr>
      </w:pPr>
      <w:r>
        <w:rPr>
          <w:rFonts w:cs="Arial"/>
        </w:rPr>
        <w:t>The</w:t>
      </w:r>
      <w:r w:rsidR="008348DE">
        <w:rPr>
          <w:rFonts w:cs="Arial"/>
        </w:rPr>
        <w:t xml:space="preserve"> actual embedded cost of debt of DP&amp;L </w:t>
      </w:r>
      <w:r w:rsidR="00E076DF">
        <w:rPr>
          <w:rFonts w:cs="Arial"/>
        </w:rPr>
        <w:t>when the Application was filed was</w:t>
      </w:r>
      <w:r w:rsidR="008348DE">
        <w:rPr>
          <w:rFonts w:cs="Arial"/>
        </w:rPr>
        <w:t xml:space="preserve"> </w:t>
      </w:r>
      <w:r w:rsidR="00A22DD7">
        <w:rPr>
          <w:rFonts w:cs="Arial"/>
        </w:rPr>
        <w:t>2.7</w:t>
      </w:r>
      <w:r w:rsidR="008214C6">
        <w:rPr>
          <w:rFonts w:cs="Arial"/>
        </w:rPr>
        <w:t>2</w:t>
      </w:r>
      <w:r w:rsidR="00A22DD7">
        <w:rPr>
          <w:rFonts w:cs="Arial"/>
        </w:rPr>
        <w:t>%</w:t>
      </w:r>
      <w:r>
        <w:rPr>
          <w:rFonts w:cs="Arial"/>
        </w:rPr>
        <w:t xml:space="preserve">.  </w:t>
      </w:r>
      <w:r w:rsidR="00C320F0">
        <w:rPr>
          <w:rFonts w:cs="Arial"/>
        </w:rPr>
        <w:t>Schedules D-1 and D-3 of the Application and Testimony of Jeffrey K. McKay</w:t>
      </w:r>
      <w:r w:rsidR="00E076DF">
        <w:rPr>
          <w:rFonts w:cs="Arial"/>
        </w:rPr>
        <w:t xml:space="preserve">.  </w:t>
      </w:r>
      <w:r w:rsidR="00256F83">
        <w:rPr>
          <w:rFonts w:cs="Arial"/>
        </w:rPr>
        <w:t xml:space="preserve">As shown by the annual report </w:t>
      </w:r>
      <w:r>
        <w:rPr>
          <w:rFonts w:cs="Arial"/>
        </w:rPr>
        <w:t xml:space="preserve">DP&amp;L </w:t>
      </w:r>
      <w:r w:rsidR="00256F83">
        <w:rPr>
          <w:rFonts w:cs="Arial"/>
        </w:rPr>
        <w:t xml:space="preserve">filed with the Securities and Exchange Commission, the weighted cost of debt for 2017 </w:t>
      </w:r>
      <w:r>
        <w:rPr>
          <w:rFonts w:cs="Arial"/>
        </w:rPr>
        <w:t>did not exceed 3.76%</w:t>
      </w:r>
      <w:r w:rsidR="00256F83">
        <w:rPr>
          <w:rFonts w:cs="Arial"/>
        </w:rPr>
        <w:t xml:space="preserve">.  </w:t>
      </w:r>
      <w:r w:rsidR="00E076DF">
        <w:rPr>
          <w:rFonts w:cs="Arial"/>
        </w:rPr>
        <w:t xml:space="preserve">Although the actual embedded cost of debt </w:t>
      </w:r>
      <w:r w:rsidR="00256F83">
        <w:rPr>
          <w:rFonts w:cs="Arial"/>
        </w:rPr>
        <w:t xml:space="preserve">for 2017 </w:t>
      </w:r>
      <w:r w:rsidR="0027149E">
        <w:rPr>
          <w:rFonts w:cs="Arial"/>
        </w:rPr>
        <w:t>did not exceed 3.76</w:t>
      </w:r>
      <w:r w:rsidR="00256F83">
        <w:rPr>
          <w:rFonts w:cs="Arial"/>
        </w:rPr>
        <w:t>%</w:t>
      </w:r>
      <w:r w:rsidR="00E076DF">
        <w:rPr>
          <w:rFonts w:cs="Arial"/>
        </w:rPr>
        <w:t xml:space="preserve">, </w:t>
      </w:r>
      <w:r w:rsidR="00A22DD7">
        <w:rPr>
          <w:rFonts w:cs="Arial"/>
        </w:rPr>
        <w:t xml:space="preserve">the Staff </w:t>
      </w:r>
      <w:r w:rsidR="008348DE">
        <w:rPr>
          <w:rFonts w:cs="Arial"/>
        </w:rPr>
        <w:t xml:space="preserve">recommends a hypothetical cost of debt of 5.29%.  </w:t>
      </w:r>
      <w:r w:rsidR="002E7C8F">
        <w:rPr>
          <w:rFonts w:cs="Arial"/>
        </w:rPr>
        <w:t>Staff Report at 18.</w:t>
      </w:r>
    </w:p>
    <w:p w14:paraId="1D86ECA0" w14:textId="537F9026" w:rsidR="008348DE" w:rsidRDefault="008348DE" w:rsidP="00AD6DDB">
      <w:pPr>
        <w:spacing w:line="480" w:lineRule="auto"/>
        <w:ind w:firstLine="720"/>
        <w:jc w:val="both"/>
        <w:rPr>
          <w:rFonts w:cs="Arial"/>
        </w:rPr>
      </w:pPr>
      <w:r>
        <w:rPr>
          <w:rFonts w:cs="Arial"/>
        </w:rPr>
        <w:t xml:space="preserve">Use of a hypothetical cost of debt </w:t>
      </w:r>
      <w:r w:rsidR="00E076DF">
        <w:rPr>
          <w:rFonts w:cs="Arial"/>
        </w:rPr>
        <w:t>violates</w:t>
      </w:r>
      <w:r>
        <w:rPr>
          <w:rFonts w:cs="Arial"/>
        </w:rPr>
        <w:t xml:space="preserve"> the requirement of R.C. 4909.15 and constitutes an improper ratemaking practice. </w:t>
      </w:r>
      <w:r w:rsidR="004B39EE">
        <w:rPr>
          <w:rFonts w:cs="Arial"/>
        </w:rPr>
        <w:t xml:space="preserve"> </w:t>
      </w:r>
      <w:r w:rsidR="00093C3D">
        <w:rPr>
          <w:rFonts w:cs="Arial"/>
        </w:rPr>
        <w:t xml:space="preserve">R.C. 4909.15(E)(2); </w:t>
      </w:r>
      <w:r w:rsidR="00093C3D" w:rsidRPr="00CC788A">
        <w:rPr>
          <w:rFonts w:cs="Arial"/>
          <w:i/>
        </w:rPr>
        <w:t>In the Matter of the Application of The Cincinnati Gas &amp; Elec. Co. for Authority to Increase its Rates for Electric Service to all Jurisdictional Customers</w:t>
      </w:r>
      <w:r w:rsidR="00093C3D">
        <w:rPr>
          <w:rFonts w:cs="Arial"/>
        </w:rPr>
        <w:t>, 1984 Ohio PUC LEXIS 9 at *</w:t>
      </w:r>
      <w:r w:rsidR="00CC788A">
        <w:rPr>
          <w:rFonts w:cs="Arial"/>
        </w:rPr>
        <w:t>25-</w:t>
      </w:r>
      <w:r w:rsidR="00156F43">
        <w:rPr>
          <w:rFonts w:cs="Arial"/>
        </w:rPr>
        <w:t>*</w:t>
      </w:r>
      <w:r w:rsidR="00CC788A">
        <w:rPr>
          <w:rFonts w:cs="Arial"/>
        </w:rPr>
        <w:t>26 (Nov.</w:t>
      </w:r>
      <w:r w:rsidR="0054448E">
        <w:rPr>
          <w:rFonts w:cs="Arial"/>
        </w:rPr>
        <w:t> </w:t>
      </w:r>
      <w:r w:rsidR="00CC788A">
        <w:rPr>
          <w:rFonts w:cs="Arial"/>
        </w:rPr>
        <w:t xml:space="preserve">20, 1984).  </w:t>
      </w:r>
      <w:r w:rsidR="0027149E">
        <w:rPr>
          <w:rFonts w:cs="Arial"/>
        </w:rPr>
        <w:t>Actual cost of debt was no less than 2.72% and no greater than 3.76%, not 5.</w:t>
      </w:r>
      <w:r w:rsidR="00606EF9">
        <w:rPr>
          <w:rFonts w:cs="Arial"/>
        </w:rPr>
        <w:t>2</w:t>
      </w:r>
      <w:r w:rsidR="0027149E">
        <w:rPr>
          <w:rFonts w:cs="Arial"/>
        </w:rPr>
        <w:t xml:space="preserve">9% </w:t>
      </w:r>
      <w:r w:rsidR="00D367B8">
        <w:rPr>
          <w:rFonts w:cs="Arial"/>
        </w:rPr>
        <w:t xml:space="preserve">as </w:t>
      </w:r>
      <w:r w:rsidR="0027149E">
        <w:rPr>
          <w:rFonts w:cs="Arial"/>
        </w:rPr>
        <w:t xml:space="preserve">adopted in the Staff Report.  </w:t>
      </w:r>
      <w:r w:rsidR="004B39EE">
        <w:rPr>
          <w:rFonts w:cs="Arial"/>
        </w:rPr>
        <w:t xml:space="preserve">As a result of this error, </w:t>
      </w:r>
      <w:r w:rsidR="006D4320">
        <w:rPr>
          <w:rFonts w:cs="Arial"/>
        </w:rPr>
        <w:t>the revenue increase set out in Schedule A-1 should be decreased, all other things being equal</w:t>
      </w:r>
      <w:r w:rsidR="006D4320" w:rsidRPr="003C6BDE">
        <w:rPr>
          <w:rFonts w:cs="Arial"/>
          <w:color w:val="000000" w:themeColor="text1"/>
        </w:rPr>
        <w:t>.</w:t>
      </w:r>
    </w:p>
    <w:p w14:paraId="5E961E29" w14:textId="352F2C87" w:rsidR="00105B6D" w:rsidRPr="00105B6D" w:rsidRDefault="00105B6D" w:rsidP="00795A32">
      <w:pPr>
        <w:keepNext/>
        <w:spacing w:line="480" w:lineRule="auto"/>
        <w:ind w:left="720"/>
        <w:rPr>
          <w:rFonts w:cs="Arial"/>
          <w:b/>
          <w:u w:val="single"/>
        </w:rPr>
      </w:pPr>
      <w:r w:rsidRPr="00105B6D">
        <w:rPr>
          <w:rFonts w:cs="Arial"/>
          <w:b/>
          <w:u w:val="single"/>
        </w:rPr>
        <w:lastRenderedPageBreak/>
        <w:t>Return on Investment Adjusted for Management Practices</w:t>
      </w:r>
    </w:p>
    <w:p w14:paraId="59E78BD5" w14:textId="4C5F7AF9" w:rsidR="002E7C8F" w:rsidRPr="004B39EE" w:rsidRDefault="00872142" w:rsidP="0005455E">
      <w:pPr>
        <w:pStyle w:val="ListParagraph"/>
        <w:keepNext/>
        <w:numPr>
          <w:ilvl w:val="0"/>
          <w:numId w:val="10"/>
        </w:numPr>
        <w:spacing w:line="480" w:lineRule="auto"/>
        <w:ind w:left="0" w:firstLine="720"/>
        <w:jc w:val="both"/>
        <w:rPr>
          <w:rFonts w:cs="Arial"/>
          <w:b/>
        </w:rPr>
      </w:pPr>
      <w:r w:rsidRPr="00F23BA2">
        <w:rPr>
          <w:rFonts w:cs="Arial"/>
          <w:b/>
        </w:rPr>
        <w:t xml:space="preserve">The </w:t>
      </w:r>
      <w:r w:rsidR="0019530A" w:rsidRPr="00F23BA2">
        <w:rPr>
          <w:rFonts w:cs="Arial"/>
          <w:b/>
        </w:rPr>
        <w:t xml:space="preserve">Staff Report’s recommendation of </w:t>
      </w:r>
      <w:r w:rsidR="00D367B8">
        <w:rPr>
          <w:rFonts w:cs="Arial"/>
          <w:b/>
        </w:rPr>
        <w:t xml:space="preserve">a </w:t>
      </w:r>
      <w:r w:rsidR="0019530A" w:rsidRPr="00F23BA2">
        <w:rPr>
          <w:rFonts w:cs="Arial"/>
          <w:b/>
        </w:rPr>
        <w:t xml:space="preserve">cost of common equity of </w:t>
      </w:r>
      <w:bookmarkStart w:id="3" w:name="_Hlk509837303"/>
      <w:r w:rsidR="0019530A" w:rsidRPr="00F23BA2">
        <w:rPr>
          <w:rFonts w:cs="Arial"/>
          <w:b/>
        </w:rPr>
        <w:t>9.59% to 10.61%</w:t>
      </w:r>
      <w:bookmarkEnd w:id="3"/>
      <w:r w:rsidR="0019530A" w:rsidRPr="00F23BA2">
        <w:rPr>
          <w:rFonts w:cs="Arial"/>
          <w:b/>
        </w:rPr>
        <w:t>, as shown on Schedule</w:t>
      </w:r>
      <w:r w:rsidR="0054448E">
        <w:rPr>
          <w:rFonts w:cs="Arial"/>
          <w:b/>
        </w:rPr>
        <w:t>s</w:t>
      </w:r>
      <w:r w:rsidR="0019530A" w:rsidRPr="00F23BA2">
        <w:rPr>
          <w:rFonts w:cs="Arial"/>
          <w:b/>
        </w:rPr>
        <w:t xml:space="preserve"> D-1</w:t>
      </w:r>
      <w:r w:rsidR="002E7C8F" w:rsidRPr="00F23BA2">
        <w:rPr>
          <w:rFonts w:cs="Arial"/>
          <w:b/>
        </w:rPr>
        <w:t xml:space="preserve"> and D-1.1 and explained on page 19, violates</w:t>
      </w:r>
      <w:r w:rsidR="002E7C8F" w:rsidRPr="004B39EE">
        <w:rPr>
          <w:rFonts w:cs="Arial"/>
          <w:b/>
        </w:rPr>
        <w:t xml:space="preserve"> Ohio law and proper ratemaking practices.</w:t>
      </w:r>
      <w:r w:rsidR="00F23BA2">
        <w:rPr>
          <w:rFonts w:cs="Arial"/>
          <w:b/>
        </w:rPr>
        <w:t xml:space="preserve">  Due to management performance problems including </w:t>
      </w:r>
      <w:r w:rsidR="00F43AC7">
        <w:rPr>
          <w:rFonts w:cs="Arial"/>
          <w:b/>
        </w:rPr>
        <w:t xml:space="preserve">failure of accounting supervision and failure to maintain </w:t>
      </w:r>
      <w:r w:rsidR="00AB7E5E">
        <w:rPr>
          <w:rFonts w:cs="Arial"/>
          <w:b/>
        </w:rPr>
        <w:t>a</w:t>
      </w:r>
      <w:r w:rsidR="00F43AC7">
        <w:rPr>
          <w:rFonts w:cs="Arial"/>
          <w:b/>
        </w:rPr>
        <w:t xml:space="preserve"> reasonable debt-equity structure</w:t>
      </w:r>
      <w:r w:rsidR="00F23BA2">
        <w:rPr>
          <w:rFonts w:cs="Arial"/>
          <w:b/>
        </w:rPr>
        <w:t xml:space="preserve">, the Staff Report should have recommended </w:t>
      </w:r>
      <w:r w:rsidR="00F43AC7">
        <w:rPr>
          <w:rFonts w:cs="Arial"/>
          <w:b/>
        </w:rPr>
        <w:t>that the</w:t>
      </w:r>
      <w:r w:rsidR="00F23BA2">
        <w:rPr>
          <w:rFonts w:cs="Arial"/>
          <w:b/>
        </w:rPr>
        <w:t xml:space="preserve"> return on equity be set at the low end of the recommended range of </w:t>
      </w:r>
      <w:r w:rsidR="007B6E82">
        <w:rPr>
          <w:rFonts w:cs="Arial"/>
          <w:b/>
        </w:rPr>
        <w:t>the cost of equity that is determined to be reasonable</w:t>
      </w:r>
      <w:r w:rsidR="00F23BA2">
        <w:rPr>
          <w:rFonts w:cs="Arial"/>
          <w:b/>
        </w:rPr>
        <w:t>.</w:t>
      </w:r>
      <w:r w:rsidR="004D2CF8">
        <w:rPr>
          <w:rFonts w:cs="Arial"/>
          <w:b/>
        </w:rPr>
        <w:t xml:space="preserve">  </w:t>
      </w:r>
    </w:p>
    <w:p w14:paraId="22EC427F" w14:textId="5FD3C8A5" w:rsidR="002E7C8F" w:rsidRDefault="002E7C8F" w:rsidP="0005455E">
      <w:pPr>
        <w:spacing w:line="480" w:lineRule="auto"/>
        <w:ind w:firstLine="720"/>
        <w:jc w:val="both"/>
        <w:rPr>
          <w:rFonts w:cs="Arial"/>
        </w:rPr>
      </w:pPr>
      <w:r w:rsidRPr="007D4277">
        <w:rPr>
          <w:rFonts w:cs="Arial"/>
        </w:rPr>
        <w:t xml:space="preserve">As provided by R.C. 4909.15, the Commission is to compute the gross annual revenue to which the utility is entitled by adding the dollar amount of the return on rate base to the cost of rendering utility service.  </w:t>
      </w:r>
      <w:r>
        <w:rPr>
          <w:rFonts w:cs="Arial"/>
        </w:rPr>
        <w:t xml:space="preserve">In determining a fair and reasonable rate of return, </w:t>
      </w:r>
      <w:r w:rsidR="009A3DAC">
        <w:rPr>
          <w:rFonts w:cs="Arial"/>
        </w:rPr>
        <w:t>the Commission may elect a rate of return</w:t>
      </w:r>
      <w:r w:rsidR="00676C7B">
        <w:rPr>
          <w:rFonts w:cs="Arial"/>
        </w:rPr>
        <w:t xml:space="preserve"> at the low end of the range o</w:t>
      </w:r>
      <w:r w:rsidR="00D83CE4">
        <w:rPr>
          <w:rFonts w:cs="Arial"/>
        </w:rPr>
        <w:t>f</w:t>
      </w:r>
      <w:r w:rsidR="00676C7B">
        <w:rPr>
          <w:rFonts w:cs="Arial"/>
        </w:rPr>
        <w:t xml:space="preserve"> reasonable rates of return</w:t>
      </w:r>
      <w:r w:rsidR="009A3DAC">
        <w:rPr>
          <w:rFonts w:cs="Arial"/>
        </w:rPr>
        <w:t xml:space="preserve"> so as to alter behavior </w:t>
      </w:r>
      <w:r w:rsidR="00510690">
        <w:rPr>
          <w:rFonts w:cs="Arial"/>
        </w:rPr>
        <w:t>that the</w:t>
      </w:r>
      <w:r w:rsidR="009A3DAC">
        <w:rPr>
          <w:rFonts w:cs="Arial"/>
        </w:rPr>
        <w:t xml:space="preserve"> Commission believes should be improved.  </w:t>
      </w:r>
      <w:r w:rsidR="00A448D0" w:rsidRPr="006E5867">
        <w:rPr>
          <w:rFonts w:cs="Arial"/>
          <w:i/>
        </w:rPr>
        <w:t>General Telephone Co. of Ohio</w:t>
      </w:r>
      <w:r w:rsidR="00A448D0">
        <w:rPr>
          <w:rFonts w:cs="Arial"/>
        </w:rPr>
        <w:t>, 68 P</w:t>
      </w:r>
      <w:r w:rsidR="00E860EF">
        <w:rPr>
          <w:rFonts w:cs="Arial"/>
        </w:rPr>
        <w:t>.</w:t>
      </w:r>
      <w:r w:rsidR="00A448D0">
        <w:rPr>
          <w:rFonts w:cs="Arial"/>
        </w:rPr>
        <w:t>U</w:t>
      </w:r>
      <w:r w:rsidR="00E860EF">
        <w:rPr>
          <w:rFonts w:cs="Arial"/>
        </w:rPr>
        <w:t>.</w:t>
      </w:r>
      <w:r w:rsidR="00A448D0">
        <w:rPr>
          <w:rFonts w:cs="Arial"/>
        </w:rPr>
        <w:t>R</w:t>
      </w:r>
      <w:r w:rsidR="00E860EF">
        <w:rPr>
          <w:rFonts w:cs="Arial"/>
        </w:rPr>
        <w:t>.</w:t>
      </w:r>
      <w:r w:rsidR="0054448E">
        <w:rPr>
          <w:rFonts w:cs="Arial"/>
        </w:rPr>
        <w:t xml:space="preserve"> </w:t>
      </w:r>
      <w:r w:rsidR="00A448D0">
        <w:rPr>
          <w:rFonts w:cs="Arial"/>
        </w:rPr>
        <w:t xml:space="preserve">4th 212 (Pub. </w:t>
      </w:r>
      <w:proofErr w:type="spellStart"/>
      <w:r w:rsidR="00A448D0">
        <w:rPr>
          <w:rFonts w:cs="Arial"/>
        </w:rPr>
        <w:t>Utils</w:t>
      </w:r>
      <w:proofErr w:type="spellEnd"/>
      <w:r w:rsidR="00A448D0">
        <w:rPr>
          <w:rFonts w:cs="Arial"/>
        </w:rPr>
        <w:t xml:space="preserve">. Comm’n of Ohio 1985); </w:t>
      </w:r>
      <w:r w:rsidR="009A3DAC" w:rsidRPr="004A749F">
        <w:rPr>
          <w:rFonts w:cs="Arial"/>
          <w:i/>
        </w:rPr>
        <w:t>In the Matter of the App</w:t>
      </w:r>
      <w:r w:rsidR="00510690" w:rsidRPr="004A749F">
        <w:rPr>
          <w:rFonts w:cs="Arial"/>
          <w:i/>
        </w:rPr>
        <w:t>l</w:t>
      </w:r>
      <w:r w:rsidR="009A3DAC" w:rsidRPr="004A749F">
        <w:rPr>
          <w:rFonts w:cs="Arial"/>
          <w:i/>
        </w:rPr>
        <w:t>ication of Ohio Gas Company for an Increase in Gas Distribution Rates</w:t>
      </w:r>
      <w:r w:rsidR="009A3DAC">
        <w:rPr>
          <w:rFonts w:cs="Arial"/>
        </w:rPr>
        <w:t xml:space="preserve">, Case Nos. 17-1139-GA-AIR, </w:t>
      </w:r>
      <w:r w:rsidR="009A3DAC" w:rsidRPr="00E860EF">
        <w:rPr>
          <w:rFonts w:cs="Arial"/>
          <w:i/>
        </w:rPr>
        <w:t>et al</w:t>
      </w:r>
      <w:r w:rsidR="009A3DAC">
        <w:rPr>
          <w:rFonts w:cs="Arial"/>
        </w:rPr>
        <w:t xml:space="preserve">., Staff Report at </w:t>
      </w:r>
      <w:r w:rsidR="00510690">
        <w:rPr>
          <w:rFonts w:cs="Arial"/>
        </w:rPr>
        <w:t xml:space="preserve">13 (Nov. </w:t>
      </w:r>
      <w:r w:rsidR="0054448E">
        <w:rPr>
          <w:rFonts w:cs="Arial"/>
        </w:rPr>
        <w:t>22</w:t>
      </w:r>
      <w:r w:rsidR="00510690">
        <w:rPr>
          <w:rFonts w:cs="Arial"/>
        </w:rPr>
        <w:t>, 2017).</w:t>
      </w:r>
    </w:p>
    <w:p w14:paraId="6D0E7115" w14:textId="04AAE657" w:rsidR="00DD1711" w:rsidRDefault="00AB7E5E" w:rsidP="00D25A5A">
      <w:pPr>
        <w:spacing w:line="480" w:lineRule="auto"/>
        <w:ind w:firstLine="720"/>
        <w:jc w:val="both"/>
        <w:rPr>
          <w:rFonts w:cs="Arial"/>
        </w:rPr>
      </w:pPr>
      <w:r>
        <w:rPr>
          <w:rFonts w:cs="Arial"/>
        </w:rPr>
        <w:t>The Staff Report provide</w:t>
      </w:r>
      <w:r w:rsidR="00D83CE4">
        <w:rPr>
          <w:rFonts w:cs="Arial"/>
        </w:rPr>
        <w:t>s</w:t>
      </w:r>
      <w:r>
        <w:rPr>
          <w:rFonts w:cs="Arial"/>
        </w:rPr>
        <w:t xml:space="preserve"> evidence of poor management controls that should be improved.  </w:t>
      </w:r>
      <w:r w:rsidR="002E7C8F">
        <w:rPr>
          <w:rFonts w:cs="Arial"/>
        </w:rPr>
        <w:t xml:space="preserve">As a result of the Staff’s investigation of the Application, the Staff and its outside auditor recommend disallowances from the requested rate base due to the inability of DP&amp;L to document representations of the valuation of property that was used </w:t>
      </w:r>
      <w:r w:rsidR="00D83CE4">
        <w:rPr>
          <w:rFonts w:cs="Arial"/>
        </w:rPr>
        <w:t>and</w:t>
      </w:r>
      <w:r w:rsidR="002E7C8F">
        <w:rPr>
          <w:rFonts w:cs="Arial"/>
        </w:rPr>
        <w:t xml:space="preserve"> useful in the provision of utility service.</w:t>
      </w:r>
      <w:r w:rsidR="00510690">
        <w:rPr>
          <w:rFonts w:cs="Arial"/>
        </w:rPr>
        <w:t xml:space="preserve">  Staff Report, Schedule B-1 and supporting schedules; Audit of Plant in Service for Dayton Power and Light’s Application to Increase </w:t>
      </w:r>
      <w:r w:rsidR="00510690" w:rsidRPr="00A84968">
        <w:rPr>
          <w:rFonts w:cs="Arial"/>
        </w:rPr>
        <w:t>Rates (Sept. 28, 2017).</w:t>
      </w:r>
      <w:r w:rsidR="002E7C8F" w:rsidRPr="00A84968">
        <w:rPr>
          <w:rFonts w:cs="Arial"/>
        </w:rPr>
        <w:t xml:space="preserve">  Additionally</w:t>
      </w:r>
      <w:r w:rsidR="002E7C8F">
        <w:rPr>
          <w:rFonts w:cs="Arial"/>
        </w:rPr>
        <w:t xml:space="preserve">, DP&amp;L has operated in such a way that it is </w:t>
      </w:r>
      <w:r w:rsidR="002E7C8F">
        <w:rPr>
          <w:rFonts w:cs="Arial"/>
        </w:rPr>
        <w:lastRenderedPageBreak/>
        <w:t xml:space="preserve">significantly over-leveraged.  Due to poor management </w:t>
      </w:r>
      <w:r w:rsidR="00606EF9">
        <w:rPr>
          <w:rFonts w:cs="Arial"/>
        </w:rPr>
        <w:t>controls</w:t>
      </w:r>
      <w:r w:rsidR="002E7C8F">
        <w:rPr>
          <w:rFonts w:cs="Arial"/>
        </w:rPr>
        <w:t xml:space="preserve">, </w:t>
      </w:r>
      <w:r w:rsidR="009A3DAC">
        <w:rPr>
          <w:rFonts w:cs="Arial"/>
        </w:rPr>
        <w:t xml:space="preserve">the Commission should reduce the return on equity so as to alter behavior </w:t>
      </w:r>
      <w:r>
        <w:rPr>
          <w:rFonts w:cs="Arial"/>
        </w:rPr>
        <w:t xml:space="preserve">of DP&amp;L management </w:t>
      </w:r>
      <w:r w:rsidR="009A3DAC">
        <w:rPr>
          <w:rFonts w:cs="Arial"/>
        </w:rPr>
        <w:t>that the Commission believes could be improved</w:t>
      </w:r>
      <w:r w:rsidR="00F43AC7">
        <w:rPr>
          <w:rFonts w:cs="Arial"/>
        </w:rPr>
        <w:t xml:space="preserve">. </w:t>
      </w:r>
      <w:r w:rsidR="00D83CE4">
        <w:rPr>
          <w:rFonts w:cs="Arial"/>
        </w:rPr>
        <w:t xml:space="preserve"> Accordingly, the Commission should </w:t>
      </w:r>
      <w:r w:rsidR="001A6936">
        <w:rPr>
          <w:rFonts w:cs="Arial"/>
        </w:rPr>
        <w:t xml:space="preserve">set the return on equity at </w:t>
      </w:r>
      <w:r w:rsidR="007B6E82">
        <w:rPr>
          <w:rFonts w:cs="Arial"/>
        </w:rPr>
        <w:t>the low end of range of a reasonable cost of equity</w:t>
      </w:r>
      <w:r w:rsidR="007424E0">
        <w:rPr>
          <w:rFonts w:cs="Arial"/>
        </w:rPr>
        <w:t>, and the revenue increase set out in Schedule A-1 should be decreased, all other things being equal</w:t>
      </w:r>
      <w:r w:rsidR="007424E0" w:rsidRPr="003C6BDE">
        <w:rPr>
          <w:rFonts w:cs="Arial"/>
          <w:color w:val="000000" w:themeColor="text1"/>
        </w:rPr>
        <w:t>.</w:t>
      </w:r>
    </w:p>
    <w:p w14:paraId="72E5928B" w14:textId="303A0BE8" w:rsidR="006F5B1A" w:rsidRPr="002162CB" w:rsidRDefault="006F5B1A" w:rsidP="00D25A5A">
      <w:pPr>
        <w:pStyle w:val="ListParagraph"/>
        <w:numPr>
          <w:ilvl w:val="0"/>
          <w:numId w:val="4"/>
        </w:numPr>
        <w:spacing w:line="480" w:lineRule="auto"/>
        <w:ind w:hanging="720"/>
        <w:rPr>
          <w:rFonts w:cs="Arial"/>
          <w:b/>
          <w:caps/>
        </w:rPr>
      </w:pPr>
      <w:r w:rsidRPr="002162CB">
        <w:rPr>
          <w:rFonts w:cs="Arial"/>
          <w:b/>
          <w:caps/>
        </w:rPr>
        <w:t>Statement of Major Issues</w:t>
      </w:r>
    </w:p>
    <w:p w14:paraId="5E8BF2AF" w14:textId="12AB1374" w:rsidR="00694E79" w:rsidRDefault="008426AF" w:rsidP="00D25A5A">
      <w:pPr>
        <w:pStyle w:val="ListParagraph"/>
        <w:numPr>
          <w:ilvl w:val="0"/>
          <w:numId w:val="9"/>
        </w:numPr>
        <w:spacing w:line="480" w:lineRule="auto"/>
        <w:ind w:left="0" w:firstLine="720"/>
        <w:jc w:val="both"/>
        <w:rPr>
          <w:rFonts w:cs="Arial"/>
        </w:rPr>
      </w:pPr>
      <w:r>
        <w:rPr>
          <w:rFonts w:cs="Arial"/>
        </w:rPr>
        <w:t xml:space="preserve">Based on the objections of IEU-Ohio to the recommendations of the Staff Report </w:t>
      </w:r>
      <w:r w:rsidR="00367B70">
        <w:rPr>
          <w:rFonts w:cs="Arial"/>
        </w:rPr>
        <w:t xml:space="preserve">that uses a federal corporate income tax rate of 35% rather than 21% </w:t>
      </w:r>
      <w:r w:rsidR="00CC788A">
        <w:rPr>
          <w:rFonts w:cs="Arial"/>
        </w:rPr>
        <w:t>to calculate</w:t>
      </w:r>
      <w:r w:rsidR="00367B70">
        <w:rPr>
          <w:rFonts w:cs="Arial"/>
        </w:rPr>
        <w:t xml:space="preserve"> net operating income, that </w:t>
      </w:r>
      <w:r w:rsidR="00CC788A">
        <w:rPr>
          <w:rFonts w:cs="Arial"/>
        </w:rPr>
        <w:t>uses</w:t>
      </w:r>
      <w:r w:rsidR="00367B70">
        <w:rPr>
          <w:rFonts w:cs="Arial"/>
        </w:rPr>
        <w:t xml:space="preserve"> a federal corporate income tax rate of 35% rather than 21% in the calculation of the gross revenue conversion factor, </w:t>
      </w:r>
      <w:r w:rsidR="00CC788A">
        <w:rPr>
          <w:rFonts w:cs="Arial"/>
        </w:rPr>
        <w:t>that</w:t>
      </w:r>
      <w:r w:rsidR="00367B70">
        <w:rPr>
          <w:rFonts w:cs="Arial"/>
        </w:rPr>
        <w:t xml:space="preserve"> </w:t>
      </w:r>
      <w:r w:rsidR="00CC788A">
        <w:rPr>
          <w:rFonts w:cs="Arial"/>
        </w:rPr>
        <w:t>includes</w:t>
      </w:r>
      <w:r w:rsidR="00367B70">
        <w:rPr>
          <w:rFonts w:cs="Arial"/>
        </w:rPr>
        <w:t xml:space="preserve"> the use of a hypothetical debt cost to set the return on investment, </w:t>
      </w:r>
      <w:r w:rsidR="00D83CE4">
        <w:rPr>
          <w:rFonts w:cs="Arial"/>
        </w:rPr>
        <w:t xml:space="preserve">and that demonstrates management performance that should be incented to improve, </w:t>
      </w:r>
      <w:r w:rsidR="00367B70">
        <w:rPr>
          <w:rFonts w:cs="Arial"/>
        </w:rPr>
        <w:t xml:space="preserve">should the base distribution revenue be reduced so that the resulting rates are just and reasonable as required by R.C. 4909.15? </w:t>
      </w:r>
    </w:p>
    <w:p w14:paraId="4957E26C" w14:textId="5BBFE310" w:rsidR="00367B70" w:rsidRDefault="00367B70" w:rsidP="00D25A5A">
      <w:pPr>
        <w:pStyle w:val="ListParagraph"/>
        <w:numPr>
          <w:ilvl w:val="0"/>
          <w:numId w:val="9"/>
        </w:numPr>
        <w:spacing w:line="480" w:lineRule="auto"/>
        <w:ind w:left="0" w:firstLine="720"/>
        <w:jc w:val="both"/>
        <w:rPr>
          <w:rFonts w:cs="Arial"/>
        </w:rPr>
      </w:pPr>
      <w:r>
        <w:rPr>
          <w:rFonts w:cs="Arial"/>
        </w:rPr>
        <w:t>Based on the objection of IEU-Ohio that the Staff Report unreasonably and unlawfully uses a federal corporate income tax rate of 35% rather than 21%</w:t>
      </w:r>
      <w:r w:rsidR="00CB102B">
        <w:rPr>
          <w:rFonts w:cs="Arial"/>
        </w:rPr>
        <w:t xml:space="preserve"> to calculate net operating income</w:t>
      </w:r>
      <w:r w:rsidR="00294018">
        <w:rPr>
          <w:rFonts w:cs="Arial"/>
        </w:rPr>
        <w:t>, should the distribution revenue increase be decreased?</w:t>
      </w:r>
    </w:p>
    <w:p w14:paraId="119EB56C" w14:textId="63F9E557" w:rsidR="00BF1A63" w:rsidRDefault="00BF1A63" w:rsidP="00D25A5A">
      <w:pPr>
        <w:pStyle w:val="ListParagraph"/>
        <w:numPr>
          <w:ilvl w:val="0"/>
          <w:numId w:val="9"/>
        </w:numPr>
        <w:spacing w:line="480" w:lineRule="auto"/>
        <w:ind w:left="0" w:firstLine="720"/>
        <w:jc w:val="both"/>
        <w:rPr>
          <w:rFonts w:cs="Arial"/>
        </w:rPr>
      </w:pPr>
      <w:r>
        <w:rPr>
          <w:rFonts w:cs="Arial"/>
        </w:rPr>
        <w:t xml:space="preserve">Based on the objection of IEU-Ohio that the Staff Report unreasonably and unlawfully included a 35% federal corporate income tax rate to set the </w:t>
      </w:r>
      <w:r w:rsidR="00CB102B">
        <w:rPr>
          <w:rFonts w:cs="Arial"/>
        </w:rPr>
        <w:t xml:space="preserve">gross </w:t>
      </w:r>
      <w:r>
        <w:rPr>
          <w:rFonts w:cs="Arial"/>
        </w:rPr>
        <w:t>revenue conversion factor, should the distribution revenue increase be decreased?</w:t>
      </w:r>
    </w:p>
    <w:p w14:paraId="4CE29677" w14:textId="3E0374B1" w:rsidR="00CB102B" w:rsidRDefault="00CB102B" w:rsidP="00D25A5A">
      <w:pPr>
        <w:pStyle w:val="ListParagraph"/>
        <w:numPr>
          <w:ilvl w:val="0"/>
          <w:numId w:val="9"/>
        </w:numPr>
        <w:spacing w:line="480" w:lineRule="auto"/>
        <w:ind w:left="0" w:firstLine="720"/>
        <w:jc w:val="both"/>
        <w:rPr>
          <w:rFonts w:cs="Arial"/>
        </w:rPr>
      </w:pPr>
      <w:r>
        <w:rPr>
          <w:rFonts w:cs="Arial"/>
        </w:rPr>
        <w:t xml:space="preserve">Based on the objection of IEU-Ohio that the Staff Report improperly used a hypothetical cost of debt to calculate the return on </w:t>
      </w:r>
      <w:r w:rsidR="000B03D1">
        <w:rPr>
          <w:rFonts w:cs="Arial"/>
        </w:rPr>
        <w:t>investment</w:t>
      </w:r>
      <w:r>
        <w:rPr>
          <w:rFonts w:cs="Arial"/>
        </w:rPr>
        <w:t>, should the distribution revenue increase be decreased?</w:t>
      </w:r>
    </w:p>
    <w:p w14:paraId="7474A142" w14:textId="53C73AA7" w:rsidR="00294018" w:rsidRDefault="00294018" w:rsidP="00D25A5A">
      <w:pPr>
        <w:pStyle w:val="ListParagraph"/>
        <w:numPr>
          <w:ilvl w:val="0"/>
          <w:numId w:val="9"/>
        </w:numPr>
        <w:spacing w:line="480" w:lineRule="auto"/>
        <w:ind w:left="0" w:firstLine="720"/>
        <w:jc w:val="both"/>
        <w:rPr>
          <w:rFonts w:cs="Arial"/>
        </w:rPr>
      </w:pPr>
      <w:r>
        <w:rPr>
          <w:rFonts w:cs="Arial"/>
        </w:rPr>
        <w:lastRenderedPageBreak/>
        <w:t xml:space="preserve">Based on the </w:t>
      </w:r>
      <w:r w:rsidR="00AB7E5E">
        <w:rPr>
          <w:rFonts w:cs="Arial"/>
        </w:rPr>
        <w:t>management performance</w:t>
      </w:r>
      <w:r w:rsidR="00D83CE4">
        <w:rPr>
          <w:rFonts w:cs="Arial"/>
        </w:rPr>
        <w:t xml:space="preserve"> that resulted in several rate</w:t>
      </w:r>
      <w:r w:rsidR="00F71A0B">
        <w:rPr>
          <w:rFonts w:cs="Arial"/>
        </w:rPr>
        <w:t xml:space="preserve"> </w:t>
      </w:r>
      <w:r w:rsidR="00D83CE4">
        <w:rPr>
          <w:rFonts w:cs="Arial"/>
        </w:rPr>
        <w:t>base-related disallowances</w:t>
      </w:r>
      <w:r w:rsidR="00AB7E5E">
        <w:rPr>
          <w:rFonts w:cs="Arial"/>
        </w:rPr>
        <w:t xml:space="preserve"> identified by the Staff Report and the over-leveraged balance sheet of DP&amp;L, should the Commission adopt the low end of the range of return on equity so as</w:t>
      </w:r>
      <w:r w:rsidR="00AB7E5E" w:rsidRPr="00AB7E5E">
        <w:rPr>
          <w:rFonts w:cs="Arial"/>
        </w:rPr>
        <w:t xml:space="preserve"> </w:t>
      </w:r>
      <w:r w:rsidR="00AB7E5E">
        <w:rPr>
          <w:rFonts w:cs="Arial"/>
        </w:rPr>
        <w:t xml:space="preserve">to alter behavior </w:t>
      </w:r>
      <w:r w:rsidR="00D83CE4">
        <w:rPr>
          <w:rFonts w:cs="Arial"/>
        </w:rPr>
        <w:t xml:space="preserve">of </w:t>
      </w:r>
      <w:r w:rsidR="00AB7E5E">
        <w:rPr>
          <w:rFonts w:cs="Arial"/>
        </w:rPr>
        <w:t>DP&amp;L management that the Commission believes could be improved</w:t>
      </w:r>
      <w:r w:rsidR="00BF1A63">
        <w:rPr>
          <w:rFonts w:cs="Arial"/>
        </w:rPr>
        <w:t>?</w:t>
      </w:r>
    </w:p>
    <w:p w14:paraId="5C9A8221" w14:textId="77777777" w:rsidR="00BC427B" w:rsidRDefault="00BC427B" w:rsidP="00BC427B">
      <w:pPr>
        <w:keepNext/>
        <w:keepLines/>
        <w:tabs>
          <w:tab w:val="right" w:pos="8640"/>
        </w:tabs>
        <w:ind w:left="810"/>
        <w:rPr>
          <w:rFonts w:cs="Arial"/>
        </w:rPr>
      </w:pPr>
    </w:p>
    <w:p w14:paraId="04619078" w14:textId="2331C3B4" w:rsidR="000722D8" w:rsidRPr="007F6686" w:rsidRDefault="000E4F16" w:rsidP="000E4F16">
      <w:pPr>
        <w:keepNext/>
        <w:keepLines/>
        <w:tabs>
          <w:tab w:val="left" w:pos="4320"/>
          <w:tab w:val="right" w:pos="8640"/>
        </w:tabs>
        <w:ind w:left="810"/>
        <w:rPr>
          <w:rFonts w:cs="Arial"/>
        </w:rPr>
      </w:pPr>
      <w:r>
        <w:rPr>
          <w:rFonts w:cs="Arial"/>
        </w:rPr>
        <w:tab/>
      </w:r>
      <w:r w:rsidR="00BC427B">
        <w:rPr>
          <w:rFonts w:cs="Arial"/>
        </w:rPr>
        <w:t>R</w:t>
      </w:r>
      <w:r w:rsidR="000722D8" w:rsidRPr="007F6686">
        <w:rPr>
          <w:rFonts w:cs="Arial"/>
        </w:rPr>
        <w:t>espectfully submitted,</w:t>
      </w:r>
    </w:p>
    <w:p w14:paraId="2DEFF7E1" w14:textId="77777777" w:rsidR="000722D8" w:rsidRPr="003C3BE9" w:rsidRDefault="000722D8" w:rsidP="00B617A9">
      <w:pPr>
        <w:keepNext/>
        <w:keepLines/>
        <w:tabs>
          <w:tab w:val="right" w:pos="8640"/>
        </w:tabs>
        <w:ind w:left="4320"/>
        <w:rPr>
          <w:rFonts w:cs="Arial"/>
        </w:rPr>
      </w:pPr>
    </w:p>
    <w:p w14:paraId="6A0533A0" w14:textId="16E30CE8" w:rsidR="000722D8" w:rsidRPr="003C3BE9" w:rsidRDefault="000722D8" w:rsidP="00B617A9">
      <w:pPr>
        <w:keepNext/>
        <w:keepLines/>
        <w:tabs>
          <w:tab w:val="right" w:pos="8640"/>
        </w:tabs>
        <w:ind w:left="4320"/>
        <w:rPr>
          <w:rFonts w:cs="Arial"/>
          <w:i/>
        </w:rPr>
      </w:pPr>
      <w:r w:rsidRPr="003C3BE9">
        <w:rPr>
          <w:rFonts w:cs="Arial"/>
          <w:i/>
          <w:u w:val="single"/>
        </w:rPr>
        <w:t xml:space="preserve">/s/ </w:t>
      </w:r>
      <w:r w:rsidR="00DB37C1">
        <w:rPr>
          <w:rFonts w:cs="Arial"/>
          <w:i/>
          <w:u w:val="single"/>
        </w:rPr>
        <w:t>Matthew R. Pritchard</w:t>
      </w:r>
      <w:r w:rsidRPr="003C3BE9">
        <w:rPr>
          <w:rFonts w:cs="Arial"/>
          <w:i/>
          <w:u w:val="single"/>
        </w:rPr>
        <w:tab/>
      </w:r>
    </w:p>
    <w:p w14:paraId="649A6680" w14:textId="77777777" w:rsidR="000722D8" w:rsidRPr="003C3BE9" w:rsidRDefault="000722D8" w:rsidP="00B617A9">
      <w:pPr>
        <w:pStyle w:val="BodyText3"/>
        <w:keepNext/>
        <w:keepLines/>
        <w:widowControl w:val="0"/>
        <w:ind w:left="4320"/>
        <w:rPr>
          <w:rFonts w:ascii="Arial" w:hAnsi="Arial" w:cs="Arial"/>
          <w:b w:val="0"/>
          <w:bCs/>
        </w:rPr>
      </w:pPr>
      <w:r w:rsidRPr="003C3BE9">
        <w:rPr>
          <w:rFonts w:ascii="Arial" w:hAnsi="Arial" w:cs="Arial"/>
          <w:bCs/>
        </w:rPr>
        <w:t>Frank P. Darr</w:t>
      </w:r>
      <w:r w:rsidRPr="003C3BE9">
        <w:rPr>
          <w:rFonts w:ascii="Arial" w:hAnsi="Arial" w:cs="Arial"/>
          <w:b w:val="0"/>
          <w:bCs/>
        </w:rPr>
        <w:t xml:space="preserve"> (Reg. No. 0025469)</w:t>
      </w:r>
    </w:p>
    <w:p w14:paraId="125B337D" w14:textId="79049E9C" w:rsidR="000722D8" w:rsidRPr="003C3BE9" w:rsidRDefault="00231DB2" w:rsidP="00B617A9">
      <w:pPr>
        <w:pStyle w:val="BodyText3"/>
        <w:keepNext/>
        <w:keepLines/>
        <w:widowControl w:val="0"/>
        <w:ind w:left="4320"/>
        <w:rPr>
          <w:rFonts w:ascii="Arial" w:hAnsi="Arial" w:cs="Arial"/>
          <w:b w:val="0"/>
          <w:bCs/>
        </w:rPr>
      </w:pPr>
      <w:r>
        <w:rPr>
          <w:rFonts w:ascii="Arial" w:hAnsi="Arial" w:cs="Arial"/>
          <w:b w:val="0"/>
          <w:bCs/>
        </w:rPr>
        <w:t>   </w:t>
      </w:r>
      <w:r w:rsidR="000722D8" w:rsidRPr="003C3BE9">
        <w:rPr>
          <w:rFonts w:ascii="Arial" w:hAnsi="Arial" w:cs="Arial"/>
          <w:b w:val="0"/>
          <w:bCs/>
        </w:rPr>
        <w:t>(Counsel of Record)</w:t>
      </w:r>
    </w:p>
    <w:p w14:paraId="4FD306F8" w14:textId="77777777" w:rsidR="000722D8" w:rsidRPr="003C3BE9" w:rsidRDefault="000722D8" w:rsidP="00B617A9">
      <w:pPr>
        <w:pStyle w:val="BodyText3"/>
        <w:keepNext/>
        <w:keepLines/>
        <w:widowControl w:val="0"/>
        <w:ind w:left="4320"/>
        <w:rPr>
          <w:rFonts w:ascii="Arial" w:hAnsi="Arial" w:cs="Arial"/>
          <w:b w:val="0"/>
          <w:bCs/>
        </w:rPr>
      </w:pPr>
      <w:r w:rsidRPr="003C3BE9">
        <w:rPr>
          <w:rFonts w:ascii="Arial" w:hAnsi="Arial" w:cs="Arial"/>
          <w:bCs/>
        </w:rPr>
        <w:t>Matthew R. Pritchard</w:t>
      </w:r>
      <w:r w:rsidRPr="003C3BE9">
        <w:rPr>
          <w:rFonts w:ascii="Arial" w:hAnsi="Arial" w:cs="Arial"/>
          <w:b w:val="0"/>
          <w:bCs/>
        </w:rPr>
        <w:t xml:space="preserve"> (Reg. No. 0088070)</w:t>
      </w:r>
    </w:p>
    <w:p w14:paraId="6DBF39A6" w14:textId="77777777" w:rsidR="000722D8" w:rsidRPr="003C3BE9" w:rsidRDefault="000722D8" w:rsidP="00B617A9">
      <w:pPr>
        <w:pStyle w:val="BodyText3"/>
        <w:keepNext/>
        <w:keepLines/>
        <w:widowControl w:val="0"/>
        <w:ind w:left="4320"/>
        <w:rPr>
          <w:rFonts w:ascii="Arial" w:hAnsi="Arial" w:cs="Arial"/>
          <w:b w:val="0"/>
          <w:bCs/>
          <w:smallCaps/>
          <w:szCs w:val="24"/>
        </w:rPr>
      </w:pPr>
      <w:r w:rsidRPr="003C3BE9">
        <w:rPr>
          <w:rFonts w:ascii="Arial" w:hAnsi="Arial" w:cs="Arial"/>
          <w:b w:val="0"/>
          <w:bCs/>
          <w:smallCaps/>
          <w:szCs w:val="24"/>
        </w:rPr>
        <w:t xml:space="preserve">McNees Wallace &amp; </w:t>
      </w:r>
      <w:proofErr w:type="spellStart"/>
      <w:r w:rsidRPr="003C3BE9">
        <w:rPr>
          <w:rFonts w:ascii="Arial" w:hAnsi="Arial" w:cs="Arial"/>
          <w:b w:val="0"/>
          <w:bCs/>
          <w:smallCaps/>
          <w:szCs w:val="24"/>
        </w:rPr>
        <w:t>Nurick</w:t>
      </w:r>
      <w:proofErr w:type="spellEnd"/>
      <w:r w:rsidRPr="003C3BE9">
        <w:rPr>
          <w:rFonts w:ascii="Arial" w:hAnsi="Arial" w:cs="Arial"/>
          <w:b w:val="0"/>
          <w:bCs/>
          <w:smallCaps/>
          <w:szCs w:val="24"/>
        </w:rPr>
        <w:t xml:space="preserve"> LLC</w:t>
      </w:r>
    </w:p>
    <w:p w14:paraId="5C13822D" w14:textId="77777777" w:rsidR="000722D8" w:rsidRPr="003C3BE9" w:rsidRDefault="000722D8" w:rsidP="00B617A9">
      <w:pPr>
        <w:pStyle w:val="BodyText3"/>
        <w:keepNext/>
        <w:keepLines/>
        <w:widowControl w:val="0"/>
        <w:ind w:left="4320"/>
        <w:rPr>
          <w:rFonts w:ascii="Arial" w:hAnsi="Arial" w:cs="Arial"/>
          <w:b w:val="0"/>
          <w:bCs/>
        </w:rPr>
      </w:pPr>
      <w:r w:rsidRPr="003C3BE9">
        <w:rPr>
          <w:rFonts w:ascii="Arial" w:hAnsi="Arial" w:cs="Arial"/>
          <w:b w:val="0"/>
          <w:bCs/>
        </w:rPr>
        <w:t>21 East State Street, 17</w:t>
      </w:r>
      <w:r w:rsidRPr="003C3BE9">
        <w:rPr>
          <w:rFonts w:ascii="Arial" w:hAnsi="Arial" w:cs="Arial"/>
          <w:b w:val="0"/>
          <w:bCs/>
          <w:vertAlign w:val="superscript"/>
        </w:rPr>
        <w:t>TH</w:t>
      </w:r>
      <w:r w:rsidRPr="003C3BE9">
        <w:rPr>
          <w:rFonts w:ascii="Arial" w:hAnsi="Arial" w:cs="Arial"/>
          <w:b w:val="0"/>
          <w:bCs/>
        </w:rPr>
        <w:t xml:space="preserve"> Floor</w:t>
      </w:r>
    </w:p>
    <w:p w14:paraId="7375CF56" w14:textId="77777777" w:rsidR="000722D8" w:rsidRPr="003C3BE9" w:rsidRDefault="000722D8" w:rsidP="00B617A9">
      <w:pPr>
        <w:pStyle w:val="BodyText"/>
        <w:keepNext/>
        <w:keepLines/>
        <w:ind w:left="4320"/>
        <w:jc w:val="left"/>
      </w:pPr>
      <w:r w:rsidRPr="003C3BE9">
        <w:t>Columbus, OH  43215</w:t>
      </w:r>
    </w:p>
    <w:p w14:paraId="09A01207" w14:textId="77777777" w:rsidR="000722D8" w:rsidRPr="003C3BE9" w:rsidRDefault="000722D8" w:rsidP="00B617A9">
      <w:pPr>
        <w:pStyle w:val="BodyText"/>
        <w:keepNext/>
        <w:keepLines/>
        <w:ind w:left="4320"/>
        <w:jc w:val="left"/>
      </w:pPr>
      <w:r w:rsidRPr="003C3BE9">
        <w:t>fdarr@mwncmh.com</w:t>
      </w:r>
    </w:p>
    <w:p w14:paraId="5CE04CB7" w14:textId="77777777" w:rsidR="000722D8" w:rsidRPr="003C3BE9" w:rsidRDefault="000722D8" w:rsidP="000722D8">
      <w:pPr>
        <w:pStyle w:val="BodyText"/>
        <w:ind w:left="4320"/>
        <w:jc w:val="left"/>
      </w:pPr>
      <w:r w:rsidRPr="003C3BE9">
        <w:t>mpritchard@mwncmh.com</w:t>
      </w:r>
    </w:p>
    <w:p w14:paraId="23EBEED6" w14:textId="77777777" w:rsidR="000722D8" w:rsidRPr="003C3BE9" w:rsidRDefault="000722D8" w:rsidP="000722D8">
      <w:pPr>
        <w:tabs>
          <w:tab w:val="right" w:pos="8640"/>
        </w:tabs>
        <w:ind w:left="4320"/>
      </w:pPr>
    </w:p>
    <w:p w14:paraId="5674242B" w14:textId="67538BD5" w:rsidR="00B617A9" w:rsidRDefault="00231DB2" w:rsidP="00B617A9">
      <w:pPr>
        <w:ind w:left="4320"/>
        <w:rPr>
          <w:rFonts w:cs="Arial"/>
          <w:b/>
          <w:smallCaps/>
          <w:sz w:val="28"/>
          <w:szCs w:val="28"/>
          <w:u w:val="single"/>
        </w:rPr>
        <w:sectPr w:rsidR="00B617A9" w:rsidSect="004E672A">
          <w:headerReference w:type="default" r:id="rId14"/>
          <w:footerReference w:type="default" r:id="rId15"/>
          <w:headerReference w:type="first" r:id="rId16"/>
          <w:footerReference w:type="first" r:id="rId17"/>
          <w:type w:val="continuous"/>
          <w:pgSz w:w="12240" w:h="15840"/>
          <w:pgMar w:top="1440" w:right="1440" w:bottom="1440" w:left="1440" w:header="720" w:footer="720" w:gutter="0"/>
          <w:pgNumType w:start="1"/>
          <w:cols w:space="720"/>
          <w:titlePg/>
          <w:docGrid w:linePitch="326"/>
        </w:sectPr>
      </w:pPr>
      <w:r w:rsidRPr="003C3BE9">
        <w:rPr>
          <w:rFonts w:cs="Arial"/>
          <w:b/>
          <w:smallCaps/>
        </w:rPr>
        <w:t xml:space="preserve">Counsel for </w:t>
      </w:r>
      <w:r>
        <w:rPr>
          <w:rFonts w:cs="Arial"/>
          <w:b/>
          <w:smallCaps/>
        </w:rPr>
        <w:t>Industrial Energy Users-Ohio</w:t>
      </w:r>
    </w:p>
    <w:p w14:paraId="153CDD00" w14:textId="2E7A9263" w:rsidR="000722D8" w:rsidRPr="003C3BE9" w:rsidRDefault="000722D8" w:rsidP="000722D8">
      <w:pPr>
        <w:tabs>
          <w:tab w:val="left" w:pos="2160"/>
          <w:tab w:val="left" w:pos="2280"/>
        </w:tabs>
        <w:jc w:val="center"/>
        <w:rPr>
          <w:rFonts w:cs="Arial"/>
          <w:b/>
          <w:smallCaps/>
          <w:sz w:val="28"/>
          <w:szCs w:val="28"/>
          <w:u w:val="single"/>
        </w:rPr>
      </w:pPr>
      <w:r w:rsidRPr="003C3BE9">
        <w:rPr>
          <w:rFonts w:cs="Arial"/>
          <w:b/>
          <w:smallCaps/>
          <w:sz w:val="28"/>
          <w:szCs w:val="28"/>
          <w:u w:val="single"/>
        </w:rPr>
        <w:lastRenderedPageBreak/>
        <w:t>Certificate of Service</w:t>
      </w:r>
    </w:p>
    <w:p w14:paraId="5AF70910" w14:textId="77777777" w:rsidR="000722D8" w:rsidRPr="003C3BE9" w:rsidRDefault="000722D8" w:rsidP="000722D8">
      <w:pPr>
        <w:rPr>
          <w:rFonts w:cs="Arial"/>
        </w:rPr>
      </w:pPr>
    </w:p>
    <w:p w14:paraId="52239044" w14:textId="1F6C1140" w:rsidR="000722D8" w:rsidRPr="003C3BE9" w:rsidRDefault="000722D8" w:rsidP="000722D8">
      <w:pPr>
        <w:pStyle w:val="BodyText"/>
        <w:spacing w:line="480" w:lineRule="auto"/>
        <w:ind w:firstLine="720"/>
      </w:pPr>
      <w:r w:rsidRPr="003C3BE9">
        <w:t>In accordance with Rule 4901-1-05, Ohi</w:t>
      </w:r>
      <w:r w:rsidR="002D0D4C">
        <w:t>o Administrative Code, the PUCO’</w:t>
      </w:r>
      <w:r w:rsidRPr="003C3BE9">
        <w:t>s e</w:t>
      </w:r>
      <w:r w:rsidRPr="003C3BE9">
        <w:noBreakHyphen/>
        <w:t xml:space="preserve">filing system will electronically serve notice of the filing of this document upon the following parties.  In addition, I hereby certify that a service copy of the foregoing </w:t>
      </w:r>
      <w:r w:rsidR="00265C12">
        <w:rPr>
          <w:i/>
        </w:rPr>
        <w:t xml:space="preserve">Objections to the Staff Report of Investigation and Summary of Major Issues of </w:t>
      </w:r>
      <w:r w:rsidR="00CB102B">
        <w:rPr>
          <w:i/>
        </w:rPr>
        <w:t>Industrial Energy Users-Ohio</w:t>
      </w:r>
      <w:r w:rsidRPr="003C3BE9">
        <w:t xml:space="preserve"> was sent by, or on behalf of, the undersigned counsel for </w:t>
      </w:r>
      <w:r w:rsidR="00231DB2">
        <w:t>Industrial Energy Users-Ohio</w:t>
      </w:r>
      <w:r w:rsidRPr="003C3BE9">
        <w:t xml:space="preserve">, to the following parties of record this </w:t>
      </w:r>
      <w:r w:rsidR="00CB102B">
        <w:t>11th</w:t>
      </w:r>
      <w:r w:rsidRPr="003C3BE9">
        <w:t xml:space="preserve"> day of </w:t>
      </w:r>
      <w:r w:rsidR="00CB102B">
        <w:t>April</w:t>
      </w:r>
      <w:r w:rsidR="00970DB0" w:rsidRPr="003C3BE9">
        <w:t xml:space="preserve"> </w:t>
      </w:r>
      <w:r w:rsidRPr="003C3BE9">
        <w:t>201</w:t>
      </w:r>
      <w:r w:rsidR="00CB102B">
        <w:t>8</w:t>
      </w:r>
      <w:r w:rsidRPr="003C3BE9">
        <w:t xml:space="preserve">, </w:t>
      </w:r>
      <w:r w:rsidRPr="003C3BE9">
        <w:rPr>
          <w:i/>
        </w:rPr>
        <w:t>via</w:t>
      </w:r>
      <w:r w:rsidRPr="003C3BE9">
        <w:t xml:space="preserve"> electronic transmission.</w:t>
      </w:r>
    </w:p>
    <w:p w14:paraId="0CE21C0D" w14:textId="6C87B507" w:rsidR="000722D8" w:rsidRPr="003C3BE9" w:rsidRDefault="000722D8" w:rsidP="000722D8">
      <w:pPr>
        <w:tabs>
          <w:tab w:val="left" w:pos="-1440"/>
          <w:tab w:val="left" w:pos="-720"/>
          <w:tab w:val="left" w:pos="5040"/>
          <w:tab w:val="center" w:pos="7200"/>
          <w:tab w:val="right" w:pos="9360"/>
        </w:tabs>
        <w:ind w:firstLine="5040"/>
        <w:jc w:val="both"/>
        <w:rPr>
          <w:rFonts w:cs="Arial"/>
          <w:i/>
          <w:u w:val="single"/>
        </w:rPr>
      </w:pPr>
      <w:r w:rsidRPr="003C3BE9">
        <w:rPr>
          <w:rFonts w:cs="Arial"/>
          <w:i/>
          <w:u w:val="single"/>
        </w:rPr>
        <w:t xml:space="preserve">/s/ </w:t>
      </w:r>
      <w:r w:rsidR="00DB37C1">
        <w:rPr>
          <w:rFonts w:cs="Arial"/>
          <w:i/>
          <w:u w:val="single"/>
        </w:rPr>
        <w:t>Matthew R. Pritchard</w:t>
      </w:r>
      <w:r w:rsidR="00DB37C1">
        <w:rPr>
          <w:rFonts w:cs="Arial"/>
          <w:i/>
          <w:u w:val="single"/>
        </w:rPr>
        <w:tab/>
      </w:r>
    </w:p>
    <w:p w14:paraId="595ADA4A" w14:textId="6BA32322" w:rsidR="000722D8" w:rsidRPr="003C3BE9" w:rsidRDefault="000722D8" w:rsidP="000722D8">
      <w:pPr>
        <w:tabs>
          <w:tab w:val="left" w:pos="-1440"/>
          <w:tab w:val="left" w:pos="-720"/>
          <w:tab w:val="left" w:pos="5040"/>
          <w:tab w:val="center" w:pos="7200"/>
          <w:tab w:val="right" w:pos="9360"/>
        </w:tabs>
        <w:ind w:firstLine="5040"/>
        <w:jc w:val="both"/>
        <w:rPr>
          <w:rFonts w:cs="Arial"/>
        </w:rPr>
      </w:pPr>
      <w:r w:rsidRPr="003C3BE9">
        <w:rPr>
          <w:rFonts w:cs="Arial"/>
        </w:rPr>
        <w:tab/>
      </w:r>
      <w:r w:rsidR="00DB37C1">
        <w:rPr>
          <w:rFonts w:cs="Arial"/>
        </w:rPr>
        <w:t>Matthew R. Pritchard</w:t>
      </w:r>
    </w:p>
    <w:p w14:paraId="30A4E597" w14:textId="77777777" w:rsidR="009709F0" w:rsidRPr="003C3BE9" w:rsidRDefault="009709F0" w:rsidP="000722D8">
      <w:pPr>
        <w:pStyle w:val="BodyText2"/>
        <w:spacing w:after="0" w:line="240" w:lineRule="auto"/>
        <w:rPr>
          <w:rFonts w:cs="Arial"/>
          <w:bCs/>
          <w:sz w:val="20"/>
          <w:szCs w:val="20"/>
        </w:rPr>
      </w:pPr>
    </w:p>
    <w:p w14:paraId="39A88C37" w14:textId="77777777" w:rsidR="00B617A9" w:rsidRDefault="00B617A9" w:rsidP="00B617A9">
      <w:pPr>
        <w:rPr>
          <w:rFonts w:cs="Arial"/>
        </w:rPr>
        <w:sectPr w:rsidR="00B617A9" w:rsidSect="00B617A9">
          <w:footerReference w:type="default" r:id="rId18"/>
          <w:pgSz w:w="12240" w:h="15840"/>
          <w:pgMar w:top="1440" w:right="1440" w:bottom="1440" w:left="1440" w:header="720" w:footer="720" w:gutter="0"/>
          <w:cols w:space="720"/>
          <w:titlePg/>
          <w:docGrid w:linePitch="326"/>
        </w:sectPr>
      </w:pPr>
    </w:p>
    <w:p w14:paraId="052EE141" w14:textId="77777777" w:rsidR="000F416B" w:rsidRDefault="000F416B" w:rsidP="000F416B">
      <w:pPr>
        <w:rPr>
          <w:rFonts w:eastAsia="Calibri" w:cs="Arial"/>
          <w:bCs/>
          <w:color w:val="000000" w:themeColor="text1"/>
          <w:sz w:val="20"/>
          <w:szCs w:val="20"/>
        </w:rPr>
      </w:pPr>
      <w:r w:rsidRPr="000F416B">
        <w:rPr>
          <w:rFonts w:eastAsia="Calibri" w:cs="Arial"/>
          <w:b/>
          <w:bCs/>
          <w:color w:val="000000" w:themeColor="text1"/>
          <w:sz w:val="20"/>
          <w:szCs w:val="20"/>
        </w:rPr>
        <w:t>Michael J. Schuler</w:t>
      </w:r>
      <w:r>
        <w:rPr>
          <w:rFonts w:eastAsia="Calibri" w:cs="Arial"/>
          <w:bCs/>
          <w:color w:val="000000" w:themeColor="text1"/>
          <w:sz w:val="20"/>
          <w:szCs w:val="20"/>
        </w:rPr>
        <w:t xml:space="preserve"> (0082390)</w:t>
      </w:r>
    </w:p>
    <w:p w14:paraId="728431AF" w14:textId="77777777" w:rsidR="000F416B" w:rsidRPr="000F416B" w:rsidRDefault="000F416B" w:rsidP="000F416B">
      <w:pPr>
        <w:rPr>
          <w:rFonts w:eastAsia="Calibri" w:cs="Arial"/>
          <w:bCs/>
          <w:smallCaps/>
          <w:color w:val="000000" w:themeColor="text1"/>
          <w:sz w:val="20"/>
          <w:szCs w:val="20"/>
        </w:rPr>
      </w:pPr>
      <w:r w:rsidRPr="000F416B">
        <w:rPr>
          <w:rFonts w:eastAsia="Calibri" w:cs="Arial"/>
          <w:bCs/>
          <w:smallCaps/>
          <w:color w:val="000000" w:themeColor="text1"/>
          <w:sz w:val="20"/>
          <w:szCs w:val="20"/>
        </w:rPr>
        <w:t>The Dayton Power and Light Company</w:t>
      </w:r>
    </w:p>
    <w:p w14:paraId="5472F3D2" w14:textId="77777777" w:rsidR="000F416B" w:rsidRDefault="000F416B" w:rsidP="000F416B">
      <w:pPr>
        <w:rPr>
          <w:rFonts w:eastAsia="Calibri" w:cs="Arial"/>
          <w:bCs/>
          <w:color w:val="000000" w:themeColor="text1"/>
          <w:sz w:val="20"/>
          <w:szCs w:val="20"/>
        </w:rPr>
      </w:pPr>
      <w:r>
        <w:rPr>
          <w:rFonts w:eastAsia="Calibri" w:cs="Arial"/>
          <w:bCs/>
          <w:color w:val="000000" w:themeColor="text1"/>
          <w:sz w:val="20"/>
          <w:szCs w:val="20"/>
        </w:rPr>
        <w:t>1065 Woodman Drive</w:t>
      </w:r>
    </w:p>
    <w:p w14:paraId="590092D5" w14:textId="77777777" w:rsidR="000F416B" w:rsidRDefault="000F416B" w:rsidP="000F416B">
      <w:pPr>
        <w:rPr>
          <w:rFonts w:eastAsia="Calibri" w:cs="Arial"/>
          <w:bCs/>
          <w:color w:val="000000" w:themeColor="text1"/>
          <w:sz w:val="20"/>
          <w:szCs w:val="20"/>
        </w:rPr>
      </w:pPr>
      <w:r>
        <w:rPr>
          <w:rFonts w:eastAsia="Calibri" w:cs="Arial"/>
          <w:bCs/>
          <w:color w:val="000000" w:themeColor="text1"/>
          <w:sz w:val="20"/>
          <w:szCs w:val="20"/>
        </w:rPr>
        <w:t>Dayton, OH  45432</w:t>
      </w:r>
    </w:p>
    <w:p w14:paraId="060DE387" w14:textId="77777777" w:rsidR="000F416B" w:rsidRDefault="000F416B" w:rsidP="000F416B">
      <w:pPr>
        <w:rPr>
          <w:rFonts w:eastAsia="Calibri" w:cs="Arial"/>
          <w:bCs/>
          <w:color w:val="000000" w:themeColor="text1"/>
          <w:sz w:val="20"/>
          <w:szCs w:val="20"/>
        </w:rPr>
      </w:pPr>
      <w:r>
        <w:rPr>
          <w:rFonts w:eastAsia="Calibri" w:cs="Arial"/>
          <w:bCs/>
          <w:color w:val="000000" w:themeColor="text1"/>
          <w:sz w:val="20"/>
          <w:szCs w:val="20"/>
        </w:rPr>
        <w:t>michael.schuler@aes.com</w:t>
      </w:r>
    </w:p>
    <w:p w14:paraId="5DDE65F7" w14:textId="77777777" w:rsidR="000F416B" w:rsidRDefault="000F416B" w:rsidP="000F416B">
      <w:pPr>
        <w:rPr>
          <w:rFonts w:eastAsia="Calibri" w:cs="Arial"/>
          <w:bCs/>
          <w:color w:val="000000" w:themeColor="text1"/>
          <w:sz w:val="20"/>
          <w:szCs w:val="20"/>
        </w:rPr>
      </w:pPr>
    </w:p>
    <w:p w14:paraId="37FAB037" w14:textId="77777777" w:rsidR="000F416B" w:rsidRDefault="000F416B" w:rsidP="000F416B">
      <w:pPr>
        <w:rPr>
          <w:rFonts w:eastAsia="Calibri" w:cs="Arial"/>
          <w:bCs/>
          <w:color w:val="000000" w:themeColor="text1"/>
          <w:sz w:val="20"/>
          <w:szCs w:val="20"/>
        </w:rPr>
      </w:pPr>
      <w:r w:rsidRPr="000F416B">
        <w:rPr>
          <w:rFonts w:eastAsia="Calibri" w:cs="Arial"/>
          <w:b/>
          <w:bCs/>
          <w:color w:val="000000" w:themeColor="text1"/>
          <w:sz w:val="20"/>
          <w:szCs w:val="20"/>
        </w:rPr>
        <w:t>Jeffrey S. Sharkey</w:t>
      </w:r>
      <w:r>
        <w:rPr>
          <w:rFonts w:eastAsia="Calibri" w:cs="Arial"/>
          <w:bCs/>
          <w:color w:val="000000" w:themeColor="text1"/>
          <w:sz w:val="20"/>
          <w:szCs w:val="20"/>
        </w:rPr>
        <w:t xml:space="preserve"> (0067892)</w:t>
      </w:r>
    </w:p>
    <w:p w14:paraId="2746EEA5" w14:textId="1CFB28F6" w:rsidR="000F416B" w:rsidRDefault="000F416B" w:rsidP="000F416B">
      <w:pPr>
        <w:rPr>
          <w:rFonts w:eastAsia="Calibri" w:cs="Arial"/>
          <w:bCs/>
          <w:color w:val="000000" w:themeColor="text1"/>
          <w:sz w:val="20"/>
          <w:szCs w:val="20"/>
        </w:rPr>
      </w:pPr>
      <w:r>
        <w:rPr>
          <w:rFonts w:eastAsia="Calibri" w:cs="Arial"/>
          <w:bCs/>
          <w:color w:val="000000" w:themeColor="text1"/>
          <w:sz w:val="20"/>
          <w:szCs w:val="20"/>
        </w:rPr>
        <w:t xml:space="preserve">   (Counsel of Record)</w:t>
      </w:r>
    </w:p>
    <w:p w14:paraId="673E006A" w14:textId="77777777" w:rsidR="000F416B" w:rsidRDefault="000F416B" w:rsidP="000F416B">
      <w:pPr>
        <w:rPr>
          <w:rFonts w:eastAsia="Calibri" w:cs="Arial"/>
          <w:bCs/>
          <w:color w:val="000000" w:themeColor="text1"/>
          <w:sz w:val="20"/>
          <w:szCs w:val="20"/>
        </w:rPr>
      </w:pPr>
      <w:r w:rsidRPr="000F416B">
        <w:rPr>
          <w:rFonts w:eastAsia="Calibri" w:cs="Arial"/>
          <w:b/>
          <w:bCs/>
          <w:color w:val="000000" w:themeColor="text1"/>
          <w:sz w:val="20"/>
          <w:szCs w:val="20"/>
        </w:rPr>
        <w:t>D. Jeffrey Ireland</w:t>
      </w:r>
      <w:r>
        <w:rPr>
          <w:rFonts w:eastAsia="Calibri" w:cs="Arial"/>
          <w:bCs/>
          <w:color w:val="000000" w:themeColor="text1"/>
          <w:sz w:val="20"/>
          <w:szCs w:val="20"/>
        </w:rPr>
        <w:t xml:space="preserve"> (0010443)</w:t>
      </w:r>
    </w:p>
    <w:p w14:paraId="50A2BF7E" w14:textId="77777777" w:rsidR="000F416B" w:rsidRDefault="000F416B" w:rsidP="000F416B">
      <w:pPr>
        <w:rPr>
          <w:rFonts w:eastAsia="Calibri" w:cs="Arial"/>
          <w:bCs/>
          <w:color w:val="000000" w:themeColor="text1"/>
          <w:sz w:val="20"/>
          <w:szCs w:val="20"/>
        </w:rPr>
      </w:pPr>
      <w:r w:rsidRPr="000F416B">
        <w:rPr>
          <w:rFonts w:eastAsia="Calibri" w:cs="Arial"/>
          <w:b/>
          <w:bCs/>
          <w:color w:val="000000" w:themeColor="text1"/>
          <w:sz w:val="20"/>
          <w:szCs w:val="20"/>
        </w:rPr>
        <w:t xml:space="preserve">Christopher C. </w:t>
      </w:r>
      <w:proofErr w:type="spellStart"/>
      <w:r w:rsidRPr="000F416B">
        <w:rPr>
          <w:rFonts w:eastAsia="Calibri" w:cs="Arial"/>
          <w:b/>
          <w:bCs/>
          <w:color w:val="000000" w:themeColor="text1"/>
          <w:sz w:val="20"/>
          <w:szCs w:val="20"/>
        </w:rPr>
        <w:t>Hollon</w:t>
      </w:r>
      <w:proofErr w:type="spellEnd"/>
      <w:r>
        <w:rPr>
          <w:rFonts w:eastAsia="Calibri" w:cs="Arial"/>
          <w:bCs/>
          <w:color w:val="000000" w:themeColor="text1"/>
          <w:sz w:val="20"/>
          <w:szCs w:val="20"/>
        </w:rPr>
        <w:t xml:space="preserve"> (</w:t>
      </w:r>
      <w:r>
        <w:rPr>
          <w:rStyle w:val="st"/>
          <w:rFonts w:cs="Arial"/>
          <w:color w:val="000000" w:themeColor="text1"/>
          <w:sz w:val="20"/>
          <w:szCs w:val="20"/>
        </w:rPr>
        <w:t>0086480)</w:t>
      </w:r>
    </w:p>
    <w:p w14:paraId="0E992E93" w14:textId="77777777" w:rsidR="000F416B" w:rsidRPr="000F416B" w:rsidRDefault="000F416B" w:rsidP="000F416B">
      <w:pPr>
        <w:rPr>
          <w:rFonts w:eastAsia="Calibri" w:cs="Arial"/>
          <w:bCs/>
          <w:smallCaps/>
          <w:color w:val="000000" w:themeColor="text1"/>
          <w:sz w:val="20"/>
          <w:szCs w:val="20"/>
        </w:rPr>
      </w:pPr>
      <w:proofErr w:type="spellStart"/>
      <w:r w:rsidRPr="000F416B">
        <w:rPr>
          <w:rFonts w:eastAsia="Calibri" w:cs="Arial"/>
          <w:bCs/>
          <w:smallCaps/>
          <w:color w:val="000000" w:themeColor="text1"/>
          <w:sz w:val="20"/>
          <w:szCs w:val="20"/>
        </w:rPr>
        <w:t>Faruki</w:t>
      </w:r>
      <w:proofErr w:type="spellEnd"/>
      <w:r w:rsidRPr="000F416B">
        <w:rPr>
          <w:rFonts w:eastAsia="Calibri" w:cs="Arial"/>
          <w:bCs/>
          <w:smallCaps/>
          <w:color w:val="000000" w:themeColor="text1"/>
          <w:sz w:val="20"/>
          <w:szCs w:val="20"/>
        </w:rPr>
        <w:t xml:space="preserve"> Ireland &amp; Cox P.L.L.</w:t>
      </w:r>
    </w:p>
    <w:p w14:paraId="259C832A" w14:textId="77777777" w:rsidR="000F416B" w:rsidRDefault="000F416B" w:rsidP="000F416B">
      <w:pPr>
        <w:rPr>
          <w:rFonts w:eastAsia="Calibri" w:cs="Arial"/>
          <w:bCs/>
          <w:color w:val="000000" w:themeColor="text1"/>
          <w:sz w:val="20"/>
          <w:szCs w:val="20"/>
        </w:rPr>
      </w:pPr>
      <w:r>
        <w:rPr>
          <w:rFonts w:eastAsia="Calibri" w:cs="Arial"/>
          <w:bCs/>
          <w:color w:val="000000" w:themeColor="text1"/>
          <w:sz w:val="20"/>
          <w:szCs w:val="20"/>
        </w:rPr>
        <w:t>110 North Main Street, Suite 1600</w:t>
      </w:r>
    </w:p>
    <w:p w14:paraId="006099DC" w14:textId="77777777" w:rsidR="000F416B" w:rsidRDefault="000F416B" w:rsidP="000F416B">
      <w:pPr>
        <w:rPr>
          <w:rFonts w:eastAsia="Calibri" w:cs="Arial"/>
          <w:bCs/>
          <w:color w:val="000000" w:themeColor="text1"/>
          <w:sz w:val="20"/>
          <w:szCs w:val="20"/>
        </w:rPr>
      </w:pPr>
      <w:r>
        <w:rPr>
          <w:rFonts w:eastAsia="Calibri" w:cs="Arial"/>
          <w:bCs/>
          <w:color w:val="000000" w:themeColor="text1"/>
          <w:sz w:val="20"/>
          <w:szCs w:val="20"/>
        </w:rPr>
        <w:t>Dayton, OH  45402</w:t>
      </w:r>
    </w:p>
    <w:p w14:paraId="14FB37DC" w14:textId="77777777" w:rsidR="000F416B" w:rsidRDefault="000F416B" w:rsidP="000F416B">
      <w:pPr>
        <w:rPr>
          <w:rFonts w:eastAsia="Calibri" w:cs="Arial"/>
          <w:bCs/>
          <w:color w:val="000000" w:themeColor="text1"/>
          <w:sz w:val="20"/>
          <w:szCs w:val="20"/>
        </w:rPr>
      </w:pPr>
      <w:r>
        <w:rPr>
          <w:rFonts w:eastAsia="Calibri" w:cs="Arial"/>
          <w:bCs/>
          <w:color w:val="000000" w:themeColor="text1"/>
          <w:sz w:val="20"/>
          <w:szCs w:val="20"/>
        </w:rPr>
        <w:t>jsharkey@ficlaw.com</w:t>
      </w:r>
    </w:p>
    <w:p w14:paraId="049AA97A" w14:textId="77777777" w:rsidR="000F416B" w:rsidRDefault="000F416B" w:rsidP="000F416B">
      <w:pPr>
        <w:rPr>
          <w:rFonts w:eastAsia="Calibri" w:cs="Arial"/>
          <w:bCs/>
          <w:color w:val="000000" w:themeColor="text1"/>
          <w:sz w:val="20"/>
          <w:szCs w:val="20"/>
        </w:rPr>
      </w:pPr>
      <w:r>
        <w:rPr>
          <w:rFonts w:eastAsia="Calibri" w:cs="Arial"/>
          <w:color w:val="000000" w:themeColor="text1"/>
          <w:sz w:val="20"/>
          <w:szCs w:val="20"/>
        </w:rPr>
        <w:t>djireland@ficlaw.com</w:t>
      </w:r>
    </w:p>
    <w:p w14:paraId="3C6451CB" w14:textId="77777777" w:rsidR="000F416B" w:rsidRDefault="000F416B" w:rsidP="000F416B">
      <w:pPr>
        <w:rPr>
          <w:rFonts w:eastAsia="Calibri" w:cs="Arial"/>
          <w:bCs/>
          <w:color w:val="000000" w:themeColor="text1"/>
          <w:sz w:val="20"/>
          <w:szCs w:val="20"/>
        </w:rPr>
      </w:pPr>
      <w:r>
        <w:rPr>
          <w:rFonts w:eastAsia="Calibri" w:cs="Arial"/>
          <w:bCs/>
          <w:color w:val="000000" w:themeColor="text1"/>
          <w:sz w:val="20"/>
          <w:szCs w:val="20"/>
        </w:rPr>
        <w:t>chollon@ficlaw.com</w:t>
      </w:r>
    </w:p>
    <w:p w14:paraId="6FA2A5AD" w14:textId="77777777" w:rsidR="000F416B" w:rsidRDefault="000F416B" w:rsidP="000F416B">
      <w:pPr>
        <w:rPr>
          <w:rFonts w:eastAsia="Calibri" w:cs="Arial"/>
          <w:bCs/>
          <w:color w:val="000000" w:themeColor="text1"/>
          <w:sz w:val="20"/>
          <w:szCs w:val="20"/>
        </w:rPr>
      </w:pPr>
    </w:p>
    <w:p w14:paraId="4DBAD475" w14:textId="6A5F364A" w:rsidR="000F416B" w:rsidRDefault="000F416B" w:rsidP="000F416B">
      <w:pPr>
        <w:rPr>
          <w:rFonts w:eastAsia="Calibri" w:cs="Arial"/>
          <w:b/>
          <w:bCs/>
          <w:smallCaps/>
          <w:color w:val="000000" w:themeColor="text1"/>
          <w:sz w:val="20"/>
          <w:szCs w:val="20"/>
        </w:rPr>
      </w:pPr>
      <w:r>
        <w:rPr>
          <w:rFonts w:eastAsia="Calibri" w:cs="Arial"/>
          <w:b/>
          <w:bCs/>
          <w:smallCaps/>
          <w:color w:val="000000" w:themeColor="text1"/>
          <w:sz w:val="20"/>
          <w:szCs w:val="20"/>
        </w:rPr>
        <w:t xml:space="preserve">On Behalf of The Dayton Power and </w:t>
      </w:r>
      <w:r>
        <w:rPr>
          <w:rFonts w:eastAsia="Calibri" w:cs="Arial"/>
          <w:b/>
          <w:bCs/>
          <w:smallCaps/>
          <w:color w:val="000000" w:themeColor="text1"/>
          <w:sz w:val="20"/>
          <w:szCs w:val="20"/>
        </w:rPr>
        <w:br/>
        <w:t>Light Company</w:t>
      </w:r>
    </w:p>
    <w:p w14:paraId="13757B07" w14:textId="2557DA4A" w:rsidR="000F416B" w:rsidRDefault="000F416B" w:rsidP="000F416B">
      <w:pPr>
        <w:rPr>
          <w:rFonts w:eastAsia="Calibri" w:cs="Arial"/>
          <w:color w:val="000000" w:themeColor="text1"/>
          <w:sz w:val="20"/>
          <w:szCs w:val="20"/>
        </w:rPr>
      </w:pPr>
    </w:p>
    <w:p w14:paraId="78E330AC" w14:textId="77777777" w:rsidR="00735C22" w:rsidRDefault="00735C22" w:rsidP="00735C22">
      <w:pPr>
        <w:rPr>
          <w:rFonts w:eastAsia="Calibri" w:cs="Arial"/>
          <w:color w:val="000000" w:themeColor="text1"/>
          <w:sz w:val="20"/>
          <w:szCs w:val="20"/>
        </w:rPr>
      </w:pPr>
      <w:r w:rsidRPr="00735C22">
        <w:rPr>
          <w:rFonts w:eastAsia="Calibri" w:cs="Arial"/>
          <w:b/>
          <w:color w:val="000000" w:themeColor="text1"/>
          <w:sz w:val="20"/>
          <w:szCs w:val="20"/>
        </w:rPr>
        <w:t xml:space="preserve">Kimberly W. </w:t>
      </w:r>
      <w:proofErr w:type="spellStart"/>
      <w:r w:rsidRPr="00735C22">
        <w:rPr>
          <w:rFonts w:eastAsia="Calibri" w:cs="Arial"/>
          <w:b/>
          <w:color w:val="000000" w:themeColor="text1"/>
          <w:sz w:val="20"/>
          <w:szCs w:val="20"/>
        </w:rPr>
        <w:t>Bojko</w:t>
      </w:r>
      <w:proofErr w:type="spellEnd"/>
      <w:r>
        <w:rPr>
          <w:rFonts w:eastAsia="Calibri" w:cs="Arial"/>
          <w:color w:val="000000" w:themeColor="text1"/>
          <w:sz w:val="20"/>
          <w:szCs w:val="20"/>
        </w:rPr>
        <w:t xml:space="preserve"> (0069402)</w:t>
      </w:r>
    </w:p>
    <w:p w14:paraId="3ECF3484" w14:textId="77777777" w:rsidR="00735C22" w:rsidRDefault="00735C22" w:rsidP="00735C22">
      <w:pPr>
        <w:rPr>
          <w:rFonts w:eastAsia="Calibri" w:cs="Arial"/>
          <w:color w:val="000000" w:themeColor="text1"/>
          <w:sz w:val="20"/>
          <w:szCs w:val="20"/>
        </w:rPr>
      </w:pPr>
      <w:r w:rsidRPr="00735C22">
        <w:rPr>
          <w:rFonts w:eastAsia="Calibri" w:cs="Arial"/>
          <w:b/>
          <w:color w:val="000000" w:themeColor="text1"/>
          <w:sz w:val="20"/>
          <w:szCs w:val="20"/>
        </w:rPr>
        <w:t>Brian W. Dressel</w:t>
      </w:r>
      <w:r>
        <w:rPr>
          <w:rFonts w:eastAsia="Calibri" w:cs="Arial"/>
          <w:color w:val="000000" w:themeColor="text1"/>
          <w:sz w:val="20"/>
          <w:szCs w:val="20"/>
        </w:rPr>
        <w:t xml:space="preserve"> (0097163)</w:t>
      </w:r>
    </w:p>
    <w:p w14:paraId="2E1E7383" w14:textId="77777777" w:rsidR="00735C22" w:rsidRPr="00735C22" w:rsidRDefault="00735C22" w:rsidP="00735C22">
      <w:pPr>
        <w:rPr>
          <w:rFonts w:eastAsia="Calibri" w:cs="Arial"/>
          <w:smallCaps/>
          <w:color w:val="000000" w:themeColor="text1"/>
          <w:sz w:val="20"/>
          <w:szCs w:val="20"/>
        </w:rPr>
      </w:pPr>
      <w:r w:rsidRPr="00735C22">
        <w:rPr>
          <w:rFonts w:eastAsia="Calibri" w:cs="Arial"/>
          <w:smallCaps/>
          <w:color w:val="000000" w:themeColor="text1"/>
          <w:sz w:val="20"/>
          <w:szCs w:val="20"/>
        </w:rPr>
        <w:t>Carpenter Lipps &amp; Leland LLP</w:t>
      </w:r>
    </w:p>
    <w:p w14:paraId="61422DF9" w14:textId="77777777" w:rsidR="00735C22" w:rsidRDefault="00735C22" w:rsidP="00735C22">
      <w:pPr>
        <w:rPr>
          <w:rFonts w:eastAsia="Calibri" w:cs="Arial"/>
          <w:color w:val="000000" w:themeColor="text1"/>
          <w:sz w:val="20"/>
          <w:szCs w:val="20"/>
        </w:rPr>
      </w:pPr>
      <w:r>
        <w:rPr>
          <w:rFonts w:eastAsia="Calibri" w:cs="Arial"/>
          <w:color w:val="000000" w:themeColor="text1"/>
          <w:sz w:val="20"/>
          <w:szCs w:val="20"/>
        </w:rPr>
        <w:t>280 North High Street, Suite 1300</w:t>
      </w:r>
    </w:p>
    <w:p w14:paraId="42EA8AF0" w14:textId="77777777" w:rsidR="00735C22" w:rsidRDefault="00735C22" w:rsidP="00735C22">
      <w:pPr>
        <w:rPr>
          <w:rFonts w:eastAsia="Calibri" w:cs="Arial"/>
          <w:color w:val="000000" w:themeColor="text1"/>
          <w:sz w:val="20"/>
          <w:szCs w:val="20"/>
        </w:rPr>
      </w:pPr>
      <w:r>
        <w:rPr>
          <w:rFonts w:eastAsia="Calibri" w:cs="Arial"/>
          <w:color w:val="000000" w:themeColor="text1"/>
          <w:sz w:val="20"/>
          <w:szCs w:val="20"/>
        </w:rPr>
        <w:t>Columbus, OH  43215</w:t>
      </w:r>
    </w:p>
    <w:p w14:paraId="3AE0FF17" w14:textId="0A021B65" w:rsidR="00735C22" w:rsidRDefault="00735C22" w:rsidP="00735C22">
      <w:pPr>
        <w:rPr>
          <w:rFonts w:eastAsia="Calibri" w:cs="Arial"/>
          <w:color w:val="000000" w:themeColor="text1"/>
          <w:sz w:val="20"/>
          <w:szCs w:val="20"/>
        </w:rPr>
      </w:pPr>
      <w:r>
        <w:rPr>
          <w:rFonts w:eastAsia="Calibri" w:cs="Arial"/>
          <w:color w:val="000000" w:themeColor="text1"/>
          <w:sz w:val="20"/>
          <w:szCs w:val="20"/>
        </w:rPr>
        <w:t>bojko@carpenterlipps.com</w:t>
      </w:r>
    </w:p>
    <w:p w14:paraId="64A6F064" w14:textId="77777777" w:rsidR="00735C22" w:rsidRDefault="00735C22" w:rsidP="00735C22">
      <w:pPr>
        <w:rPr>
          <w:rFonts w:eastAsia="Calibri" w:cs="Arial"/>
          <w:color w:val="000000" w:themeColor="text1"/>
          <w:sz w:val="20"/>
          <w:szCs w:val="20"/>
        </w:rPr>
      </w:pPr>
      <w:r>
        <w:rPr>
          <w:rFonts w:eastAsia="Calibri" w:cs="Arial"/>
          <w:color w:val="000000" w:themeColor="text1"/>
          <w:sz w:val="20"/>
          <w:szCs w:val="20"/>
        </w:rPr>
        <w:t>dressel@carpenterlipps.com</w:t>
      </w:r>
    </w:p>
    <w:p w14:paraId="736120C4" w14:textId="77777777" w:rsidR="00735C22" w:rsidRDefault="00735C22" w:rsidP="00735C22">
      <w:pPr>
        <w:rPr>
          <w:rFonts w:eastAsia="Calibri" w:cs="Arial"/>
          <w:color w:val="000000" w:themeColor="text1"/>
          <w:sz w:val="20"/>
          <w:szCs w:val="20"/>
        </w:rPr>
      </w:pPr>
    </w:p>
    <w:p w14:paraId="7032E361" w14:textId="77777777" w:rsidR="00735C22" w:rsidRDefault="00735C22" w:rsidP="00735C22">
      <w:pPr>
        <w:rPr>
          <w:rFonts w:eastAsia="Calibri" w:cs="Arial"/>
          <w:b/>
          <w:smallCaps/>
          <w:color w:val="000000" w:themeColor="text1"/>
          <w:sz w:val="20"/>
          <w:szCs w:val="20"/>
        </w:rPr>
      </w:pPr>
      <w:r>
        <w:rPr>
          <w:rFonts w:eastAsia="Calibri" w:cs="Arial"/>
          <w:b/>
          <w:smallCaps/>
          <w:color w:val="000000" w:themeColor="text1"/>
          <w:sz w:val="20"/>
          <w:szCs w:val="20"/>
        </w:rPr>
        <w:t>On Behalf of the Ohio Manufacturers’ Association Energy Group</w:t>
      </w:r>
    </w:p>
    <w:p w14:paraId="365E0E0B" w14:textId="514D8892" w:rsidR="00735C22" w:rsidRDefault="00735C22" w:rsidP="000F416B">
      <w:pPr>
        <w:rPr>
          <w:rFonts w:eastAsia="Calibri" w:cs="Arial"/>
          <w:color w:val="000000" w:themeColor="text1"/>
          <w:sz w:val="20"/>
          <w:szCs w:val="20"/>
        </w:rPr>
      </w:pPr>
    </w:p>
    <w:p w14:paraId="267D3B4E" w14:textId="2D58F940" w:rsidR="00735C22" w:rsidRDefault="00735C22" w:rsidP="000F416B">
      <w:pPr>
        <w:rPr>
          <w:rFonts w:eastAsia="Calibri" w:cs="Arial"/>
          <w:color w:val="000000" w:themeColor="text1"/>
          <w:sz w:val="20"/>
          <w:szCs w:val="20"/>
        </w:rPr>
      </w:pPr>
    </w:p>
    <w:p w14:paraId="495EE4E4" w14:textId="587FD418" w:rsidR="00735C22" w:rsidRDefault="00735C22" w:rsidP="000F416B">
      <w:pPr>
        <w:rPr>
          <w:rFonts w:eastAsia="Calibri" w:cs="Arial"/>
          <w:color w:val="000000" w:themeColor="text1"/>
          <w:sz w:val="20"/>
          <w:szCs w:val="20"/>
        </w:rPr>
      </w:pPr>
    </w:p>
    <w:p w14:paraId="1CFD6BF3"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BRUCE J. WESTON (0016973)</w:t>
      </w:r>
    </w:p>
    <w:p w14:paraId="412309CA"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OHIO CONSUMERS’ COUNSEL</w:t>
      </w:r>
    </w:p>
    <w:p w14:paraId="783B7348" w14:textId="77777777" w:rsidR="000F416B" w:rsidRDefault="000F416B" w:rsidP="000F416B">
      <w:pPr>
        <w:rPr>
          <w:rFonts w:eastAsia="Calibri" w:cs="Arial"/>
          <w:color w:val="000000" w:themeColor="text1"/>
          <w:sz w:val="20"/>
          <w:szCs w:val="20"/>
        </w:rPr>
      </w:pPr>
    </w:p>
    <w:p w14:paraId="1BC27663" w14:textId="77777777" w:rsidR="000F416B" w:rsidRDefault="000F416B" w:rsidP="000F416B">
      <w:pPr>
        <w:rPr>
          <w:rFonts w:eastAsia="Calibri" w:cs="Arial"/>
          <w:color w:val="000000" w:themeColor="text1"/>
          <w:sz w:val="20"/>
          <w:szCs w:val="20"/>
        </w:rPr>
      </w:pPr>
      <w:r w:rsidRPr="000F416B">
        <w:rPr>
          <w:rFonts w:eastAsia="Calibri" w:cs="Arial"/>
          <w:b/>
          <w:color w:val="000000" w:themeColor="text1"/>
          <w:sz w:val="20"/>
          <w:szCs w:val="20"/>
        </w:rPr>
        <w:t>Christopher Healey</w:t>
      </w:r>
      <w:r>
        <w:rPr>
          <w:rFonts w:eastAsia="Calibri" w:cs="Arial"/>
          <w:color w:val="000000" w:themeColor="text1"/>
          <w:sz w:val="20"/>
          <w:szCs w:val="20"/>
        </w:rPr>
        <w:t xml:space="preserve"> (0086027) </w:t>
      </w:r>
    </w:p>
    <w:p w14:paraId="0E4476BB" w14:textId="5FA09781" w:rsidR="000F416B" w:rsidRDefault="000F416B" w:rsidP="000F416B">
      <w:pPr>
        <w:rPr>
          <w:rFonts w:eastAsia="Calibri" w:cs="Arial"/>
          <w:color w:val="000000" w:themeColor="text1"/>
          <w:sz w:val="20"/>
          <w:szCs w:val="20"/>
        </w:rPr>
      </w:pPr>
      <w:r>
        <w:rPr>
          <w:rFonts w:eastAsia="Calibri" w:cs="Arial"/>
          <w:color w:val="000000" w:themeColor="text1"/>
          <w:sz w:val="20"/>
          <w:szCs w:val="20"/>
        </w:rPr>
        <w:t xml:space="preserve">   (Counsel of Record)</w:t>
      </w:r>
    </w:p>
    <w:p w14:paraId="738B9156" w14:textId="77777777" w:rsidR="000F416B" w:rsidRDefault="000F416B" w:rsidP="000F416B">
      <w:pPr>
        <w:tabs>
          <w:tab w:val="left" w:pos="4500"/>
        </w:tabs>
        <w:rPr>
          <w:rFonts w:eastAsia="Calibri" w:cs="Arial"/>
          <w:color w:val="000000" w:themeColor="text1"/>
          <w:sz w:val="20"/>
          <w:szCs w:val="20"/>
        </w:rPr>
      </w:pPr>
      <w:r w:rsidRPr="000F416B">
        <w:rPr>
          <w:rFonts w:eastAsia="Calibri" w:cs="Arial"/>
          <w:b/>
          <w:color w:val="000000" w:themeColor="text1"/>
          <w:sz w:val="20"/>
          <w:szCs w:val="20"/>
        </w:rPr>
        <w:t xml:space="preserve">Terry </w:t>
      </w:r>
      <w:proofErr w:type="spellStart"/>
      <w:r w:rsidRPr="000F416B">
        <w:rPr>
          <w:rFonts w:eastAsia="Calibri" w:cs="Arial"/>
          <w:b/>
          <w:color w:val="000000" w:themeColor="text1"/>
          <w:sz w:val="20"/>
          <w:szCs w:val="20"/>
        </w:rPr>
        <w:t>Etter</w:t>
      </w:r>
      <w:proofErr w:type="spellEnd"/>
      <w:r>
        <w:rPr>
          <w:rFonts w:eastAsia="Calibri" w:cs="Arial"/>
          <w:color w:val="000000" w:themeColor="text1"/>
          <w:sz w:val="20"/>
          <w:szCs w:val="20"/>
        </w:rPr>
        <w:t xml:space="preserve"> (0067445) </w:t>
      </w:r>
    </w:p>
    <w:p w14:paraId="4C53934B"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Assistant Consumers’ Counsel</w:t>
      </w:r>
    </w:p>
    <w:p w14:paraId="3D46723F" w14:textId="77777777" w:rsidR="000F416B" w:rsidRPr="000F416B" w:rsidRDefault="000F416B" w:rsidP="000F416B">
      <w:pPr>
        <w:rPr>
          <w:rFonts w:eastAsia="Calibri" w:cs="Arial"/>
          <w:smallCaps/>
          <w:color w:val="000000" w:themeColor="text1"/>
          <w:sz w:val="20"/>
          <w:szCs w:val="20"/>
        </w:rPr>
      </w:pPr>
      <w:r w:rsidRPr="000F416B">
        <w:rPr>
          <w:rFonts w:eastAsia="Calibri" w:cs="Arial"/>
          <w:smallCaps/>
          <w:color w:val="000000" w:themeColor="text1"/>
          <w:sz w:val="20"/>
          <w:szCs w:val="20"/>
        </w:rPr>
        <w:t>Office of the Ohio Consumers’ Counsel</w:t>
      </w:r>
    </w:p>
    <w:p w14:paraId="5299B819" w14:textId="77777777" w:rsidR="000F416B" w:rsidRDefault="000F416B" w:rsidP="000F416B">
      <w:pPr>
        <w:autoSpaceDE w:val="0"/>
        <w:autoSpaceDN w:val="0"/>
        <w:adjustRightInd w:val="0"/>
        <w:rPr>
          <w:rFonts w:eastAsia="Times New Roman" w:cs="Arial"/>
          <w:color w:val="000000" w:themeColor="text1"/>
          <w:sz w:val="20"/>
          <w:szCs w:val="20"/>
        </w:rPr>
      </w:pPr>
      <w:r>
        <w:rPr>
          <w:rFonts w:cs="Arial"/>
          <w:color w:val="000000" w:themeColor="text1"/>
          <w:sz w:val="20"/>
          <w:szCs w:val="20"/>
        </w:rPr>
        <w:t>65 East State Street, 7th Floor</w:t>
      </w:r>
    </w:p>
    <w:p w14:paraId="6E386F6C" w14:textId="56E18929" w:rsidR="000F416B" w:rsidRDefault="000F416B" w:rsidP="000F416B">
      <w:pPr>
        <w:rPr>
          <w:rFonts w:cs="Arial"/>
          <w:color w:val="000000" w:themeColor="text1"/>
          <w:sz w:val="20"/>
          <w:szCs w:val="20"/>
        </w:rPr>
      </w:pPr>
      <w:r>
        <w:rPr>
          <w:rFonts w:cs="Arial"/>
          <w:color w:val="000000" w:themeColor="text1"/>
          <w:sz w:val="20"/>
          <w:szCs w:val="20"/>
        </w:rPr>
        <w:t>Columbus, OH</w:t>
      </w:r>
      <w:r w:rsidR="00735C22">
        <w:rPr>
          <w:rFonts w:cs="Arial"/>
          <w:color w:val="000000" w:themeColor="text1"/>
          <w:sz w:val="20"/>
          <w:szCs w:val="20"/>
        </w:rPr>
        <w:t xml:space="preserve"> </w:t>
      </w:r>
      <w:r>
        <w:rPr>
          <w:rFonts w:cs="Arial"/>
          <w:color w:val="000000" w:themeColor="text1"/>
          <w:sz w:val="20"/>
          <w:szCs w:val="20"/>
        </w:rPr>
        <w:t xml:space="preserve"> 43215-4203</w:t>
      </w:r>
    </w:p>
    <w:p w14:paraId="061761FF"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Christopher.healey@occ.ohio.gov</w:t>
      </w:r>
    </w:p>
    <w:p w14:paraId="4A172C82"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Terry.etter@occ.ohio.gov</w:t>
      </w:r>
    </w:p>
    <w:p w14:paraId="76134BE4" w14:textId="77777777" w:rsidR="000F416B" w:rsidRDefault="000F416B" w:rsidP="000F416B">
      <w:pPr>
        <w:rPr>
          <w:rFonts w:eastAsia="Calibri" w:cs="Arial"/>
          <w:color w:val="000000" w:themeColor="text1"/>
          <w:sz w:val="20"/>
          <w:szCs w:val="20"/>
        </w:rPr>
      </w:pPr>
    </w:p>
    <w:p w14:paraId="5D5373C5" w14:textId="0DE1B402" w:rsidR="000F416B" w:rsidRDefault="000F416B" w:rsidP="000F416B">
      <w:pPr>
        <w:rPr>
          <w:rFonts w:eastAsia="Calibri" w:cs="Arial"/>
          <w:b/>
          <w:smallCaps/>
          <w:color w:val="000000" w:themeColor="text1"/>
          <w:sz w:val="20"/>
          <w:szCs w:val="20"/>
        </w:rPr>
      </w:pPr>
      <w:r>
        <w:rPr>
          <w:rFonts w:eastAsia="Calibri" w:cs="Arial"/>
          <w:b/>
          <w:smallCaps/>
          <w:color w:val="000000" w:themeColor="text1"/>
          <w:sz w:val="20"/>
          <w:szCs w:val="20"/>
        </w:rPr>
        <w:t xml:space="preserve">On Behalf of the Office of the Ohio </w:t>
      </w:r>
      <w:r w:rsidR="00735C22">
        <w:rPr>
          <w:rFonts w:eastAsia="Calibri" w:cs="Arial"/>
          <w:b/>
          <w:smallCaps/>
          <w:color w:val="000000" w:themeColor="text1"/>
          <w:sz w:val="20"/>
          <w:szCs w:val="20"/>
        </w:rPr>
        <w:br/>
      </w:r>
      <w:r>
        <w:rPr>
          <w:rFonts w:eastAsia="Calibri" w:cs="Arial"/>
          <w:b/>
          <w:smallCaps/>
          <w:color w:val="000000" w:themeColor="text1"/>
          <w:sz w:val="20"/>
          <w:szCs w:val="20"/>
        </w:rPr>
        <w:t>Consumers’ Counsel</w:t>
      </w:r>
    </w:p>
    <w:p w14:paraId="658D35D7" w14:textId="77777777" w:rsidR="000F416B" w:rsidRDefault="000F416B" w:rsidP="000F416B">
      <w:pPr>
        <w:rPr>
          <w:rFonts w:eastAsia="Calibri" w:cs="Arial"/>
          <w:b/>
          <w:smallCaps/>
          <w:color w:val="000000" w:themeColor="text1"/>
          <w:sz w:val="20"/>
          <w:szCs w:val="20"/>
        </w:rPr>
      </w:pPr>
    </w:p>
    <w:p w14:paraId="4B4C6D89" w14:textId="051CA871" w:rsidR="000F416B" w:rsidRDefault="000F416B" w:rsidP="000F416B">
      <w:pPr>
        <w:rPr>
          <w:rFonts w:eastAsia="Calibri" w:cs="Arial"/>
          <w:color w:val="000000" w:themeColor="text1"/>
          <w:sz w:val="20"/>
          <w:szCs w:val="20"/>
        </w:rPr>
      </w:pPr>
      <w:r w:rsidRPr="00735C22">
        <w:rPr>
          <w:rFonts w:eastAsia="Calibri" w:cs="Arial"/>
          <w:b/>
          <w:color w:val="000000" w:themeColor="text1"/>
          <w:sz w:val="20"/>
          <w:szCs w:val="20"/>
        </w:rPr>
        <w:t>David F. Boehm</w:t>
      </w:r>
      <w:r w:rsidR="00735C22">
        <w:rPr>
          <w:rFonts w:eastAsia="Calibri" w:cs="Arial"/>
          <w:color w:val="000000" w:themeColor="text1"/>
          <w:sz w:val="20"/>
          <w:szCs w:val="20"/>
        </w:rPr>
        <w:t xml:space="preserve"> </w:t>
      </w:r>
      <w:r>
        <w:rPr>
          <w:rFonts w:eastAsia="Calibri" w:cs="Arial"/>
          <w:color w:val="000000" w:themeColor="text1"/>
          <w:sz w:val="20"/>
          <w:szCs w:val="20"/>
        </w:rPr>
        <w:t>(0021881)</w:t>
      </w:r>
    </w:p>
    <w:p w14:paraId="4E130D31" w14:textId="2CAF9A74" w:rsidR="000F416B" w:rsidRDefault="000F416B" w:rsidP="000F416B">
      <w:pPr>
        <w:rPr>
          <w:rFonts w:eastAsia="Calibri" w:cs="Arial"/>
          <w:color w:val="000000" w:themeColor="text1"/>
          <w:sz w:val="20"/>
          <w:szCs w:val="20"/>
        </w:rPr>
      </w:pPr>
      <w:r w:rsidRPr="00735C22">
        <w:rPr>
          <w:rFonts w:eastAsia="Calibri" w:cs="Arial"/>
          <w:b/>
          <w:color w:val="000000" w:themeColor="text1"/>
          <w:sz w:val="20"/>
          <w:szCs w:val="20"/>
        </w:rPr>
        <w:t>Michael L. Kurtz</w:t>
      </w:r>
      <w:r w:rsidR="00735C22">
        <w:rPr>
          <w:rFonts w:eastAsia="Calibri" w:cs="Arial"/>
          <w:color w:val="000000" w:themeColor="text1"/>
          <w:sz w:val="20"/>
          <w:szCs w:val="20"/>
        </w:rPr>
        <w:t xml:space="preserve"> </w:t>
      </w:r>
      <w:r>
        <w:rPr>
          <w:rFonts w:eastAsia="Calibri" w:cs="Arial"/>
          <w:color w:val="000000" w:themeColor="text1"/>
          <w:sz w:val="20"/>
          <w:szCs w:val="20"/>
        </w:rPr>
        <w:t>(0033350)</w:t>
      </w:r>
    </w:p>
    <w:p w14:paraId="4BEDE445" w14:textId="5DD0BEC5" w:rsidR="000F416B" w:rsidRPr="00735C22" w:rsidRDefault="000F416B" w:rsidP="000F416B">
      <w:pPr>
        <w:rPr>
          <w:rFonts w:eastAsia="Calibri" w:cs="Arial"/>
          <w:b/>
          <w:color w:val="000000" w:themeColor="text1"/>
          <w:sz w:val="20"/>
          <w:szCs w:val="20"/>
        </w:rPr>
      </w:pPr>
      <w:r w:rsidRPr="00735C22">
        <w:rPr>
          <w:rFonts w:eastAsia="Calibri" w:cs="Arial"/>
          <w:b/>
          <w:color w:val="000000" w:themeColor="text1"/>
          <w:sz w:val="20"/>
          <w:szCs w:val="20"/>
        </w:rPr>
        <w:t>Kurt J. Boeh</w:t>
      </w:r>
      <w:r w:rsidR="00735C22" w:rsidRPr="00735C22">
        <w:rPr>
          <w:rFonts w:eastAsia="Calibri" w:cs="Arial"/>
          <w:b/>
          <w:color w:val="000000" w:themeColor="text1"/>
          <w:sz w:val="20"/>
          <w:szCs w:val="20"/>
        </w:rPr>
        <w:t xml:space="preserve">m </w:t>
      </w:r>
    </w:p>
    <w:p w14:paraId="005B123F" w14:textId="61CBA5B5" w:rsidR="000F416B" w:rsidRDefault="000F416B" w:rsidP="000F416B">
      <w:pPr>
        <w:rPr>
          <w:rFonts w:eastAsia="Calibri" w:cs="Arial"/>
          <w:color w:val="000000" w:themeColor="text1"/>
          <w:sz w:val="20"/>
          <w:szCs w:val="20"/>
        </w:rPr>
      </w:pPr>
      <w:r w:rsidRPr="00735C22">
        <w:rPr>
          <w:rFonts w:eastAsia="Calibri" w:cs="Arial"/>
          <w:b/>
          <w:color w:val="000000" w:themeColor="text1"/>
          <w:sz w:val="20"/>
          <w:szCs w:val="20"/>
        </w:rPr>
        <w:t>Jody Kyler Cohn</w:t>
      </w:r>
      <w:r w:rsidR="00735C22">
        <w:rPr>
          <w:rFonts w:eastAsia="Calibri" w:cs="Arial"/>
          <w:color w:val="000000" w:themeColor="text1"/>
          <w:sz w:val="20"/>
          <w:szCs w:val="20"/>
        </w:rPr>
        <w:t xml:space="preserve"> </w:t>
      </w:r>
      <w:r>
        <w:rPr>
          <w:rFonts w:eastAsia="Calibri" w:cs="Arial"/>
          <w:color w:val="000000" w:themeColor="text1"/>
          <w:sz w:val="20"/>
          <w:szCs w:val="20"/>
        </w:rPr>
        <w:t>(0085402)</w:t>
      </w:r>
    </w:p>
    <w:p w14:paraId="40D7B2EF" w14:textId="77777777" w:rsidR="000F416B" w:rsidRPr="00735C22" w:rsidRDefault="000F416B" w:rsidP="000F416B">
      <w:pPr>
        <w:rPr>
          <w:rFonts w:eastAsia="Calibri" w:cs="Arial"/>
          <w:smallCaps/>
          <w:color w:val="000000" w:themeColor="text1"/>
          <w:sz w:val="20"/>
          <w:szCs w:val="20"/>
        </w:rPr>
      </w:pPr>
      <w:r w:rsidRPr="00735C22">
        <w:rPr>
          <w:rFonts w:eastAsia="Calibri" w:cs="Arial"/>
          <w:smallCaps/>
          <w:color w:val="000000" w:themeColor="text1"/>
          <w:sz w:val="20"/>
          <w:szCs w:val="20"/>
        </w:rPr>
        <w:t>Boehm, Kurtz &amp; Lowry</w:t>
      </w:r>
    </w:p>
    <w:p w14:paraId="2DF84F92"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36 East Seventh Street, Suite 1510</w:t>
      </w:r>
    </w:p>
    <w:p w14:paraId="2A11669D" w14:textId="4B047ED3" w:rsidR="000F416B" w:rsidRDefault="000F416B" w:rsidP="000F416B">
      <w:pPr>
        <w:rPr>
          <w:rFonts w:eastAsia="Calibri" w:cs="Arial"/>
          <w:color w:val="000000" w:themeColor="text1"/>
          <w:sz w:val="20"/>
          <w:szCs w:val="20"/>
        </w:rPr>
      </w:pPr>
      <w:r>
        <w:rPr>
          <w:rFonts w:eastAsia="Calibri" w:cs="Arial"/>
          <w:color w:val="000000" w:themeColor="text1"/>
          <w:sz w:val="20"/>
          <w:szCs w:val="20"/>
        </w:rPr>
        <w:t>Cincinnati, O</w:t>
      </w:r>
      <w:r w:rsidR="004312B7">
        <w:rPr>
          <w:rFonts w:eastAsia="Calibri" w:cs="Arial"/>
          <w:color w:val="000000" w:themeColor="text1"/>
          <w:sz w:val="20"/>
          <w:szCs w:val="20"/>
        </w:rPr>
        <w:t>H</w:t>
      </w:r>
      <w:r>
        <w:rPr>
          <w:rFonts w:eastAsia="Calibri" w:cs="Arial"/>
          <w:color w:val="000000" w:themeColor="text1"/>
          <w:sz w:val="20"/>
          <w:szCs w:val="20"/>
        </w:rPr>
        <w:t xml:space="preserve"> 45202</w:t>
      </w:r>
    </w:p>
    <w:p w14:paraId="789A4EF4"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dboehm@BKLlawfirm.com</w:t>
      </w:r>
    </w:p>
    <w:p w14:paraId="52D3D024"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mkurtz@BKLlawfirm.com</w:t>
      </w:r>
    </w:p>
    <w:p w14:paraId="22E4C554"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jkylecohn@BKLlawfirm.com</w:t>
      </w:r>
    </w:p>
    <w:p w14:paraId="3D72EF99" w14:textId="77777777" w:rsidR="000F416B" w:rsidRDefault="000F416B" w:rsidP="000F416B">
      <w:pPr>
        <w:rPr>
          <w:rFonts w:eastAsia="Calibri" w:cs="Arial"/>
          <w:color w:val="000000" w:themeColor="text1"/>
          <w:sz w:val="20"/>
          <w:szCs w:val="20"/>
        </w:rPr>
      </w:pPr>
    </w:p>
    <w:p w14:paraId="7D5E9061" w14:textId="77777777" w:rsidR="000F416B" w:rsidRDefault="000F416B" w:rsidP="000F416B">
      <w:pPr>
        <w:rPr>
          <w:rFonts w:eastAsia="Calibri" w:cs="Arial"/>
          <w:b/>
          <w:smallCaps/>
          <w:color w:val="000000" w:themeColor="text1"/>
          <w:sz w:val="20"/>
          <w:szCs w:val="20"/>
        </w:rPr>
      </w:pPr>
      <w:r>
        <w:rPr>
          <w:rFonts w:eastAsia="Calibri" w:cs="Arial"/>
          <w:b/>
          <w:smallCaps/>
          <w:color w:val="000000" w:themeColor="text1"/>
          <w:sz w:val="20"/>
          <w:szCs w:val="20"/>
        </w:rPr>
        <w:t>On Behalf of the Ohio Energy Group</w:t>
      </w:r>
    </w:p>
    <w:p w14:paraId="2FD5C43D" w14:textId="6B49FAE5" w:rsidR="000F416B" w:rsidRDefault="000F416B" w:rsidP="000F416B">
      <w:pPr>
        <w:rPr>
          <w:rFonts w:eastAsia="Calibri" w:cs="Arial"/>
          <w:b/>
          <w:smallCaps/>
          <w:color w:val="000000" w:themeColor="text1"/>
          <w:sz w:val="20"/>
          <w:szCs w:val="20"/>
        </w:rPr>
      </w:pPr>
    </w:p>
    <w:p w14:paraId="102B0A5F" w14:textId="5CA10292" w:rsidR="00735C22" w:rsidRDefault="00735C22" w:rsidP="000F416B">
      <w:pPr>
        <w:rPr>
          <w:rFonts w:eastAsia="Calibri" w:cs="Arial"/>
          <w:b/>
          <w:smallCaps/>
          <w:color w:val="000000" w:themeColor="text1"/>
          <w:sz w:val="20"/>
          <w:szCs w:val="20"/>
        </w:rPr>
      </w:pPr>
    </w:p>
    <w:p w14:paraId="27EC7182" w14:textId="77777777" w:rsidR="00735C22" w:rsidRDefault="00735C22" w:rsidP="000F416B">
      <w:pPr>
        <w:rPr>
          <w:rFonts w:eastAsia="Calibri" w:cs="Arial"/>
          <w:b/>
          <w:smallCaps/>
          <w:color w:val="000000" w:themeColor="text1"/>
          <w:sz w:val="20"/>
          <w:szCs w:val="20"/>
        </w:rPr>
      </w:pPr>
    </w:p>
    <w:p w14:paraId="6254A090" w14:textId="63A09ABD" w:rsidR="00735C22" w:rsidRDefault="00735C22" w:rsidP="000F416B">
      <w:pPr>
        <w:rPr>
          <w:rFonts w:eastAsia="Calibri" w:cs="Arial"/>
          <w:b/>
          <w:smallCaps/>
          <w:color w:val="000000" w:themeColor="text1"/>
          <w:sz w:val="20"/>
          <w:szCs w:val="20"/>
        </w:rPr>
      </w:pPr>
    </w:p>
    <w:p w14:paraId="5F981C6D" w14:textId="77777777" w:rsidR="00735C22" w:rsidRDefault="00735C22" w:rsidP="000F416B">
      <w:pPr>
        <w:rPr>
          <w:rFonts w:eastAsia="Calibri" w:cs="Arial"/>
          <w:b/>
          <w:smallCaps/>
          <w:color w:val="000000" w:themeColor="text1"/>
          <w:sz w:val="20"/>
          <w:szCs w:val="20"/>
        </w:rPr>
      </w:pPr>
    </w:p>
    <w:p w14:paraId="36D61A53" w14:textId="77777777" w:rsidR="000F416B" w:rsidRPr="00735C22" w:rsidRDefault="000F416B" w:rsidP="000F416B">
      <w:pPr>
        <w:rPr>
          <w:rFonts w:eastAsia="Calibri" w:cs="Arial"/>
          <w:b/>
          <w:color w:val="000000" w:themeColor="text1"/>
          <w:sz w:val="20"/>
          <w:szCs w:val="20"/>
        </w:rPr>
      </w:pPr>
      <w:r w:rsidRPr="00735C22">
        <w:rPr>
          <w:rFonts w:eastAsia="Calibri" w:cs="Arial"/>
          <w:b/>
          <w:color w:val="000000" w:themeColor="text1"/>
          <w:sz w:val="20"/>
          <w:szCs w:val="20"/>
        </w:rPr>
        <w:lastRenderedPageBreak/>
        <w:t>Angela Paul Whitfield</w:t>
      </w:r>
    </w:p>
    <w:p w14:paraId="4EBCA48A" w14:textId="248F933C" w:rsidR="000F416B" w:rsidRDefault="004312B7" w:rsidP="000F416B">
      <w:pPr>
        <w:rPr>
          <w:rFonts w:eastAsia="Calibri" w:cs="Arial"/>
          <w:color w:val="000000" w:themeColor="text1"/>
          <w:sz w:val="20"/>
          <w:szCs w:val="20"/>
        </w:rPr>
      </w:pPr>
      <w:r>
        <w:rPr>
          <w:rFonts w:eastAsia="Calibri" w:cs="Arial"/>
          <w:color w:val="000000" w:themeColor="text1"/>
          <w:sz w:val="20"/>
          <w:szCs w:val="20"/>
        </w:rPr>
        <w:t xml:space="preserve">   </w:t>
      </w:r>
      <w:r w:rsidR="000F416B">
        <w:rPr>
          <w:rFonts w:eastAsia="Calibri" w:cs="Arial"/>
          <w:color w:val="000000" w:themeColor="text1"/>
          <w:sz w:val="20"/>
          <w:szCs w:val="20"/>
        </w:rPr>
        <w:t>Counsel of Record</w:t>
      </w:r>
    </w:p>
    <w:p w14:paraId="3601196D" w14:textId="77777777" w:rsidR="000F416B" w:rsidRDefault="000F416B" w:rsidP="000F416B">
      <w:pPr>
        <w:rPr>
          <w:rFonts w:eastAsia="Calibri" w:cs="Arial"/>
          <w:color w:val="000000" w:themeColor="text1"/>
          <w:sz w:val="20"/>
          <w:szCs w:val="20"/>
        </w:rPr>
      </w:pPr>
      <w:r w:rsidRPr="004312B7">
        <w:rPr>
          <w:rFonts w:eastAsia="Calibri" w:cs="Arial"/>
          <w:b/>
          <w:color w:val="000000" w:themeColor="text1"/>
          <w:sz w:val="20"/>
          <w:szCs w:val="20"/>
        </w:rPr>
        <w:t xml:space="preserve">Joel E. </w:t>
      </w:r>
      <w:proofErr w:type="spellStart"/>
      <w:r w:rsidRPr="004312B7">
        <w:rPr>
          <w:rFonts w:eastAsia="Calibri" w:cs="Arial"/>
          <w:b/>
          <w:color w:val="000000" w:themeColor="text1"/>
          <w:sz w:val="20"/>
          <w:szCs w:val="20"/>
        </w:rPr>
        <w:t>Sechler</w:t>
      </w:r>
      <w:proofErr w:type="spellEnd"/>
      <w:r>
        <w:rPr>
          <w:rFonts w:eastAsia="Calibri" w:cs="Arial"/>
          <w:color w:val="000000" w:themeColor="text1"/>
          <w:sz w:val="20"/>
          <w:szCs w:val="20"/>
        </w:rPr>
        <w:t xml:space="preserve"> (0076320)</w:t>
      </w:r>
    </w:p>
    <w:p w14:paraId="63393586" w14:textId="77777777" w:rsidR="000F416B" w:rsidRPr="004312B7" w:rsidRDefault="000F416B" w:rsidP="000F416B">
      <w:pPr>
        <w:rPr>
          <w:rFonts w:eastAsia="Calibri" w:cs="Arial"/>
          <w:smallCaps/>
          <w:color w:val="000000" w:themeColor="text1"/>
          <w:sz w:val="20"/>
          <w:szCs w:val="20"/>
        </w:rPr>
      </w:pPr>
      <w:r w:rsidRPr="004312B7">
        <w:rPr>
          <w:rFonts w:eastAsia="Calibri" w:cs="Arial"/>
          <w:smallCaps/>
          <w:color w:val="000000" w:themeColor="text1"/>
          <w:sz w:val="20"/>
          <w:szCs w:val="20"/>
        </w:rPr>
        <w:t>Carpenter Lipps &amp; Leland LLP</w:t>
      </w:r>
    </w:p>
    <w:p w14:paraId="24C74819"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280 North High Street, Suite 1300</w:t>
      </w:r>
    </w:p>
    <w:p w14:paraId="0C25A893"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Columbus, OH  43215</w:t>
      </w:r>
    </w:p>
    <w:p w14:paraId="1BC0B971"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paul@carpenterlipps.com</w:t>
      </w:r>
    </w:p>
    <w:p w14:paraId="4B96D3B4"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sechler@carpenterlipps.com</w:t>
      </w:r>
    </w:p>
    <w:p w14:paraId="74448E4F" w14:textId="77777777" w:rsidR="000F416B" w:rsidRDefault="000F416B" w:rsidP="000F416B">
      <w:pPr>
        <w:rPr>
          <w:rFonts w:eastAsia="Calibri" w:cs="Arial"/>
          <w:color w:val="000000" w:themeColor="text1"/>
          <w:sz w:val="20"/>
          <w:szCs w:val="20"/>
        </w:rPr>
      </w:pPr>
    </w:p>
    <w:p w14:paraId="05145873" w14:textId="77777777" w:rsidR="000F416B" w:rsidRDefault="000F416B" w:rsidP="000F416B">
      <w:pPr>
        <w:rPr>
          <w:rFonts w:eastAsia="Calibri" w:cs="Arial"/>
          <w:b/>
          <w:smallCaps/>
          <w:color w:val="000000" w:themeColor="text1"/>
          <w:sz w:val="20"/>
          <w:szCs w:val="20"/>
        </w:rPr>
      </w:pPr>
      <w:r>
        <w:rPr>
          <w:rFonts w:eastAsia="Calibri" w:cs="Arial"/>
          <w:b/>
          <w:smallCaps/>
          <w:color w:val="000000" w:themeColor="text1"/>
          <w:sz w:val="20"/>
          <w:szCs w:val="20"/>
        </w:rPr>
        <w:t>On Behalf of the Kroger Company</w:t>
      </w:r>
    </w:p>
    <w:p w14:paraId="7891EF0B" w14:textId="77777777" w:rsidR="000F416B" w:rsidRDefault="000F416B" w:rsidP="000F416B">
      <w:pPr>
        <w:rPr>
          <w:rFonts w:eastAsia="Calibri" w:cs="Arial"/>
          <w:color w:val="000000" w:themeColor="text1"/>
          <w:sz w:val="20"/>
          <w:szCs w:val="20"/>
        </w:rPr>
      </w:pPr>
    </w:p>
    <w:p w14:paraId="118C6CD7" w14:textId="34CB533B" w:rsidR="000F416B" w:rsidRDefault="000F416B" w:rsidP="000F416B">
      <w:pPr>
        <w:rPr>
          <w:rFonts w:eastAsia="Calibri" w:cs="Arial"/>
          <w:color w:val="000000" w:themeColor="text1"/>
          <w:sz w:val="20"/>
          <w:szCs w:val="20"/>
        </w:rPr>
      </w:pPr>
      <w:r w:rsidRPr="004312B7">
        <w:rPr>
          <w:rFonts w:eastAsia="Calibri" w:cs="Arial"/>
          <w:b/>
          <w:color w:val="000000" w:themeColor="text1"/>
          <w:sz w:val="20"/>
          <w:szCs w:val="20"/>
        </w:rPr>
        <w:t>Madeline Fleisher</w:t>
      </w:r>
      <w:r>
        <w:rPr>
          <w:rFonts w:eastAsia="Calibri" w:cs="Arial"/>
          <w:color w:val="000000" w:themeColor="text1"/>
          <w:sz w:val="20"/>
          <w:szCs w:val="20"/>
        </w:rPr>
        <w:t xml:space="preserve"> (0091862)</w:t>
      </w:r>
    </w:p>
    <w:p w14:paraId="533820B0" w14:textId="77777777" w:rsidR="000F416B" w:rsidRPr="004312B7" w:rsidRDefault="000F416B" w:rsidP="000F416B">
      <w:pPr>
        <w:rPr>
          <w:rFonts w:eastAsia="Calibri" w:cs="Arial"/>
          <w:b/>
          <w:color w:val="000000" w:themeColor="text1"/>
          <w:sz w:val="20"/>
          <w:szCs w:val="20"/>
        </w:rPr>
      </w:pPr>
      <w:r w:rsidRPr="004312B7">
        <w:rPr>
          <w:rFonts w:eastAsia="Calibri" w:cs="Arial"/>
          <w:b/>
          <w:color w:val="000000" w:themeColor="text1"/>
          <w:sz w:val="20"/>
          <w:szCs w:val="20"/>
        </w:rPr>
        <w:t>Kristin Field</w:t>
      </w:r>
    </w:p>
    <w:p w14:paraId="2B4ADCB3" w14:textId="77777777" w:rsidR="000F416B" w:rsidRPr="004312B7" w:rsidRDefault="000F416B" w:rsidP="000F416B">
      <w:pPr>
        <w:rPr>
          <w:rFonts w:eastAsia="Calibri" w:cs="Arial"/>
          <w:smallCaps/>
          <w:color w:val="000000" w:themeColor="text1"/>
          <w:sz w:val="20"/>
          <w:szCs w:val="20"/>
        </w:rPr>
      </w:pPr>
      <w:r w:rsidRPr="004312B7">
        <w:rPr>
          <w:rFonts w:eastAsia="Calibri" w:cs="Arial"/>
          <w:smallCaps/>
          <w:color w:val="000000" w:themeColor="text1"/>
          <w:sz w:val="20"/>
          <w:szCs w:val="20"/>
        </w:rPr>
        <w:t>Environmental Law &amp; Policy Center</w:t>
      </w:r>
    </w:p>
    <w:p w14:paraId="720193EB"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21 West Broad St., Suite 500</w:t>
      </w:r>
    </w:p>
    <w:p w14:paraId="419496DB"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Columbus, OH  43215</w:t>
      </w:r>
    </w:p>
    <w:p w14:paraId="7C6C2C64"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mfleisher@elpc.org</w:t>
      </w:r>
    </w:p>
    <w:p w14:paraId="5CEFFA8D"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kfield@elpc.org</w:t>
      </w:r>
    </w:p>
    <w:p w14:paraId="7D6BE7BC" w14:textId="77777777" w:rsidR="000F416B" w:rsidRDefault="000F416B" w:rsidP="000F416B">
      <w:pPr>
        <w:rPr>
          <w:rFonts w:eastAsia="Calibri" w:cs="Arial"/>
          <w:color w:val="000000" w:themeColor="text1"/>
          <w:sz w:val="20"/>
          <w:szCs w:val="20"/>
        </w:rPr>
      </w:pPr>
    </w:p>
    <w:p w14:paraId="2FA60272" w14:textId="77777777" w:rsidR="000F416B" w:rsidRDefault="000F416B" w:rsidP="000F416B">
      <w:pPr>
        <w:rPr>
          <w:rFonts w:eastAsia="Calibri" w:cs="Arial"/>
          <w:color w:val="000000" w:themeColor="text1"/>
          <w:sz w:val="20"/>
          <w:szCs w:val="20"/>
        </w:rPr>
      </w:pPr>
      <w:r w:rsidRPr="004312B7">
        <w:rPr>
          <w:rFonts w:eastAsia="Calibri" w:cs="Arial"/>
          <w:b/>
          <w:color w:val="000000" w:themeColor="text1"/>
          <w:sz w:val="20"/>
          <w:szCs w:val="20"/>
        </w:rPr>
        <w:t xml:space="preserve">Robert </w:t>
      </w:r>
      <w:proofErr w:type="spellStart"/>
      <w:r w:rsidRPr="004312B7">
        <w:rPr>
          <w:rFonts w:eastAsia="Calibri" w:cs="Arial"/>
          <w:b/>
          <w:color w:val="000000" w:themeColor="text1"/>
          <w:sz w:val="20"/>
          <w:szCs w:val="20"/>
        </w:rPr>
        <w:t>Kelter</w:t>
      </w:r>
      <w:proofErr w:type="spellEnd"/>
      <w:r>
        <w:rPr>
          <w:rFonts w:eastAsia="Calibri" w:cs="Arial"/>
          <w:color w:val="000000" w:themeColor="text1"/>
          <w:sz w:val="20"/>
          <w:szCs w:val="20"/>
        </w:rPr>
        <w:t xml:space="preserve"> (PHV-2685-2016)</w:t>
      </w:r>
    </w:p>
    <w:p w14:paraId="0EB89FAA" w14:textId="77777777" w:rsidR="000F416B" w:rsidRPr="004312B7" w:rsidRDefault="000F416B" w:rsidP="000F416B">
      <w:pPr>
        <w:rPr>
          <w:rFonts w:eastAsia="Calibri" w:cs="Arial"/>
          <w:b/>
          <w:color w:val="000000" w:themeColor="text1"/>
          <w:sz w:val="20"/>
          <w:szCs w:val="20"/>
        </w:rPr>
      </w:pPr>
      <w:r w:rsidRPr="004312B7">
        <w:rPr>
          <w:rFonts w:eastAsia="Calibri" w:cs="Arial"/>
          <w:b/>
          <w:color w:val="000000" w:themeColor="text1"/>
          <w:sz w:val="20"/>
          <w:szCs w:val="20"/>
        </w:rPr>
        <w:t>Justin Vickers</w:t>
      </w:r>
    </w:p>
    <w:p w14:paraId="23107BE8" w14:textId="77777777" w:rsidR="000F416B" w:rsidRPr="004312B7" w:rsidRDefault="000F416B" w:rsidP="000F416B">
      <w:pPr>
        <w:rPr>
          <w:rFonts w:eastAsia="Calibri" w:cs="Arial"/>
          <w:smallCaps/>
          <w:color w:val="000000" w:themeColor="text1"/>
          <w:sz w:val="20"/>
          <w:szCs w:val="20"/>
        </w:rPr>
      </w:pPr>
      <w:r w:rsidRPr="004312B7">
        <w:rPr>
          <w:rFonts w:eastAsia="Calibri" w:cs="Arial"/>
          <w:smallCaps/>
          <w:color w:val="000000" w:themeColor="text1"/>
          <w:sz w:val="20"/>
          <w:szCs w:val="20"/>
        </w:rPr>
        <w:t>Environmental Law &amp; Policy Center</w:t>
      </w:r>
    </w:p>
    <w:p w14:paraId="4A6E37EA"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35 E. Wacker Drive, Suite 1600</w:t>
      </w:r>
    </w:p>
    <w:p w14:paraId="0163F489"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Chicago, IL  60601</w:t>
      </w:r>
    </w:p>
    <w:p w14:paraId="72A8EE27"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rkelter@elpc.org</w:t>
      </w:r>
    </w:p>
    <w:p w14:paraId="55C54BD3"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jvickers@elpc.org</w:t>
      </w:r>
    </w:p>
    <w:p w14:paraId="0CFAB433" w14:textId="77777777" w:rsidR="000F416B" w:rsidRDefault="000F416B" w:rsidP="000F416B">
      <w:pPr>
        <w:rPr>
          <w:rFonts w:eastAsia="Calibri" w:cs="Arial"/>
          <w:color w:val="000000" w:themeColor="text1"/>
          <w:sz w:val="20"/>
          <w:szCs w:val="20"/>
        </w:rPr>
      </w:pPr>
    </w:p>
    <w:p w14:paraId="08DFB424" w14:textId="331022B0" w:rsidR="000F416B" w:rsidRDefault="000F416B" w:rsidP="000F416B">
      <w:pPr>
        <w:rPr>
          <w:rFonts w:eastAsia="Calibri" w:cs="Arial"/>
          <w:b/>
          <w:smallCaps/>
          <w:color w:val="000000" w:themeColor="text1"/>
          <w:sz w:val="20"/>
          <w:szCs w:val="20"/>
        </w:rPr>
      </w:pPr>
      <w:r>
        <w:rPr>
          <w:rFonts w:eastAsia="Calibri" w:cs="Arial"/>
          <w:b/>
          <w:bCs/>
          <w:smallCaps/>
          <w:color w:val="000000" w:themeColor="text1"/>
          <w:sz w:val="20"/>
          <w:szCs w:val="20"/>
        </w:rPr>
        <w:t xml:space="preserve">On Behalf of </w:t>
      </w:r>
      <w:r>
        <w:rPr>
          <w:rFonts w:eastAsia="Calibri" w:cs="Arial"/>
          <w:b/>
          <w:smallCaps/>
          <w:color w:val="000000" w:themeColor="text1"/>
          <w:sz w:val="20"/>
          <w:szCs w:val="20"/>
        </w:rPr>
        <w:t xml:space="preserve">the Environmental Law &amp; </w:t>
      </w:r>
      <w:r w:rsidR="004312B7">
        <w:rPr>
          <w:rFonts w:eastAsia="Calibri" w:cs="Arial"/>
          <w:b/>
          <w:smallCaps/>
          <w:color w:val="000000" w:themeColor="text1"/>
          <w:sz w:val="20"/>
          <w:szCs w:val="20"/>
        </w:rPr>
        <w:br/>
      </w:r>
      <w:r>
        <w:rPr>
          <w:rFonts w:eastAsia="Calibri" w:cs="Arial"/>
          <w:b/>
          <w:smallCaps/>
          <w:color w:val="000000" w:themeColor="text1"/>
          <w:sz w:val="20"/>
          <w:szCs w:val="20"/>
        </w:rPr>
        <w:t>Policy Center</w:t>
      </w:r>
    </w:p>
    <w:p w14:paraId="090E719E" w14:textId="77777777" w:rsidR="000F416B" w:rsidRDefault="000F416B" w:rsidP="000F416B">
      <w:pPr>
        <w:rPr>
          <w:rFonts w:eastAsia="Calibri" w:cs="Arial"/>
          <w:color w:val="000000" w:themeColor="text1"/>
          <w:sz w:val="20"/>
          <w:szCs w:val="20"/>
        </w:rPr>
      </w:pPr>
    </w:p>
    <w:p w14:paraId="0A297825" w14:textId="77777777" w:rsidR="000F416B" w:rsidRDefault="000F416B" w:rsidP="000F416B">
      <w:pPr>
        <w:rPr>
          <w:rFonts w:eastAsia="Calibri" w:cs="Arial"/>
          <w:color w:val="000000" w:themeColor="text1"/>
          <w:sz w:val="20"/>
          <w:szCs w:val="20"/>
        </w:rPr>
      </w:pPr>
      <w:r w:rsidRPr="004312B7">
        <w:rPr>
          <w:rFonts w:eastAsia="Calibri" w:cs="Arial"/>
          <w:b/>
          <w:color w:val="000000" w:themeColor="text1"/>
          <w:sz w:val="20"/>
          <w:szCs w:val="20"/>
        </w:rPr>
        <w:t xml:space="preserve">Kurt P. Helfrich </w:t>
      </w:r>
      <w:r>
        <w:rPr>
          <w:rFonts w:eastAsia="Calibri" w:cs="Arial"/>
          <w:color w:val="000000" w:themeColor="text1"/>
          <w:sz w:val="20"/>
          <w:szCs w:val="20"/>
        </w:rPr>
        <w:t>(0068017)</w:t>
      </w:r>
    </w:p>
    <w:p w14:paraId="73F2CA54" w14:textId="77777777" w:rsidR="000F416B" w:rsidRDefault="000F416B" w:rsidP="000F416B">
      <w:pPr>
        <w:rPr>
          <w:rFonts w:eastAsia="Calibri" w:cs="Arial"/>
          <w:color w:val="000000" w:themeColor="text1"/>
          <w:sz w:val="20"/>
          <w:szCs w:val="20"/>
        </w:rPr>
      </w:pPr>
      <w:r w:rsidRPr="004312B7">
        <w:rPr>
          <w:rFonts w:eastAsia="Calibri" w:cs="Arial"/>
          <w:b/>
          <w:color w:val="000000" w:themeColor="text1"/>
          <w:sz w:val="20"/>
          <w:szCs w:val="20"/>
        </w:rPr>
        <w:t xml:space="preserve">Stephanie M. </w:t>
      </w:r>
      <w:proofErr w:type="spellStart"/>
      <w:r w:rsidRPr="004312B7">
        <w:rPr>
          <w:rFonts w:eastAsia="Calibri" w:cs="Arial"/>
          <w:b/>
          <w:color w:val="000000" w:themeColor="text1"/>
          <w:sz w:val="20"/>
          <w:szCs w:val="20"/>
        </w:rPr>
        <w:t>Chmiel</w:t>
      </w:r>
      <w:proofErr w:type="spellEnd"/>
      <w:r>
        <w:rPr>
          <w:rFonts w:eastAsia="Calibri" w:cs="Arial"/>
          <w:color w:val="000000" w:themeColor="text1"/>
          <w:sz w:val="20"/>
          <w:szCs w:val="20"/>
        </w:rPr>
        <w:t xml:space="preserve"> (0087555)</w:t>
      </w:r>
    </w:p>
    <w:p w14:paraId="4448DCC5" w14:textId="77777777" w:rsidR="000F416B" w:rsidRDefault="000F416B" w:rsidP="000F416B">
      <w:pPr>
        <w:rPr>
          <w:rFonts w:eastAsia="Calibri" w:cs="Arial"/>
          <w:color w:val="000000" w:themeColor="text1"/>
          <w:sz w:val="20"/>
          <w:szCs w:val="20"/>
        </w:rPr>
      </w:pPr>
      <w:r w:rsidRPr="004312B7">
        <w:rPr>
          <w:rFonts w:eastAsia="Calibri" w:cs="Arial"/>
          <w:b/>
          <w:color w:val="000000" w:themeColor="text1"/>
          <w:sz w:val="20"/>
          <w:szCs w:val="20"/>
        </w:rPr>
        <w:t>Michael D. Austin</w:t>
      </w:r>
      <w:r>
        <w:rPr>
          <w:rFonts w:eastAsia="Calibri" w:cs="Arial"/>
          <w:color w:val="000000" w:themeColor="text1"/>
          <w:sz w:val="20"/>
          <w:szCs w:val="20"/>
        </w:rPr>
        <w:t xml:space="preserve"> (0083662)</w:t>
      </w:r>
    </w:p>
    <w:p w14:paraId="3A4A4CE8" w14:textId="77777777" w:rsidR="000F416B" w:rsidRPr="004312B7" w:rsidRDefault="000F416B" w:rsidP="000F416B">
      <w:pPr>
        <w:rPr>
          <w:rFonts w:eastAsia="Calibri" w:cs="Arial"/>
          <w:smallCaps/>
          <w:color w:val="000000" w:themeColor="text1"/>
          <w:sz w:val="20"/>
          <w:szCs w:val="20"/>
        </w:rPr>
      </w:pPr>
      <w:r w:rsidRPr="004312B7">
        <w:rPr>
          <w:rFonts w:eastAsia="Calibri" w:cs="Arial"/>
          <w:smallCaps/>
          <w:color w:val="000000" w:themeColor="text1"/>
          <w:sz w:val="20"/>
          <w:szCs w:val="20"/>
        </w:rPr>
        <w:t>Thompson Hine LLP</w:t>
      </w:r>
    </w:p>
    <w:p w14:paraId="4F7523DE"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41 South High Street, Suite 1700</w:t>
      </w:r>
    </w:p>
    <w:p w14:paraId="5BEDCF58" w14:textId="1F513A24" w:rsidR="000F416B" w:rsidRDefault="000F416B" w:rsidP="000F416B">
      <w:pPr>
        <w:rPr>
          <w:rFonts w:eastAsia="Calibri" w:cs="Arial"/>
          <w:color w:val="000000" w:themeColor="text1"/>
          <w:sz w:val="20"/>
          <w:szCs w:val="20"/>
        </w:rPr>
      </w:pPr>
      <w:r>
        <w:rPr>
          <w:rFonts w:eastAsia="Calibri" w:cs="Arial"/>
          <w:color w:val="000000" w:themeColor="text1"/>
          <w:sz w:val="20"/>
          <w:szCs w:val="20"/>
        </w:rPr>
        <w:t>Columbus, O</w:t>
      </w:r>
      <w:r w:rsidR="004312B7">
        <w:rPr>
          <w:rFonts w:eastAsia="Calibri" w:cs="Arial"/>
          <w:color w:val="000000" w:themeColor="text1"/>
          <w:sz w:val="20"/>
          <w:szCs w:val="20"/>
        </w:rPr>
        <w:t>H</w:t>
      </w:r>
      <w:r>
        <w:rPr>
          <w:rFonts w:eastAsia="Calibri" w:cs="Arial"/>
          <w:color w:val="000000" w:themeColor="text1"/>
          <w:sz w:val="20"/>
          <w:szCs w:val="20"/>
        </w:rPr>
        <w:t xml:space="preserve"> 43215-6101</w:t>
      </w:r>
    </w:p>
    <w:p w14:paraId="4D3838B0"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Kurt.Helfrich@ThompsonHine.com</w:t>
      </w:r>
    </w:p>
    <w:p w14:paraId="00E389FD"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Stephanie.Chmiel@ThompsonHine.com</w:t>
      </w:r>
    </w:p>
    <w:p w14:paraId="34315E6A"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Michael.Austin@ThompsonHine.com</w:t>
      </w:r>
    </w:p>
    <w:p w14:paraId="64FFE87D" w14:textId="77777777" w:rsidR="000F416B" w:rsidRDefault="000F416B" w:rsidP="000F416B">
      <w:pPr>
        <w:rPr>
          <w:rFonts w:eastAsia="Calibri" w:cs="Arial"/>
          <w:color w:val="000000" w:themeColor="text1"/>
          <w:sz w:val="20"/>
          <w:szCs w:val="20"/>
        </w:rPr>
      </w:pPr>
    </w:p>
    <w:p w14:paraId="488702E7" w14:textId="77777777" w:rsidR="000F416B" w:rsidRDefault="000F416B" w:rsidP="000F416B">
      <w:pPr>
        <w:rPr>
          <w:rFonts w:eastAsia="Calibri" w:cs="Arial"/>
          <w:b/>
          <w:smallCaps/>
          <w:color w:val="000000" w:themeColor="text1"/>
          <w:sz w:val="20"/>
          <w:szCs w:val="20"/>
        </w:rPr>
      </w:pPr>
      <w:r>
        <w:rPr>
          <w:rFonts w:eastAsia="Calibri" w:cs="Arial"/>
          <w:b/>
          <w:bCs/>
          <w:smallCaps/>
          <w:color w:val="000000" w:themeColor="text1"/>
          <w:sz w:val="20"/>
          <w:szCs w:val="20"/>
        </w:rPr>
        <w:t xml:space="preserve">On Behalf of </w:t>
      </w:r>
      <w:r>
        <w:rPr>
          <w:rFonts w:eastAsia="Calibri" w:cs="Arial"/>
          <w:b/>
          <w:smallCaps/>
          <w:color w:val="000000" w:themeColor="text1"/>
          <w:sz w:val="20"/>
          <w:szCs w:val="20"/>
        </w:rPr>
        <w:t>Buckeye Power, Inc.</w:t>
      </w:r>
    </w:p>
    <w:p w14:paraId="7E8720E5" w14:textId="77777777" w:rsidR="000F416B" w:rsidRDefault="000F416B" w:rsidP="000F416B">
      <w:pPr>
        <w:rPr>
          <w:rFonts w:eastAsia="Calibri" w:cs="Arial"/>
          <w:color w:val="000000" w:themeColor="text1"/>
          <w:sz w:val="20"/>
          <w:szCs w:val="20"/>
        </w:rPr>
      </w:pPr>
    </w:p>
    <w:p w14:paraId="2105EE40" w14:textId="77777777" w:rsidR="000F416B" w:rsidRDefault="000F416B" w:rsidP="000F416B">
      <w:pPr>
        <w:rPr>
          <w:rFonts w:eastAsia="Calibri" w:cs="Arial"/>
          <w:color w:val="000000" w:themeColor="text1"/>
          <w:sz w:val="20"/>
          <w:szCs w:val="20"/>
        </w:rPr>
      </w:pPr>
      <w:r w:rsidRPr="004312B7">
        <w:rPr>
          <w:rFonts w:eastAsia="Calibri" w:cs="Arial"/>
          <w:b/>
          <w:color w:val="000000" w:themeColor="text1"/>
          <w:sz w:val="20"/>
          <w:szCs w:val="20"/>
        </w:rPr>
        <w:t xml:space="preserve">Lisa M. </w:t>
      </w:r>
      <w:proofErr w:type="spellStart"/>
      <w:r w:rsidRPr="004312B7">
        <w:rPr>
          <w:rFonts w:eastAsia="Calibri" w:cs="Arial"/>
          <w:b/>
          <w:color w:val="000000" w:themeColor="text1"/>
          <w:sz w:val="20"/>
          <w:szCs w:val="20"/>
        </w:rPr>
        <w:t>Hawrot</w:t>
      </w:r>
      <w:proofErr w:type="spellEnd"/>
      <w:r>
        <w:rPr>
          <w:rFonts w:eastAsia="Calibri" w:cs="Arial"/>
          <w:color w:val="000000" w:themeColor="text1"/>
          <w:sz w:val="20"/>
          <w:szCs w:val="20"/>
        </w:rPr>
        <w:t xml:space="preserve"> (0080098)</w:t>
      </w:r>
    </w:p>
    <w:p w14:paraId="7B91C6DE" w14:textId="77777777" w:rsidR="000F416B" w:rsidRPr="004312B7" w:rsidRDefault="000F416B" w:rsidP="000F416B">
      <w:pPr>
        <w:rPr>
          <w:rFonts w:eastAsia="Calibri" w:cs="Arial"/>
          <w:smallCaps/>
          <w:color w:val="000000" w:themeColor="text1"/>
          <w:sz w:val="20"/>
          <w:szCs w:val="20"/>
        </w:rPr>
      </w:pPr>
      <w:proofErr w:type="spellStart"/>
      <w:r w:rsidRPr="004312B7">
        <w:rPr>
          <w:rFonts w:eastAsia="Calibri" w:cs="Arial"/>
          <w:smallCaps/>
          <w:color w:val="000000" w:themeColor="text1"/>
          <w:sz w:val="20"/>
          <w:szCs w:val="20"/>
        </w:rPr>
        <w:t>Spilman</w:t>
      </w:r>
      <w:proofErr w:type="spellEnd"/>
      <w:r w:rsidRPr="004312B7">
        <w:rPr>
          <w:rFonts w:eastAsia="Calibri" w:cs="Arial"/>
          <w:smallCaps/>
          <w:color w:val="000000" w:themeColor="text1"/>
          <w:sz w:val="20"/>
          <w:szCs w:val="20"/>
        </w:rPr>
        <w:t xml:space="preserve"> Thomas &amp; Battle, PLLC</w:t>
      </w:r>
    </w:p>
    <w:p w14:paraId="228726A4"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Century Centre Building</w:t>
      </w:r>
    </w:p>
    <w:p w14:paraId="35E21BF3"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1233 Main Street, Suite 4000</w:t>
      </w:r>
    </w:p>
    <w:p w14:paraId="3E56FFDC"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Wheeling, WV  26003</w:t>
      </w:r>
    </w:p>
    <w:p w14:paraId="2AA278CF"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lhawrot@spilmanlaw.com</w:t>
      </w:r>
    </w:p>
    <w:p w14:paraId="36016787" w14:textId="77777777" w:rsidR="000F416B" w:rsidRDefault="000F416B" w:rsidP="000F416B">
      <w:pPr>
        <w:rPr>
          <w:rFonts w:eastAsia="Calibri" w:cs="Arial"/>
          <w:color w:val="000000" w:themeColor="text1"/>
          <w:sz w:val="20"/>
          <w:szCs w:val="20"/>
        </w:rPr>
      </w:pPr>
    </w:p>
    <w:p w14:paraId="6EED8713" w14:textId="77777777" w:rsidR="000F416B" w:rsidRPr="004312B7" w:rsidRDefault="000F416B" w:rsidP="000F416B">
      <w:pPr>
        <w:rPr>
          <w:rFonts w:eastAsia="Calibri" w:cs="Arial"/>
          <w:b/>
          <w:color w:val="000000" w:themeColor="text1"/>
          <w:sz w:val="20"/>
          <w:szCs w:val="20"/>
        </w:rPr>
      </w:pPr>
      <w:r w:rsidRPr="004312B7">
        <w:rPr>
          <w:rFonts w:eastAsia="Calibri" w:cs="Arial"/>
          <w:b/>
          <w:color w:val="000000" w:themeColor="text1"/>
          <w:sz w:val="20"/>
          <w:szCs w:val="20"/>
        </w:rPr>
        <w:t>Derrick Price Williamson</w:t>
      </w:r>
    </w:p>
    <w:p w14:paraId="2963C65C" w14:textId="77777777" w:rsidR="000F416B" w:rsidRPr="004312B7" w:rsidRDefault="000F416B" w:rsidP="000F416B">
      <w:pPr>
        <w:rPr>
          <w:rFonts w:eastAsia="Calibri" w:cs="Arial"/>
          <w:smallCaps/>
          <w:color w:val="000000" w:themeColor="text1"/>
          <w:sz w:val="20"/>
          <w:szCs w:val="20"/>
        </w:rPr>
      </w:pPr>
      <w:proofErr w:type="spellStart"/>
      <w:r w:rsidRPr="004312B7">
        <w:rPr>
          <w:rFonts w:eastAsia="Calibri" w:cs="Arial"/>
          <w:smallCaps/>
          <w:color w:val="000000" w:themeColor="text1"/>
          <w:sz w:val="20"/>
          <w:szCs w:val="20"/>
        </w:rPr>
        <w:t>Spilman</w:t>
      </w:r>
      <w:proofErr w:type="spellEnd"/>
      <w:r w:rsidRPr="004312B7">
        <w:rPr>
          <w:rFonts w:eastAsia="Calibri" w:cs="Arial"/>
          <w:smallCaps/>
          <w:color w:val="000000" w:themeColor="text1"/>
          <w:sz w:val="20"/>
          <w:szCs w:val="20"/>
        </w:rPr>
        <w:t xml:space="preserve"> Thomas &amp; Battle, PLLC</w:t>
      </w:r>
    </w:p>
    <w:p w14:paraId="73BD84F8"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1100 Bent Creek Blvd., Suite 101</w:t>
      </w:r>
    </w:p>
    <w:p w14:paraId="48A31E39"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Mechanicsburg, PA  17050</w:t>
      </w:r>
    </w:p>
    <w:p w14:paraId="34CB3B90"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dwilliamson@spilmanlaw.com</w:t>
      </w:r>
    </w:p>
    <w:p w14:paraId="73B8C865" w14:textId="2FFAC86D" w:rsidR="000F416B" w:rsidRDefault="000F416B" w:rsidP="000F416B">
      <w:pPr>
        <w:rPr>
          <w:rFonts w:eastAsia="Calibri" w:cs="Arial"/>
          <w:color w:val="000000" w:themeColor="text1"/>
          <w:sz w:val="20"/>
          <w:szCs w:val="20"/>
        </w:rPr>
      </w:pPr>
    </w:p>
    <w:p w14:paraId="42E7CD8C" w14:textId="77777777" w:rsidR="00AD7693" w:rsidRDefault="00AD7693" w:rsidP="000F416B">
      <w:pPr>
        <w:rPr>
          <w:rFonts w:eastAsia="Calibri" w:cs="Arial"/>
          <w:color w:val="000000" w:themeColor="text1"/>
          <w:sz w:val="20"/>
          <w:szCs w:val="20"/>
        </w:rPr>
      </w:pPr>
    </w:p>
    <w:p w14:paraId="12ECB6AB" w14:textId="77777777" w:rsidR="000F416B" w:rsidRPr="004312B7" w:rsidRDefault="000F416B" w:rsidP="000F416B">
      <w:pPr>
        <w:rPr>
          <w:rFonts w:eastAsia="Calibri" w:cs="Arial"/>
          <w:b/>
          <w:color w:val="000000" w:themeColor="text1"/>
          <w:sz w:val="20"/>
          <w:szCs w:val="20"/>
        </w:rPr>
      </w:pPr>
      <w:r w:rsidRPr="004312B7">
        <w:rPr>
          <w:rFonts w:eastAsia="Calibri" w:cs="Arial"/>
          <w:b/>
          <w:color w:val="000000" w:themeColor="text1"/>
          <w:sz w:val="20"/>
          <w:szCs w:val="20"/>
        </w:rPr>
        <w:t>Carrie M. Harris</w:t>
      </w:r>
    </w:p>
    <w:p w14:paraId="1E2867DC" w14:textId="77777777" w:rsidR="000F416B" w:rsidRPr="004312B7" w:rsidRDefault="000F416B" w:rsidP="000F416B">
      <w:pPr>
        <w:rPr>
          <w:rFonts w:eastAsia="Calibri" w:cs="Arial"/>
          <w:smallCaps/>
          <w:color w:val="000000" w:themeColor="text1"/>
          <w:sz w:val="20"/>
          <w:szCs w:val="20"/>
        </w:rPr>
      </w:pPr>
      <w:proofErr w:type="spellStart"/>
      <w:r w:rsidRPr="004312B7">
        <w:rPr>
          <w:rFonts w:eastAsia="Calibri" w:cs="Arial"/>
          <w:smallCaps/>
          <w:color w:val="000000" w:themeColor="text1"/>
          <w:sz w:val="20"/>
          <w:szCs w:val="20"/>
        </w:rPr>
        <w:t>Spilman</w:t>
      </w:r>
      <w:proofErr w:type="spellEnd"/>
      <w:r w:rsidRPr="004312B7">
        <w:rPr>
          <w:rFonts w:eastAsia="Calibri" w:cs="Arial"/>
          <w:smallCaps/>
          <w:color w:val="000000" w:themeColor="text1"/>
          <w:sz w:val="20"/>
          <w:szCs w:val="20"/>
        </w:rPr>
        <w:t xml:space="preserve"> Thomas &amp; Battle, PLLC</w:t>
      </w:r>
    </w:p>
    <w:p w14:paraId="0F251D12"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310 First Street, Suite 1100</w:t>
      </w:r>
    </w:p>
    <w:p w14:paraId="1DD8ED38"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P.O. Box 90</w:t>
      </w:r>
    </w:p>
    <w:p w14:paraId="2611413B"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Roanoke, VA  24002-0090</w:t>
      </w:r>
    </w:p>
    <w:p w14:paraId="7F003DA3"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charris@spilmanlaw.com</w:t>
      </w:r>
    </w:p>
    <w:p w14:paraId="474981D0" w14:textId="77777777" w:rsidR="000F416B" w:rsidRDefault="000F416B" w:rsidP="000F416B">
      <w:pPr>
        <w:rPr>
          <w:rFonts w:eastAsia="Calibri" w:cs="Arial"/>
          <w:color w:val="000000" w:themeColor="text1"/>
          <w:sz w:val="20"/>
          <w:szCs w:val="20"/>
        </w:rPr>
      </w:pPr>
    </w:p>
    <w:p w14:paraId="6A05DC1B" w14:textId="7744D173" w:rsidR="000F416B" w:rsidRPr="004312B7" w:rsidRDefault="000F416B" w:rsidP="000F416B">
      <w:pPr>
        <w:rPr>
          <w:rFonts w:eastAsia="Calibri" w:cs="Arial"/>
          <w:b/>
          <w:color w:val="000000" w:themeColor="text1"/>
          <w:sz w:val="20"/>
          <w:szCs w:val="20"/>
        </w:rPr>
      </w:pPr>
      <w:r w:rsidRPr="004312B7">
        <w:rPr>
          <w:rFonts w:eastAsia="Calibri" w:cs="Arial"/>
          <w:b/>
          <w:color w:val="000000" w:themeColor="text1"/>
          <w:sz w:val="20"/>
          <w:szCs w:val="20"/>
        </w:rPr>
        <w:t>Greg Tillman</w:t>
      </w:r>
    </w:p>
    <w:p w14:paraId="7DD9E5F3" w14:textId="77777777" w:rsidR="000F416B" w:rsidRPr="004312B7" w:rsidRDefault="000F416B" w:rsidP="000F416B">
      <w:pPr>
        <w:rPr>
          <w:rFonts w:eastAsia="Calibri" w:cs="Arial"/>
          <w:b/>
          <w:color w:val="000000" w:themeColor="text1"/>
          <w:sz w:val="20"/>
          <w:szCs w:val="20"/>
        </w:rPr>
      </w:pPr>
      <w:r w:rsidRPr="004312B7">
        <w:rPr>
          <w:rFonts w:eastAsia="Calibri" w:cs="Arial"/>
          <w:b/>
          <w:color w:val="000000" w:themeColor="text1"/>
          <w:sz w:val="20"/>
          <w:szCs w:val="20"/>
        </w:rPr>
        <w:t xml:space="preserve">Steve W. </w:t>
      </w:r>
      <w:proofErr w:type="spellStart"/>
      <w:r w:rsidRPr="004312B7">
        <w:rPr>
          <w:rFonts w:eastAsia="Calibri" w:cs="Arial"/>
          <w:b/>
          <w:color w:val="000000" w:themeColor="text1"/>
          <w:sz w:val="20"/>
          <w:szCs w:val="20"/>
        </w:rPr>
        <w:t>Chriss</w:t>
      </w:r>
      <w:proofErr w:type="spellEnd"/>
    </w:p>
    <w:p w14:paraId="5B05CEA7" w14:textId="77777777" w:rsidR="000F416B" w:rsidRPr="004312B7" w:rsidRDefault="000F416B" w:rsidP="000F416B">
      <w:pPr>
        <w:rPr>
          <w:rFonts w:eastAsia="Calibri" w:cs="Arial"/>
          <w:smallCaps/>
          <w:color w:val="000000" w:themeColor="text1"/>
          <w:sz w:val="20"/>
          <w:szCs w:val="20"/>
        </w:rPr>
      </w:pPr>
      <w:r w:rsidRPr="004312B7">
        <w:rPr>
          <w:rFonts w:eastAsia="Calibri" w:cs="Arial"/>
          <w:smallCaps/>
          <w:color w:val="000000" w:themeColor="text1"/>
          <w:sz w:val="20"/>
          <w:szCs w:val="20"/>
        </w:rPr>
        <w:t>Wal-Mart Stores, Inc.</w:t>
      </w:r>
    </w:p>
    <w:p w14:paraId="08D5CAAB"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2001 SE 10</w:t>
      </w:r>
      <w:r>
        <w:rPr>
          <w:rFonts w:eastAsia="Calibri" w:cs="Arial"/>
          <w:color w:val="000000" w:themeColor="text1"/>
          <w:sz w:val="20"/>
          <w:szCs w:val="20"/>
          <w:vertAlign w:val="superscript"/>
        </w:rPr>
        <w:t>th</w:t>
      </w:r>
      <w:r>
        <w:rPr>
          <w:rFonts w:eastAsia="Calibri" w:cs="Arial"/>
          <w:color w:val="000000" w:themeColor="text1"/>
          <w:sz w:val="20"/>
          <w:szCs w:val="20"/>
        </w:rPr>
        <w:t xml:space="preserve"> Street</w:t>
      </w:r>
    </w:p>
    <w:p w14:paraId="0CCCA81D"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Bentonville, AR  72716-0550</w:t>
      </w:r>
    </w:p>
    <w:p w14:paraId="225A1789"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Greg.Tillman@walmart.com</w:t>
      </w:r>
    </w:p>
    <w:p w14:paraId="7545A2AE"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Stephen.Chriss@walmart.com</w:t>
      </w:r>
    </w:p>
    <w:p w14:paraId="0B7EEB18" w14:textId="77777777" w:rsidR="000F416B" w:rsidRDefault="000F416B" w:rsidP="000F416B">
      <w:pPr>
        <w:rPr>
          <w:rFonts w:eastAsia="Calibri" w:cs="Arial"/>
          <w:color w:val="000000" w:themeColor="text1"/>
          <w:sz w:val="20"/>
          <w:szCs w:val="20"/>
        </w:rPr>
      </w:pPr>
    </w:p>
    <w:p w14:paraId="1F0DB131" w14:textId="77777777" w:rsidR="000F416B" w:rsidRDefault="000F416B" w:rsidP="000F416B">
      <w:pPr>
        <w:rPr>
          <w:rFonts w:eastAsia="Calibri" w:cs="Arial"/>
          <w:b/>
          <w:smallCaps/>
          <w:color w:val="000000" w:themeColor="text1"/>
          <w:sz w:val="20"/>
          <w:szCs w:val="20"/>
        </w:rPr>
      </w:pPr>
      <w:r>
        <w:rPr>
          <w:rFonts w:eastAsia="Calibri" w:cs="Arial"/>
          <w:b/>
          <w:bCs/>
          <w:smallCaps/>
          <w:color w:val="000000" w:themeColor="text1"/>
          <w:sz w:val="20"/>
          <w:szCs w:val="20"/>
        </w:rPr>
        <w:t>On Behalf of</w:t>
      </w:r>
      <w:r>
        <w:rPr>
          <w:rFonts w:eastAsia="Calibri" w:cs="Arial"/>
          <w:b/>
          <w:smallCaps/>
          <w:color w:val="000000" w:themeColor="text1"/>
          <w:sz w:val="20"/>
          <w:szCs w:val="20"/>
        </w:rPr>
        <w:t xml:space="preserve"> Wal-Mart Stores East, LP and Sam’s East, Inc.</w:t>
      </w:r>
    </w:p>
    <w:p w14:paraId="6B53647D" w14:textId="77777777" w:rsidR="000F416B" w:rsidRDefault="000F416B" w:rsidP="000F416B">
      <w:pPr>
        <w:rPr>
          <w:rFonts w:eastAsia="Calibri" w:cs="Arial"/>
          <w:color w:val="000000" w:themeColor="text1"/>
          <w:sz w:val="20"/>
          <w:szCs w:val="20"/>
        </w:rPr>
      </w:pPr>
    </w:p>
    <w:p w14:paraId="7942F862" w14:textId="77777777" w:rsidR="000F416B" w:rsidRDefault="000F416B" w:rsidP="000F416B">
      <w:pPr>
        <w:rPr>
          <w:rFonts w:eastAsia="Calibri" w:cs="Arial"/>
          <w:color w:val="000000" w:themeColor="text1"/>
          <w:sz w:val="20"/>
          <w:szCs w:val="20"/>
        </w:rPr>
      </w:pPr>
      <w:r w:rsidRPr="004312B7">
        <w:rPr>
          <w:rFonts w:eastAsia="Calibri" w:cs="Arial"/>
          <w:b/>
          <w:color w:val="000000" w:themeColor="text1"/>
          <w:sz w:val="20"/>
          <w:szCs w:val="20"/>
        </w:rPr>
        <w:t>Robert Dove</w:t>
      </w:r>
      <w:r>
        <w:rPr>
          <w:rFonts w:eastAsia="Calibri" w:cs="Arial"/>
          <w:color w:val="000000" w:themeColor="text1"/>
          <w:sz w:val="20"/>
          <w:szCs w:val="20"/>
        </w:rPr>
        <w:t xml:space="preserve"> (0092019)</w:t>
      </w:r>
    </w:p>
    <w:p w14:paraId="193FB3E0" w14:textId="29CD48F9" w:rsidR="000F416B" w:rsidRDefault="004312B7" w:rsidP="000F416B">
      <w:pPr>
        <w:rPr>
          <w:rFonts w:eastAsia="Calibri" w:cs="Arial"/>
          <w:color w:val="000000" w:themeColor="text1"/>
          <w:sz w:val="20"/>
          <w:szCs w:val="20"/>
        </w:rPr>
      </w:pPr>
      <w:r>
        <w:rPr>
          <w:rFonts w:eastAsia="Calibri" w:cs="Arial"/>
          <w:color w:val="000000" w:themeColor="text1"/>
          <w:sz w:val="20"/>
          <w:szCs w:val="20"/>
        </w:rPr>
        <w:t xml:space="preserve">   </w:t>
      </w:r>
      <w:r w:rsidR="000F416B">
        <w:rPr>
          <w:rFonts w:eastAsia="Calibri" w:cs="Arial"/>
          <w:color w:val="000000" w:themeColor="text1"/>
          <w:sz w:val="20"/>
          <w:szCs w:val="20"/>
        </w:rPr>
        <w:t>(Counsel of Record)</w:t>
      </w:r>
    </w:p>
    <w:p w14:paraId="3BE45DFC"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P.O. Box 13442</w:t>
      </w:r>
    </w:p>
    <w:p w14:paraId="42F65C92"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Columbus, OH  43213</w:t>
      </w:r>
    </w:p>
    <w:p w14:paraId="004A2695"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rdove@attorneydove.com</w:t>
      </w:r>
    </w:p>
    <w:p w14:paraId="37B6D7EE" w14:textId="77777777" w:rsidR="000F416B" w:rsidRDefault="000F416B" w:rsidP="000F416B">
      <w:pPr>
        <w:rPr>
          <w:rFonts w:eastAsia="Calibri" w:cs="Arial"/>
          <w:color w:val="000000" w:themeColor="text1"/>
          <w:sz w:val="20"/>
          <w:szCs w:val="20"/>
        </w:rPr>
      </w:pPr>
    </w:p>
    <w:p w14:paraId="7C8688F8" w14:textId="77777777" w:rsidR="000F416B" w:rsidRPr="004312B7" w:rsidRDefault="000F416B" w:rsidP="000F416B">
      <w:pPr>
        <w:rPr>
          <w:rFonts w:eastAsia="Calibri" w:cs="Arial"/>
          <w:b/>
          <w:color w:val="000000" w:themeColor="text1"/>
          <w:sz w:val="20"/>
          <w:szCs w:val="20"/>
        </w:rPr>
      </w:pPr>
      <w:r w:rsidRPr="004312B7">
        <w:rPr>
          <w:rFonts w:eastAsia="Calibri" w:cs="Arial"/>
          <w:b/>
          <w:color w:val="000000" w:themeColor="text1"/>
          <w:sz w:val="20"/>
          <w:szCs w:val="20"/>
        </w:rPr>
        <w:t>Samantha Williams</w:t>
      </w:r>
    </w:p>
    <w:p w14:paraId="7EC71D14" w14:textId="77777777" w:rsidR="000F416B" w:rsidRPr="004312B7" w:rsidRDefault="000F416B" w:rsidP="000F416B">
      <w:pPr>
        <w:rPr>
          <w:rFonts w:eastAsia="Calibri" w:cs="Arial"/>
          <w:smallCaps/>
          <w:color w:val="000000" w:themeColor="text1"/>
          <w:sz w:val="20"/>
          <w:szCs w:val="20"/>
        </w:rPr>
      </w:pPr>
      <w:r w:rsidRPr="004312B7">
        <w:rPr>
          <w:rFonts w:eastAsia="Calibri" w:cs="Arial"/>
          <w:smallCaps/>
          <w:color w:val="000000" w:themeColor="text1"/>
          <w:sz w:val="20"/>
          <w:szCs w:val="20"/>
        </w:rPr>
        <w:t>Natural Resources Defense Council</w:t>
      </w:r>
    </w:p>
    <w:p w14:paraId="37B38EB0"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20 N. Wacker Drive, Suite 1600</w:t>
      </w:r>
    </w:p>
    <w:p w14:paraId="7E75CAAE"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Chicago, IL  60606</w:t>
      </w:r>
    </w:p>
    <w:p w14:paraId="07ED5FC3"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swilliams@nrdc.org</w:t>
      </w:r>
    </w:p>
    <w:p w14:paraId="387F7AB5" w14:textId="77777777" w:rsidR="000F416B" w:rsidRDefault="000F416B" w:rsidP="000F416B">
      <w:pPr>
        <w:rPr>
          <w:rFonts w:eastAsia="Calibri" w:cs="Arial"/>
          <w:color w:val="000000" w:themeColor="text1"/>
          <w:sz w:val="20"/>
          <w:szCs w:val="20"/>
        </w:rPr>
      </w:pPr>
    </w:p>
    <w:p w14:paraId="0D933472" w14:textId="6E1BAA80" w:rsidR="000F416B" w:rsidRDefault="000F416B" w:rsidP="000F416B">
      <w:pPr>
        <w:rPr>
          <w:rFonts w:eastAsia="Calibri" w:cs="Arial"/>
          <w:b/>
          <w:smallCaps/>
          <w:color w:val="000000" w:themeColor="text1"/>
          <w:sz w:val="20"/>
          <w:szCs w:val="20"/>
        </w:rPr>
      </w:pPr>
      <w:r>
        <w:rPr>
          <w:rFonts w:eastAsia="Calibri" w:cs="Arial"/>
          <w:b/>
          <w:smallCaps/>
          <w:color w:val="000000" w:themeColor="text1"/>
          <w:sz w:val="20"/>
          <w:szCs w:val="20"/>
        </w:rPr>
        <w:t>On Behalf of the Natural Resources</w:t>
      </w:r>
      <w:r w:rsidR="00FA142A">
        <w:rPr>
          <w:rFonts w:eastAsia="Calibri" w:cs="Arial"/>
          <w:b/>
          <w:smallCaps/>
          <w:color w:val="000000" w:themeColor="text1"/>
          <w:sz w:val="20"/>
          <w:szCs w:val="20"/>
        </w:rPr>
        <w:br/>
      </w:r>
      <w:r>
        <w:rPr>
          <w:rFonts w:eastAsia="Calibri" w:cs="Arial"/>
          <w:b/>
          <w:smallCaps/>
          <w:color w:val="000000" w:themeColor="text1"/>
          <w:sz w:val="20"/>
          <w:szCs w:val="20"/>
        </w:rPr>
        <w:t>Defense Council</w:t>
      </w:r>
    </w:p>
    <w:p w14:paraId="634F9FDA" w14:textId="77777777" w:rsidR="000F416B" w:rsidRDefault="000F416B" w:rsidP="000F416B">
      <w:pPr>
        <w:rPr>
          <w:rFonts w:eastAsia="Calibri" w:cs="Arial"/>
          <w:color w:val="000000" w:themeColor="text1"/>
          <w:sz w:val="20"/>
          <w:szCs w:val="20"/>
        </w:rPr>
      </w:pPr>
    </w:p>
    <w:p w14:paraId="00B44F02" w14:textId="77777777" w:rsidR="000F416B" w:rsidRDefault="000F416B" w:rsidP="000F416B">
      <w:pPr>
        <w:rPr>
          <w:rFonts w:eastAsia="Calibri" w:cs="Arial"/>
          <w:color w:val="000000" w:themeColor="text1"/>
          <w:sz w:val="20"/>
          <w:szCs w:val="20"/>
        </w:rPr>
      </w:pPr>
      <w:r w:rsidRPr="00FA142A">
        <w:rPr>
          <w:rFonts w:eastAsia="Calibri" w:cs="Arial"/>
          <w:b/>
          <w:color w:val="000000" w:themeColor="text1"/>
          <w:sz w:val="20"/>
          <w:szCs w:val="20"/>
        </w:rPr>
        <w:t>Steven D. Lesser</w:t>
      </w:r>
      <w:r>
        <w:rPr>
          <w:rFonts w:eastAsia="Calibri" w:cs="Arial"/>
          <w:color w:val="000000" w:themeColor="text1"/>
          <w:sz w:val="20"/>
          <w:szCs w:val="20"/>
        </w:rPr>
        <w:t xml:space="preserve"> (0020242)</w:t>
      </w:r>
    </w:p>
    <w:p w14:paraId="2047A6EB" w14:textId="77777777" w:rsidR="000F416B" w:rsidRDefault="000F416B" w:rsidP="000F416B">
      <w:pPr>
        <w:rPr>
          <w:rFonts w:eastAsia="Calibri" w:cs="Arial"/>
          <w:color w:val="000000" w:themeColor="text1"/>
          <w:sz w:val="20"/>
          <w:szCs w:val="20"/>
        </w:rPr>
      </w:pPr>
      <w:r w:rsidRPr="00FA142A">
        <w:rPr>
          <w:rFonts w:eastAsia="Calibri" w:cs="Arial"/>
          <w:b/>
          <w:color w:val="000000" w:themeColor="text1"/>
          <w:sz w:val="20"/>
          <w:szCs w:val="20"/>
        </w:rPr>
        <w:t>James F. Lang</w:t>
      </w:r>
      <w:r>
        <w:rPr>
          <w:rFonts w:eastAsia="Calibri" w:cs="Arial"/>
          <w:color w:val="000000" w:themeColor="text1"/>
          <w:sz w:val="20"/>
          <w:szCs w:val="20"/>
        </w:rPr>
        <w:t xml:space="preserve"> (0059668)</w:t>
      </w:r>
    </w:p>
    <w:p w14:paraId="77DB38C5" w14:textId="77777777" w:rsidR="000F416B" w:rsidRDefault="000F416B" w:rsidP="000F416B">
      <w:pPr>
        <w:rPr>
          <w:rFonts w:eastAsia="Calibri" w:cs="Arial"/>
          <w:color w:val="000000" w:themeColor="text1"/>
          <w:sz w:val="20"/>
          <w:szCs w:val="20"/>
        </w:rPr>
      </w:pPr>
      <w:r w:rsidRPr="00FA142A">
        <w:rPr>
          <w:rFonts w:eastAsia="Calibri" w:cs="Arial"/>
          <w:b/>
          <w:color w:val="000000" w:themeColor="text1"/>
          <w:sz w:val="20"/>
          <w:szCs w:val="20"/>
        </w:rPr>
        <w:t>N. Trevor Alexander</w:t>
      </w:r>
      <w:r>
        <w:rPr>
          <w:rFonts w:eastAsia="Calibri" w:cs="Arial"/>
          <w:color w:val="000000" w:themeColor="text1"/>
          <w:sz w:val="20"/>
          <w:szCs w:val="20"/>
        </w:rPr>
        <w:t xml:space="preserve"> (0080713)</w:t>
      </w:r>
    </w:p>
    <w:p w14:paraId="301DDA23" w14:textId="77777777" w:rsidR="000F416B" w:rsidRPr="00FA142A" w:rsidRDefault="000F416B" w:rsidP="000F416B">
      <w:pPr>
        <w:rPr>
          <w:rFonts w:eastAsia="Calibri" w:cs="Arial"/>
          <w:smallCaps/>
          <w:color w:val="000000" w:themeColor="text1"/>
          <w:sz w:val="20"/>
          <w:szCs w:val="20"/>
        </w:rPr>
      </w:pPr>
      <w:r w:rsidRPr="00FA142A">
        <w:rPr>
          <w:rFonts w:eastAsia="Calibri" w:cs="Arial"/>
          <w:smallCaps/>
          <w:color w:val="000000" w:themeColor="text1"/>
          <w:sz w:val="20"/>
          <w:szCs w:val="20"/>
        </w:rPr>
        <w:t>Calfee, Halter &amp; Griswold LLP</w:t>
      </w:r>
    </w:p>
    <w:p w14:paraId="044636A0"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41 S. High St.</w:t>
      </w:r>
    </w:p>
    <w:p w14:paraId="14AA5DA9"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1200 Huntington Center</w:t>
      </w:r>
    </w:p>
    <w:p w14:paraId="66D7E573"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Columbus, OH  43215</w:t>
      </w:r>
    </w:p>
    <w:p w14:paraId="038A4A71"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slesser@calfee.com</w:t>
      </w:r>
    </w:p>
    <w:p w14:paraId="6B568679"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jlang@calfee.com</w:t>
      </w:r>
    </w:p>
    <w:p w14:paraId="7171BD5A"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talexander@calfee.com</w:t>
      </w:r>
    </w:p>
    <w:p w14:paraId="337A0707" w14:textId="77777777" w:rsidR="000F416B" w:rsidRDefault="000F416B" w:rsidP="000F416B">
      <w:pPr>
        <w:rPr>
          <w:rFonts w:eastAsia="Calibri" w:cs="Arial"/>
          <w:color w:val="000000" w:themeColor="text1"/>
          <w:sz w:val="20"/>
          <w:szCs w:val="20"/>
        </w:rPr>
      </w:pPr>
    </w:p>
    <w:p w14:paraId="6B6C6F95" w14:textId="4BBC7B65" w:rsidR="000F416B" w:rsidRDefault="000F416B" w:rsidP="000F416B">
      <w:pPr>
        <w:rPr>
          <w:rFonts w:eastAsia="Calibri" w:cs="Arial"/>
          <w:b/>
          <w:smallCaps/>
          <w:color w:val="000000" w:themeColor="text1"/>
          <w:sz w:val="20"/>
          <w:szCs w:val="20"/>
        </w:rPr>
      </w:pPr>
      <w:r>
        <w:rPr>
          <w:rFonts w:eastAsia="Calibri" w:cs="Arial"/>
          <w:b/>
          <w:smallCaps/>
          <w:color w:val="000000" w:themeColor="text1"/>
          <w:sz w:val="20"/>
          <w:szCs w:val="20"/>
        </w:rPr>
        <w:t xml:space="preserve">On Behalf of the City of Dayton and </w:t>
      </w:r>
      <w:r w:rsidR="00FA142A">
        <w:rPr>
          <w:rFonts w:eastAsia="Calibri" w:cs="Arial"/>
          <w:b/>
          <w:smallCaps/>
          <w:color w:val="000000" w:themeColor="text1"/>
          <w:sz w:val="20"/>
          <w:szCs w:val="20"/>
        </w:rPr>
        <w:br/>
      </w:r>
      <w:r>
        <w:rPr>
          <w:rFonts w:eastAsia="Calibri" w:cs="Arial"/>
          <w:b/>
          <w:smallCaps/>
          <w:color w:val="000000" w:themeColor="text1"/>
          <w:sz w:val="20"/>
          <w:szCs w:val="20"/>
        </w:rPr>
        <w:t>Honda of America Mfg., Inc.</w:t>
      </w:r>
    </w:p>
    <w:p w14:paraId="18D6C010" w14:textId="0192EEA6" w:rsidR="00D85A19" w:rsidRDefault="00D85A19" w:rsidP="000F416B">
      <w:pPr>
        <w:rPr>
          <w:rFonts w:eastAsia="Calibri" w:cs="Arial"/>
          <w:b/>
          <w:smallCaps/>
          <w:color w:val="000000" w:themeColor="text1"/>
          <w:sz w:val="20"/>
          <w:szCs w:val="20"/>
        </w:rPr>
      </w:pPr>
    </w:p>
    <w:p w14:paraId="6932FF97" w14:textId="77777777" w:rsidR="000F416B" w:rsidRDefault="000F416B" w:rsidP="000F416B">
      <w:pPr>
        <w:rPr>
          <w:rFonts w:eastAsia="Calibri" w:cs="Arial"/>
          <w:color w:val="000000" w:themeColor="text1"/>
          <w:sz w:val="20"/>
          <w:szCs w:val="20"/>
        </w:rPr>
      </w:pPr>
      <w:r w:rsidRPr="00FA142A">
        <w:rPr>
          <w:rFonts w:eastAsia="Calibri" w:cs="Arial"/>
          <w:b/>
          <w:color w:val="000000" w:themeColor="text1"/>
          <w:sz w:val="20"/>
          <w:szCs w:val="20"/>
        </w:rPr>
        <w:t>Trent Dougherty</w:t>
      </w:r>
      <w:r>
        <w:rPr>
          <w:rFonts w:eastAsia="Calibri" w:cs="Arial"/>
          <w:color w:val="000000" w:themeColor="text1"/>
          <w:sz w:val="20"/>
          <w:szCs w:val="20"/>
        </w:rPr>
        <w:t xml:space="preserve"> (0079817)</w:t>
      </w:r>
    </w:p>
    <w:p w14:paraId="64843D63" w14:textId="2BB13CF2" w:rsidR="000F416B" w:rsidRDefault="00FA142A" w:rsidP="000F416B">
      <w:pPr>
        <w:rPr>
          <w:rFonts w:eastAsia="Calibri" w:cs="Arial"/>
          <w:color w:val="000000" w:themeColor="text1"/>
          <w:sz w:val="20"/>
          <w:szCs w:val="20"/>
        </w:rPr>
      </w:pPr>
      <w:r>
        <w:rPr>
          <w:rFonts w:eastAsia="Calibri" w:cs="Arial"/>
          <w:color w:val="000000" w:themeColor="text1"/>
          <w:sz w:val="20"/>
          <w:szCs w:val="20"/>
        </w:rPr>
        <w:t xml:space="preserve">   </w:t>
      </w:r>
      <w:r w:rsidR="000F416B">
        <w:rPr>
          <w:rFonts w:eastAsia="Calibri" w:cs="Arial"/>
          <w:color w:val="000000" w:themeColor="text1"/>
          <w:sz w:val="20"/>
          <w:szCs w:val="20"/>
        </w:rPr>
        <w:t>(Counsel of Record)</w:t>
      </w:r>
    </w:p>
    <w:p w14:paraId="4033F0A2" w14:textId="31E3015D" w:rsidR="000F416B" w:rsidRDefault="000F416B" w:rsidP="000F416B">
      <w:pPr>
        <w:autoSpaceDE w:val="0"/>
        <w:autoSpaceDN w:val="0"/>
        <w:adjustRightInd w:val="0"/>
        <w:rPr>
          <w:rFonts w:cs="Arial"/>
          <w:color w:val="000000" w:themeColor="text1"/>
          <w:sz w:val="20"/>
          <w:szCs w:val="20"/>
        </w:rPr>
      </w:pPr>
      <w:r w:rsidRPr="00FA142A">
        <w:rPr>
          <w:rFonts w:cs="Arial"/>
          <w:b/>
          <w:bCs/>
          <w:color w:val="000000" w:themeColor="text1"/>
          <w:sz w:val="20"/>
          <w:szCs w:val="20"/>
        </w:rPr>
        <w:t>Miranda Leppla</w:t>
      </w:r>
      <w:r>
        <w:rPr>
          <w:rFonts w:cs="Arial"/>
          <w:bCs/>
          <w:color w:val="000000" w:themeColor="text1"/>
          <w:sz w:val="20"/>
          <w:szCs w:val="20"/>
        </w:rPr>
        <w:t xml:space="preserve"> </w:t>
      </w:r>
      <w:r>
        <w:rPr>
          <w:rFonts w:cs="Arial"/>
          <w:color w:val="000000" w:themeColor="text1"/>
          <w:sz w:val="20"/>
          <w:szCs w:val="20"/>
        </w:rPr>
        <w:t>(0086351)</w:t>
      </w:r>
    </w:p>
    <w:p w14:paraId="6CB81F34" w14:textId="3ACCB1E1" w:rsidR="00FA142A" w:rsidRPr="00FA142A" w:rsidRDefault="00FA142A" w:rsidP="000F416B">
      <w:pPr>
        <w:autoSpaceDE w:val="0"/>
        <w:autoSpaceDN w:val="0"/>
        <w:adjustRightInd w:val="0"/>
        <w:rPr>
          <w:rFonts w:eastAsia="Times New Roman" w:cs="Arial"/>
          <w:smallCaps/>
          <w:color w:val="000000" w:themeColor="text1"/>
          <w:sz w:val="20"/>
          <w:szCs w:val="20"/>
        </w:rPr>
      </w:pPr>
      <w:r w:rsidRPr="00FA142A">
        <w:rPr>
          <w:rFonts w:eastAsia="Times New Roman" w:cs="Arial"/>
          <w:smallCaps/>
          <w:color w:val="000000" w:themeColor="text1"/>
          <w:sz w:val="20"/>
          <w:szCs w:val="20"/>
        </w:rPr>
        <w:t xml:space="preserve">Ohio Environmental </w:t>
      </w:r>
      <w:r>
        <w:rPr>
          <w:rFonts w:eastAsia="Times New Roman" w:cs="Arial"/>
          <w:smallCaps/>
          <w:color w:val="000000" w:themeColor="text1"/>
          <w:sz w:val="20"/>
          <w:szCs w:val="20"/>
        </w:rPr>
        <w:t>Council</w:t>
      </w:r>
    </w:p>
    <w:p w14:paraId="23A33F62" w14:textId="77777777" w:rsidR="000F416B" w:rsidRDefault="000F416B" w:rsidP="000F416B">
      <w:pPr>
        <w:autoSpaceDE w:val="0"/>
        <w:autoSpaceDN w:val="0"/>
        <w:adjustRightInd w:val="0"/>
        <w:rPr>
          <w:rFonts w:cs="Arial"/>
          <w:color w:val="000000" w:themeColor="text1"/>
          <w:sz w:val="20"/>
          <w:szCs w:val="20"/>
        </w:rPr>
      </w:pPr>
      <w:r>
        <w:rPr>
          <w:rFonts w:cs="Arial"/>
          <w:color w:val="000000" w:themeColor="text1"/>
          <w:sz w:val="20"/>
          <w:szCs w:val="20"/>
        </w:rPr>
        <w:t>1145 Chesapeake Ave, Suite I</w:t>
      </w:r>
    </w:p>
    <w:p w14:paraId="48C365D9" w14:textId="0DECCFA8" w:rsidR="000F416B" w:rsidRDefault="000F416B" w:rsidP="000F416B">
      <w:pPr>
        <w:autoSpaceDE w:val="0"/>
        <w:autoSpaceDN w:val="0"/>
        <w:adjustRightInd w:val="0"/>
        <w:rPr>
          <w:rFonts w:cs="Arial"/>
          <w:color w:val="000000" w:themeColor="text1"/>
          <w:sz w:val="20"/>
          <w:szCs w:val="20"/>
        </w:rPr>
      </w:pPr>
      <w:r>
        <w:rPr>
          <w:rFonts w:cs="Arial"/>
          <w:color w:val="000000" w:themeColor="text1"/>
          <w:sz w:val="20"/>
          <w:szCs w:val="20"/>
        </w:rPr>
        <w:t>Columbus, O</w:t>
      </w:r>
      <w:r w:rsidR="00AD7693">
        <w:rPr>
          <w:rFonts w:cs="Arial"/>
          <w:color w:val="000000" w:themeColor="text1"/>
          <w:sz w:val="20"/>
          <w:szCs w:val="20"/>
        </w:rPr>
        <w:t>H</w:t>
      </w:r>
      <w:r>
        <w:rPr>
          <w:rFonts w:cs="Arial"/>
          <w:color w:val="000000" w:themeColor="text1"/>
          <w:sz w:val="20"/>
          <w:szCs w:val="20"/>
        </w:rPr>
        <w:t xml:space="preserve"> 43212</w:t>
      </w:r>
    </w:p>
    <w:p w14:paraId="0B27081B"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tdougherty@theOEC.org</w:t>
      </w:r>
    </w:p>
    <w:p w14:paraId="736EB837" w14:textId="62F335A1" w:rsidR="000F416B" w:rsidRDefault="00AD7693" w:rsidP="000F416B">
      <w:pPr>
        <w:rPr>
          <w:rFonts w:cs="Arial"/>
          <w:color w:val="000000" w:themeColor="text1"/>
          <w:sz w:val="20"/>
          <w:szCs w:val="20"/>
        </w:rPr>
      </w:pPr>
      <w:r w:rsidRPr="00AD7693">
        <w:rPr>
          <w:rFonts w:cs="Arial"/>
          <w:color w:val="000000" w:themeColor="text1"/>
          <w:sz w:val="20"/>
          <w:szCs w:val="20"/>
        </w:rPr>
        <w:t>mleppla@theoec.org</w:t>
      </w:r>
    </w:p>
    <w:p w14:paraId="182BCA3F" w14:textId="77777777" w:rsidR="00AD7693" w:rsidRDefault="00AD7693" w:rsidP="000F416B">
      <w:pPr>
        <w:rPr>
          <w:rFonts w:eastAsia="Calibri" w:cs="Arial"/>
          <w:color w:val="000000" w:themeColor="text1"/>
          <w:sz w:val="20"/>
          <w:szCs w:val="20"/>
        </w:rPr>
      </w:pPr>
    </w:p>
    <w:p w14:paraId="3FD7457B" w14:textId="262432DF" w:rsidR="000F416B" w:rsidRDefault="000F416B" w:rsidP="000F416B">
      <w:pPr>
        <w:rPr>
          <w:rFonts w:eastAsia="Calibri" w:cs="Arial"/>
          <w:color w:val="000000" w:themeColor="text1"/>
          <w:sz w:val="20"/>
          <w:szCs w:val="20"/>
        </w:rPr>
      </w:pPr>
      <w:r w:rsidRPr="00FA142A">
        <w:rPr>
          <w:rFonts w:eastAsia="Calibri" w:cs="Arial"/>
          <w:b/>
          <w:color w:val="000000" w:themeColor="text1"/>
          <w:sz w:val="20"/>
          <w:szCs w:val="20"/>
        </w:rPr>
        <w:lastRenderedPageBreak/>
        <w:t>John Finnigan</w:t>
      </w:r>
      <w:r>
        <w:rPr>
          <w:rFonts w:eastAsia="Calibri" w:cs="Arial"/>
          <w:color w:val="000000" w:themeColor="text1"/>
          <w:sz w:val="20"/>
          <w:szCs w:val="20"/>
        </w:rPr>
        <w:t xml:space="preserve"> (0018689)</w:t>
      </w:r>
    </w:p>
    <w:p w14:paraId="229A4190" w14:textId="77777777" w:rsidR="000F416B" w:rsidRPr="00AD7693" w:rsidRDefault="000F416B" w:rsidP="000F416B">
      <w:pPr>
        <w:rPr>
          <w:rFonts w:eastAsia="Calibri" w:cs="Arial"/>
          <w:smallCaps/>
          <w:color w:val="000000" w:themeColor="text1"/>
          <w:sz w:val="20"/>
          <w:szCs w:val="20"/>
        </w:rPr>
      </w:pPr>
      <w:r w:rsidRPr="00AD7693">
        <w:rPr>
          <w:rFonts w:eastAsia="Calibri" w:cs="Arial"/>
          <w:smallCaps/>
          <w:color w:val="000000" w:themeColor="text1"/>
          <w:sz w:val="20"/>
          <w:szCs w:val="20"/>
        </w:rPr>
        <w:t>Environmental Defense Fund</w:t>
      </w:r>
    </w:p>
    <w:p w14:paraId="12D1EA56"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128 Winding Brook Lane</w:t>
      </w:r>
    </w:p>
    <w:p w14:paraId="1A17A17D"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Terrace Park, OH  45174</w:t>
      </w:r>
    </w:p>
    <w:p w14:paraId="179AED63"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jfinnigan@edf.org</w:t>
      </w:r>
    </w:p>
    <w:p w14:paraId="2D91B28D" w14:textId="77777777" w:rsidR="000F416B" w:rsidRDefault="000F416B" w:rsidP="000F416B">
      <w:pPr>
        <w:rPr>
          <w:rFonts w:eastAsia="Calibri" w:cs="Arial"/>
          <w:color w:val="000000" w:themeColor="text1"/>
          <w:sz w:val="20"/>
          <w:szCs w:val="20"/>
        </w:rPr>
      </w:pPr>
    </w:p>
    <w:p w14:paraId="497B9EEB" w14:textId="77777777" w:rsidR="000F416B" w:rsidRDefault="000F416B" w:rsidP="000F416B">
      <w:pPr>
        <w:rPr>
          <w:rFonts w:eastAsia="Calibri" w:cs="Arial"/>
          <w:b/>
          <w:smallCaps/>
          <w:color w:val="000000" w:themeColor="text1"/>
          <w:sz w:val="20"/>
          <w:szCs w:val="20"/>
        </w:rPr>
      </w:pPr>
      <w:r>
        <w:rPr>
          <w:rFonts w:eastAsia="Calibri" w:cs="Arial"/>
          <w:b/>
          <w:bCs/>
          <w:smallCaps/>
          <w:color w:val="000000" w:themeColor="text1"/>
          <w:sz w:val="20"/>
          <w:szCs w:val="20"/>
        </w:rPr>
        <w:t xml:space="preserve">On Behalf of </w:t>
      </w:r>
      <w:r>
        <w:rPr>
          <w:rFonts w:eastAsia="Calibri" w:cs="Arial"/>
          <w:b/>
          <w:smallCaps/>
          <w:color w:val="000000" w:themeColor="text1"/>
          <w:sz w:val="20"/>
          <w:szCs w:val="20"/>
        </w:rPr>
        <w:t>the Ohio Environmental Council and Environmental Defense Fund</w:t>
      </w:r>
    </w:p>
    <w:p w14:paraId="268C7317" w14:textId="77777777" w:rsidR="000F416B" w:rsidRDefault="000F416B" w:rsidP="000F416B">
      <w:pPr>
        <w:rPr>
          <w:rFonts w:eastAsia="Calibri" w:cs="Arial"/>
          <w:color w:val="000000" w:themeColor="text1"/>
          <w:sz w:val="20"/>
          <w:szCs w:val="20"/>
        </w:rPr>
      </w:pPr>
    </w:p>
    <w:p w14:paraId="75280B66" w14:textId="77777777" w:rsidR="000F416B" w:rsidRPr="00AD7693" w:rsidRDefault="000F416B" w:rsidP="000F416B">
      <w:pPr>
        <w:rPr>
          <w:rFonts w:eastAsia="Calibri" w:cs="Arial"/>
          <w:b/>
          <w:color w:val="000000" w:themeColor="text1"/>
          <w:sz w:val="20"/>
          <w:szCs w:val="20"/>
        </w:rPr>
      </w:pPr>
      <w:r w:rsidRPr="00AD7693">
        <w:rPr>
          <w:rFonts w:eastAsia="Calibri" w:cs="Arial"/>
          <w:b/>
          <w:color w:val="000000" w:themeColor="text1"/>
          <w:sz w:val="20"/>
          <w:szCs w:val="20"/>
        </w:rPr>
        <w:t>Ellis Jacobs</w:t>
      </w:r>
    </w:p>
    <w:p w14:paraId="1C4A444A" w14:textId="77777777" w:rsidR="000F416B" w:rsidRPr="00AD7693" w:rsidRDefault="000F416B" w:rsidP="000F416B">
      <w:pPr>
        <w:rPr>
          <w:rFonts w:eastAsia="Calibri" w:cs="Arial"/>
          <w:smallCaps/>
          <w:color w:val="000000" w:themeColor="text1"/>
          <w:sz w:val="20"/>
          <w:szCs w:val="20"/>
        </w:rPr>
      </w:pPr>
      <w:r w:rsidRPr="00AD7693">
        <w:rPr>
          <w:rFonts w:eastAsia="Calibri" w:cs="Arial"/>
          <w:smallCaps/>
          <w:color w:val="000000" w:themeColor="text1"/>
          <w:sz w:val="20"/>
          <w:szCs w:val="20"/>
        </w:rPr>
        <w:t>Advocates for Basic Legal Equality, Inc.</w:t>
      </w:r>
    </w:p>
    <w:p w14:paraId="682A84A7"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130 West Second Street, Suite 700 East</w:t>
      </w:r>
    </w:p>
    <w:p w14:paraId="422FD63B"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Dayton, OH  45402</w:t>
      </w:r>
    </w:p>
    <w:p w14:paraId="403A6DED"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ejacobs@ablelaw.org</w:t>
      </w:r>
    </w:p>
    <w:p w14:paraId="1C97E46F" w14:textId="77777777" w:rsidR="000F416B" w:rsidRDefault="000F416B" w:rsidP="000F416B">
      <w:pPr>
        <w:rPr>
          <w:rFonts w:eastAsia="Calibri" w:cs="Arial"/>
          <w:color w:val="000000" w:themeColor="text1"/>
          <w:sz w:val="20"/>
          <w:szCs w:val="20"/>
        </w:rPr>
      </w:pPr>
    </w:p>
    <w:p w14:paraId="0A2326CE" w14:textId="77777777" w:rsidR="000F416B" w:rsidRDefault="000F416B" w:rsidP="000F416B">
      <w:pPr>
        <w:rPr>
          <w:rFonts w:eastAsia="Calibri" w:cs="Arial"/>
          <w:b/>
          <w:smallCaps/>
          <w:color w:val="000000" w:themeColor="text1"/>
          <w:sz w:val="20"/>
          <w:szCs w:val="20"/>
        </w:rPr>
      </w:pPr>
      <w:r>
        <w:rPr>
          <w:rFonts w:eastAsia="Calibri" w:cs="Arial"/>
          <w:b/>
          <w:bCs/>
          <w:smallCaps/>
          <w:color w:val="000000" w:themeColor="text1"/>
          <w:sz w:val="20"/>
          <w:szCs w:val="20"/>
        </w:rPr>
        <w:t xml:space="preserve">On Behalf of </w:t>
      </w:r>
      <w:r>
        <w:rPr>
          <w:rFonts w:eastAsia="Calibri" w:cs="Arial"/>
          <w:b/>
          <w:smallCaps/>
          <w:color w:val="000000" w:themeColor="text1"/>
          <w:sz w:val="20"/>
          <w:szCs w:val="20"/>
        </w:rPr>
        <w:t>The Edgemont Neighborhood Coalition</w:t>
      </w:r>
    </w:p>
    <w:p w14:paraId="01947452" w14:textId="77777777" w:rsidR="000F416B" w:rsidRDefault="000F416B" w:rsidP="000F416B">
      <w:pPr>
        <w:rPr>
          <w:rFonts w:eastAsia="Calibri" w:cs="Arial"/>
          <w:color w:val="000000" w:themeColor="text1"/>
          <w:sz w:val="20"/>
          <w:szCs w:val="20"/>
        </w:rPr>
      </w:pPr>
    </w:p>
    <w:p w14:paraId="373F2C35" w14:textId="77777777" w:rsidR="000F416B" w:rsidRDefault="000F416B" w:rsidP="000F416B">
      <w:pPr>
        <w:rPr>
          <w:rFonts w:eastAsia="Calibri" w:cs="Arial"/>
          <w:color w:val="000000" w:themeColor="text1"/>
          <w:sz w:val="20"/>
          <w:szCs w:val="20"/>
        </w:rPr>
      </w:pPr>
      <w:r w:rsidRPr="00AD7693">
        <w:rPr>
          <w:rFonts w:eastAsia="Calibri" w:cs="Arial"/>
          <w:b/>
          <w:color w:val="000000" w:themeColor="text1"/>
          <w:sz w:val="20"/>
          <w:szCs w:val="20"/>
        </w:rPr>
        <w:t>Thomas A. Jernigan</w:t>
      </w:r>
      <w:r>
        <w:rPr>
          <w:rFonts w:eastAsia="Calibri" w:cs="Arial"/>
          <w:color w:val="000000" w:themeColor="text1"/>
          <w:sz w:val="20"/>
          <w:szCs w:val="20"/>
        </w:rPr>
        <w:t xml:space="preserve"> (0084008)</w:t>
      </w:r>
    </w:p>
    <w:p w14:paraId="0D8FAC7F" w14:textId="77777777" w:rsidR="000F416B" w:rsidRPr="00AD7693" w:rsidRDefault="000F416B" w:rsidP="000F416B">
      <w:pPr>
        <w:rPr>
          <w:rFonts w:eastAsia="Calibri" w:cs="Arial"/>
          <w:smallCaps/>
          <w:color w:val="000000" w:themeColor="text1"/>
          <w:sz w:val="20"/>
          <w:szCs w:val="20"/>
        </w:rPr>
      </w:pPr>
      <w:r w:rsidRPr="00AD7693">
        <w:rPr>
          <w:rFonts w:eastAsia="Calibri" w:cs="Arial"/>
          <w:smallCaps/>
          <w:color w:val="000000" w:themeColor="text1"/>
          <w:sz w:val="20"/>
          <w:szCs w:val="20"/>
        </w:rPr>
        <w:t>Federal Executive Agencies (FEA)</w:t>
      </w:r>
    </w:p>
    <w:p w14:paraId="5BD94EC4"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139 Barnes Drive, Suite 1</w:t>
      </w:r>
    </w:p>
    <w:p w14:paraId="3AAF8BBF"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Tyndall AFB FL  32403</w:t>
      </w:r>
    </w:p>
    <w:p w14:paraId="7B90F05B"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Thomas.Jernigan.3@us.af.mil</w:t>
      </w:r>
    </w:p>
    <w:p w14:paraId="0261C853" w14:textId="77777777" w:rsidR="000F416B" w:rsidRDefault="000F416B" w:rsidP="000F416B">
      <w:pPr>
        <w:rPr>
          <w:rFonts w:eastAsia="Calibri" w:cs="Arial"/>
          <w:color w:val="000000" w:themeColor="text1"/>
          <w:sz w:val="20"/>
          <w:szCs w:val="20"/>
        </w:rPr>
      </w:pPr>
    </w:p>
    <w:p w14:paraId="7C4ED5F7" w14:textId="77777777" w:rsidR="000F416B" w:rsidRDefault="000F416B" w:rsidP="000F416B">
      <w:pPr>
        <w:rPr>
          <w:rFonts w:eastAsia="Calibri" w:cs="Arial"/>
          <w:b/>
          <w:smallCaps/>
          <w:color w:val="000000" w:themeColor="text1"/>
          <w:sz w:val="20"/>
          <w:szCs w:val="20"/>
        </w:rPr>
      </w:pPr>
      <w:r>
        <w:rPr>
          <w:rFonts w:eastAsia="Calibri" w:cs="Arial"/>
          <w:b/>
          <w:bCs/>
          <w:smallCaps/>
          <w:color w:val="000000" w:themeColor="text1"/>
          <w:sz w:val="20"/>
          <w:szCs w:val="20"/>
        </w:rPr>
        <w:t xml:space="preserve">On Behalf of </w:t>
      </w:r>
      <w:r>
        <w:rPr>
          <w:rFonts w:eastAsia="Calibri" w:cs="Arial"/>
          <w:b/>
          <w:smallCaps/>
          <w:color w:val="000000" w:themeColor="text1"/>
          <w:sz w:val="20"/>
          <w:szCs w:val="20"/>
        </w:rPr>
        <w:t>Federal Executive Agencies</w:t>
      </w:r>
    </w:p>
    <w:p w14:paraId="77735F50" w14:textId="77777777" w:rsidR="000F416B" w:rsidRDefault="000F416B" w:rsidP="000F416B">
      <w:pPr>
        <w:rPr>
          <w:rFonts w:eastAsia="Calibri" w:cs="Arial"/>
          <w:color w:val="000000" w:themeColor="text1"/>
          <w:sz w:val="20"/>
          <w:szCs w:val="20"/>
        </w:rPr>
      </w:pPr>
    </w:p>
    <w:p w14:paraId="201C7747" w14:textId="0C0B33FD" w:rsidR="000F416B" w:rsidRPr="00AD7693" w:rsidRDefault="000F416B" w:rsidP="000F416B">
      <w:pPr>
        <w:rPr>
          <w:rFonts w:eastAsia="Calibri" w:cs="Arial"/>
          <w:b/>
          <w:color w:val="000000" w:themeColor="text1"/>
          <w:sz w:val="20"/>
          <w:szCs w:val="20"/>
        </w:rPr>
      </w:pPr>
      <w:r w:rsidRPr="00AD7693">
        <w:rPr>
          <w:rFonts w:eastAsia="Calibri" w:cs="Arial"/>
          <w:b/>
          <w:color w:val="000000" w:themeColor="text1"/>
          <w:sz w:val="20"/>
          <w:szCs w:val="20"/>
        </w:rPr>
        <w:t xml:space="preserve">Joseph </w:t>
      </w:r>
      <w:proofErr w:type="spellStart"/>
      <w:r w:rsidRPr="00AD7693">
        <w:rPr>
          <w:rFonts w:eastAsia="Calibri" w:cs="Arial"/>
          <w:b/>
          <w:color w:val="000000" w:themeColor="text1"/>
          <w:sz w:val="20"/>
          <w:szCs w:val="20"/>
        </w:rPr>
        <w:t>Oliker</w:t>
      </w:r>
      <w:proofErr w:type="spellEnd"/>
    </w:p>
    <w:p w14:paraId="7F1891F7" w14:textId="24D63B17" w:rsidR="000F416B" w:rsidRDefault="00AD7693" w:rsidP="000F416B">
      <w:pPr>
        <w:rPr>
          <w:rFonts w:eastAsia="Calibri" w:cs="Arial"/>
          <w:color w:val="000000" w:themeColor="text1"/>
          <w:sz w:val="20"/>
          <w:szCs w:val="20"/>
        </w:rPr>
      </w:pPr>
      <w:r>
        <w:rPr>
          <w:rFonts w:eastAsia="Calibri" w:cs="Arial"/>
          <w:color w:val="000000" w:themeColor="text1"/>
          <w:sz w:val="20"/>
          <w:szCs w:val="20"/>
        </w:rPr>
        <w:t xml:space="preserve">   (</w:t>
      </w:r>
      <w:r w:rsidR="000F416B">
        <w:rPr>
          <w:rFonts w:eastAsia="Calibri" w:cs="Arial"/>
          <w:color w:val="000000" w:themeColor="text1"/>
          <w:sz w:val="20"/>
          <w:szCs w:val="20"/>
        </w:rPr>
        <w:t>Counsel of Record</w:t>
      </w:r>
      <w:r>
        <w:rPr>
          <w:rFonts w:eastAsia="Calibri" w:cs="Arial"/>
          <w:color w:val="000000" w:themeColor="text1"/>
          <w:sz w:val="20"/>
          <w:szCs w:val="20"/>
        </w:rPr>
        <w:t>)</w:t>
      </w:r>
    </w:p>
    <w:p w14:paraId="6CA4B341" w14:textId="77777777" w:rsidR="000F416B" w:rsidRPr="00AD7693" w:rsidRDefault="000F416B" w:rsidP="000F416B">
      <w:pPr>
        <w:rPr>
          <w:rFonts w:eastAsia="Calibri" w:cs="Arial"/>
          <w:b/>
          <w:color w:val="000000" w:themeColor="text1"/>
          <w:sz w:val="20"/>
          <w:szCs w:val="20"/>
        </w:rPr>
      </w:pPr>
      <w:r w:rsidRPr="00AD7693">
        <w:rPr>
          <w:rFonts w:eastAsia="Calibri" w:cs="Arial"/>
          <w:b/>
          <w:color w:val="000000" w:themeColor="text1"/>
          <w:sz w:val="20"/>
          <w:szCs w:val="20"/>
        </w:rPr>
        <w:t>Michael Nugent</w:t>
      </w:r>
    </w:p>
    <w:p w14:paraId="057DAEA4" w14:textId="77777777" w:rsidR="000F416B" w:rsidRPr="00AD7693" w:rsidRDefault="000F416B" w:rsidP="000F416B">
      <w:pPr>
        <w:rPr>
          <w:rFonts w:eastAsia="Calibri" w:cs="Arial"/>
          <w:smallCaps/>
          <w:color w:val="000000" w:themeColor="text1"/>
          <w:sz w:val="20"/>
          <w:szCs w:val="20"/>
        </w:rPr>
      </w:pPr>
      <w:r w:rsidRPr="00AD7693">
        <w:rPr>
          <w:rFonts w:eastAsia="Calibri" w:cs="Arial"/>
          <w:smallCaps/>
          <w:color w:val="000000" w:themeColor="text1"/>
          <w:sz w:val="20"/>
          <w:szCs w:val="20"/>
        </w:rPr>
        <w:t>IGS Energy</w:t>
      </w:r>
    </w:p>
    <w:p w14:paraId="41A17DF4"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6100 Emerald Parkway</w:t>
      </w:r>
    </w:p>
    <w:p w14:paraId="6B69D234"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Dublin, OH  43016</w:t>
      </w:r>
    </w:p>
    <w:p w14:paraId="55B2098E"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joliker@igsenergy.com</w:t>
      </w:r>
    </w:p>
    <w:p w14:paraId="2A255F62"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mnugent@igsenergy.com</w:t>
      </w:r>
    </w:p>
    <w:p w14:paraId="76C9016C" w14:textId="77777777" w:rsidR="000F416B" w:rsidRDefault="000F416B" w:rsidP="000F416B">
      <w:pPr>
        <w:rPr>
          <w:rFonts w:eastAsia="Calibri" w:cs="Arial"/>
          <w:color w:val="000000" w:themeColor="text1"/>
          <w:sz w:val="20"/>
          <w:szCs w:val="20"/>
        </w:rPr>
      </w:pPr>
    </w:p>
    <w:p w14:paraId="18488FBC" w14:textId="77777777" w:rsidR="000F416B" w:rsidRDefault="000F416B" w:rsidP="000F416B">
      <w:pPr>
        <w:rPr>
          <w:rFonts w:eastAsia="Calibri" w:cs="Arial"/>
          <w:b/>
          <w:smallCaps/>
          <w:color w:val="000000" w:themeColor="text1"/>
          <w:sz w:val="20"/>
          <w:szCs w:val="20"/>
        </w:rPr>
      </w:pPr>
      <w:r>
        <w:rPr>
          <w:rFonts w:eastAsia="Calibri" w:cs="Arial"/>
          <w:b/>
          <w:smallCaps/>
          <w:color w:val="000000" w:themeColor="text1"/>
          <w:sz w:val="20"/>
          <w:szCs w:val="20"/>
        </w:rPr>
        <w:t>On Behalf of IGS Energy</w:t>
      </w:r>
    </w:p>
    <w:p w14:paraId="32BEF0BF" w14:textId="77777777" w:rsidR="000F416B" w:rsidRDefault="000F416B" w:rsidP="000F416B">
      <w:pPr>
        <w:rPr>
          <w:rFonts w:eastAsia="Calibri" w:cs="Arial"/>
          <w:color w:val="000000" w:themeColor="text1"/>
          <w:sz w:val="20"/>
          <w:szCs w:val="20"/>
        </w:rPr>
      </w:pPr>
    </w:p>
    <w:p w14:paraId="622693DF" w14:textId="77777777" w:rsidR="000F416B" w:rsidRPr="00AD7693" w:rsidRDefault="000F416B" w:rsidP="000F416B">
      <w:pPr>
        <w:rPr>
          <w:rFonts w:eastAsia="Calibri" w:cs="Arial"/>
          <w:b/>
          <w:color w:val="000000" w:themeColor="text1"/>
          <w:sz w:val="20"/>
          <w:szCs w:val="20"/>
        </w:rPr>
      </w:pPr>
      <w:r w:rsidRPr="00AD7693">
        <w:rPr>
          <w:rFonts w:eastAsia="Calibri" w:cs="Arial"/>
          <w:b/>
          <w:color w:val="000000" w:themeColor="text1"/>
          <w:sz w:val="20"/>
          <w:szCs w:val="20"/>
        </w:rPr>
        <w:t>Matthew W. Warnock</w:t>
      </w:r>
    </w:p>
    <w:p w14:paraId="7D03AC99" w14:textId="51DCAB69" w:rsidR="000F416B" w:rsidRDefault="000F416B" w:rsidP="000F416B">
      <w:pPr>
        <w:rPr>
          <w:rFonts w:eastAsia="Calibri" w:cs="Arial"/>
          <w:b/>
          <w:color w:val="000000" w:themeColor="text1"/>
          <w:sz w:val="20"/>
          <w:szCs w:val="20"/>
        </w:rPr>
      </w:pPr>
      <w:r w:rsidRPr="00AD7693">
        <w:rPr>
          <w:rFonts w:eastAsia="Calibri" w:cs="Arial"/>
          <w:b/>
          <w:color w:val="000000" w:themeColor="text1"/>
          <w:sz w:val="20"/>
          <w:szCs w:val="20"/>
        </w:rPr>
        <w:t>Dylan F. Borchers</w:t>
      </w:r>
    </w:p>
    <w:p w14:paraId="19A8AF4B" w14:textId="09E463FE" w:rsidR="009E6C87" w:rsidRPr="00AD7693" w:rsidRDefault="009E6C87" w:rsidP="000F416B">
      <w:pPr>
        <w:rPr>
          <w:rFonts w:eastAsia="Calibri" w:cs="Arial"/>
          <w:b/>
          <w:color w:val="000000" w:themeColor="text1"/>
          <w:sz w:val="20"/>
          <w:szCs w:val="20"/>
        </w:rPr>
      </w:pPr>
      <w:r>
        <w:rPr>
          <w:rFonts w:eastAsia="Calibri" w:cs="Arial"/>
          <w:b/>
          <w:color w:val="000000" w:themeColor="text1"/>
          <w:sz w:val="20"/>
          <w:szCs w:val="20"/>
        </w:rPr>
        <w:t xml:space="preserve">Devin D. </w:t>
      </w:r>
      <w:proofErr w:type="spellStart"/>
      <w:r>
        <w:rPr>
          <w:rFonts w:eastAsia="Calibri" w:cs="Arial"/>
          <w:b/>
          <w:color w:val="000000" w:themeColor="text1"/>
          <w:sz w:val="20"/>
          <w:szCs w:val="20"/>
        </w:rPr>
        <w:t>Parram</w:t>
      </w:r>
      <w:proofErr w:type="spellEnd"/>
    </w:p>
    <w:p w14:paraId="11015A94" w14:textId="77777777" w:rsidR="000F416B" w:rsidRPr="00AD7693" w:rsidRDefault="000F416B" w:rsidP="000F416B">
      <w:pPr>
        <w:rPr>
          <w:rFonts w:eastAsia="Calibri" w:cs="Arial"/>
          <w:smallCaps/>
          <w:color w:val="000000" w:themeColor="text1"/>
          <w:sz w:val="20"/>
          <w:szCs w:val="20"/>
        </w:rPr>
      </w:pPr>
      <w:r w:rsidRPr="00AD7693">
        <w:rPr>
          <w:rFonts w:eastAsia="Calibri" w:cs="Arial"/>
          <w:smallCaps/>
          <w:color w:val="000000" w:themeColor="text1"/>
          <w:sz w:val="20"/>
          <w:szCs w:val="20"/>
        </w:rPr>
        <w:t>Bricker &amp; Eckler LLP</w:t>
      </w:r>
    </w:p>
    <w:p w14:paraId="7BFC8FF1"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100 E. Third Street</w:t>
      </w:r>
    </w:p>
    <w:p w14:paraId="232B08E3"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Columbus, OH 43215</w:t>
      </w:r>
    </w:p>
    <w:p w14:paraId="4500BB84"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mwarnock@bricker.com</w:t>
      </w:r>
    </w:p>
    <w:p w14:paraId="482682A1" w14:textId="3071841A" w:rsidR="000F416B" w:rsidRDefault="009E6C87" w:rsidP="000F416B">
      <w:pPr>
        <w:rPr>
          <w:rFonts w:eastAsia="Calibri" w:cs="Arial"/>
          <w:color w:val="000000" w:themeColor="text1"/>
          <w:sz w:val="20"/>
          <w:szCs w:val="20"/>
        </w:rPr>
      </w:pPr>
      <w:r w:rsidRPr="009E6C87">
        <w:rPr>
          <w:rFonts w:eastAsia="Calibri" w:cs="Arial"/>
          <w:color w:val="000000" w:themeColor="text1"/>
          <w:sz w:val="20"/>
          <w:szCs w:val="20"/>
        </w:rPr>
        <w:t>dborchers@bricker.com</w:t>
      </w:r>
    </w:p>
    <w:p w14:paraId="42A7B86C" w14:textId="331B103A" w:rsidR="009E6C87" w:rsidRDefault="009E6C87" w:rsidP="000F416B">
      <w:pPr>
        <w:rPr>
          <w:rFonts w:eastAsia="Calibri" w:cs="Arial"/>
          <w:color w:val="000000" w:themeColor="text1"/>
          <w:sz w:val="20"/>
          <w:szCs w:val="20"/>
        </w:rPr>
      </w:pPr>
      <w:r>
        <w:rPr>
          <w:rFonts w:eastAsia="Calibri" w:cs="Arial"/>
          <w:color w:val="000000" w:themeColor="text1"/>
          <w:sz w:val="20"/>
          <w:szCs w:val="20"/>
        </w:rPr>
        <w:t>dparram@bricker.com</w:t>
      </w:r>
    </w:p>
    <w:p w14:paraId="086E45DD" w14:textId="77777777" w:rsidR="000F416B" w:rsidRDefault="000F416B" w:rsidP="000F416B">
      <w:pPr>
        <w:rPr>
          <w:rFonts w:eastAsia="Calibri" w:cs="Arial"/>
          <w:b/>
          <w:smallCaps/>
          <w:color w:val="000000" w:themeColor="text1"/>
          <w:sz w:val="20"/>
          <w:szCs w:val="20"/>
        </w:rPr>
      </w:pPr>
    </w:p>
    <w:p w14:paraId="097AEDEE" w14:textId="77777777" w:rsidR="000F416B" w:rsidRDefault="000F416B" w:rsidP="000F416B">
      <w:pPr>
        <w:rPr>
          <w:rFonts w:eastAsia="Calibri" w:cs="Arial"/>
          <w:b/>
          <w:smallCaps/>
          <w:color w:val="000000" w:themeColor="text1"/>
          <w:sz w:val="20"/>
          <w:szCs w:val="20"/>
        </w:rPr>
      </w:pPr>
      <w:r>
        <w:rPr>
          <w:rFonts w:eastAsia="Calibri" w:cs="Arial"/>
          <w:b/>
          <w:smallCaps/>
          <w:color w:val="000000" w:themeColor="text1"/>
          <w:sz w:val="20"/>
          <w:szCs w:val="20"/>
        </w:rPr>
        <w:t>On Behalf of the Ohio Hospital Association</w:t>
      </w:r>
    </w:p>
    <w:p w14:paraId="4C06713E" w14:textId="6103D379" w:rsidR="000F416B" w:rsidRDefault="000F416B" w:rsidP="000F416B">
      <w:pPr>
        <w:rPr>
          <w:rFonts w:eastAsia="Calibri" w:cs="Arial"/>
          <w:color w:val="000000" w:themeColor="text1"/>
          <w:sz w:val="20"/>
          <w:szCs w:val="20"/>
        </w:rPr>
      </w:pPr>
    </w:p>
    <w:p w14:paraId="6AD4B826" w14:textId="7DA978EB" w:rsidR="001136CC" w:rsidRDefault="001136CC" w:rsidP="000F416B">
      <w:pPr>
        <w:rPr>
          <w:rFonts w:eastAsia="Calibri" w:cs="Arial"/>
          <w:color w:val="000000" w:themeColor="text1"/>
          <w:sz w:val="20"/>
          <w:szCs w:val="20"/>
        </w:rPr>
      </w:pPr>
    </w:p>
    <w:p w14:paraId="6990DDF5" w14:textId="759FF351" w:rsidR="001136CC" w:rsidRDefault="001136CC" w:rsidP="000F416B">
      <w:pPr>
        <w:rPr>
          <w:rFonts w:eastAsia="Calibri" w:cs="Arial"/>
          <w:color w:val="000000" w:themeColor="text1"/>
          <w:sz w:val="20"/>
          <w:szCs w:val="20"/>
        </w:rPr>
      </w:pPr>
    </w:p>
    <w:p w14:paraId="1446592C" w14:textId="69D7B271" w:rsidR="001136CC" w:rsidRDefault="001136CC" w:rsidP="000F416B">
      <w:pPr>
        <w:rPr>
          <w:rFonts w:eastAsia="Calibri" w:cs="Arial"/>
          <w:color w:val="000000" w:themeColor="text1"/>
          <w:sz w:val="20"/>
          <w:szCs w:val="20"/>
        </w:rPr>
      </w:pPr>
    </w:p>
    <w:p w14:paraId="12E58181" w14:textId="09A5ED49" w:rsidR="001136CC" w:rsidRDefault="001136CC" w:rsidP="000F416B">
      <w:pPr>
        <w:rPr>
          <w:rFonts w:eastAsia="Calibri" w:cs="Arial"/>
          <w:color w:val="000000" w:themeColor="text1"/>
          <w:sz w:val="20"/>
          <w:szCs w:val="20"/>
        </w:rPr>
      </w:pPr>
    </w:p>
    <w:p w14:paraId="3D8CBE92" w14:textId="5B77B197" w:rsidR="001136CC" w:rsidRDefault="001136CC" w:rsidP="000F416B">
      <w:pPr>
        <w:rPr>
          <w:rFonts w:eastAsia="Calibri" w:cs="Arial"/>
          <w:color w:val="000000" w:themeColor="text1"/>
          <w:sz w:val="20"/>
          <w:szCs w:val="20"/>
        </w:rPr>
      </w:pPr>
    </w:p>
    <w:p w14:paraId="19E4E3CC" w14:textId="7D03B8D6" w:rsidR="001136CC" w:rsidRDefault="001136CC" w:rsidP="000F416B">
      <w:pPr>
        <w:rPr>
          <w:rFonts w:eastAsia="Calibri" w:cs="Arial"/>
          <w:color w:val="000000" w:themeColor="text1"/>
          <w:sz w:val="20"/>
          <w:szCs w:val="20"/>
        </w:rPr>
      </w:pPr>
    </w:p>
    <w:p w14:paraId="12D6DEA2" w14:textId="77777777" w:rsidR="001136CC" w:rsidRDefault="001136CC" w:rsidP="000F416B">
      <w:pPr>
        <w:rPr>
          <w:rFonts w:eastAsia="Calibri" w:cs="Arial"/>
          <w:color w:val="000000" w:themeColor="text1"/>
          <w:sz w:val="20"/>
          <w:szCs w:val="20"/>
        </w:rPr>
      </w:pPr>
    </w:p>
    <w:p w14:paraId="2E3330B1" w14:textId="55C065DC" w:rsidR="000F416B" w:rsidRDefault="000F416B" w:rsidP="000F416B">
      <w:pPr>
        <w:rPr>
          <w:rFonts w:eastAsia="Calibri" w:cs="Arial"/>
          <w:color w:val="000000" w:themeColor="text1"/>
          <w:sz w:val="20"/>
          <w:szCs w:val="20"/>
        </w:rPr>
      </w:pPr>
      <w:r w:rsidRPr="00AD7693">
        <w:rPr>
          <w:rFonts w:eastAsia="Calibri" w:cs="Arial"/>
          <w:b/>
          <w:color w:val="000000" w:themeColor="text1"/>
          <w:sz w:val="20"/>
          <w:szCs w:val="20"/>
        </w:rPr>
        <w:t>John R. Doll</w:t>
      </w:r>
      <w:r>
        <w:rPr>
          <w:rFonts w:eastAsia="Calibri" w:cs="Arial"/>
          <w:color w:val="000000" w:themeColor="text1"/>
          <w:sz w:val="20"/>
          <w:szCs w:val="20"/>
        </w:rPr>
        <w:t xml:space="preserve"> (0020529)</w:t>
      </w:r>
    </w:p>
    <w:p w14:paraId="7CDFAF9E" w14:textId="77777777" w:rsidR="000F416B" w:rsidRDefault="000F416B" w:rsidP="000F416B">
      <w:pPr>
        <w:rPr>
          <w:rFonts w:eastAsia="Calibri" w:cs="Arial"/>
          <w:color w:val="000000" w:themeColor="text1"/>
          <w:sz w:val="20"/>
          <w:szCs w:val="20"/>
        </w:rPr>
      </w:pPr>
      <w:r w:rsidRPr="00AD7693">
        <w:rPr>
          <w:rFonts w:eastAsia="Calibri" w:cs="Arial"/>
          <w:b/>
          <w:color w:val="000000" w:themeColor="text1"/>
          <w:sz w:val="20"/>
          <w:szCs w:val="20"/>
        </w:rPr>
        <w:t>Matthew T. Crawford</w:t>
      </w:r>
      <w:r>
        <w:rPr>
          <w:rFonts w:eastAsia="Calibri" w:cs="Arial"/>
          <w:color w:val="000000" w:themeColor="text1"/>
          <w:sz w:val="20"/>
          <w:szCs w:val="20"/>
        </w:rPr>
        <w:t xml:space="preserve"> (0089205)</w:t>
      </w:r>
    </w:p>
    <w:p w14:paraId="2C613EE1" w14:textId="14F7473A" w:rsidR="000F416B" w:rsidRPr="00AD7693" w:rsidRDefault="000F416B" w:rsidP="000F416B">
      <w:pPr>
        <w:rPr>
          <w:rFonts w:eastAsia="Calibri" w:cs="Arial"/>
          <w:smallCaps/>
          <w:color w:val="000000" w:themeColor="text1"/>
          <w:sz w:val="20"/>
          <w:szCs w:val="20"/>
        </w:rPr>
      </w:pPr>
      <w:r w:rsidRPr="00AD7693">
        <w:rPr>
          <w:rFonts w:eastAsia="Calibri" w:cs="Arial"/>
          <w:smallCaps/>
          <w:color w:val="000000" w:themeColor="text1"/>
          <w:sz w:val="20"/>
          <w:szCs w:val="20"/>
        </w:rPr>
        <w:t>D</w:t>
      </w:r>
      <w:r w:rsidR="00AD7693">
        <w:rPr>
          <w:rFonts w:eastAsia="Calibri" w:cs="Arial"/>
          <w:smallCaps/>
          <w:color w:val="000000" w:themeColor="text1"/>
          <w:sz w:val="20"/>
          <w:szCs w:val="20"/>
        </w:rPr>
        <w:t>oll</w:t>
      </w:r>
      <w:r w:rsidRPr="00AD7693">
        <w:rPr>
          <w:rFonts w:eastAsia="Calibri" w:cs="Arial"/>
          <w:smallCaps/>
          <w:color w:val="000000" w:themeColor="text1"/>
          <w:sz w:val="20"/>
          <w:szCs w:val="20"/>
        </w:rPr>
        <w:t>, J</w:t>
      </w:r>
      <w:r w:rsidR="00CD51AC">
        <w:rPr>
          <w:rFonts w:eastAsia="Calibri" w:cs="Arial"/>
          <w:smallCaps/>
          <w:color w:val="000000" w:themeColor="text1"/>
          <w:sz w:val="20"/>
          <w:szCs w:val="20"/>
        </w:rPr>
        <w:t>ansen</w:t>
      </w:r>
      <w:r w:rsidRPr="00AD7693">
        <w:rPr>
          <w:rFonts w:eastAsia="Calibri" w:cs="Arial"/>
          <w:smallCaps/>
          <w:color w:val="000000" w:themeColor="text1"/>
          <w:sz w:val="20"/>
          <w:szCs w:val="20"/>
        </w:rPr>
        <w:t xml:space="preserve"> &amp; F</w:t>
      </w:r>
      <w:r w:rsidR="00CD51AC">
        <w:rPr>
          <w:rFonts w:eastAsia="Calibri" w:cs="Arial"/>
          <w:smallCaps/>
          <w:color w:val="000000" w:themeColor="text1"/>
          <w:sz w:val="20"/>
          <w:szCs w:val="20"/>
        </w:rPr>
        <w:t>ord</w:t>
      </w:r>
    </w:p>
    <w:p w14:paraId="29B60898"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111 W. First St., Suite 1100</w:t>
      </w:r>
    </w:p>
    <w:p w14:paraId="4774744D"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Dayton, OH  45402-1156</w:t>
      </w:r>
    </w:p>
    <w:p w14:paraId="599E99F1"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jdoll@djflwafirm.com</w:t>
      </w:r>
    </w:p>
    <w:p w14:paraId="3484A8F0"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mcrawford@djflawfirm.com</w:t>
      </w:r>
    </w:p>
    <w:p w14:paraId="6051D8BA" w14:textId="77777777" w:rsidR="000F416B" w:rsidRDefault="000F416B" w:rsidP="000F416B">
      <w:pPr>
        <w:rPr>
          <w:rFonts w:eastAsia="Calibri" w:cs="Arial"/>
          <w:color w:val="000000" w:themeColor="text1"/>
          <w:sz w:val="20"/>
          <w:szCs w:val="20"/>
        </w:rPr>
      </w:pPr>
    </w:p>
    <w:p w14:paraId="3EF433BC" w14:textId="786668C2" w:rsidR="000F416B" w:rsidRDefault="000F416B" w:rsidP="000F416B">
      <w:pPr>
        <w:rPr>
          <w:rFonts w:eastAsia="Calibri" w:cs="Arial"/>
          <w:b/>
          <w:smallCaps/>
          <w:color w:val="000000" w:themeColor="text1"/>
          <w:sz w:val="20"/>
          <w:szCs w:val="20"/>
        </w:rPr>
      </w:pPr>
      <w:r>
        <w:rPr>
          <w:rFonts w:eastAsia="Calibri" w:cs="Arial"/>
          <w:b/>
          <w:bCs/>
          <w:smallCaps/>
          <w:color w:val="000000" w:themeColor="text1"/>
          <w:sz w:val="20"/>
          <w:szCs w:val="20"/>
        </w:rPr>
        <w:t>On Behalf of</w:t>
      </w:r>
      <w:r>
        <w:rPr>
          <w:rFonts w:eastAsia="Calibri" w:cs="Arial"/>
          <w:b/>
          <w:smallCaps/>
          <w:color w:val="000000" w:themeColor="text1"/>
          <w:sz w:val="20"/>
          <w:szCs w:val="20"/>
        </w:rPr>
        <w:t xml:space="preserve"> Utility Workers of America </w:t>
      </w:r>
      <w:r w:rsidR="00CD51AC">
        <w:rPr>
          <w:rFonts w:eastAsia="Calibri" w:cs="Arial"/>
          <w:b/>
          <w:smallCaps/>
          <w:color w:val="000000" w:themeColor="text1"/>
          <w:sz w:val="20"/>
          <w:szCs w:val="20"/>
        </w:rPr>
        <w:br/>
      </w:r>
      <w:r>
        <w:rPr>
          <w:rFonts w:eastAsia="Calibri" w:cs="Arial"/>
          <w:b/>
          <w:smallCaps/>
          <w:color w:val="000000" w:themeColor="text1"/>
          <w:sz w:val="20"/>
          <w:szCs w:val="20"/>
        </w:rPr>
        <w:t>Local 175</w:t>
      </w:r>
    </w:p>
    <w:p w14:paraId="397176CF" w14:textId="77777777" w:rsidR="000F416B" w:rsidRDefault="000F416B" w:rsidP="000F416B">
      <w:pPr>
        <w:rPr>
          <w:rFonts w:eastAsia="Calibri" w:cs="Arial"/>
          <w:b/>
          <w:smallCaps/>
          <w:color w:val="000000" w:themeColor="text1"/>
          <w:sz w:val="20"/>
          <w:szCs w:val="20"/>
        </w:rPr>
      </w:pPr>
    </w:p>
    <w:p w14:paraId="50E7AFED" w14:textId="77777777" w:rsidR="000F416B" w:rsidRDefault="000F416B" w:rsidP="000F416B">
      <w:pPr>
        <w:rPr>
          <w:rFonts w:eastAsia="Times New Roman" w:cs="Arial"/>
          <w:color w:val="000000" w:themeColor="text1"/>
          <w:sz w:val="20"/>
          <w:szCs w:val="20"/>
        </w:rPr>
      </w:pPr>
      <w:r w:rsidRPr="00CD51AC">
        <w:rPr>
          <w:rFonts w:cs="Arial"/>
          <w:b/>
          <w:color w:val="000000" w:themeColor="text1"/>
          <w:sz w:val="20"/>
          <w:szCs w:val="20"/>
        </w:rPr>
        <w:t>Mark A. Whitt</w:t>
      </w:r>
      <w:r>
        <w:rPr>
          <w:rFonts w:cs="Arial"/>
          <w:color w:val="000000" w:themeColor="text1"/>
          <w:sz w:val="20"/>
          <w:szCs w:val="20"/>
        </w:rPr>
        <w:t xml:space="preserve"> (Reg. No. 0067996)</w:t>
      </w:r>
    </w:p>
    <w:p w14:paraId="6354F0EF" w14:textId="77777777" w:rsidR="000F416B" w:rsidRDefault="000F416B" w:rsidP="000F416B">
      <w:pPr>
        <w:rPr>
          <w:rFonts w:cs="Arial"/>
          <w:color w:val="000000" w:themeColor="text1"/>
          <w:sz w:val="20"/>
          <w:szCs w:val="20"/>
        </w:rPr>
      </w:pPr>
      <w:r w:rsidRPr="00CD51AC">
        <w:rPr>
          <w:rFonts w:cs="Arial"/>
          <w:b/>
          <w:color w:val="000000" w:themeColor="text1"/>
          <w:sz w:val="20"/>
          <w:szCs w:val="20"/>
        </w:rPr>
        <w:t>Andrew J. Campbell</w:t>
      </w:r>
      <w:r>
        <w:rPr>
          <w:rFonts w:cs="Arial"/>
          <w:color w:val="000000" w:themeColor="text1"/>
          <w:sz w:val="20"/>
          <w:szCs w:val="20"/>
        </w:rPr>
        <w:t xml:space="preserve"> (Reg. No. 0081485)</w:t>
      </w:r>
    </w:p>
    <w:p w14:paraId="4CABF8DC" w14:textId="77777777" w:rsidR="000F416B" w:rsidRDefault="000F416B" w:rsidP="000F416B">
      <w:pPr>
        <w:rPr>
          <w:rFonts w:cs="Arial"/>
          <w:color w:val="000000" w:themeColor="text1"/>
          <w:sz w:val="20"/>
          <w:szCs w:val="20"/>
        </w:rPr>
      </w:pPr>
      <w:r w:rsidRPr="00CD51AC">
        <w:rPr>
          <w:rFonts w:cs="Arial"/>
          <w:b/>
          <w:color w:val="000000" w:themeColor="text1"/>
          <w:sz w:val="20"/>
          <w:szCs w:val="20"/>
        </w:rPr>
        <w:t>Rebekah J. Glover</w:t>
      </w:r>
      <w:r>
        <w:rPr>
          <w:rFonts w:cs="Arial"/>
          <w:color w:val="000000" w:themeColor="text1"/>
          <w:sz w:val="20"/>
          <w:szCs w:val="20"/>
        </w:rPr>
        <w:t xml:space="preserve"> (Reg. No. 0088798)</w:t>
      </w:r>
    </w:p>
    <w:p w14:paraId="7C76E94F" w14:textId="77777777" w:rsidR="000F416B" w:rsidRPr="00CD51AC" w:rsidRDefault="000F416B" w:rsidP="000F416B">
      <w:pPr>
        <w:rPr>
          <w:rFonts w:cs="Arial"/>
          <w:smallCaps/>
          <w:color w:val="000000" w:themeColor="text1"/>
          <w:sz w:val="20"/>
          <w:szCs w:val="20"/>
        </w:rPr>
      </w:pPr>
      <w:r w:rsidRPr="00CD51AC">
        <w:rPr>
          <w:rFonts w:cs="Arial"/>
          <w:smallCaps/>
          <w:color w:val="000000" w:themeColor="text1"/>
          <w:sz w:val="20"/>
          <w:szCs w:val="20"/>
        </w:rPr>
        <w:t>Whitt Sturtevant LLP</w:t>
      </w:r>
    </w:p>
    <w:p w14:paraId="78E17049" w14:textId="77777777" w:rsidR="000F416B" w:rsidRDefault="000F416B" w:rsidP="000F416B">
      <w:pPr>
        <w:rPr>
          <w:rFonts w:cs="Arial"/>
          <w:color w:val="000000" w:themeColor="text1"/>
          <w:sz w:val="20"/>
          <w:szCs w:val="20"/>
        </w:rPr>
      </w:pPr>
      <w:r>
        <w:rPr>
          <w:rFonts w:cs="Arial"/>
          <w:color w:val="000000" w:themeColor="text1"/>
          <w:sz w:val="20"/>
          <w:szCs w:val="20"/>
        </w:rPr>
        <w:t>The KeyBank Building, Suite 1590</w:t>
      </w:r>
    </w:p>
    <w:p w14:paraId="7B9D92A2" w14:textId="77777777" w:rsidR="000F416B" w:rsidRDefault="000F416B" w:rsidP="000F416B">
      <w:pPr>
        <w:rPr>
          <w:rFonts w:cs="Arial"/>
          <w:color w:val="000000" w:themeColor="text1"/>
          <w:sz w:val="20"/>
          <w:szCs w:val="20"/>
        </w:rPr>
      </w:pPr>
      <w:r>
        <w:rPr>
          <w:rFonts w:cs="Arial"/>
          <w:color w:val="000000" w:themeColor="text1"/>
          <w:sz w:val="20"/>
          <w:szCs w:val="20"/>
        </w:rPr>
        <w:t>88 East Broad Street</w:t>
      </w:r>
    </w:p>
    <w:p w14:paraId="670F4344" w14:textId="77777777" w:rsidR="000F416B" w:rsidRDefault="000F416B" w:rsidP="000F416B">
      <w:pPr>
        <w:rPr>
          <w:rFonts w:cs="Arial"/>
          <w:color w:val="000000" w:themeColor="text1"/>
          <w:sz w:val="20"/>
          <w:szCs w:val="20"/>
        </w:rPr>
      </w:pPr>
      <w:r>
        <w:rPr>
          <w:rFonts w:cs="Arial"/>
          <w:color w:val="000000" w:themeColor="text1"/>
          <w:sz w:val="20"/>
          <w:szCs w:val="20"/>
        </w:rPr>
        <w:t>Columbus, OH  43215</w:t>
      </w:r>
    </w:p>
    <w:p w14:paraId="4F946FA1" w14:textId="77777777" w:rsidR="000F416B" w:rsidRDefault="000F416B" w:rsidP="000F416B">
      <w:pPr>
        <w:rPr>
          <w:rFonts w:cs="Arial"/>
          <w:color w:val="000000" w:themeColor="text1"/>
          <w:sz w:val="20"/>
          <w:szCs w:val="20"/>
        </w:rPr>
      </w:pPr>
      <w:r>
        <w:rPr>
          <w:rFonts w:cs="Arial"/>
          <w:color w:val="000000" w:themeColor="text1"/>
          <w:sz w:val="20"/>
          <w:szCs w:val="20"/>
        </w:rPr>
        <w:t>whitt@whitt-sturtevant.com</w:t>
      </w:r>
    </w:p>
    <w:p w14:paraId="0C8B4ADC" w14:textId="77777777" w:rsidR="000F416B" w:rsidRDefault="000F416B" w:rsidP="000F416B">
      <w:pPr>
        <w:rPr>
          <w:rFonts w:cs="Arial"/>
          <w:color w:val="000000" w:themeColor="text1"/>
          <w:sz w:val="20"/>
          <w:szCs w:val="20"/>
        </w:rPr>
      </w:pPr>
      <w:r>
        <w:rPr>
          <w:rFonts w:cs="Arial"/>
          <w:color w:val="000000" w:themeColor="text1"/>
          <w:sz w:val="20"/>
          <w:szCs w:val="20"/>
        </w:rPr>
        <w:t>campbell@whitt-sturtevant.com</w:t>
      </w:r>
    </w:p>
    <w:p w14:paraId="56C38574" w14:textId="77777777" w:rsidR="000F416B" w:rsidRDefault="000F416B" w:rsidP="000F416B">
      <w:pPr>
        <w:rPr>
          <w:rFonts w:cs="Arial"/>
          <w:color w:val="000000" w:themeColor="text1"/>
          <w:sz w:val="20"/>
          <w:szCs w:val="20"/>
        </w:rPr>
      </w:pPr>
      <w:r>
        <w:rPr>
          <w:rFonts w:cs="Arial"/>
          <w:color w:val="000000" w:themeColor="text1"/>
          <w:sz w:val="20"/>
          <w:szCs w:val="20"/>
        </w:rPr>
        <w:t>glover@whitt-sturtevant.com</w:t>
      </w:r>
    </w:p>
    <w:p w14:paraId="25E3A170" w14:textId="77777777" w:rsidR="000F416B" w:rsidRDefault="000F416B" w:rsidP="000F416B">
      <w:pPr>
        <w:rPr>
          <w:rFonts w:cs="Arial"/>
          <w:color w:val="000000" w:themeColor="text1"/>
          <w:sz w:val="20"/>
          <w:szCs w:val="20"/>
        </w:rPr>
      </w:pPr>
    </w:p>
    <w:p w14:paraId="28B5078D" w14:textId="77777777" w:rsidR="000F416B" w:rsidRDefault="000F416B" w:rsidP="000F416B">
      <w:pPr>
        <w:rPr>
          <w:rFonts w:cs="Arial"/>
          <w:b/>
          <w:smallCaps/>
          <w:color w:val="000000" w:themeColor="text1"/>
          <w:sz w:val="20"/>
          <w:szCs w:val="20"/>
        </w:rPr>
      </w:pPr>
      <w:r>
        <w:rPr>
          <w:rFonts w:eastAsia="Calibri" w:cs="Arial"/>
          <w:b/>
          <w:bCs/>
          <w:smallCaps/>
          <w:color w:val="000000" w:themeColor="text1"/>
          <w:sz w:val="20"/>
          <w:szCs w:val="20"/>
        </w:rPr>
        <w:t xml:space="preserve">On Behalf of </w:t>
      </w:r>
      <w:r>
        <w:rPr>
          <w:rFonts w:cs="Arial"/>
          <w:b/>
          <w:smallCaps/>
          <w:color w:val="000000" w:themeColor="text1"/>
          <w:sz w:val="20"/>
          <w:szCs w:val="20"/>
        </w:rPr>
        <w:t>Retail Energy Supply Association</w:t>
      </w:r>
    </w:p>
    <w:p w14:paraId="054F7065" w14:textId="77777777" w:rsidR="001136CC" w:rsidRDefault="001136CC" w:rsidP="000F416B">
      <w:pPr>
        <w:rPr>
          <w:rFonts w:eastAsia="Calibri" w:cs="Arial"/>
          <w:color w:val="000000" w:themeColor="text1"/>
          <w:sz w:val="20"/>
          <w:szCs w:val="20"/>
        </w:rPr>
      </w:pPr>
    </w:p>
    <w:p w14:paraId="55059BDB" w14:textId="77777777" w:rsidR="000F416B" w:rsidRDefault="000F416B" w:rsidP="000F416B">
      <w:pPr>
        <w:autoSpaceDE w:val="0"/>
        <w:autoSpaceDN w:val="0"/>
        <w:adjustRightInd w:val="0"/>
        <w:rPr>
          <w:rFonts w:eastAsia="Times New Roman" w:cs="Arial"/>
          <w:color w:val="000000" w:themeColor="text1"/>
          <w:sz w:val="20"/>
          <w:szCs w:val="20"/>
        </w:rPr>
      </w:pPr>
      <w:r w:rsidRPr="00E21141">
        <w:rPr>
          <w:rFonts w:cs="Arial"/>
          <w:b/>
          <w:color w:val="000000" w:themeColor="text1"/>
          <w:sz w:val="20"/>
          <w:szCs w:val="20"/>
        </w:rPr>
        <w:t xml:space="preserve">Michael J. </w:t>
      </w:r>
      <w:proofErr w:type="spellStart"/>
      <w:r w:rsidRPr="00E21141">
        <w:rPr>
          <w:rFonts w:cs="Arial"/>
          <w:b/>
          <w:color w:val="000000" w:themeColor="text1"/>
          <w:sz w:val="20"/>
          <w:szCs w:val="20"/>
        </w:rPr>
        <w:t>Settineri</w:t>
      </w:r>
      <w:proofErr w:type="spellEnd"/>
      <w:r>
        <w:rPr>
          <w:rFonts w:cs="Arial"/>
          <w:color w:val="000000" w:themeColor="text1"/>
          <w:sz w:val="20"/>
          <w:szCs w:val="20"/>
        </w:rPr>
        <w:t xml:space="preserve"> (0073369), Counsel of Record</w:t>
      </w:r>
    </w:p>
    <w:p w14:paraId="5339105A" w14:textId="77777777" w:rsidR="000F416B" w:rsidRDefault="000F416B" w:rsidP="000F416B">
      <w:pPr>
        <w:autoSpaceDE w:val="0"/>
        <w:autoSpaceDN w:val="0"/>
        <w:adjustRightInd w:val="0"/>
        <w:rPr>
          <w:rFonts w:cs="Arial"/>
          <w:color w:val="000000" w:themeColor="text1"/>
          <w:sz w:val="20"/>
          <w:szCs w:val="20"/>
        </w:rPr>
      </w:pPr>
      <w:r w:rsidRPr="00E21141">
        <w:rPr>
          <w:rFonts w:cs="Arial"/>
          <w:b/>
          <w:color w:val="000000" w:themeColor="text1"/>
          <w:sz w:val="20"/>
          <w:szCs w:val="20"/>
        </w:rPr>
        <w:t>Gretchen L. Petrucci</w:t>
      </w:r>
      <w:r>
        <w:rPr>
          <w:rFonts w:cs="Arial"/>
          <w:color w:val="000000" w:themeColor="text1"/>
          <w:sz w:val="20"/>
          <w:szCs w:val="20"/>
        </w:rPr>
        <w:t xml:space="preserve"> (0046608)</w:t>
      </w:r>
    </w:p>
    <w:p w14:paraId="4F3526D5" w14:textId="3C2A1929" w:rsidR="000F416B" w:rsidRPr="00CD51AC" w:rsidRDefault="000F416B" w:rsidP="000F416B">
      <w:pPr>
        <w:autoSpaceDE w:val="0"/>
        <w:autoSpaceDN w:val="0"/>
        <w:adjustRightInd w:val="0"/>
        <w:rPr>
          <w:rFonts w:cs="Arial"/>
          <w:smallCaps/>
          <w:color w:val="000000" w:themeColor="text1"/>
          <w:sz w:val="20"/>
          <w:szCs w:val="20"/>
        </w:rPr>
      </w:pPr>
      <w:r w:rsidRPr="00CD51AC">
        <w:rPr>
          <w:rFonts w:cs="Arial"/>
          <w:smallCaps/>
          <w:color w:val="000000" w:themeColor="text1"/>
          <w:sz w:val="20"/>
          <w:szCs w:val="20"/>
        </w:rPr>
        <w:t>V</w:t>
      </w:r>
      <w:r w:rsidR="00CD51AC">
        <w:rPr>
          <w:rFonts w:cs="Arial"/>
          <w:smallCaps/>
          <w:color w:val="000000" w:themeColor="text1"/>
          <w:sz w:val="20"/>
          <w:szCs w:val="20"/>
        </w:rPr>
        <w:t>orys</w:t>
      </w:r>
      <w:r w:rsidRPr="00CD51AC">
        <w:rPr>
          <w:rFonts w:cs="Arial"/>
          <w:smallCaps/>
          <w:color w:val="000000" w:themeColor="text1"/>
          <w:sz w:val="20"/>
          <w:szCs w:val="20"/>
        </w:rPr>
        <w:t xml:space="preserve">, </w:t>
      </w:r>
      <w:proofErr w:type="spellStart"/>
      <w:r w:rsidRPr="00CD51AC">
        <w:rPr>
          <w:rFonts w:cs="Arial"/>
          <w:smallCaps/>
          <w:color w:val="000000" w:themeColor="text1"/>
          <w:sz w:val="20"/>
          <w:szCs w:val="20"/>
        </w:rPr>
        <w:t>S</w:t>
      </w:r>
      <w:r w:rsidR="00CD51AC">
        <w:rPr>
          <w:rFonts w:cs="Arial"/>
          <w:smallCaps/>
          <w:color w:val="000000" w:themeColor="text1"/>
          <w:sz w:val="20"/>
          <w:szCs w:val="20"/>
        </w:rPr>
        <w:t>ater</w:t>
      </w:r>
      <w:proofErr w:type="spellEnd"/>
      <w:r w:rsidRPr="00CD51AC">
        <w:rPr>
          <w:rFonts w:cs="Arial"/>
          <w:smallCaps/>
          <w:color w:val="000000" w:themeColor="text1"/>
          <w:sz w:val="20"/>
          <w:szCs w:val="20"/>
        </w:rPr>
        <w:t>, S</w:t>
      </w:r>
      <w:r w:rsidR="00CD51AC">
        <w:rPr>
          <w:rFonts w:cs="Arial"/>
          <w:smallCaps/>
          <w:color w:val="000000" w:themeColor="text1"/>
          <w:sz w:val="20"/>
          <w:szCs w:val="20"/>
        </w:rPr>
        <w:t>eymour</w:t>
      </w:r>
      <w:r w:rsidRPr="00CD51AC">
        <w:rPr>
          <w:rFonts w:cs="Arial"/>
          <w:smallCaps/>
          <w:color w:val="000000" w:themeColor="text1"/>
          <w:sz w:val="20"/>
          <w:szCs w:val="20"/>
        </w:rPr>
        <w:t xml:space="preserve"> </w:t>
      </w:r>
      <w:r w:rsidR="00CD51AC">
        <w:rPr>
          <w:rFonts w:cs="Arial"/>
          <w:smallCaps/>
          <w:color w:val="000000" w:themeColor="text1"/>
          <w:sz w:val="20"/>
          <w:szCs w:val="20"/>
        </w:rPr>
        <w:t>and</w:t>
      </w:r>
      <w:r w:rsidRPr="00CD51AC">
        <w:rPr>
          <w:rFonts w:cs="Arial"/>
          <w:smallCaps/>
          <w:color w:val="000000" w:themeColor="text1"/>
          <w:sz w:val="20"/>
          <w:szCs w:val="20"/>
        </w:rPr>
        <w:t xml:space="preserve"> P</w:t>
      </w:r>
      <w:r w:rsidR="00CD51AC">
        <w:rPr>
          <w:rFonts w:cs="Arial"/>
          <w:smallCaps/>
          <w:color w:val="000000" w:themeColor="text1"/>
          <w:sz w:val="20"/>
          <w:szCs w:val="20"/>
        </w:rPr>
        <w:t>ease</w:t>
      </w:r>
      <w:r w:rsidRPr="00CD51AC">
        <w:rPr>
          <w:rFonts w:cs="Arial"/>
          <w:smallCaps/>
          <w:color w:val="000000" w:themeColor="text1"/>
          <w:sz w:val="20"/>
          <w:szCs w:val="20"/>
        </w:rPr>
        <w:t xml:space="preserve"> LLP</w:t>
      </w:r>
    </w:p>
    <w:p w14:paraId="451FA6ED" w14:textId="77777777" w:rsidR="000F416B" w:rsidRDefault="000F416B" w:rsidP="000F416B">
      <w:pPr>
        <w:autoSpaceDE w:val="0"/>
        <w:autoSpaceDN w:val="0"/>
        <w:adjustRightInd w:val="0"/>
        <w:rPr>
          <w:rFonts w:cs="Arial"/>
          <w:color w:val="000000" w:themeColor="text1"/>
          <w:sz w:val="20"/>
          <w:szCs w:val="20"/>
        </w:rPr>
      </w:pPr>
      <w:r>
        <w:rPr>
          <w:rFonts w:cs="Arial"/>
          <w:color w:val="000000" w:themeColor="text1"/>
          <w:sz w:val="20"/>
          <w:szCs w:val="20"/>
        </w:rPr>
        <w:t>52 East Gay Street</w:t>
      </w:r>
    </w:p>
    <w:p w14:paraId="6A539B00" w14:textId="77777777" w:rsidR="000F416B" w:rsidRDefault="000F416B" w:rsidP="000F416B">
      <w:pPr>
        <w:autoSpaceDE w:val="0"/>
        <w:autoSpaceDN w:val="0"/>
        <w:adjustRightInd w:val="0"/>
        <w:rPr>
          <w:rFonts w:cs="Arial"/>
          <w:color w:val="000000" w:themeColor="text1"/>
          <w:sz w:val="20"/>
          <w:szCs w:val="20"/>
        </w:rPr>
      </w:pPr>
      <w:r>
        <w:rPr>
          <w:rFonts w:cs="Arial"/>
          <w:color w:val="000000" w:themeColor="text1"/>
          <w:sz w:val="20"/>
          <w:szCs w:val="20"/>
        </w:rPr>
        <w:t>P.O. Box 1008</w:t>
      </w:r>
    </w:p>
    <w:p w14:paraId="246E4517" w14:textId="4D1B9D66" w:rsidR="000F416B" w:rsidRDefault="000F416B" w:rsidP="000F416B">
      <w:pPr>
        <w:rPr>
          <w:rFonts w:cs="Arial"/>
          <w:color w:val="000000" w:themeColor="text1"/>
          <w:sz w:val="20"/>
          <w:szCs w:val="20"/>
        </w:rPr>
      </w:pPr>
      <w:r>
        <w:rPr>
          <w:rFonts w:cs="Arial"/>
          <w:color w:val="000000" w:themeColor="text1"/>
          <w:sz w:val="20"/>
          <w:szCs w:val="20"/>
        </w:rPr>
        <w:t>Columbus, O</w:t>
      </w:r>
      <w:r w:rsidR="00CD51AC">
        <w:rPr>
          <w:rFonts w:cs="Arial"/>
          <w:color w:val="000000" w:themeColor="text1"/>
          <w:sz w:val="20"/>
          <w:szCs w:val="20"/>
        </w:rPr>
        <w:t>H</w:t>
      </w:r>
      <w:r>
        <w:rPr>
          <w:rFonts w:cs="Arial"/>
          <w:color w:val="000000" w:themeColor="text1"/>
          <w:sz w:val="20"/>
          <w:szCs w:val="20"/>
        </w:rPr>
        <w:t xml:space="preserve"> 43216-1008</w:t>
      </w:r>
    </w:p>
    <w:p w14:paraId="355D4106" w14:textId="77777777" w:rsidR="000F416B" w:rsidRDefault="000F416B" w:rsidP="000F416B">
      <w:pPr>
        <w:autoSpaceDE w:val="0"/>
        <w:autoSpaceDN w:val="0"/>
        <w:adjustRightInd w:val="0"/>
        <w:rPr>
          <w:rFonts w:cs="Arial"/>
          <w:color w:val="000000" w:themeColor="text1"/>
          <w:sz w:val="20"/>
          <w:szCs w:val="20"/>
        </w:rPr>
      </w:pPr>
      <w:r>
        <w:rPr>
          <w:rFonts w:cs="Arial"/>
          <w:color w:val="000000" w:themeColor="text1"/>
          <w:sz w:val="20"/>
          <w:szCs w:val="20"/>
        </w:rPr>
        <w:t>mjsettineri@vorys.com</w:t>
      </w:r>
    </w:p>
    <w:p w14:paraId="55944976" w14:textId="77777777" w:rsidR="000F416B" w:rsidRDefault="000F416B" w:rsidP="000F416B">
      <w:pPr>
        <w:rPr>
          <w:rFonts w:cs="Arial"/>
          <w:color w:val="000000" w:themeColor="text1"/>
          <w:sz w:val="20"/>
          <w:szCs w:val="20"/>
        </w:rPr>
      </w:pPr>
      <w:r>
        <w:rPr>
          <w:rFonts w:cs="Arial"/>
          <w:color w:val="000000" w:themeColor="text1"/>
          <w:sz w:val="20"/>
          <w:szCs w:val="20"/>
        </w:rPr>
        <w:t>glpetrucci@vorys.com</w:t>
      </w:r>
    </w:p>
    <w:p w14:paraId="34D31C3E" w14:textId="77777777" w:rsidR="000F416B" w:rsidRDefault="000F416B" w:rsidP="000F416B">
      <w:pPr>
        <w:rPr>
          <w:rFonts w:eastAsia="Calibri" w:cs="Arial"/>
          <w:color w:val="000000" w:themeColor="text1"/>
          <w:sz w:val="20"/>
          <w:szCs w:val="20"/>
        </w:rPr>
      </w:pPr>
    </w:p>
    <w:p w14:paraId="21EF5157" w14:textId="77777777" w:rsidR="000F416B" w:rsidRDefault="000F416B" w:rsidP="000F416B">
      <w:pPr>
        <w:rPr>
          <w:rFonts w:eastAsia="Times New Roman" w:cs="Arial"/>
          <w:color w:val="000000" w:themeColor="text1"/>
          <w:sz w:val="20"/>
          <w:szCs w:val="20"/>
        </w:rPr>
      </w:pPr>
      <w:r>
        <w:rPr>
          <w:rFonts w:cs="Arial"/>
          <w:b/>
          <w:smallCaps/>
          <w:color w:val="000000" w:themeColor="text1"/>
          <w:sz w:val="20"/>
          <w:szCs w:val="20"/>
        </w:rPr>
        <w:t>On Behalf of Constellation New Energy, Inc.</w:t>
      </w:r>
    </w:p>
    <w:p w14:paraId="75102FC6" w14:textId="77777777" w:rsidR="000F416B" w:rsidRDefault="000F416B" w:rsidP="000F416B">
      <w:pPr>
        <w:rPr>
          <w:rFonts w:cs="Arial"/>
          <w:color w:val="000000" w:themeColor="text1"/>
          <w:sz w:val="20"/>
          <w:szCs w:val="20"/>
        </w:rPr>
      </w:pPr>
    </w:p>
    <w:p w14:paraId="0905AF7A" w14:textId="77777777" w:rsidR="000F416B" w:rsidRPr="00CD51AC" w:rsidRDefault="000F416B" w:rsidP="000F416B">
      <w:pPr>
        <w:rPr>
          <w:rFonts w:cs="Arial"/>
          <w:b/>
          <w:color w:val="000000" w:themeColor="text1"/>
          <w:sz w:val="20"/>
          <w:szCs w:val="20"/>
        </w:rPr>
      </w:pPr>
      <w:r w:rsidRPr="00CD51AC">
        <w:rPr>
          <w:rFonts w:cs="Arial"/>
          <w:b/>
          <w:color w:val="000000" w:themeColor="text1"/>
          <w:sz w:val="20"/>
          <w:szCs w:val="20"/>
        </w:rPr>
        <w:t>Colleen L. Mooney</w:t>
      </w:r>
    </w:p>
    <w:p w14:paraId="3A298834" w14:textId="77777777" w:rsidR="000F416B" w:rsidRPr="00CD51AC" w:rsidRDefault="000F416B" w:rsidP="000F416B">
      <w:pPr>
        <w:rPr>
          <w:rFonts w:cs="Arial"/>
          <w:smallCaps/>
          <w:color w:val="000000" w:themeColor="text1"/>
          <w:sz w:val="20"/>
          <w:szCs w:val="20"/>
        </w:rPr>
      </w:pPr>
      <w:r w:rsidRPr="00CD51AC">
        <w:rPr>
          <w:rFonts w:cs="Arial"/>
          <w:smallCaps/>
          <w:color w:val="000000" w:themeColor="text1"/>
          <w:sz w:val="20"/>
          <w:szCs w:val="20"/>
        </w:rPr>
        <w:t>Ohio Partners for Affordable Energy</w:t>
      </w:r>
    </w:p>
    <w:p w14:paraId="665B0529" w14:textId="77777777" w:rsidR="000F416B" w:rsidRDefault="000F416B" w:rsidP="000F416B">
      <w:pPr>
        <w:rPr>
          <w:rFonts w:cs="Arial"/>
          <w:color w:val="000000" w:themeColor="text1"/>
          <w:sz w:val="20"/>
          <w:szCs w:val="20"/>
        </w:rPr>
      </w:pPr>
      <w:r>
        <w:rPr>
          <w:rFonts w:cs="Arial"/>
          <w:color w:val="000000" w:themeColor="text1"/>
          <w:sz w:val="20"/>
          <w:szCs w:val="20"/>
        </w:rPr>
        <w:t>231 West Lima Street</w:t>
      </w:r>
    </w:p>
    <w:p w14:paraId="4CE1E0AB" w14:textId="39FB53D8" w:rsidR="000F416B" w:rsidRDefault="000F416B" w:rsidP="000F416B">
      <w:pPr>
        <w:rPr>
          <w:rFonts w:cs="Arial"/>
          <w:color w:val="000000" w:themeColor="text1"/>
          <w:sz w:val="20"/>
          <w:szCs w:val="20"/>
        </w:rPr>
      </w:pPr>
      <w:r>
        <w:rPr>
          <w:rFonts w:cs="Arial"/>
          <w:color w:val="000000" w:themeColor="text1"/>
          <w:sz w:val="20"/>
          <w:szCs w:val="20"/>
        </w:rPr>
        <w:t>P</w:t>
      </w:r>
      <w:r w:rsidR="00CD51AC">
        <w:rPr>
          <w:rFonts w:cs="Arial"/>
          <w:color w:val="000000" w:themeColor="text1"/>
          <w:sz w:val="20"/>
          <w:szCs w:val="20"/>
        </w:rPr>
        <w:t>.</w:t>
      </w:r>
      <w:r>
        <w:rPr>
          <w:rFonts w:cs="Arial"/>
          <w:color w:val="000000" w:themeColor="text1"/>
          <w:sz w:val="20"/>
          <w:szCs w:val="20"/>
        </w:rPr>
        <w:t>O</w:t>
      </w:r>
      <w:r w:rsidR="00CD51AC">
        <w:rPr>
          <w:rFonts w:cs="Arial"/>
          <w:color w:val="000000" w:themeColor="text1"/>
          <w:sz w:val="20"/>
          <w:szCs w:val="20"/>
        </w:rPr>
        <w:t>.</w:t>
      </w:r>
      <w:r>
        <w:rPr>
          <w:rFonts w:cs="Arial"/>
          <w:color w:val="000000" w:themeColor="text1"/>
          <w:sz w:val="20"/>
          <w:szCs w:val="20"/>
        </w:rPr>
        <w:t xml:space="preserve"> Box 1793</w:t>
      </w:r>
    </w:p>
    <w:p w14:paraId="1074D3BF" w14:textId="77777777" w:rsidR="000F416B" w:rsidRDefault="000F416B" w:rsidP="000F416B">
      <w:pPr>
        <w:rPr>
          <w:rFonts w:cs="Arial"/>
          <w:color w:val="000000" w:themeColor="text1"/>
          <w:sz w:val="20"/>
          <w:szCs w:val="20"/>
        </w:rPr>
      </w:pPr>
      <w:r>
        <w:rPr>
          <w:rFonts w:cs="Arial"/>
          <w:color w:val="000000" w:themeColor="text1"/>
          <w:sz w:val="20"/>
          <w:szCs w:val="20"/>
        </w:rPr>
        <w:t>Findlay, OH  45839-1793</w:t>
      </w:r>
    </w:p>
    <w:p w14:paraId="6CEBEEC5" w14:textId="77777777" w:rsidR="000F416B" w:rsidRDefault="000F416B" w:rsidP="000F416B">
      <w:pPr>
        <w:rPr>
          <w:rFonts w:cs="Arial"/>
          <w:color w:val="000000" w:themeColor="text1"/>
          <w:sz w:val="20"/>
          <w:szCs w:val="20"/>
        </w:rPr>
      </w:pPr>
      <w:r>
        <w:rPr>
          <w:rFonts w:cs="Arial"/>
          <w:color w:val="000000" w:themeColor="text1"/>
          <w:sz w:val="20"/>
          <w:szCs w:val="20"/>
        </w:rPr>
        <w:t>cmooney@ohiopartners.org</w:t>
      </w:r>
    </w:p>
    <w:p w14:paraId="3233F819" w14:textId="77777777" w:rsidR="000F416B" w:rsidRDefault="000F416B" w:rsidP="000F416B">
      <w:pPr>
        <w:rPr>
          <w:rFonts w:eastAsia="Calibri" w:cs="Arial"/>
          <w:color w:val="000000" w:themeColor="text1"/>
          <w:sz w:val="20"/>
          <w:szCs w:val="20"/>
        </w:rPr>
      </w:pPr>
    </w:p>
    <w:p w14:paraId="0EC1ACBA" w14:textId="77777777" w:rsidR="000F416B" w:rsidRDefault="000F416B" w:rsidP="000F416B">
      <w:pPr>
        <w:rPr>
          <w:rFonts w:eastAsia="Times New Roman" w:cs="Arial"/>
          <w:color w:val="000000" w:themeColor="text1"/>
          <w:sz w:val="20"/>
          <w:szCs w:val="20"/>
        </w:rPr>
      </w:pPr>
      <w:r>
        <w:rPr>
          <w:rFonts w:cs="Arial"/>
          <w:b/>
          <w:smallCaps/>
          <w:color w:val="000000" w:themeColor="text1"/>
          <w:sz w:val="20"/>
          <w:szCs w:val="20"/>
        </w:rPr>
        <w:t>On Behalf of Ohio Partners for Affordable Energy</w:t>
      </w:r>
    </w:p>
    <w:p w14:paraId="370C26A6" w14:textId="702DD3F3" w:rsidR="000F416B" w:rsidRDefault="000F416B" w:rsidP="000F416B">
      <w:pPr>
        <w:rPr>
          <w:rFonts w:cs="Arial"/>
          <w:color w:val="000000" w:themeColor="text1"/>
          <w:sz w:val="20"/>
          <w:szCs w:val="20"/>
        </w:rPr>
      </w:pPr>
    </w:p>
    <w:p w14:paraId="292909FD" w14:textId="74ACCAE7" w:rsidR="00D1038D" w:rsidRPr="00D1038D" w:rsidRDefault="00D1038D" w:rsidP="000F416B">
      <w:pPr>
        <w:rPr>
          <w:rFonts w:cs="Arial"/>
          <w:b/>
          <w:color w:val="000000" w:themeColor="text1"/>
          <w:sz w:val="20"/>
          <w:szCs w:val="20"/>
        </w:rPr>
      </w:pPr>
      <w:r w:rsidRPr="00D1038D">
        <w:rPr>
          <w:rFonts w:cs="Arial"/>
          <w:b/>
          <w:color w:val="000000" w:themeColor="text1"/>
          <w:sz w:val="20"/>
          <w:szCs w:val="20"/>
        </w:rPr>
        <w:t>Katie Johnson Treadway</w:t>
      </w:r>
    </w:p>
    <w:p w14:paraId="23F1031F" w14:textId="225FF3AD" w:rsidR="00D1038D" w:rsidRPr="00D1038D" w:rsidRDefault="00D1038D" w:rsidP="000F416B">
      <w:pPr>
        <w:rPr>
          <w:rFonts w:cs="Arial"/>
          <w:smallCaps/>
          <w:color w:val="000000" w:themeColor="text1"/>
          <w:sz w:val="20"/>
          <w:szCs w:val="20"/>
        </w:rPr>
      </w:pPr>
      <w:r w:rsidRPr="00D1038D">
        <w:rPr>
          <w:rFonts w:cs="Arial"/>
          <w:smallCaps/>
          <w:color w:val="000000" w:themeColor="text1"/>
          <w:sz w:val="20"/>
          <w:szCs w:val="20"/>
        </w:rPr>
        <w:t>One Energy Enterprises LLC</w:t>
      </w:r>
    </w:p>
    <w:p w14:paraId="561401EC" w14:textId="734A86AE" w:rsidR="00D1038D" w:rsidRDefault="00D1038D" w:rsidP="000F416B">
      <w:pPr>
        <w:rPr>
          <w:rFonts w:cs="Arial"/>
          <w:color w:val="000000" w:themeColor="text1"/>
          <w:sz w:val="20"/>
          <w:szCs w:val="20"/>
        </w:rPr>
      </w:pPr>
      <w:r>
        <w:rPr>
          <w:rFonts w:cs="Arial"/>
          <w:color w:val="000000" w:themeColor="text1"/>
          <w:sz w:val="20"/>
          <w:szCs w:val="20"/>
        </w:rPr>
        <w:t>12385 Township Road 215</w:t>
      </w:r>
    </w:p>
    <w:p w14:paraId="0D1DC16B" w14:textId="094E1847" w:rsidR="00D1038D" w:rsidRDefault="00D1038D" w:rsidP="000F416B">
      <w:pPr>
        <w:rPr>
          <w:rFonts w:cs="Arial"/>
          <w:color w:val="000000" w:themeColor="text1"/>
          <w:sz w:val="20"/>
          <w:szCs w:val="20"/>
        </w:rPr>
      </w:pPr>
      <w:r>
        <w:rPr>
          <w:rFonts w:cs="Arial"/>
          <w:color w:val="000000" w:themeColor="text1"/>
          <w:sz w:val="20"/>
          <w:szCs w:val="20"/>
        </w:rPr>
        <w:t>Findlay, OH  45840</w:t>
      </w:r>
    </w:p>
    <w:p w14:paraId="14061604" w14:textId="7F0B5698" w:rsidR="00D1038D" w:rsidRDefault="00D1038D" w:rsidP="000F416B">
      <w:pPr>
        <w:rPr>
          <w:rFonts w:cs="Arial"/>
          <w:color w:val="000000" w:themeColor="text1"/>
          <w:sz w:val="20"/>
          <w:szCs w:val="20"/>
        </w:rPr>
      </w:pPr>
      <w:r w:rsidRPr="00D1038D">
        <w:rPr>
          <w:rFonts w:cs="Arial"/>
          <w:color w:val="000000" w:themeColor="text1"/>
          <w:sz w:val="20"/>
          <w:szCs w:val="20"/>
        </w:rPr>
        <w:t>ktreadway@oneenergyllc.com</w:t>
      </w:r>
    </w:p>
    <w:p w14:paraId="01C65E3E" w14:textId="7FFF4EE2" w:rsidR="00D1038D" w:rsidRDefault="00D1038D" w:rsidP="000F416B">
      <w:pPr>
        <w:rPr>
          <w:rFonts w:cs="Arial"/>
          <w:color w:val="000000" w:themeColor="text1"/>
          <w:sz w:val="20"/>
          <w:szCs w:val="20"/>
        </w:rPr>
      </w:pPr>
    </w:p>
    <w:p w14:paraId="00822A31" w14:textId="42ECDD26" w:rsidR="00D1038D" w:rsidRPr="00D1038D" w:rsidRDefault="00D1038D" w:rsidP="000F416B">
      <w:pPr>
        <w:rPr>
          <w:rFonts w:cs="Arial"/>
          <w:b/>
          <w:smallCaps/>
          <w:color w:val="000000" w:themeColor="text1"/>
          <w:sz w:val="20"/>
          <w:szCs w:val="20"/>
        </w:rPr>
      </w:pPr>
      <w:r w:rsidRPr="00D1038D">
        <w:rPr>
          <w:rFonts w:cs="Arial"/>
          <w:b/>
          <w:smallCaps/>
          <w:color w:val="000000" w:themeColor="text1"/>
          <w:sz w:val="20"/>
          <w:szCs w:val="20"/>
        </w:rPr>
        <w:t>On Behalf of One Energy Enterprises LLC</w:t>
      </w:r>
    </w:p>
    <w:p w14:paraId="57419840" w14:textId="53978EB5" w:rsidR="00D1038D" w:rsidRDefault="00D1038D" w:rsidP="000F416B">
      <w:pPr>
        <w:rPr>
          <w:rFonts w:cs="Arial"/>
          <w:color w:val="000000" w:themeColor="text1"/>
          <w:sz w:val="20"/>
          <w:szCs w:val="20"/>
        </w:rPr>
      </w:pPr>
    </w:p>
    <w:p w14:paraId="784AA28C" w14:textId="624ACB2B" w:rsidR="001136CC" w:rsidRDefault="001136CC" w:rsidP="000F416B">
      <w:pPr>
        <w:rPr>
          <w:rFonts w:cs="Arial"/>
          <w:color w:val="000000" w:themeColor="text1"/>
          <w:sz w:val="20"/>
          <w:szCs w:val="20"/>
        </w:rPr>
      </w:pPr>
    </w:p>
    <w:p w14:paraId="6A6129A1" w14:textId="2C86ECBE" w:rsidR="001136CC" w:rsidRDefault="001136CC" w:rsidP="000F416B">
      <w:pPr>
        <w:rPr>
          <w:rFonts w:cs="Arial"/>
          <w:color w:val="000000" w:themeColor="text1"/>
          <w:sz w:val="20"/>
          <w:szCs w:val="20"/>
        </w:rPr>
      </w:pPr>
    </w:p>
    <w:p w14:paraId="4F34F40A" w14:textId="77777777" w:rsidR="001136CC" w:rsidRDefault="001136CC" w:rsidP="000F416B">
      <w:pPr>
        <w:rPr>
          <w:rFonts w:cs="Arial"/>
          <w:color w:val="000000" w:themeColor="text1"/>
          <w:sz w:val="20"/>
          <w:szCs w:val="20"/>
        </w:rPr>
      </w:pPr>
    </w:p>
    <w:p w14:paraId="6833884B" w14:textId="51108263" w:rsidR="000F416B" w:rsidRPr="00CD51AC" w:rsidRDefault="000F416B" w:rsidP="000F416B">
      <w:pPr>
        <w:rPr>
          <w:rFonts w:eastAsia="Calibri" w:cs="Arial"/>
          <w:b/>
          <w:color w:val="000000" w:themeColor="text1"/>
          <w:sz w:val="20"/>
          <w:szCs w:val="20"/>
        </w:rPr>
      </w:pPr>
      <w:r w:rsidRPr="00CD51AC">
        <w:rPr>
          <w:rFonts w:eastAsia="Calibri" w:cs="Arial"/>
          <w:b/>
          <w:color w:val="000000" w:themeColor="text1"/>
          <w:sz w:val="20"/>
          <w:szCs w:val="20"/>
        </w:rPr>
        <w:lastRenderedPageBreak/>
        <w:t>Thomas McNamee</w:t>
      </w:r>
    </w:p>
    <w:p w14:paraId="1C0084DB"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Assistant Attorney General</w:t>
      </w:r>
    </w:p>
    <w:p w14:paraId="5AF596B4"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Public Utilities Section</w:t>
      </w:r>
    </w:p>
    <w:p w14:paraId="1AA36CBB" w14:textId="6F4C9FFC" w:rsidR="000F416B" w:rsidRPr="00CD51AC" w:rsidRDefault="00CD51AC" w:rsidP="000F416B">
      <w:pPr>
        <w:rPr>
          <w:rFonts w:eastAsia="Calibri" w:cs="Arial"/>
          <w:smallCaps/>
          <w:color w:val="000000" w:themeColor="text1"/>
          <w:sz w:val="20"/>
          <w:szCs w:val="20"/>
        </w:rPr>
      </w:pPr>
      <w:r>
        <w:rPr>
          <w:rFonts w:eastAsia="Calibri" w:cs="Arial"/>
          <w:smallCaps/>
          <w:color w:val="000000" w:themeColor="text1"/>
          <w:sz w:val="20"/>
          <w:szCs w:val="20"/>
        </w:rPr>
        <w:t>Office</w:t>
      </w:r>
      <w:r w:rsidR="000F416B" w:rsidRPr="00CD51AC">
        <w:rPr>
          <w:rFonts w:eastAsia="Calibri" w:cs="Arial"/>
          <w:smallCaps/>
          <w:color w:val="000000" w:themeColor="text1"/>
          <w:sz w:val="20"/>
          <w:szCs w:val="20"/>
        </w:rPr>
        <w:t xml:space="preserve"> </w:t>
      </w:r>
      <w:r>
        <w:rPr>
          <w:rFonts w:eastAsia="Calibri" w:cs="Arial"/>
          <w:smallCaps/>
          <w:color w:val="000000" w:themeColor="text1"/>
          <w:sz w:val="20"/>
          <w:szCs w:val="20"/>
        </w:rPr>
        <w:t>of</w:t>
      </w:r>
      <w:r w:rsidR="000F416B" w:rsidRPr="00CD51AC">
        <w:rPr>
          <w:rFonts w:eastAsia="Calibri" w:cs="Arial"/>
          <w:smallCaps/>
          <w:color w:val="000000" w:themeColor="text1"/>
          <w:sz w:val="20"/>
          <w:szCs w:val="20"/>
        </w:rPr>
        <w:t xml:space="preserve"> </w:t>
      </w:r>
      <w:r>
        <w:rPr>
          <w:rFonts w:eastAsia="Calibri" w:cs="Arial"/>
          <w:smallCaps/>
          <w:color w:val="000000" w:themeColor="text1"/>
          <w:sz w:val="20"/>
          <w:szCs w:val="20"/>
        </w:rPr>
        <w:t>the</w:t>
      </w:r>
      <w:r w:rsidR="000F416B" w:rsidRPr="00CD51AC">
        <w:rPr>
          <w:rFonts w:eastAsia="Calibri" w:cs="Arial"/>
          <w:smallCaps/>
          <w:color w:val="000000" w:themeColor="text1"/>
          <w:sz w:val="20"/>
          <w:szCs w:val="20"/>
        </w:rPr>
        <w:t xml:space="preserve"> </w:t>
      </w:r>
      <w:r>
        <w:rPr>
          <w:rFonts w:eastAsia="Calibri" w:cs="Arial"/>
          <w:smallCaps/>
          <w:color w:val="000000" w:themeColor="text1"/>
          <w:sz w:val="20"/>
          <w:szCs w:val="20"/>
        </w:rPr>
        <w:t>Ohio</w:t>
      </w:r>
      <w:r w:rsidR="000F416B" w:rsidRPr="00CD51AC">
        <w:rPr>
          <w:rFonts w:eastAsia="Calibri" w:cs="Arial"/>
          <w:smallCaps/>
          <w:color w:val="000000" w:themeColor="text1"/>
          <w:sz w:val="20"/>
          <w:szCs w:val="20"/>
        </w:rPr>
        <w:t xml:space="preserve"> </w:t>
      </w:r>
      <w:r>
        <w:rPr>
          <w:rFonts w:eastAsia="Calibri" w:cs="Arial"/>
          <w:smallCaps/>
          <w:color w:val="000000" w:themeColor="text1"/>
          <w:sz w:val="20"/>
          <w:szCs w:val="20"/>
        </w:rPr>
        <w:t>Attorney</w:t>
      </w:r>
      <w:r w:rsidR="000F416B" w:rsidRPr="00CD51AC">
        <w:rPr>
          <w:rFonts w:eastAsia="Calibri" w:cs="Arial"/>
          <w:smallCaps/>
          <w:color w:val="000000" w:themeColor="text1"/>
          <w:sz w:val="20"/>
          <w:szCs w:val="20"/>
        </w:rPr>
        <w:t xml:space="preserve"> </w:t>
      </w:r>
      <w:r>
        <w:rPr>
          <w:rFonts w:eastAsia="Calibri" w:cs="Arial"/>
          <w:smallCaps/>
          <w:color w:val="000000" w:themeColor="text1"/>
          <w:sz w:val="20"/>
          <w:szCs w:val="20"/>
        </w:rPr>
        <w:t>General</w:t>
      </w:r>
    </w:p>
    <w:p w14:paraId="0A8F06A5"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30 East Broad Street, 16</w:t>
      </w:r>
      <w:r>
        <w:rPr>
          <w:rFonts w:eastAsia="Calibri" w:cs="Arial"/>
          <w:color w:val="000000" w:themeColor="text1"/>
          <w:sz w:val="20"/>
          <w:szCs w:val="20"/>
          <w:vertAlign w:val="superscript"/>
        </w:rPr>
        <w:t>th</w:t>
      </w:r>
      <w:r>
        <w:rPr>
          <w:rFonts w:eastAsia="Calibri" w:cs="Arial"/>
          <w:color w:val="000000" w:themeColor="text1"/>
          <w:sz w:val="20"/>
          <w:szCs w:val="20"/>
        </w:rPr>
        <w:t xml:space="preserve"> Floor</w:t>
      </w:r>
    </w:p>
    <w:p w14:paraId="2BFEB113"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Columbus, OH  43215-3793</w:t>
      </w:r>
    </w:p>
    <w:p w14:paraId="64DBE42A" w14:textId="77777777" w:rsidR="000F416B" w:rsidRDefault="000F416B" w:rsidP="000F416B">
      <w:pPr>
        <w:rPr>
          <w:rFonts w:eastAsia="Calibri" w:cs="Arial"/>
          <w:color w:val="000000" w:themeColor="text1"/>
          <w:sz w:val="20"/>
          <w:szCs w:val="20"/>
        </w:rPr>
      </w:pPr>
      <w:r>
        <w:rPr>
          <w:rFonts w:eastAsia="Calibri" w:cs="Arial"/>
          <w:color w:val="000000" w:themeColor="text1"/>
          <w:sz w:val="20"/>
          <w:szCs w:val="20"/>
        </w:rPr>
        <w:t>thomas.mcnamee@ohioattorneygeneral.gov</w:t>
      </w:r>
    </w:p>
    <w:p w14:paraId="62CD1D49" w14:textId="77777777" w:rsidR="000F416B" w:rsidRDefault="000F416B" w:rsidP="000F416B">
      <w:pPr>
        <w:rPr>
          <w:rFonts w:eastAsia="Calibri" w:cs="Arial"/>
          <w:color w:val="000000" w:themeColor="text1"/>
          <w:sz w:val="20"/>
          <w:szCs w:val="20"/>
        </w:rPr>
      </w:pPr>
    </w:p>
    <w:p w14:paraId="71E96749" w14:textId="3D82F442" w:rsidR="000F416B" w:rsidRDefault="000F416B" w:rsidP="000F416B">
      <w:pPr>
        <w:rPr>
          <w:rFonts w:eastAsia="Calibri" w:cs="Arial"/>
          <w:b/>
          <w:smallCaps/>
          <w:color w:val="000000" w:themeColor="text1"/>
          <w:sz w:val="20"/>
          <w:szCs w:val="20"/>
        </w:rPr>
      </w:pPr>
      <w:r>
        <w:rPr>
          <w:rFonts w:eastAsia="Calibri" w:cs="Arial"/>
          <w:b/>
          <w:smallCaps/>
          <w:color w:val="000000" w:themeColor="text1"/>
          <w:sz w:val="20"/>
          <w:szCs w:val="20"/>
        </w:rPr>
        <w:t>On Behalf of the Staff of the Public Utilities Commission of Ohio</w:t>
      </w:r>
    </w:p>
    <w:p w14:paraId="0E0EBB8F" w14:textId="663E2182" w:rsidR="001136CC" w:rsidRDefault="001136CC" w:rsidP="000F416B">
      <w:pPr>
        <w:rPr>
          <w:rFonts w:eastAsia="Calibri" w:cs="Arial"/>
          <w:b/>
          <w:smallCaps/>
          <w:color w:val="000000" w:themeColor="text1"/>
          <w:sz w:val="20"/>
          <w:szCs w:val="20"/>
        </w:rPr>
      </w:pPr>
    </w:p>
    <w:p w14:paraId="4C5EEA67" w14:textId="77777777" w:rsidR="001136CC" w:rsidRPr="001136CC" w:rsidRDefault="001136CC" w:rsidP="001136CC">
      <w:pPr>
        <w:rPr>
          <w:rFonts w:cs="Arial"/>
          <w:b/>
          <w:color w:val="000000" w:themeColor="text1"/>
          <w:sz w:val="20"/>
          <w:szCs w:val="20"/>
        </w:rPr>
      </w:pPr>
      <w:r w:rsidRPr="001136CC">
        <w:rPr>
          <w:rFonts w:cs="Arial"/>
          <w:b/>
          <w:color w:val="000000" w:themeColor="text1"/>
          <w:sz w:val="20"/>
          <w:szCs w:val="20"/>
        </w:rPr>
        <w:t xml:space="preserve">Patricia </w:t>
      </w:r>
      <w:proofErr w:type="spellStart"/>
      <w:r w:rsidRPr="001136CC">
        <w:rPr>
          <w:rFonts w:cs="Arial"/>
          <w:b/>
          <w:color w:val="000000" w:themeColor="text1"/>
          <w:sz w:val="20"/>
          <w:szCs w:val="20"/>
        </w:rPr>
        <w:t>Schabo</w:t>
      </w:r>
      <w:proofErr w:type="spellEnd"/>
    </w:p>
    <w:p w14:paraId="70534110" w14:textId="77777777" w:rsidR="001136CC" w:rsidRPr="001136CC" w:rsidRDefault="001136CC" w:rsidP="001136CC">
      <w:pPr>
        <w:rPr>
          <w:rFonts w:cs="Arial"/>
          <w:b/>
          <w:color w:val="000000" w:themeColor="text1"/>
          <w:sz w:val="20"/>
          <w:szCs w:val="20"/>
        </w:rPr>
      </w:pPr>
      <w:r w:rsidRPr="001136CC">
        <w:rPr>
          <w:rFonts w:cs="Arial"/>
          <w:b/>
          <w:color w:val="000000" w:themeColor="text1"/>
          <w:sz w:val="20"/>
          <w:szCs w:val="20"/>
        </w:rPr>
        <w:t>Gregory Price</w:t>
      </w:r>
    </w:p>
    <w:p w14:paraId="44F4063D" w14:textId="77777777" w:rsidR="001136CC" w:rsidRPr="001136CC" w:rsidRDefault="001136CC" w:rsidP="001136CC">
      <w:pPr>
        <w:rPr>
          <w:rFonts w:cs="Arial"/>
          <w:smallCaps/>
          <w:color w:val="000000" w:themeColor="text1"/>
          <w:sz w:val="20"/>
          <w:szCs w:val="20"/>
        </w:rPr>
      </w:pPr>
      <w:r w:rsidRPr="001136CC">
        <w:rPr>
          <w:rFonts w:cs="Arial"/>
          <w:smallCaps/>
          <w:color w:val="000000" w:themeColor="text1"/>
          <w:sz w:val="20"/>
          <w:szCs w:val="20"/>
        </w:rPr>
        <w:t>Public Utilities Commission of Ohio</w:t>
      </w:r>
    </w:p>
    <w:p w14:paraId="60A01CB6" w14:textId="77777777" w:rsidR="001136CC" w:rsidRDefault="001136CC" w:rsidP="001136CC">
      <w:pPr>
        <w:rPr>
          <w:rFonts w:cs="Arial"/>
          <w:color w:val="000000" w:themeColor="text1"/>
          <w:sz w:val="20"/>
          <w:szCs w:val="20"/>
        </w:rPr>
      </w:pPr>
      <w:r>
        <w:rPr>
          <w:rFonts w:cs="Arial"/>
          <w:color w:val="000000" w:themeColor="text1"/>
          <w:sz w:val="20"/>
          <w:szCs w:val="20"/>
        </w:rPr>
        <w:t>180 East Broad Street, 12</w:t>
      </w:r>
      <w:r>
        <w:rPr>
          <w:rFonts w:cs="Arial"/>
          <w:color w:val="000000" w:themeColor="text1"/>
          <w:sz w:val="20"/>
          <w:szCs w:val="20"/>
          <w:vertAlign w:val="superscript"/>
        </w:rPr>
        <w:t>th</w:t>
      </w:r>
      <w:r>
        <w:rPr>
          <w:rFonts w:cs="Arial"/>
          <w:color w:val="000000" w:themeColor="text1"/>
          <w:sz w:val="20"/>
          <w:szCs w:val="20"/>
        </w:rPr>
        <w:t xml:space="preserve"> Floor</w:t>
      </w:r>
    </w:p>
    <w:p w14:paraId="797A680D" w14:textId="77777777" w:rsidR="001136CC" w:rsidRDefault="001136CC" w:rsidP="001136CC">
      <w:pPr>
        <w:rPr>
          <w:rFonts w:cs="Arial"/>
          <w:color w:val="000000" w:themeColor="text1"/>
          <w:sz w:val="20"/>
          <w:szCs w:val="20"/>
        </w:rPr>
      </w:pPr>
      <w:r>
        <w:rPr>
          <w:rFonts w:cs="Arial"/>
          <w:color w:val="000000" w:themeColor="text1"/>
          <w:sz w:val="20"/>
          <w:szCs w:val="20"/>
        </w:rPr>
        <w:t>Columbus, OH  43215</w:t>
      </w:r>
    </w:p>
    <w:p w14:paraId="67F6B72D" w14:textId="77777777" w:rsidR="001136CC" w:rsidRDefault="001136CC" w:rsidP="001136CC">
      <w:pPr>
        <w:rPr>
          <w:rFonts w:cs="Arial"/>
          <w:color w:val="000000" w:themeColor="text1"/>
          <w:sz w:val="20"/>
          <w:szCs w:val="20"/>
        </w:rPr>
      </w:pPr>
      <w:r>
        <w:rPr>
          <w:rFonts w:cs="Arial"/>
          <w:color w:val="000000" w:themeColor="text1"/>
          <w:sz w:val="20"/>
          <w:szCs w:val="20"/>
        </w:rPr>
        <w:t>Patricia.Schabo@puc.state.oh.us</w:t>
      </w:r>
    </w:p>
    <w:p w14:paraId="7EDE2E4F" w14:textId="7394A8C8" w:rsidR="001136CC" w:rsidRDefault="001136CC" w:rsidP="001136CC">
      <w:pPr>
        <w:rPr>
          <w:rFonts w:eastAsia="Calibri" w:cs="Arial"/>
          <w:color w:val="000000" w:themeColor="text1"/>
          <w:sz w:val="20"/>
          <w:szCs w:val="20"/>
        </w:rPr>
      </w:pPr>
      <w:r w:rsidRPr="007F1237">
        <w:rPr>
          <w:rFonts w:eastAsia="Calibri" w:cs="Arial"/>
          <w:sz w:val="20"/>
          <w:szCs w:val="20"/>
        </w:rPr>
        <w:t>gregory.price@puc.state.oh.us</w:t>
      </w:r>
    </w:p>
    <w:p w14:paraId="2CA37B4B" w14:textId="77777777" w:rsidR="001136CC" w:rsidRDefault="001136CC" w:rsidP="001136CC">
      <w:pPr>
        <w:rPr>
          <w:rFonts w:eastAsia="Calibri" w:cs="Arial"/>
          <w:color w:val="000000" w:themeColor="text1"/>
          <w:sz w:val="20"/>
          <w:szCs w:val="20"/>
        </w:rPr>
      </w:pPr>
    </w:p>
    <w:p w14:paraId="16BDC9FC" w14:textId="77777777" w:rsidR="001136CC" w:rsidRDefault="001136CC" w:rsidP="001136CC">
      <w:pPr>
        <w:rPr>
          <w:rFonts w:eastAsia="Calibri" w:cs="Arial"/>
          <w:b/>
          <w:smallCaps/>
          <w:color w:val="000000" w:themeColor="text1"/>
          <w:sz w:val="20"/>
          <w:szCs w:val="20"/>
        </w:rPr>
      </w:pPr>
      <w:r>
        <w:rPr>
          <w:rFonts w:eastAsia="Calibri" w:cs="Arial"/>
          <w:b/>
          <w:smallCaps/>
          <w:color w:val="000000" w:themeColor="text1"/>
          <w:sz w:val="20"/>
          <w:szCs w:val="20"/>
        </w:rPr>
        <w:t>Attorney Examiners</w:t>
      </w:r>
    </w:p>
    <w:sectPr w:rsidR="001136CC" w:rsidSect="000F416B">
      <w:headerReference w:type="default" r:id="rId19"/>
      <w:footerReference w:type="default" r:id="rId20"/>
      <w:headerReference w:type="first" r:id="rId21"/>
      <w:footerReference w:type="first" r:id="rId22"/>
      <w:type w:val="continuous"/>
      <w:pgSz w:w="12240" w:h="15840" w:code="1"/>
      <w:pgMar w:top="1440" w:right="1440" w:bottom="1440" w:left="1440" w:header="720" w:footer="720" w:gutter="0"/>
      <w:cols w:num="2"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3ADA1" w14:textId="77777777" w:rsidR="00EC5CD9" w:rsidRDefault="00EC5CD9" w:rsidP="000D6E1D">
      <w:r>
        <w:separator/>
      </w:r>
    </w:p>
  </w:endnote>
  <w:endnote w:type="continuationSeparator" w:id="0">
    <w:p w14:paraId="6386C7AF" w14:textId="77777777" w:rsidR="00EC5CD9" w:rsidRDefault="00EC5CD9" w:rsidP="000D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C487D" w14:textId="77777777" w:rsidR="007F1237" w:rsidRDefault="007F1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CEB3C" w14:textId="5F8AEC47" w:rsidR="00352388" w:rsidRPr="00660247" w:rsidRDefault="00795A32" w:rsidP="00660247">
    <w:pPr>
      <w:pStyle w:val="Footer"/>
      <w:rPr>
        <w:rFonts w:ascii="Arial" w:hAnsi="Arial" w:cs="Arial"/>
      </w:rPr>
    </w:pPr>
    <w:r w:rsidRPr="00795A32">
      <w:rPr>
        <w:rFonts w:ascii="Arial" w:hAnsi="Arial" w:cs="Arial"/>
        <w:noProof/>
        <w:sz w:val="16"/>
      </w:rPr>
      <w:t>C0110038:2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10989" w14:textId="77777777" w:rsidR="007F1237" w:rsidRDefault="007F12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09F74" w14:textId="190647EB" w:rsidR="00352388" w:rsidRPr="00660247" w:rsidRDefault="00795A32" w:rsidP="00660247">
    <w:pPr>
      <w:pStyle w:val="Footer"/>
      <w:tabs>
        <w:tab w:val="clear" w:pos="4320"/>
        <w:tab w:val="center" w:pos="4680"/>
      </w:tabs>
      <w:rPr>
        <w:rFonts w:ascii="Arial" w:hAnsi="Arial" w:cs="Arial"/>
      </w:rPr>
    </w:pPr>
    <w:r w:rsidRPr="00795A32">
      <w:rPr>
        <w:rFonts w:ascii="Arial" w:hAnsi="Arial" w:cs="Arial"/>
        <w:noProof/>
        <w:sz w:val="16"/>
      </w:rPr>
      <w:t>C0110038:2</w:t>
    </w:r>
    <w:r w:rsidR="00352388" w:rsidRPr="00660247">
      <w:rPr>
        <w:rFonts w:ascii="Arial" w:hAnsi="Arial" w:cs="Arial"/>
        <w:noProof/>
        <w:sz w:val="16"/>
      </w:rPr>
      <w:tab/>
    </w:r>
    <w:r w:rsidR="00352388" w:rsidRPr="00660247">
      <w:rPr>
        <w:rFonts w:ascii="Arial" w:hAnsi="Arial" w:cs="Arial"/>
        <w:noProof/>
        <w:sz w:val="22"/>
        <w:szCs w:val="22"/>
      </w:rPr>
      <w:fldChar w:fldCharType="begin"/>
    </w:r>
    <w:r w:rsidR="00352388" w:rsidRPr="00660247">
      <w:rPr>
        <w:rFonts w:ascii="Arial" w:hAnsi="Arial" w:cs="Arial"/>
        <w:noProof/>
        <w:sz w:val="22"/>
        <w:szCs w:val="22"/>
      </w:rPr>
      <w:instrText xml:space="preserve"> PAGE   \* MERGEFORMAT </w:instrText>
    </w:r>
    <w:r w:rsidR="00352388" w:rsidRPr="00660247">
      <w:rPr>
        <w:rFonts w:ascii="Arial" w:hAnsi="Arial" w:cs="Arial"/>
        <w:noProof/>
        <w:sz w:val="22"/>
        <w:szCs w:val="22"/>
      </w:rPr>
      <w:fldChar w:fldCharType="separate"/>
    </w:r>
    <w:r w:rsidR="007F6BC4">
      <w:rPr>
        <w:rFonts w:ascii="Arial" w:hAnsi="Arial" w:cs="Arial"/>
        <w:noProof/>
        <w:sz w:val="22"/>
        <w:szCs w:val="22"/>
      </w:rPr>
      <w:t>6</w:t>
    </w:r>
    <w:r w:rsidR="00352388" w:rsidRPr="00660247">
      <w:rPr>
        <w:rFonts w:ascii="Arial" w:hAnsi="Arial" w:cs="Arial"/>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AFD4" w14:textId="5D1F6FAC" w:rsidR="00352388" w:rsidRPr="00660247" w:rsidRDefault="00795A32" w:rsidP="00B67DC8">
    <w:pPr>
      <w:pStyle w:val="Footer"/>
      <w:tabs>
        <w:tab w:val="clear" w:pos="4320"/>
        <w:tab w:val="center" w:pos="4680"/>
      </w:tabs>
      <w:rPr>
        <w:rFonts w:ascii="Arial" w:hAnsi="Arial" w:cs="Arial"/>
      </w:rPr>
    </w:pPr>
    <w:r w:rsidRPr="00795A32">
      <w:rPr>
        <w:rFonts w:ascii="Arial" w:hAnsi="Arial" w:cs="Arial"/>
        <w:noProof/>
        <w:sz w:val="16"/>
      </w:rPr>
      <w:t>C0110038:2</w:t>
    </w:r>
    <w:r w:rsidR="00352388">
      <w:rPr>
        <w:rFonts w:ascii="Arial" w:hAnsi="Arial" w:cs="Arial"/>
        <w:noProof/>
        <w:sz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8A94E" w14:textId="56F2CF4A" w:rsidR="00352388" w:rsidRPr="00660247" w:rsidRDefault="00795A32" w:rsidP="00660247">
    <w:pPr>
      <w:pStyle w:val="Footer"/>
      <w:tabs>
        <w:tab w:val="clear" w:pos="4320"/>
        <w:tab w:val="center" w:pos="4680"/>
      </w:tabs>
      <w:rPr>
        <w:rFonts w:ascii="Arial" w:hAnsi="Arial" w:cs="Arial"/>
      </w:rPr>
    </w:pPr>
    <w:r w:rsidRPr="00795A32">
      <w:rPr>
        <w:rFonts w:ascii="Arial" w:hAnsi="Arial" w:cs="Arial"/>
        <w:noProof/>
        <w:sz w:val="16"/>
      </w:rPr>
      <w:t>C0110038:2</w:t>
    </w:r>
    <w:r w:rsidR="00352388" w:rsidRPr="00660247">
      <w:rPr>
        <w:rFonts w:ascii="Arial" w:hAnsi="Arial" w:cs="Arial"/>
        <w:noProof/>
        <w:sz w:val="16"/>
      </w:rPr>
      <w:tab/>
    </w:r>
    <w:r w:rsidR="00352388" w:rsidRPr="00660247">
      <w:rPr>
        <w:rFonts w:ascii="Arial" w:hAnsi="Arial" w:cs="Arial"/>
        <w:noProof/>
        <w:sz w:val="22"/>
        <w:szCs w:val="22"/>
      </w:rPr>
      <w:fldChar w:fldCharType="begin"/>
    </w:r>
    <w:r w:rsidR="00352388" w:rsidRPr="00660247">
      <w:rPr>
        <w:rFonts w:ascii="Arial" w:hAnsi="Arial" w:cs="Arial"/>
        <w:noProof/>
        <w:sz w:val="22"/>
        <w:szCs w:val="22"/>
      </w:rPr>
      <w:instrText xml:space="preserve"> PAGE   \* MERGEFORMAT </w:instrText>
    </w:r>
    <w:r w:rsidR="00352388" w:rsidRPr="00660247">
      <w:rPr>
        <w:rFonts w:ascii="Arial" w:hAnsi="Arial" w:cs="Arial"/>
        <w:noProof/>
        <w:sz w:val="22"/>
        <w:szCs w:val="22"/>
      </w:rPr>
      <w:fldChar w:fldCharType="separate"/>
    </w:r>
    <w:r w:rsidR="00352388">
      <w:rPr>
        <w:rFonts w:ascii="Arial" w:hAnsi="Arial" w:cs="Arial"/>
        <w:noProof/>
        <w:sz w:val="22"/>
        <w:szCs w:val="22"/>
      </w:rPr>
      <w:t>7</w:t>
    </w:r>
    <w:r w:rsidR="00352388" w:rsidRPr="00660247">
      <w:rPr>
        <w:rFonts w:ascii="Arial" w:hAnsi="Arial" w:cs="Arial"/>
        <w:noProof/>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431F9" w14:textId="7B032A14" w:rsidR="00352388" w:rsidRPr="00660247" w:rsidRDefault="00795A32" w:rsidP="00660247">
    <w:pPr>
      <w:pStyle w:val="Footer"/>
      <w:rPr>
        <w:rFonts w:ascii="Arial" w:hAnsi="Arial" w:cs="Arial"/>
      </w:rPr>
    </w:pPr>
    <w:r w:rsidRPr="00795A32">
      <w:rPr>
        <w:rFonts w:ascii="Arial" w:hAnsi="Arial" w:cs="Arial"/>
        <w:noProof/>
        <w:sz w:val="16"/>
      </w:rPr>
      <w:t>C0110038:2</w:t>
    </w:r>
    <w:r w:rsidR="00352388" w:rsidRPr="00660247">
      <w:rPr>
        <w:rFonts w:ascii="Arial" w:hAnsi="Arial" w:cs="Arial"/>
        <w:noProof/>
        <w:sz w:val="16"/>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FB6F1" w14:textId="70C5937F" w:rsidR="00352388" w:rsidRPr="00660247" w:rsidRDefault="00795A32" w:rsidP="00660247">
    <w:pPr>
      <w:pStyle w:val="Footer"/>
      <w:rPr>
        <w:rFonts w:ascii="Arial" w:hAnsi="Arial" w:cs="Arial"/>
      </w:rPr>
    </w:pPr>
    <w:r w:rsidRPr="00795A32">
      <w:rPr>
        <w:rFonts w:ascii="Arial" w:hAnsi="Arial" w:cs="Arial"/>
        <w:noProof/>
        <w:sz w:val="16"/>
      </w:rPr>
      <w:t>C0110038:2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F8C97" w14:textId="77777777" w:rsidR="00EC5CD9" w:rsidRDefault="00EC5CD9" w:rsidP="000D6E1D">
      <w:pPr>
        <w:rPr>
          <w:noProof/>
        </w:rPr>
      </w:pPr>
      <w:r>
        <w:rPr>
          <w:noProof/>
        </w:rPr>
        <w:separator/>
      </w:r>
    </w:p>
  </w:footnote>
  <w:footnote w:type="continuationSeparator" w:id="0">
    <w:p w14:paraId="17871A9A" w14:textId="77777777" w:rsidR="00EC5CD9" w:rsidRDefault="00EC5CD9" w:rsidP="000D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6FA6E" w14:textId="77777777" w:rsidR="007F1237" w:rsidRDefault="007F1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18986" w14:textId="77777777" w:rsidR="007F1237" w:rsidRDefault="007F1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380AF" w14:textId="77777777" w:rsidR="007F1237" w:rsidRDefault="007F12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D1C3C" w14:textId="77777777" w:rsidR="00352388" w:rsidRDefault="003523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376C8" w14:textId="77777777" w:rsidR="00352388" w:rsidRDefault="003523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CA8B" w14:textId="77777777" w:rsidR="00352388" w:rsidRDefault="003523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18CD" w14:textId="77777777" w:rsidR="00352388" w:rsidRDefault="00352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D595B"/>
    <w:multiLevelType w:val="hybridMultilevel"/>
    <w:tmpl w:val="178A5AA8"/>
    <w:lvl w:ilvl="0" w:tplc="33386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6D33F9"/>
    <w:multiLevelType w:val="hybridMultilevel"/>
    <w:tmpl w:val="0B16C0CE"/>
    <w:lvl w:ilvl="0" w:tplc="48600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1327C7"/>
    <w:multiLevelType w:val="hybridMultilevel"/>
    <w:tmpl w:val="8BEA046E"/>
    <w:lvl w:ilvl="0" w:tplc="067E4D50">
      <w:start w:val="1"/>
      <w:numFmt w:val="decimal"/>
      <w:lvlText w:val="%1."/>
      <w:lvlJc w:val="left"/>
      <w:pPr>
        <w:tabs>
          <w:tab w:val="num" w:pos="2520"/>
        </w:tabs>
        <w:ind w:left="25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4F5F44"/>
    <w:multiLevelType w:val="hybridMultilevel"/>
    <w:tmpl w:val="0B16C0CE"/>
    <w:lvl w:ilvl="0" w:tplc="48600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BF2DE7"/>
    <w:multiLevelType w:val="hybridMultilevel"/>
    <w:tmpl w:val="023ABCC6"/>
    <w:lvl w:ilvl="0" w:tplc="50B0D4AA">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86EEA"/>
    <w:multiLevelType w:val="hybridMultilevel"/>
    <w:tmpl w:val="395C0E6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67E4D50">
      <w:start w:val="1"/>
      <w:numFmt w:val="decimal"/>
      <w:lvlText w:val="%4."/>
      <w:lvlJc w:val="left"/>
      <w:pPr>
        <w:tabs>
          <w:tab w:val="num" w:pos="2520"/>
        </w:tabs>
        <w:ind w:left="2520" w:hanging="360"/>
      </w:pPr>
      <w:rPr>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68E90137"/>
    <w:multiLevelType w:val="hybridMultilevel"/>
    <w:tmpl w:val="717C22D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E41D4"/>
    <w:multiLevelType w:val="hybridMultilevel"/>
    <w:tmpl w:val="71AE9FA8"/>
    <w:lvl w:ilvl="0" w:tplc="9BEC519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EB717D9"/>
    <w:multiLevelType w:val="hybridMultilevel"/>
    <w:tmpl w:val="0B16C0CE"/>
    <w:lvl w:ilvl="0" w:tplc="48600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6"/>
  </w:num>
  <w:num w:numId="6">
    <w:abstractNumId w:val="3"/>
  </w:num>
  <w:num w:numId="7">
    <w:abstractNumId w:val="1"/>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5C"/>
    <w:rsid w:val="0002247A"/>
    <w:rsid w:val="0003248C"/>
    <w:rsid w:val="000447DA"/>
    <w:rsid w:val="00047F74"/>
    <w:rsid w:val="00050D53"/>
    <w:rsid w:val="0005455E"/>
    <w:rsid w:val="00055398"/>
    <w:rsid w:val="00065F65"/>
    <w:rsid w:val="000722D8"/>
    <w:rsid w:val="000732BD"/>
    <w:rsid w:val="000732D0"/>
    <w:rsid w:val="00087907"/>
    <w:rsid w:val="00092966"/>
    <w:rsid w:val="0009372E"/>
    <w:rsid w:val="00093C3D"/>
    <w:rsid w:val="00096C98"/>
    <w:rsid w:val="000A333C"/>
    <w:rsid w:val="000A4B61"/>
    <w:rsid w:val="000A75AF"/>
    <w:rsid w:val="000B03D1"/>
    <w:rsid w:val="000B0D4A"/>
    <w:rsid w:val="000B39F7"/>
    <w:rsid w:val="000C297B"/>
    <w:rsid w:val="000C54D5"/>
    <w:rsid w:val="000D2257"/>
    <w:rsid w:val="000D2AC3"/>
    <w:rsid w:val="000D6E1D"/>
    <w:rsid w:val="000E3F9C"/>
    <w:rsid w:val="000E4F16"/>
    <w:rsid w:val="000F0195"/>
    <w:rsid w:val="000F2941"/>
    <w:rsid w:val="000F416B"/>
    <w:rsid w:val="00101531"/>
    <w:rsid w:val="00105B6D"/>
    <w:rsid w:val="001122CF"/>
    <w:rsid w:val="001136CC"/>
    <w:rsid w:val="001272AF"/>
    <w:rsid w:val="00133730"/>
    <w:rsid w:val="00155D31"/>
    <w:rsid w:val="00156F43"/>
    <w:rsid w:val="00181094"/>
    <w:rsid w:val="001818CE"/>
    <w:rsid w:val="001849BB"/>
    <w:rsid w:val="0018698A"/>
    <w:rsid w:val="0019530A"/>
    <w:rsid w:val="00196AAC"/>
    <w:rsid w:val="001A01EB"/>
    <w:rsid w:val="001A5BB0"/>
    <w:rsid w:val="001A6936"/>
    <w:rsid w:val="001B4D57"/>
    <w:rsid w:val="001B6E31"/>
    <w:rsid w:val="001C1CD0"/>
    <w:rsid w:val="001C3DFC"/>
    <w:rsid w:val="001C6846"/>
    <w:rsid w:val="001D1417"/>
    <w:rsid w:val="001E3F8D"/>
    <w:rsid w:val="001E58AB"/>
    <w:rsid w:val="001F0832"/>
    <w:rsid w:val="001F331E"/>
    <w:rsid w:val="001F4A28"/>
    <w:rsid w:val="001F7EEC"/>
    <w:rsid w:val="00204DD4"/>
    <w:rsid w:val="00205FDC"/>
    <w:rsid w:val="00212345"/>
    <w:rsid w:val="002162CB"/>
    <w:rsid w:val="00224618"/>
    <w:rsid w:val="0022702F"/>
    <w:rsid w:val="00231DB2"/>
    <w:rsid w:val="00241898"/>
    <w:rsid w:val="00243EA0"/>
    <w:rsid w:val="002444E2"/>
    <w:rsid w:val="002568F8"/>
    <w:rsid w:val="00256F83"/>
    <w:rsid w:val="00260C43"/>
    <w:rsid w:val="0026276B"/>
    <w:rsid w:val="00265C12"/>
    <w:rsid w:val="00267467"/>
    <w:rsid w:val="00270A77"/>
    <w:rsid w:val="00270E7D"/>
    <w:rsid w:val="0027149E"/>
    <w:rsid w:val="002933C0"/>
    <w:rsid w:val="00294018"/>
    <w:rsid w:val="002B41B8"/>
    <w:rsid w:val="002B7035"/>
    <w:rsid w:val="002C4958"/>
    <w:rsid w:val="002C6265"/>
    <w:rsid w:val="002C7254"/>
    <w:rsid w:val="002D0D4C"/>
    <w:rsid w:val="002D3723"/>
    <w:rsid w:val="002D5953"/>
    <w:rsid w:val="002E16AF"/>
    <w:rsid w:val="002E6280"/>
    <w:rsid w:val="002E7C8F"/>
    <w:rsid w:val="0030601B"/>
    <w:rsid w:val="0032382B"/>
    <w:rsid w:val="00331C14"/>
    <w:rsid w:val="003338B3"/>
    <w:rsid w:val="00335DD3"/>
    <w:rsid w:val="00337A22"/>
    <w:rsid w:val="00352388"/>
    <w:rsid w:val="00353BA5"/>
    <w:rsid w:val="0035691F"/>
    <w:rsid w:val="003605C5"/>
    <w:rsid w:val="00367B70"/>
    <w:rsid w:val="00377870"/>
    <w:rsid w:val="003778F1"/>
    <w:rsid w:val="003868DD"/>
    <w:rsid w:val="00386ABC"/>
    <w:rsid w:val="003A36F1"/>
    <w:rsid w:val="003A3FC1"/>
    <w:rsid w:val="003B4B6E"/>
    <w:rsid w:val="003C3B06"/>
    <w:rsid w:val="003C3BE9"/>
    <w:rsid w:val="003C5705"/>
    <w:rsid w:val="003C6BDE"/>
    <w:rsid w:val="003C7ACF"/>
    <w:rsid w:val="003D3CF8"/>
    <w:rsid w:val="003D40E8"/>
    <w:rsid w:val="003D6C2E"/>
    <w:rsid w:val="003E053E"/>
    <w:rsid w:val="00401EC0"/>
    <w:rsid w:val="00406B79"/>
    <w:rsid w:val="00411D8A"/>
    <w:rsid w:val="00424D34"/>
    <w:rsid w:val="00426568"/>
    <w:rsid w:val="004312B7"/>
    <w:rsid w:val="00434A41"/>
    <w:rsid w:val="00440E83"/>
    <w:rsid w:val="00444236"/>
    <w:rsid w:val="0044725B"/>
    <w:rsid w:val="00467D19"/>
    <w:rsid w:val="00472368"/>
    <w:rsid w:val="00476404"/>
    <w:rsid w:val="00476EC6"/>
    <w:rsid w:val="004820C1"/>
    <w:rsid w:val="004833A4"/>
    <w:rsid w:val="00496113"/>
    <w:rsid w:val="004A749F"/>
    <w:rsid w:val="004A77E4"/>
    <w:rsid w:val="004A7A1D"/>
    <w:rsid w:val="004B39EE"/>
    <w:rsid w:val="004C711D"/>
    <w:rsid w:val="004D2CF8"/>
    <w:rsid w:val="004D55B9"/>
    <w:rsid w:val="004D7D07"/>
    <w:rsid w:val="004E338B"/>
    <w:rsid w:val="004E5D47"/>
    <w:rsid w:val="004E672A"/>
    <w:rsid w:val="004E7482"/>
    <w:rsid w:val="004F2472"/>
    <w:rsid w:val="004F4CC3"/>
    <w:rsid w:val="004F7ECD"/>
    <w:rsid w:val="00500F6A"/>
    <w:rsid w:val="00502302"/>
    <w:rsid w:val="00510690"/>
    <w:rsid w:val="005138A0"/>
    <w:rsid w:val="0052412D"/>
    <w:rsid w:val="005273D5"/>
    <w:rsid w:val="00530185"/>
    <w:rsid w:val="00532C61"/>
    <w:rsid w:val="005346DD"/>
    <w:rsid w:val="00543BBC"/>
    <w:rsid w:val="0054448E"/>
    <w:rsid w:val="00560C21"/>
    <w:rsid w:val="0059395B"/>
    <w:rsid w:val="005940D0"/>
    <w:rsid w:val="00595AAE"/>
    <w:rsid w:val="005A1B16"/>
    <w:rsid w:val="005A64CA"/>
    <w:rsid w:val="005A74CB"/>
    <w:rsid w:val="005E78D6"/>
    <w:rsid w:val="005F0B77"/>
    <w:rsid w:val="005F5193"/>
    <w:rsid w:val="00606EF9"/>
    <w:rsid w:val="006125C7"/>
    <w:rsid w:val="00655C8F"/>
    <w:rsid w:val="00656422"/>
    <w:rsid w:val="00660247"/>
    <w:rsid w:val="0066164A"/>
    <w:rsid w:val="006753CE"/>
    <w:rsid w:val="00676C7B"/>
    <w:rsid w:val="006839B3"/>
    <w:rsid w:val="00693AE5"/>
    <w:rsid w:val="00694305"/>
    <w:rsid w:val="0069440F"/>
    <w:rsid w:val="00694E79"/>
    <w:rsid w:val="00695FFE"/>
    <w:rsid w:val="006B51FE"/>
    <w:rsid w:val="006C267D"/>
    <w:rsid w:val="006C5D67"/>
    <w:rsid w:val="006D4320"/>
    <w:rsid w:val="006D6F26"/>
    <w:rsid w:val="006E2397"/>
    <w:rsid w:val="006E5867"/>
    <w:rsid w:val="006F2E26"/>
    <w:rsid w:val="006F575F"/>
    <w:rsid w:val="006F5B1A"/>
    <w:rsid w:val="00711C8F"/>
    <w:rsid w:val="00712C1F"/>
    <w:rsid w:val="00713728"/>
    <w:rsid w:val="007216F3"/>
    <w:rsid w:val="00721B75"/>
    <w:rsid w:val="00727BCC"/>
    <w:rsid w:val="0073030E"/>
    <w:rsid w:val="00730965"/>
    <w:rsid w:val="00735C22"/>
    <w:rsid w:val="007424E0"/>
    <w:rsid w:val="007447F2"/>
    <w:rsid w:val="00792D95"/>
    <w:rsid w:val="00795913"/>
    <w:rsid w:val="00795A32"/>
    <w:rsid w:val="00795E8B"/>
    <w:rsid w:val="00796293"/>
    <w:rsid w:val="007963C2"/>
    <w:rsid w:val="007B695F"/>
    <w:rsid w:val="007B6E82"/>
    <w:rsid w:val="007C74C3"/>
    <w:rsid w:val="007D4277"/>
    <w:rsid w:val="007D6049"/>
    <w:rsid w:val="007E2AFB"/>
    <w:rsid w:val="007F1237"/>
    <w:rsid w:val="007F1DA2"/>
    <w:rsid w:val="007F2934"/>
    <w:rsid w:val="007F42EB"/>
    <w:rsid w:val="007F6686"/>
    <w:rsid w:val="007F6BC4"/>
    <w:rsid w:val="007F7176"/>
    <w:rsid w:val="00815160"/>
    <w:rsid w:val="0082125D"/>
    <w:rsid w:val="008214C6"/>
    <w:rsid w:val="0082703B"/>
    <w:rsid w:val="00832B49"/>
    <w:rsid w:val="008348DE"/>
    <w:rsid w:val="0084227E"/>
    <w:rsid w:val="0084259C"/>
    <w:rsid w:val="008426AF"/>
    <w:rsid w:val="00860432"/>
    <w:rsid w:val="00865C0B"/>
    <w:rsid w:val="00870E79"/>
    <w:rsid w:val="00872142"/>
    <w:rsid w:val="0089088D"/>
    <w:rsid w:val="00893457"/>
    <w:rsid w:val="008A1E0D"/>
    <w:rsid w:val="008A47BA"/>
    <w:rsid w:val="008B2F32"/>
    <w:rsid w:val="008B61AC"/>
    <w:rsid w:val="008B649D"/>
    <w:rsid w:val="008B6D2D"/>
    <w:rsid w:val="008E10E1"/>
    <w:rsid w:val="008E2E24"/>
    <w:rsid w:val="008E3BF4"/>
    <w:rsid w:val="008E6B48"/>
    <w:rsid w:val="00901277"/>
    <w:rsid w:val="00904B28"/>
    <w:rsid w:val="009068FB"/>
    <w:rsid w:val="00915193"/>
    <w:rsid w:val="009218F2"/>
    <w:rsid w:val="00933B3D"/>
    <w:rsid w:val="00936141"/>
    <w:rsid w:val="009503E1"/>
    <w:rsid w:val="009709F0"/>
    <w:rsid w:val="00970DB0"/>
    <w:rsid w:val="009716C8"/>
    <w:rsid w:val="00980743"/>
    <w:rsid w:val="00984FEF"/>
    <w:rsid w:val="009A3DAC"/>
    <w:rsid w:val="009A4287"/>
    <w:rsid w:val="009A6037"/>
    <w:rsid w:val="009B4B1D"/>
    <w:rsid w:val="009C1AC7"/>
    <w:rsid w:val="009C3DE6"/>
    <w:rsid w:val="009C616E"/>
    <w:rsid w:val="009E5E1B"/>
    <w:rsid w:val="009E6C87"/>
    <w:rsid w:val="00A004E3"/>
    <w:rsid w:val="00A00865"/>
    <w:rsid w:val="00A0250D"/>
    <w:rsid w:val="00A05765"/>
    <w:rsid w:val="00A123E0"/>
    <w:rsid w:val="00A15260"/>
    <w:rsid w:val="00A22608"/>
    <w:rsid w:val="00A22DD7"/>
    <w:rsid w:val="00A43903"/>
    <w:rsid w:val="00A448D0"/>
    <w:rsid w:val="00A45A97"/>
    <w:rsid w:val="00A47E3E"/>
    <w:rsid w:val="00A56158"/>
    <w:rsid w:val="00A62DF6"/>
    <w:rsid w:val="00A67088"/>
    <w:rsid w:val="00A673CC"/>
    <w:rsid w:val="00A74273"/>
    <w:rsid w:val="00A76DA9"/>
    <w:rsid w:val="00A821D6"/>
    <w:rsid w:val="00A84968"/>
    <w:rsid w:val="00A85132"/>
    <w:rsid w:val="00A9231D"/>
    <w:rsid w:val="00A950C7"/>
    <w:rsid w:val="00AA346D"/>
    <w:rsid w:val="00AB0A37"/>
    <w:rsid w:val="00AB7E5E"/>
    <w:rsid w:val="00AC1C6F"/>
    <w:rsid w:val="00AD6DDB"/>
    <w:rsid w:val="00AD74D5"/>
    <w:rsid w:val="00AD7693"/>
    <w:rsid w:val="00AD7E7D"/>
    <w:rsid w:val="00AE01C7"/>
    <w:rsid w:val="00AE3179"/>
    <w:rsid w:val="00AF19CA"/>
    <w:rsid w:val="00B05DA2"/>
    <w:rsid w:val="00B23649"/>
    <w:rsid w:val="00B617A9"/>
    <w:rsid w:val="00B67DC8"/>
    <w:rsid w:val="00B7391A"/>
    <w:rsid w:val="00B74D0D"/>
    <w:rsid w:val="00B82CBD"/>
    <w:rsid w:val="00B94F10"/>
    <w:rsid w:val="00BA70C8"/>
    <w:rsid w:val="00BB1143"/>
    <w:rsid w:val="00BB4C61"/>
    <w:rsid w:val="00BB5C78"/>
    <w:rsid w:val="00BC427B"/>
    <w:rsid w:val="00BD0A87"/>
    <w:rsid w:val="00BE35FF"/>
    <w:rsid w:val="00BE49F3"/>
    <w:rsid w:val="00BF1A63"/>
    <w:rsid w:val="00BF2E11"/>
    <w:rsid w:val="00C0405A"/>
    <w:rsid w:val="00C1715B"/>
    <w:rsid w:val="00C1733E"/>
    <w:rsid w:val="00C17F73"/>
    <w:rsid w:val="00C23805"/>
    <w:rsid w:val="00C26883"/>
    <w:rsid w:val="00C30E93"/>
    <w:rsid w:val="00C30FF9"/>
    <w:rsid w:val="00C320F0"/>
    <w:rsid w:val="00C324EF"/>
    <w:rsid w:val="00C3316D"/>
    <w:rsid w:val="00C33BF4"/>
    <w:rsid w:val="00C5452C"/>
    <w:rsid w:val="00C611C4"/>
    <w:rsid w:val="00C64A6F"/>
    <w:rsid w:val="00CB102B"/>
    <w:rsid w:val="00CC788A"/>
    <w:rsid w:val="00CD0BC1"/>
    <w:rsid w:val="00CD3298"/>
    <w:rsid w:val="00CD49F9"/>
    <w:rsid w:val="00CD51AC"/>
    <w:rsid w:val="00CD6B87"/>
    <w:rsid w:val="00CE09BD"/>
    <w:rsid w:val="00CE2D74"/>
    <w:rsid w:val="00CF053A"/>
    <w:rsid w:val="00CF2D48"/>
    <w:rsid w:val="00CF6EAA"/>
    <w:rsid w:val="00D06351"/>
    <w:rsid w:val="00D1038D"/>
    <w:rsid w:val="00D15E0F"/>
    <w:rsid w:val="00D25A5A"/>
    <w:rsid w:val="00D31F6A"/>
    <w:rsid w:val="00D32DDC"/>
    <w:rsid w:val="00D367B8"/>
    <w:rsid w:val="00D4048A"/>
    <w:rsid w:val="00D4757C"/>
    <w:rsid w:val="00D47624"/>
    <w:rsid w:val="00D525B3"/>
    <w:rsid w:val="00D5595D"/>
    <w:rsid w:val="00D60CD7"/>
    <w:rsid w:val="00D62788"/>
    <w:rsid w:val="00D82A8E"/>
    <w:rsid w:val="00D83CE4"/>
    <w:rsid w:val="00D84338"/>
    <w:rsid w:val="00D85A19"/>
    <w:rsid w:val="00D85C04"/>
    <w:rsid w:val="00D86A9B"/>
    <w:rsid w:val="00D94A43"/>
    <w:rsid w:val="00D94E24"/>
    <w:rsid w:val="00DA2B5B"/>
    <w:rsid w:val="00DA6824"/>
    <w:rsid w:val="00DB37C1"/>
    <w:rsid w:val="00DB46B4"/>
    <w:rsid w:val="00DD1711"/>
    <w:rsid w:val="00DE2897"/>
    <w:rsid w:val="00DE335A"/>
    <w:rsid w:val="00DE388A"/>
    <w:rsid w:val="00DE48D8"/>
    <w:rsid w:val="00DE6F9F"/>
    <w:rsid w:val="00DF34E2"/>
    <w:rsid w:val="00E074B6"/>
    <w:rsid w:val="00E076DF"/>
    <w:rsid w:val="00E100A0"/>
    <w:rsid w:val="00E10162"/>
    <w:rsid w:val="00E15634"/>
    <w:rsid w:val="00E21141"/>
    <w:rsid w:val="00E22FCF"/>
    <w:rsid w:val="00E33AB6"/>
    <w:rsid w:val="00E37C6F"/>
    <w:rsid w:val="00E47D7C"/>
    <w:rsid w:val="00E50130"/>
    <w:rsid w:val="00E50775"/>
    <w:rsid w:val="00E52495"/>
    <w:rsid w:val="00E52D1C"/>
    <w:rsid w:val="00E62518"/>
    <w:rsid w:val="00E648AE"/>
    <w:rsid w:val="00E64E89"/>
    <w:rsid w:val="00E70DE1"/>
    <w:rsid w:val="00E718F2"/>
    <w:rsid w:val="00E77F0F"/>
    <w:rsid w:val="00E860EF"/>
    <w:rsid w:val="00E90BEB"/>
    <w:rsid w:val="00E92AB5"/>
    <w:rsid w:val="00EA63A9"/>
    <w:rsid w:val="00EB480F"/>
    <w:rsid w:val="00EB49C7"/>
    <w:rsid w:val="00EB58FF"/>
    <w:rsid w:val="00EB6BBC"/>
    <w:rsid w:val="00EB7036"/>
    <w:rsid w:val="00EC4606"/>
    <w:rsid w:val="00EC5CD9"/>
    <w:rsid w:val="00ED5068"/>
    <w:rsid w:val="00ED6199"/>
    <w:rsid w:val="00EE3FE8"/>
    <w:rsid w:val="00EE63F6"/>
    <w:rsid w:val="00EF19AF"/>
    <w:rsid w:val="00EF39DC"/>
    <w:rsid w:val="00EF425F"/>
    <w:rsid w:val="00F006F4"/>
    <w:rsid w:val="00F049F6"/>
    <w:rsid w:val="00F20495"/>
    <w:rsid w:val="00F2217B"/>
    <w:rsid w:val="00F23BA2"/>
    <w:rsid w:val="00F26CDE"/>
    <w:rsid w:val="00F3186D"/>
    <w:rsid w:val="00F43AC7"/>
    <w:rsid w:val="00F44696"/>
    <w:rsid w:val="00F5550A"/>
    <w:rsid w:val="00F6472B"/>
    <w:rsid w:val="00F71A0B"/>
    <w:rsid w:val="00F85890"/>
    <w:rsid w:val="00F85EDD"/>
    <w:rsid w:val="00F865D4"/>
    <w:rsid w:val="00F960D4"/>
    <w:rsid w:val="00F97855"/>
    <w:rsid w:val="00FA142A"/>
    <w:rsid w:val="00FA67AC"/>
    <w:rsid w:val="00FA7F36"/>
    <w:rsid w:val="00FC3F66"/>
    <w:rsid w:val="00FC49E2"/>
    <w:rsid w:val="00FD2513"/>
    <w:rsid w:val="00FE115C"/>
    <w:rsid w:val="00FE4A4A"/>
    <w:rsid w:val="00FF147C"/>
    <w:rsid w:val="00FF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D125B"/>
  <w15:docId w15:val="{976AE7B5-6F9D-4411-BF30-D08C47F2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C1F"/>
  </w:style>
  <w:style w:type="paragraph" w:styleId="Heading1">
    <w:name w:val="heading 1"/>
    <w:basedOn w:val="Normal"/>
    <w:next w:val="Normal"/>
    <w:link w:val="Heading1Char"/>
    <w:uiPriority w:val="9"/>
    <w:qFormat/>
    <w:rsid w:val="008B2F3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15C"/>
    <w:rPr>
      <w:color w:val="0000FF" w:themeColor="hyperlink"/>
      <w:u w:val="single"/>
    </w:rPr>
  </w:style>
  <w:style w:type="paragraph" w:styleId="BodyText">
    <w:name w:val="Body Text"/>
    <w:basedOn w:val="Normal"/>
    <w:link w:val="BodyTextChar"/>
    <w:rsid w:val="00BF2E11"/>
    <w:pPr>
      <w:jc w:val="both"/>
    </w:pPr>
    <w:rPr>
      <w:rFonts w:eastAsia="Times New Roman" w:cs="Arial"/>
    </w:rPr>
  </w:style>
  <w:style w:type="character" w:customStyle="1" w:styleId="BodyTextChar">
    <w:name w:val="Body Text Char"/>
    <w:basedOn w:val="DefaultParagraphFont"/>
    <w:link w:val="BodyText"/>
    <w:rsid w:val="00BF2E11"/>
    <w:rPr>
      <w:rFonts w:eastAsia="Times New Roman" w:cs="Arial"/>
    </w:rPr>
  </w:style>
  <w:style w:type="paragraph" w:styleId="BodyTextIndent">
    <w:name w:val="Body Text Indent"/>
    <w:basedOn w:val="Normal"/>
    <w:link w:val="BodyTextIndentChar"/>
    <w:rsid w:val="00BF2E11"/>
    <w:pPr>
      <w:ind w:firstLine="720"/>
      <w:jc w:val="both"/>
    </w:pPr>
    <w:rPr>
      <w:rFonts w:eastAsia="Times New Roman" w:cs="Arial"/>
    </w:rPr>
  </w:style>
  <w:style w:type="character" w:customStyle="1" w:styleId="BodyTextIndentChar">
    <w:name w:val="Body Text Indent Char"/>
    <w:basedOn w:val="DefaultParagraphFont"/>
    <w:link w:val="BodyTextIndent"/>
    <w:rsid w:val="00BF2E11"/>
    <w:rPr>
      <w:rFonts w:eastAsia="Times New Roman" w:cs="Arial"/>
    </w:rPr>
  </w:style>
  <w:style w:type="paragraph" w:styleId="BodyText3">
    <w:name w:val="Body Text 3"/>
    <w:basedOn w:val="Normal"/>
    <w:link w:val="BodyText3Char"/>
    <w:rsid w:val="00BF2E11"/>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BF2E11"/>
    <w:rPr>
      <w:rFonts w:ascii="Times New Roman" w:eastAsia="Times New Roman" w:hAnsi="Times New Roman" w:cs="Times New Roman"/>
      <w:b/>
      <w:szCs w:val="20"/>
    </w:rPr>
  </w:style>
  <w:style w:type="paragraph" w:styleId="Title">
    <w:name w:val="Title"/>
    <w:basedOn w:val="Normal"/>
    <w:link w:val="TitleChar"/>
    <w:qFormat/>
    <w:rsid w:val="00BF2E11"/>
    <w:pPr>
      <w:jc w:val="center"/>
    </w:pPr>
    <w:rPr>
      <w:rFonts w:eastAsia="Times New Roman" w:cs="Arial"/>
      <w:b/>
      <w:smallCaps/>
      <w:sz w:val="32"/>
    </w:rPr>
  </w:style>
  <w:style w:type="character" w:customStyle="1" w:styleId="TitleChar">
    <w:name w:val="Title Char"/>
    <w:basedOn w:val="DefaultParagraphFont"/>
    <w:link w:val="Title"/>
    <w:rsid w:val="00BF2E11"/>
    <w:rPr>
      <w:rFonts w:eastAsia="Times New Roman" w:cs="Arial"/>
      <w:b/>
      <w:smallCaps/>
      <w:sz w:val="32"/>
    </w:rPr>
  </w:style>
  <w:style w:type="paragraph" w:styleId="BodyText2">
    <w:name w:val="Body Text 2"/>
    <w:basedOn w:val="Normal"/>
    <w:link w:val="BodyText2Char"/>
    <w:uiPriority w:val="99"/>
    <w:unhideWhenUsed/>
    <w:rsid w:val="00FA7F36"/>
    <w:pPr>
      <w:spacing w:after="120" w:line="480" w:lineRule="auto"/>
    </w:pPr>
  </w:style>
  <w:style w:type="character" w:customStyle="1" w:styleId="BodyText2Char">
    <w:name w:val="Body Text 2 Char"/>
    <w:basedOn w:val="DefaultParagraphFont"/>
    <w:link w:val="BodyText2"/>
    <w:uiPriority w:val="99"/>
    <w:rsid w:val="00FA7F36"/>
  </w:style>
  <w:style w:type="paragraph" w:styleId="Footer">
    <w:name w:val="footer"/>
    <w:basedOn w:val="Normal"/>
    <w:link w:val="FooterChar"/>
    <w:uiPriority w:val="99"/>
    <w:rsid w:val="00FA7F36"/>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FA7F36"/>
    <w:rPr>
      <w:rFonts w:ascii="Times New Roman" w:eastAsia="Times New Roman" w:hAnsi="Times New Roman" w:cs="Times New Roman"/>
    </w:rPr>
  </w:style>
  <w:style w:type="paragraph" w:styleId="Header">
    <w:name w:val="header"/>
    <w:basedOn w:val="Normal"/>
    <w:link w:val="HeaderChar"/>
    <w:rsid w:val="00FA7F36"/>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FA7F36"/>
    <w:rPr>
      <w:rFonts w:ascii="Times New Roman" w:eastAsia="Times New Roman" w:hAnsi="Times New Roman" w:cs="Times New Roman"/>
    </w:rPr>
  </w:style>
  <w:style w:type="paragraph" w:styleId="HTMLPreformatted">
    <w:name w:val="HTML Preformatted"/>
    <w:basedOn w:val="Normal"/>
    <w:link w:val="HTMLPreformattedChar"/>
    <w:rsid w:val="00EF3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F39D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84FEF"/>
    <w:rPr>
      <w:rFonts w:ascii="Tahoma" w:hAnsi="Tahoma" w:cs="Tahoma"/>
      <w:sz w:val="16"/>
      <w:szCs w:val="16"/>
    </w:rPr>
  </w:style>
  <w:style w:type="character" w:customStyle="1" w:styleId="BalloonTextChar">
    <w:name w:val="Balloon Text Char"/>
    <w:basedOn w:val="DefaultParagraphFont"/>
    <w:link w:val="BalloonText"/>
    <w:uiPriority w:val="99"/>
    <w:semiHidden/>
    <w:rsid w:val="00984FEF"/>
    <w:rPr>
      <w:rFonts w:ascii="Tahoma" w:hAnsi="Tahoma" w:cs="Tahoma"/>
      <w:sz w:val="16"/>
      <w:szCs w:val="16"/>
    </w:rPr>
  </w:style>
  <w:style w:type="character" w:styleId="FollowedHyperlink">
    <w:name w:val="FollowedHyperlink"/>
    <w:basedOn w:val="DefaultParagraphFont"/>
    <w:uiPriority w:val="99"/>
    <w:semiHidden/>
    <w:unhideWhenUsed/>
    <w:rsid w:val="000722D8"/>
    <w:rPr>
      <w:color w:val="800080" w:themeColor="followedHyperlink"/>
      <w:u w:val="single"/>
    </w:rPr>
  </w:style>
  <w:style w:type="paragraph" w:styleId="CommentText">
    <w:name w:val="annotation text"/>
    <w:basedOn w:val="Normal"/>
    <w:link w:val="CommentTextChar"/>
    <w:semiHidden/>
    <w:unhideWhenUsed/>
    <w:rsid w:val="003C3BE9"/>
    <w:rPr>
      <w:rFonts w:eastAsia="Times New Roman" w:cs="Times New Roman"/>
      <w:b/>
      <w:sz w:val="20"/>
      <w:szCs w:val="20"/>
    </w:rPr>
  </w:style>
  <w:style w:type="character" w:customStyle="1" w:styleId="CommentTextChar">
    <w:name w:val="Comment Text Char"/>
    <w:basedOn w:val="DefaultParagraphFont"/>
    <w:link w:val="CommentText"/>
    <w:semiHidden/>
    <w:rsid w:val="003C3BE9"/>
    <w:rPr>
      <w:rFonts w:eastAsia="Times New Roman" w:cs="Times New Roman"/>
      <w:b/>
      <w:sz w:val="20"/>
      <w:szCs w:val="20"/>
    </w:rPr>
  </w:style>
  <w:style w:type="paragraph" w:styleId="BodyTextIndent2">
    <w:name w:val="Body Text Indent 2"/>
    <w:basedOn w:val="Normal"/>
    <w:link w:val="BodyTextIndent2Char"/>
    <w:semiHidden/>
    <w:unhideWhenUsed/>
    <w:rsid w:val="003C3BE9"/>
    <w:pPr>
      <w:spacing w:after="120" w:line="480" w:lineRule="auto"/>
      <w:ind w:left="360"/>
    </w:pPr>
    <w:rPr>
      <w:rFonts w:eastAsia="Times New Roman" w:cs="Times New Roman"/>
      <w:b/>
    </w:rPr>
  </w:style>
  <w:style w:type="character" w:customStyle="1" w:styleId="BodyTextIndent2Char">
    <w:name w:val="Body Text Indent 2 Char"/>
    <w:basedOn w:val="DefaultParagraphFont"/>
    <w:link w:val="BodyTextIndent2"/>
    <w:semiHidden/>
    <w:rsid w:val="003C3BE9"/>
    <w:rPr>
      <w:rFonts w:eastAsia="Times New Roman" w:cs="Times New Roman"/>
      <w:b/>
    </w:rPr>
  </w:style>
  <w:style w:type="character" w:styleId="CommentReference">
    <w:name w:val="annotation reference"/>
    <w:basedOn w:val="DefaultParagraphFont"/>
    <w:semiHidden/>
    <w:unhideWhenUsed/>
    <w:rsid w:val="003C3BE9"/>
    <w:rPr>
      <w:sz w:val="16"/>
      <w:szCs w:val="16"/>
    </w:rPr>
  </w:style>
  <w:style w:type="character" w:customStyle="1" w:styleId="Heading1Char">
    <w:name w:val="Heading 1 Char"/>
    <w:basedOn w:val="DefaultParagraphFont"/>
    <w:link w:val="Heading1"/>
    <w:uiPriority w:val="9"/>
    <w:rsid w:val="008B2F32"/>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901277"/>
    <w:rPr>
      <w:rFonts w:eastAsiaTheme="minorHAnsi" w:cstheme="minorBidi"/>
      <w:bCs/>
    </w:rPr>
  </w:style>
  <w:style w:type="character" w:customStyle="1" w:styleId="CommentSubjectChar">
    <w:name w:val="Comment Subject Char"/>
    <w:basedOn w:val="CommentTextChar"/>
    <w:link w:val="CommentSubject"/>
    <w:uiPriority w:val="99"/>
    <w:semiHidden/>
    <w:rsid w:val="00901277"/>
    <w:rPr>
      <w:rFonts w:eastAsia="Times New Roman" w:cs="Times New Roman"/>
      <w:b/>
      <w:bCs/>
      <w:sz w:val="20"/>
      <w:szCs w:val="20"/>
    </w:rPr>
  </w:style>
  <w:style w:type="paragraph" w:styleId="ListParagraph">
    <w:name w:val="List Paragraph"/>
    <w:basedOn w:val="Normal"/>
    <w:uiPriority w:val="34"/>
    <w:qFormat/>
    <w:rsid w:val="00C30FF9"/>
    <w:pPr>
      <w:ind w:left="720"/>
      <w:contextualSpacing/>
    </w:pPr>
  </w:style>
  <w:style w:type="paragraph" w:styleId="FootnoteText">
    <w:name w:val="footnote text"/>
    <w:basedOn w:val="Normal"/>
    <w:link w:val="FootnoteTextChar"/>
    <w:uiPriority w:val="99"/>
    <w:semiHidden/>
    <w:unhideWhenUsed/>
    <w:rsid w:val="00EB58FF"/>
    <w:rPr>
      <w:sz w:val="20"/>
      <w:szCs w:val="20"/>
    </w:rPr>
  </w:style>
  <w:style w:type="character" w:customStyle="1" w:styleId="FootnoteTextChar">
    <w:name w:val="Footnote Text Char"/>
    <w:basedOn w:val="DefaultParagraphFont"/>
    <w:link w:val="FootnoteText"/>
    <w:uiPriority w:val="99"/>
    <w:semiHidden/>
    <w:rsid w:val="00EB58FF"/>
    <w:rPr>
      <w:sz w:val="20"/>
      <w:szCs w:val="20"/>
    </w:rPr>
  </w:style>
  <w:style w:type="character" w:styleId="FootnoteReference">
    <w:name w:val="footnote reference"/>
    <w:basedOn w:val="DefaultParagraphFont"/>
    <w:uiPriority w:val="99"/>
    <w:semiHidden/>
    <w:unhideWhenUsed/>
    <w:rsid w:val="00EB58FF"/>
    <w:rPr>
      <w:vertAlign w:val="superscript"/>
    </w:rPr>
  </w:style>
  <w:style w:type="character" w:customStyle="1" w:styleId="st">
    <w:name w:val="st"/>
    <w:basedOn w:val="DefaultParagraphFont"/>
    <w:rsid w:val="000F416B"/>
  </w:style>
  <w:style w:type="character" w:styleId="UnresolvedMention">
    <w:name w:val="Unresolved Mention"/>
    <w:basedOn w:val="DefaultParagraphFont"/>
    <w:uiPriority w:val="99"/>
    <w:semiHidden/>
    <w:unhideWhenUsed/>
    <w:rsid w:val="00AD76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106">
      <w:bodyDiv w:val="1"/>
      <w:marLeft w:val="0"/>
      <w:marRight w:val="0"/>
      <w:marTop w:val="0"/>
      <w:marBottom w:val="0"/>
      <w:divBdr>
        <w:top w:val="none" w:sz="0" w:space="0" w:color="auto"/>
        <w:left w:val="none" w:sz="0" w:space="0" w:color="auto"/>
        <w:bottom w:val="none" w:sz="0" w:space="0" w:color="auto"/>
        <w:right w:val="none" w:sz="0" w:space="0" w:color="auto"/>
      </w:divBdr>
      <w:divsChild>
        <w:div w:id="670988373">
          <w:marLeft w:val="0"/>
          <w:marRight w:val="0"/>
          <w:marTop w:val="0"/>
          <w:marBottom w:val="0"/>
          <w:divBdr>
            <w:top w:val="none" w:sz="0" w:space="0" w:color="auto"/>
            <w:left w:val="none" w:sz="0" w:space="0" w:color="auto"/>
            <w:bottom w:val="none" w:sz="0" w:space="0" w:color="auto"/>
            <w:right w:val="none" w:sz="0" w:space="0" w:color="auto"/>
          </w:divBdr>
          <w:divsChild>
            <w:div w:id="5453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806">
      <w:bodyDiv w:val="1"/>
      <w:marLeft w:val="0"/>
      <w:marRight w:val="0"/>
      <w:marTop w:val="0"/>
      <w:marBottom w:val="0"/>
      <w:divBdr>
        <w:top w:val="none" w:sz="0" w:space="0" w:color="auto"/>
        <w:left w:val="none" w:sz="0" w:space="0" w:color="auto"/>
        <w:bottom w:val="none" w:sz="0" w:space="0" w:color="auto"/>
        <w:right w:val="none" w:sz="0" w:space="0" w:color="auto"/>
      </w:divBdr>
    </w:div>
    <w:div w:id="321009209">
      <w:bodyDiv w:val="1"/>
      <w:marLeft w:val="0"/>
      <w:marRight w:val="0"/>
      <w:marTop w:val="0"/>
      <w:marBottom w:val="0"/>
      <w:divBdr>
        <w:top w:val="none" w:sz="0" w:space="0" w:color="auto"/>
        <w:left w:val="none" w:sz="0" w:space="0" w:color="auto"/>
        <w:bottom w:val="none" w:sz="0" w:space="0" w:color="auto"/>
        <w:right w:val="none" w:sz="0" w:space="0" w:color="auto"/>
      </w:divBdr>
    </w:div>
    <w:div w:id="443619607">
      <w:bodyDiv w:val="1"/>
      <w:marLeft w:val="0"/>
      <w:marRight w:val="0"/>
      <w:marTop w:val="0"/>
      <w:marBottom w:val="0"/>
      <w:divBdr>
        <w:top w:val="none" w:sz="0" w:space="0" w:color="auto"/>
        <w:left w:val="none" w:sz="0" w:space="0" w:color="auto"/>
        <w:bottom w:val="none" w:sz="0" w:space="0" w:color="auto"/>
        <w:right w:val="none" w:sz="0" w:space="0" w:color="auto"/>
      </w:divBdr>
    </w:div>
    <w:div w:id="631326336">
      <w:bodyDiv w:val="1"/>
      <w:marLeft w:val="0"/>
      <w:marRight w:val="0"/>
      <w:marTop w:val="0"/>
      <w:marBottom w:val="0"/>
      <w:divBdr>
        <w:top w:val="none" w:sz="0" w:space="0" w:color="auto"/>
        <w:left w:val="none" w:sz="0" w:space="0" w:color="auto"/>
        <w:bottom w:val="none" w:sz="0" w:space="0" w:color="auto"/>
        <w:right w:val="none" w:sz="0" w:space="0" w:color="auto"/>
      </w:divBdr>
    </w:div>
    <w:div w:id="809442136">
      <w:bodyDiv w:val="1"/>
      <w:marLeft w:val="0"/>
      <w:marRight w:val="0"/>
      <w:marTop w:val="0"/>
      <w:marBottom w:val="0"/>
      <w:divBdr>
        <w:top w:val="none" w:sz="0" w:space="0" w:color="auto"/>
        <w:left w:val="none" w:sz="0" w:space="0" w:color="auto"/>
        <w:bottom w:val="none" w:sz="0" w:space="0" w:color="auto"/>
        <w:right w:val="none" w:sz="0" w:space="0" w:color="auto"/>
      </w:divBdr>
    </w:div>
    <w:div w:id="1213495195">
      <w:bodyDiv w:val="1"/>
      <w:marLeft w:val="0"/>
      <w:marRight w:val="0"/>
      <w:marTop w:val="0"/>
      <w:marBottom w:val="0"/>
      <w:divBdr>
        <w:top w:val="none" w:sz="0" w:space="0" w:color="auto"/>
        <w:left w:val="none" w:sz="0" w:space="0" w:color="auto"/>
        <w:bottom w:val="none" w:sz="0" w:space="0" w:color="auto"/>
        <w:right w:val="none" w:sz="0" w:space="0" w:color="auto"/>
      </w:divBdr>
    </w:div>
    <w:div w:id="1538664262">
      <w:bodyDiv w:val="1"/>
      <w:marLeft w:val="0"/>
      <w:marRight w:val="0"/>
      <w:marTop w:val="0"/>
      <w:marBottom w:val="0"/>
      <w:divBdr>
        <w:top w:val="none" w:sz="0" w:space="0" w:color="auto"/>
        <w:left w:val="none" w:sz="0" w:space="0" w:color="auto"/>
        <w:bottom w:val="none" w:sz="0" w:space="0" w:color="auto"/>
        <w:right w:val="none" w:sz="0" w:space="0" w:color="auto"/>
      </w:divBdr>
    </w:div>
    <w:div w:id="1789395288">
      <w:bodyDiv w:val="1"/>
      <w:marLeft w:val="0"/>
      <w:marRight w:val="0"/>
      <w:marTop w:val="0"/>
      <w:marBottom w:val="0"/>
      <w:divBdr>
        <w:top w:val="none" w:sz="0" w:space="0" w:color="auto"/>
        <w:left w:val="none" w:sz="0" w:space="0" w:color="auto"/>
        <w:bottom w:val="none" w:sz="0" w:space="0" w:color="auto"/>
        <w:right w:val="none" w:sz="0" w:space="0" w:color="auto"/>
      </w:divBdr>
    </w:div>
    <w:div w:id="1962760529">
      <w:bodyDiv w:val="1"/>
      <w:marLeft w:val="0"/>
      <w:marRight w:val="0"/>
      <w:marTop w:val="0"/>
      <w:marBottom w:val="0"/>
      <w:divBdr>
        <w:top w:val="none" w:sz="0" w:space="0" w:color="auto"/>
        <w:left w:val="none" w:sz="0" w:space="0" w:color="auto"/>
        <w:bottom w:val="none" w:sz="0" w:space="0" w:color="auto"/>
        <w:right w:val="none" w:sz="0" w:space="0" w:color="auto"/>
      </w:divBdr>
    </w:div>
    <w:div w:id="2046714076">
      <w:bodyDiv w:val="1"/>
      <w:marLeft w:val="0"/>
      <w:marRight w:val="0"/>
      <w:marTop w:val="0"/>
      <w:marBottom w:val="0"/>
      <w:divBdr>
        <w:top w:val="none" w:sz="0" w:space="0" w:color="auto"/>
        <w:left w:val="none" w:sz="0" w:space="0" w:color="auto"/>
        <w:bottom w:val="none" w:sz="0" w:space="0" w:color="auto"/>
        <w:right w:val="none" w:sz="0" w:space="0" w:color="auto"/>
      </w:divBdr>
      <w:divsChild>
        <w:div w:id="287321925">
          <w:marLeft w:val="0"/>
          <w:marRight w:val="-5040"/>
          <w:marTop w:val="0"/>
          <w:marBottom w:val="0"/>
          <w:divBdr>
            <w:top w:val="none" w:sz="0" w:space="0" w:color="auto"/>
            <w:left w:val="none" w:sz="0" w:space="0" w:color="auto"/>
            <w:bottom w:val="none" w:sz="0" w:space="0" w:color="auto"/>
            <w:right w:val="none" w:sz="0" w:space="0" w:color="auto"/>
          </w:divBdr>
          <w:divsChild>
            <w:div w:id="1276474657">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8429D-8034-47D2-9051-196E3EE1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3057</Words>
  <Characters>16906</Characters>
  <Application>Microsoft Office Word</Application>
  <DocSecurity>0</DocSecurity>
  <PresentationFormat/>
  <Lines>603</Lines>
  <Paragraphs>383</Paragraphs>
  <ScaleCrop>false</ScaleCrop>
  <HeadingPairs>
    <vt:vector size="2" baseType="variant">
      <vt:variant>
        <vt:lpstr>Title</vt:lpstr>
      </vt:variant>
      <vt:variant>
        <vt:i4>1</vt:i4>
      </vt:variant>
    </vt:vector>
  </HeadingPairs>
  <TitlesOfParts>
    <vt:vector size="1" baseType="lpstr">
      <vt:lpstr>DPL 15-1830 rate case objections (C0110038-2).DOCX</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McDaniel, Jessica</cp:lastModifiedBy>
  <cp:revision>4</cp:revision>
  <cp:lastPrinted>2018-04-11T13:50:00Z</cp:lastPrinted>
  <dcterms:created xsi:type="dcterms:W3CDTF">2018-04-11T14:48:00Z</dcterms:created>
  <dcterms:modified xsi:type="dcterms:W3CDTF">2018-04-11T14:49:00Z</dcterms:modified>
</cp:coreProperties>
</file>