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D2B6" w14:textId="77777777" w:rsidR="00545F29" w:rsidRPr="002831AF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t>BEFORE</w:t>
      </w:r>
    </w:p>
    <w:p w14:paraId="2FF22DC5" w14:textId="52436A5D" w:rsidR="0098223E" w:rsidRPr="002831AF" w:rsidRDefault="0056270F" w:rsidP="000A333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831AF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062"/>
        <w:gridCol w:w="4101"/>
      </w:tblGrid>
      <w:tr w:rsidR="00491A3B" w:rsidRPr="00400616" w14:paraId="567F1F0B" w14:textId="77777777" w:rsidTr="00596E01">
        <w:trPr>
          <w:trHeight w:val="575"/>
        </w:trPr>
        <w:tc>
          <w:tcPr>
            <w:tcW w:w="4410" w:type="dxa"/>
            <w:vAlign w:val="center"/>
          </w:tcPr>
          <w:p w14:paraId="0920ABAA" w14:textId="0DF0F97C" w:rsidR="00491A3B" w:rsidRPr="00400616" w:rsidRDefault="00F00A88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_Hlk20728059"/>
            <w:r w:rsidRPr="00F00A88">
              <w:rPr>
                <w:rFonts w:ascii="Arial" w:hAnsi="Arial" w:cs="Arial"/>
                <w:sz w:val="24"/>
                <w:szCs w:val="24"/>
              </w:rPr>
              <w:t>In the Matter of the Application of The Dayton Power and Light Company for a Finding That Its Current Electric Security Plan Passes the Significantly Excessive Earnings Test and More Favorable in the Aggregate Test in R.C. 4928.143(E).</w:t>
            </w:r>
          </w:p>
        </w:tc>
        <w:tc>
          <w:tcPr>
            <w:tcW w:w="1062" w:type="dxa"/>
          </w:tcPr>
          <w:p w14:paraId="08E31269" w14:textId="77777777" w:rsidR="00491A3B" w:rsidRPr="00400616" w:rsidRDefault="0017189A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B40951E" w14:textId="77777777" w:rsidR="0017189A" w:rsidRPr="00400616" w:rsidRDefault="0017189A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4B70CE" w14:textId="77777777" w:rsidR="0017189A" w:rsidRPr="00400616" w:rsidRDefault="0017189A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67BAB64" w14:textId="77777777" w:rsidR="0017189A" w:rsidRDefault="0017189A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4493A61" w14:textId="77777777" w:rsidR="00F00A88" w:rsidRDefault="00F00A88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20DF4A" w14:textId="77777777" w:rsidR="00F00A88" w:rsidRDefault="00F00A88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664A23" w14:textId="67214853" w:rsidR="00F00A88" w:rsidRPr="00400616" w:rsidRDefault="00F00A88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1" w:type="dxa"/>
            <w:vAlign w:val="center"/>
          </w:tcPr>
          <w:p w14:paraId="0036EF18" w14:textId="764F0A01" w:rsidR="00491A3B" w:rsidRPr="00400616" w:rsidRDefault="0041785B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596E01" w:rsidRPr="00596E01">
              <w:rPr>
                <w:rFonts w:ascii="Arial" w:hAnsi="Arial" w:cs="Arial"/>
                <w:sz w:val="24"/>
                <w:szCs w:val="24"/>
              </w:rPr>
              <w:t>20-0680-EL-UNC</w:t>
            </w:r>
          </w:p>
        </w:tc>
      </w:tr>
      <w:bookmarkEnd w:id="0"/>
    </w:tbl>
    <w:p w14:paraId="7176D2C7" w14:textId="4CA8FA59" w:rsidR="00545F29" w:rsidRPr="002831AF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2831AF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670D4" w14:textId="77777777" w:rsidR="00BB5052" w:rsidRPr="002831AF" w:rsidRDefault="0056270F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 AND MEMORANDUM IN SUPPORT</w:t>
      </w:r>
      <w:r w:rsidR="00AA75B4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A" w14:textId="1C804581" w:rsidR="00545F29" w:rsidRPr="002831AF" w:rsidRDefault="00AA75B4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 xml:space="preserve">OF </w:t>
      </w:r>
      <w:r w:rsidR="00BB5052" w:rsidRPr="002831AF">
        <w:rPr>
          <w:rFonts w:ascii="Arial" w:hAnsi="Arial" w:cs="Arial"/>
          <w:b/>
          <w:bCs/>
          <w:sz w:val="24"/>
          <w:szCs w:val="24"/>
        </w:rPr>
        <w:t>INTERSTATE GAS SUPPLY, INC.</w:t>
      </w:r>
      <w:r w:rsidR="00CD594F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B" w14:textId="77777777" w:rsidR="00545F29" w:rsidRPr="002831AF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545212" w14:textId="0F284582" w:rsidR="00237730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6FF52BD" w14:textId="6A01AD9E" w:rsidR="002D6511" w:rsidRDefault="002D6511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5D6E6C60" w14:textId="77777777" w:rsidR="002D6511" w:rsidRPr="002831AF" w:rsidRDefault="002D6511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Pr="002831AF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01B62DA2" w14:textId="0611A672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</w:t>
      </w:r>
      <w:r w:rsidR="007F75BF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(0093732)</w:t>
      </w:r>
    </w:p>
    <w:p w14:paraId="3127C24A" w14:textId="40E1A045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45014C95" w14:textId="77777777" w:rsidR="00E83DE6" w:rsidRPr="002831AF" w:rsidRDefault="00A06267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1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29251BD2" w14:textId="5DE3DAD4" w:rsidR="00A24ACC" w:rsidRPr="002831AF" w:rsidRDefault="00A24ACC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0FA906E8" w14:textId="6DC12C3B" w:rsidR="00A24ACC" w:rsidRPr="002831AF" w:rsidRDefault="00A06267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2" w:history="1">
        <w:r w:rsidR="00A24ACC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0CD56D3A" w14:textId="5FE775C1" w:rsidR="00A24ACC" w:rsidRPr="002831AF" w:rsidRDefault="00A24ACC" w:rsidP="00A24ACC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3A6AB885" w14:textId="33725D69" w:rsidR="00A24ACC" w:rsidRPr="002831AF" w:rsidRDefault="00A06267" w:rsidP="00A24ACC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A24ACC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3737A249" w14:textId="584268C8" w:rsidR="00A24ACC" w:rsidRPr="002831AF" w:rsidRDefault="00A24ACC" w:rsidP="00A24ACC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6C5996DE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43FDC65F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79B010EF" w14:textId="7273F1E8" w:rsidR="00A24ACC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27CF9FEA" w14:textId="77777777" w:rsidR="00426BD9" w:rsidRDefault="00426BD9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F208466" w14:textId="5C805710" w:rsidR="00426BD9" w:rsidRDefault="00426BD9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26BD9">
        <w:rPr>
          <w:rFonts w:ascii="Arial" w:hAnsi="Arial" w:cs="Arial"/>
          <w:sz w:val="24"/>
          <w:szCs w:val="24"/>
        </w:rPr>
        <w:t xml:space="preserve">Frank P. </w:t>
      </w:r>
      <w:proofErr w:type="spellStart"/>
      <w:r w:rsidRPr="00426BD9">
        <w:rPr>
          <w:rFonts w:ascii="Arial" w:hAnsi="Arial" w:cs="Arial"/>
          <w:sz w:val="24"/>
          <w:szCs w:val="24"/>
        </w:rPr>
        <w:t>Darr</w:t>
      </w:r>
      <w:proofErr w:type="spellEnd"/>
      <w:r w:rsidRPr="00426BD9">
        <w:rPr>
          <w:rFonts w:ascii="Arial" w:hAnsi="Arial" w:cs="Arial"/>
          <w:sz w:val="24"/>
          <w:szCs w:val="24"/>
        </w:rPr>
        <w:t xml:space="preserve"> (0025469) </w:t>
      </w:r>
    </w:p>
    <w:p w14:paraId="4298F95F" w14:textId="2271B0A1" w:rsidR="00BB7F5A" w:rsidRDefault="00A06267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4" w:history="1">
        <w:r w:rsidR="00BB7F5A" w:rsidRPr="003144CE">
          <w:rPr>
            <w:rStyle w:val="Hyperlink"/>
            <w:rFonts w:ascii="Arial" w:hAnsi="Arial" w:cs="Arial"/>
            <w:sz w:val="24"/>
            <w:szCs w:val="24"/>
          </w:rPr>
          <w:t>fdarr2019@gmail.com</w:t>
        </w:r>
      </w:hyperlink>
    </w:p>
    <w:p w14:paraId="62080769" w14:textId="77777777" w:rsidR="004F12FB" w:rsidRDefault="00426BD9" w:rsidP="00BB7F5A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426BD9">
        <w:rPr>
          <w:rFonts w:ascii="Arial" w:hAnsi="Arial" w:cs="Arial"/>
          <w:sz w:val="24"/>
          <w:szCs w:val="24"/>
        </w:rPr>
        <w:t xml:space="preserve">6800 </w:t>
      </w:r>
      <w:proofErr w:type="spellStart"/>
      <w:r w:rsidRPr="00426BD9">
        <w:rPr>
          <w:rFonts w:ascii="Arial" w:hAnsi="Arial" w:cs="Arial"/>
          <w:sz w:val="24"/>
          <w:szCs w:val="24"/>
        </w:rPr>
        <w:t>Linbrook</w:t>
      </w:r>
      <w:proofErr w:type="spellEnd"/>
      <w:r w:rsidRPr="00426BD9">
        <w:rPr>
          <w:rFonts w:ascii="Arial" w:hAnsi="Arial" w:cs="Arial"/>
          <w:sz w:val="24"/>
          <w:szCs w:val="24"/>
        </w:rPr>
        <w:t xml:space="preserve"> Blvd. </w:t>
      </w:r>
    </w:p>
    <w:p w14:paraId="51115662" w14:textId="77777777" w:rsidR="004F12FB" w:rsidRDefault="00426BD9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26BD9">
        <w:rPr>
          <w:rFonts w:ascii="Arial" w:hAnsi="Arial" w:cs="Arial"/>
          <w:sz w:val="24"/>
          <w:szCs w:val="24"/>
        </w:rPr>
        <w:t xml:space="preserve">Columbus, Ohio 43235 </w:t>
      </w:r>
    </w:p>
    <w:p w14:paraId="65145035" w14:textId="2AC1810B" w:rsidR="00233D9E" w:rsidRDefault="00BB7F5A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</w:r>
      <w:r w:rsidRPr="00426BD9">
        <w:rPr>
          <w:rFonts w:ascii="Arial" w:hAnsi="Arial" w:cs="Arial"/>
          <w:sz w:val="24"/>
          <w:szCs w:val="24"/>
        </w:rPr>
        <w:t xml:space="preserve"> </w:t>
      </w:r>
      <w:r w:rsidR="00426BD9" w:rsidRPr="00426BD9">
        <w:rPr>
          <w:rFonts w:ascii="Arial" w:hAnsi="Arial" w:cs="Arial"/>
          <w:sz w:val="24"/>
          <w:szCs w:val="24"/>
        </w:rPr>
        <w:t xml:space="preserve">(614) 390-6750 </w:t>
      </w:r>
    </w:p>
    <w:p w14:paraId="761E0C10" w14:textId="77777777" w:rsidR="00233D9E" w:rsidRPr="002831AF" w:rsidRDefault="00233D9E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21768369" w14:textId="77777777" w:rsidR="00BE3B88" w:rsidRPr="002831AF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A9C0A24" w14:textId="64C2AFD1" w:rsidR="00BE3B88" w:rsidRPr="002831AF" w:rsidRDefault="006B76EB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</w:t>
      </w:r>
      <w:r w:rsidR="00A24ACC" w:rsidRPr="002831AF">
        <w:rPr>
          <w:rFonts w:ascii="Arial" w:hAnsi="Arial" w:cs="Arial"/>
          <w:b/>
          <w:i/>
          <w:sz w:val="24"/>
          <w:szCs w:val="24"/>
        </w:rPr>
        <w:t>s</w:t>
      </w:r>
      <w:r w:rsidRPr="002831AF">
        <w:rPr>
          <w:rFonts w:ascii="Arial" w:hAnsi="Arial" w:cs="Arial"/>
          <w:b/>
          <w:i/>
          <w:sz w:val="24"/>
          <w:szCs w:val="24"/>
        </w:rPr>
        <w:t xml:space="preserve"> for</w:t>
      </w:r>
      <w:r w:rsidR="004F12FB">
        <w:rPr>
          <w:rFonts w:ascii="Arial" w:hAnsi="Arial" w:cs="Arial"/>
          <w:b/>
          <w:i/>
          <w:sz w:val="24"/>
          <w:szCs w:val="24"/>
        </w:rPr>
        <w:t xml:space="preserve"> IGS Energy</w:t>
      </w:r>
    </w:p>
    <w:p w14:paraId="7D572FED" w14:textId="4DF4B309" w:rsidR="00400616" w:rsidRPr="002459A7" w:rsidRDefault="003C1948" w:rsidP="002459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4656291C" w14:textId="4116E331" w:rsidR="00233D9E" w:rsidRDefault="00233D9E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616A5B8" w14:textId="77777777" w:rsidR="00687BB2" w:rsidRDefault="00687BB2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6C2ADBD3" w14:textId="600F4EFD" w:rsidR="00237730" w:rsidRPr="002831AF" w:rsidRDefault="00237730" w:rsidP="000D2341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2831AF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831AF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95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065"/>
        <w:gridCol w:w="4103"/>
      </w:tblGrid>
      <w:tr w:rsidR="00103231" w:rsidRPr="00400616" w14:paraId="3400F0F3" w14:textId="77777777" w:rsidTr="00103231">
        <w:trPr>
          <w:trHeight w:val="575"/>
        </w:trPr>
        <w:tc>
          <w:tcPr>
            <w:tcW w:w="4410" w:type="dxa"/>
            <w:vAlign w:val="center"/>
          </w:tcPr>
          <w:p w14:paraId="6E928E67" w14:textId="77777777" w:rsidR="00103231" w:rsidRPr="00400616" w:rsidRDefault="00103231" w:rsidP="00F51EB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0A88">
              <w:rPr>
                <w:rFonts w:ascii="Arial" w:hAnsi="Arial" w:cs="Arial"/>
                <w:sz w:val="24"/>
                <w:szCs w:val="24"/>
              </w:rPr>
              <w:t>In the Matter of the Application of The Dayton Power and Light Company for a Finding That Its Current Electric Security Plan Passes the Significantly Excessive Earnings Test and More Favorable in the Aggregate Test in R.C. 4928.143(E).</w:t>
            </w:r>
          </w:p>
        </w:tc>
        <w:tc>
          <w:tcPr>
            <w:tcW w:w="1065" w:type="dxa"/>
          </w:tcPr>
          <w:p w14:paraId="076DE58E" w14:textId="77777777" w:rsidR="00103231" w:rsidRPr="00400616" w:rsidRDefault="00103231" w:rsidP="00F51EB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E0C2DDD" w14:textId="77777777" w:rsidR="00103231" w:rsidRPr="00400616" w:rsidRDefault="00103231" w:rsidP="00F51EB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483061" w14:textId="77777777" w:rsidR="00103231" w:rsidRPr="00400616" w:rsidRDefault="00103231" w:rsidP="00F51EB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74E2CF" w14:textId="77777777" w:rsidR="00103231" w:rsidRDefault="00103231" w:rsidP="00F51EB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2E1CC7" w14:textId="77777777" w:rsidR="00103231" w:rsidRDefault="00103231" w:rsidP="00F51EB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12E89E" w14:textId="77777777" w:rsidR="00103231" w:rsidRDefault="00103231" w:rsidP="00F51EB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B72C592" w14:textId="77777777" w:rsidR="00103231" w:rsidRPr="00400616" w:rsidRDefault="00103231" w:rsidP="00F51EB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14:paraId="2D125984" w14:textId="77777777" w:rsidR="00103231" w:rsidRPr="00400616" w:rsidRDefault="00103231" w:rsidP="00F51EB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Pr="00596E01">
              <w:rPr>
                <w:rFonts w:ascii="Arial" w:hAnsi="Arial" w:cs="Arial"/>
                <w:sz w:val="24"/>
                <w:szCs w:val="24"/>
              </w:rPr>
              <w:t>20-0680-EL-UNC</w:t>
            </w:r>
          </w:p>
        </w:tc>
      </w:tr>
    </w:tbl>
    <w:p w14:paraId="0804716A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52761AB4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</w:t>
      </w:r>
      <w:r w:rsidR="007E0467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6BDE06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388A7628" w:rsidR="00545F29" w:rsidRPr="002831AF" w:rsidRDefault="00955F86" w:rsidP="00AE1FDC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Pursuant to R.C. 4903.221 and </w:t>
      </w:r>
      <w:r w:rsidR="00B93DD1" w:rsidRPr="002831AF">
        <w:rPr>
          <w:rFonts w:ascii="Arial" w:hAnsi="Arial" w:cs="Arial"/>
          <w:sz w:val="24"/>
          <w:szCs w:val="24"/>
        </w:rPr>
        <w:t xml:space="preserve">Ohio </w:t>
      </w:r>
      <w:proofErr w:type="spellStart"/>
      <w:r w:rsidR="00B93DD1" w:rsidRPr="002831AF">
        <w:rPr>
          <w:rFonts w:ascii="Arial" w:hAnsi="Arial" w:cs="Arial"/>
          <w:sz w:val="24"/>
          <w:szCs w:val="24"/>
        </w:rPr>
        <w:t>Adm.Code</w:t>
      </w:r>
      <w:proofErr w:type="spellEnd"/>
      <w:r w:rsidR="00B93DD1"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4901-1-11,</w:t>
      </w:r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Interstate Gas Supply, Inc.</w:t>
      </w:r>
      <w:r w:rsidR="00731A6F"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(“IGS”</w:t>
      </w:r>
      <w:r w:rsidR="00CD594F" w:rsidRPr="002831AF">
        <w:rPr>
          <w:rFonts w:ascii="Arial" w:hAnsi="Arial" w:cs="Arial"/>
          <w:sz w:val="24"/>
          <w:szCs w:val="24"/>
        </w:rPr>
        <w:t xml:space="preserve"> or “IGS Energy”</w:t>
      </w:r>
      <w:r w:rsidR="0056270F" w:rsidRPr="002831AF">
        <w:rPr>
          <w:rFonts w:ascii="Arial" w:hAnsi="Arial" w:cs="Arial"/>
          <w:sz w:val="24"/>
          <w:szCs w:val="24"/>
        </w:rPr>
        <w:t>)</w:t>
      </w:r>
      <w:r w:rsidR="00731A6F" w:rsidRPr="002831AF">
        <w:rPr>
          <w:rFonts w:ascii="Arial" w:hAnsi="Arial" w:cs="Arial"/>
          <w:sz w:val="24"/>
          <w:szCs w:val="24"/>
        </w:rPr>
        <w:t xml:space="preserve"> move</w:t>
      </w:r>
      <w:r w:rsidR="00C46C96">
        <w:rPr>
          <w:rFonts w:ascii="Arial" w:hAnsi="Arial" w:cs="Arial"/>
          <w:sz w:val="24"/>
          <w:szCs w:val="24"/>
        </w:rPr>
        <w:t>s</w:t>
      </w:r>
      <w:r w:rsidR="0056270F" w:rsidRPr="002831AF">
        <w:rPr>
          <w:rFonts w:ascii="Arial" w:hAnsi="Arial" w:cs="Arial"/>
          <w:sz w:val="24"/>
          <w:szCs w:val="24"/>
        </w:rPr>
        <w:t xml:space="preserve"> to intervene in the above captioned</w:t>
      </w:r>
      <w:r w:rsidR="005313B2">
        <w:rPr>
          <w:rFonts w:ascii="Arial" w:hAnsi="Arial" w:cs="Arial"/>
          <w:sz w:val="24"/>
          <w:szCs w:val="24"/>
        </w:rPr>
        <w:t xml:space="preserve"> case</w:t>
      </w:r>
      <w:r w:rsidR="00501D52" w:rsidRPr="002831AF">
        <w:rPr>
          <w:rFonts w:ascii="Arial" w:hAnsi="Arial" w:cs="Arial"/>
          <w:sz w:val="24"/>
          <w:szCs w:val="24"/>
        </w:rPr>
        <w:t>.</w:t>
      </w:r>
      <w:r w:rsidR="0082522C" w:rsidRPr="002831AF">
        <w:rPr>
          <w:rFonts w:ascii="Arial" w:hAnsi="Arial" w:cs="Arial"/>
          <w:sz w:val="24"/>
          <w:szCs w:val="24"/>
        </w:rPr>
        <w:t xml:space="preserve"> </w:t>
      </w:r>
      <w:r w:rsidR="002459A7">
        <w:rPr>
          <w:rFonts w:ascii="Arial" w:hAnsi="Arial" w:cs="Arial"/>
          <w:sz w:val="24"/>
          <w:szCs w:val="24"/>
        </w:rPr>
        <w:t>In th</w:t>
      </w:r>
      <w:r w:rsidR="00080892">
        <w:rPr>
          <w:rFonts w:ascii="Arial" w:hAnsi="Arial" w:cs="Arial"/>
          <w:sz w:val="24"/>
          <w:szCs w:val="24"/>
        </w:rPr>
        <w:t>is</w:t>
      </w:r>
      <w:r w:rsidR="002459A7">
        <w:rPr>
          <w:rFonts w:ascii="Arial" w:hAnsi="Arial" w:cs="Arial"/>
          <w:sz w:val="24"/>
          <w:szCs w:val="24"/>
        </w:rPr>
        <w:t xml:space="preserve"> proceeding</w:t>
      </w:r>
      <w:r w:rsidR="00244ED7">
        <w:rPr>
          <w:rFonts w:ascii="Arial" w:hAnsi="Arial" w:cs="Arial"/>
          <w:sz w:val="24"/>
          <w:szCs w:val="24"/>
        </w:rPr>
        <w:t xml:space="preserve">, The Dayton Power and Light Company (“DP&amp;L”) </w:t>
      </w:r>
      <w:r w:rsidR="00E0674C">
        <w:rPr>
          <w:rFonts w:ascii="Arial" w:hAnsi="Arial" w:cs="Arial"/>
          <w:sz w:val="24"/>
          <w:szCs w:val="24"/>
        </w:rPr>
        <w:t xml:space="preserve">submits </w:t>
      </w:r>
      <w:r w:rsidR="000C6120">
        <w:rPr>
          <w:rFonts w:ascii="Arial" w:hAnsi="Arial" w:cs="Arial"/>
          <w:sz w:val="24"/>
          <w:szCs w:val="24"/>
        </w:rPr>
        <w:t xml:space="preserve">its application </w:t>
      </w:r>
      <w:r w:rsidR="00331FA0">
        <w:rPr>
          <w:rFonts w:ascii="Arial" w:hAnsi="Arial" w:cs="Arial"/>
          <w:sz w:val="24"/>
          <w:szCs w:val="24"/>
        </w:rPr>
        <w:t xml:space="preserve">(“Application”) </w:t>
      </w:r>
      <w:r w:rsidR="000C6120">
        <w:rPr>
          <w:rFonts w:ascii="Arial" w:hAnsi="Arial" w:cs="Arial"/>
          <w:sz w:val="24"/>
          <w:szCs w:val="24"/>
        </w:rPr>
        <w:t xml:space="preserve">regarding </w:t>
      </w:r>
      <w:r w:rsidR="008F09D5">
        <w:rPr>
          <w:rFonts w:ascii="Arial" w:hAnsi="Arial" w:cs="Arial"/>
          <w:sz w:val="24"/>
          <w:szCs w:val="24"/>
        </w:rPr>
        <w:t xml:space="preserve">whether its </w:t>
      </w:r>
      <w:r w:rsidR="008F09D5" w:rsidRPr="008F09D5">
        <w:rPr>
          <w:rFonts w:ascii="Arial" w:hAnsi="Arial" w:cs="Arial"/>
          <w:sz w:val="24"/>
          <w:szCs w:val="24"/>
        </w:rPr>
        <w:t>current Electric Security Plan ("ESP") passes the significantly excessive earnings test ("SEET") and the more favorable in the aggregate</w:t>
      </w:r>
      <w:r w:rsidR="00BB67C0">
        <w:rPr>
          <w:rFonts w:ascii="Arial" w:hAnsi="Arial" w:cs="Arial"/>
          <w:sz w:val="24"/>
          <w:szCs w:val="24"/>
        </w:rPr>
        <w:t xml:space="preserve"> than the market rate offer (“MRO”)</w:t>
      </w:r>
      <w:r w:rsidR="008F09D5" w:rsidRPr="008F09D5">
        <w:rPr>
          <w:rFonts w:ascii="Arial" w:hAnsi="Arial" w:cs="Arial"/>
          <w:sz w:val="24"/>
          <w:szCs w:val="24"/>
        </w:rPr>
        <w:t xml:space="preserve"> test in R.C. 4928.143</w:t>
      </w:r>
      <w:r w:rsidR="00331FA0">
        <w:rPr>
          <w:rFonts w:ascii="Arial" w:hAnsi="Arial" w:cs="Arial"/>
          <w:sz w:val="24"/>
          <w:szCs w:val="24"/>
        </w:rPr>
        <w:t>.</w:t>
      </w:r>
    </w:p>
    <w:p w14:paraId="7176D2CE" w14:textId="66CA1FD8" w:rsidR="00545F29" w:rsidRPr="002831AF" w:rsidRDefault="779ED720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11F02EC7"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proceeding, and that it is so situated that the disp</w:t>
      </w:r>
      <w:r w:rsidR="2EEC71C6" w:rsidRPr="11F02EC7">
        <w:rPr>
          <w:rFonts w:ascii="Arial" w:hAnsi="Arial" w:cs="Arial"/>
          <w:sz w:val="24"/>
          <w:szCs w:val="24"/>
        </w:rPr>
        <w:t xml:space="preserve">osition of </w:t>
      </w:r>
      <w:r w:rsidR="66590983" w:rsidRPr="11F02EC7">
        <w:rPr>
          <w:rFonts w:ascii="Arial" w:hAnsi="Arial" w:cs="Arial"/>
          <w:sz w:val="24"/>
          <w:szCs w:val="24"/>
        </w:rPr>
        <w:t>the proceeding</w:t>
      </w:r>
      <w:r w:rsidR="4F09D455" w:rsidRPr="11F02EC7">
        <w:rPr>
          <w:rFonts w:ascii="Arial" w:hAnsi="Arial" w:cs="Arial"/>
          <w:sz w:val="24"/>
          <w:szCs w:val="24"/>
        </w:rPr>
        <w:t xml:space="preserve"> </w:t>
      </w:r>
      <w:r w:rsidR="2EFEDC81" w:rsidRPr="11F02EC7">
        <w:rPr>
          <w:rFonts w:ascii="Arial" w:hAnsi="Arial" w:cs="Arial"/>
          <w:sz w:val="24"/>
          <w:szCs w:val="24"/>
        </w:rPr>
        <w:t>without IGS’</w:t>
      </w:r>
      <w:r w:rsidRPr="11F02EC7">
        <w:rPr>
          <w:rFonts w:ascii="Arial" w:hAnsi="Arial" w:cs="Arial"/>
          <w:sz w:val="24"/>
          <w:szCs w:val="24"/>
        </w:rPr>
        <w:t xml:space="preserve"> participation may, as a practica</w:t>
      </w:r>
      <w:r w:rsidR="2EFEDC81" w:rsidRPr="11F02EC7">
        <w:rPr>
          <w:rFonts w:ascii="Arial" w:hAnsi="Arial" w:cs="Arial"/>
          <w:sz w:val="24"/>
          <w:szCs w:val="24"/>
        </w:rPr>
        <w:t>l matter, impair or impede IGS’</w:t>
      </w:r>
      <w:r w:rsidRPr="11F02EC7"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2D0A2BF" w:rsidRPr="11F02EC7">
        <w:rPr>
          <w:rFonts w:ascii="Arial" w:hAnsi="Arial" w:cs="Arial"/>
          <w:sz w:val="24"/>
          <w:szCs w:val="24"/>
        </w:rPr>
        <w:t xml:space="preserve">s </w:t>
      </w:r>
      <w:r w:rsidR="2EEC71C6" w:rsidRPr="11F02EC7">
        <w:rPr>
          <w:rFonts w:ascii="Arial" w:hAnsi="Arial" w:cs="Arial"/>
          <w:sz w:val="24"/>
          <w:szCs w:val="24"/>
        </w:rPr>
        <w:t xml:space="preserve">that its participation in </w:t>
      </w:r>
      <w:r w:rsidR="66590983" w:rsidRPr="11F02EC7">
        <w:rPr>
          <w:rFonts w:ascii="Arial" w:hAnsi="Arial" w:cs="Arial"/>
          <w:sz w:val="24"/>
          <w:szCs w:val="24"/>
        </w:rPr>
        <w:t>th</w:t>
      </w:r>
      <w:r w:rsidR="2226C2CB" w:rsidRPr="11F02EC7">
        <w:rPr>
          <w:rFonts w:ascii="Arial" w:hAnsi="Arial" w:cs="Arial"/>
          <w:sz w:val="24"/>
          <w:szCs w:val="24"/>
        </w:rPr>
        <w:t>is</w:t>
      </w:r>
      <w:r w:rsidR="66590983" w:rsidRPr="11F02EC7">
        <w:rPr>
          <w:rFonts w:ascii="Arial" w:hAnsi="Arial" w:cs="Arial"/>
          <w:sz w:val="24"/>
          <w:szCs w:val="24"/>
        </w:rPr>
        <w:t xml:space="preserve"> proceeding</w:t>
      </w:r>
      <w:r w:rsidRPr="11F02EC7"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</w:t>
      </w:r>
      <w:r w:rsidR="242C7F20" w:rsidRPr="11F02EC7">
        <w:rPr>
          <w:rFonts w:ascii="Arial" w:hAnsi="Arial" w:cs="Arial"/>
          <w:sz w:val="24"/>
          <w:szCs w:val="24"/>
        </w:rPr>
        <w:t>th</w:t>
      </w:r>
      <w:r w:rsidR="2D9922C5" w:rsidRPr="11F02EC7">
        <w:rPr>
          <w:rFonts w:ascii="Arial" w:hAnsi="Arial" w:cs="Arial"/>
          <w:sz w:val="24"/>
          <w:szCs w:val="24"/>
        </w:rPr>
        <w:t>orough</w:t>
      </w:r>
      <w:r w:rsidR="242C7F20" w:rsidRPr="11F02EC7">
        <w:rPr>
          <w:rFonts w:ascii="Arial" w:hAnsi="Arial" w:cs="Arial"/>
          <w:sz w:val="24"/>
          <w:szCs w:val="24"/>
        </w:rPr>
        <w:t xml:space="preserve"> consideration of the</w:t>
      </w:r>
      <w:r w:rsidRPr="11F02EC7">
        <w:rPr>
          <w:rFonts w:ascii="Arial" w:hAnsi="Arial" w:cs="Arial"/>
          <w:sz w:val="24"/>
          <w:szCs w:val="24"/>
        </w:rPr>
        <w:t xml:space="preserve"> is</w:t>
      </w:r>
      <w:r w:rsidR="02D0A2BF" w:rsidRPr="11F02EC7">
        <w:rPr>
          <w:rFonts w:ascii="Arial" w:hAnsi="Arial" w:cs="Arial"/>
          <w:sz w:val="24"/>
          <w:szCs w:val="24"/>
        </w:rPr>
        <w:t>s</w:t>
      </w:r>
      <w:r w:rsidR="2EEC71C6" w:rsidRPr="11F02EC7">
        <w:rPr>
          <w:rFonts w:ascii="Arial" w:hAnsi="Arial" w:cs="Arial"/>
          <w:sz w:val="24"/>
          <w:szCs w:val="24"/>
        </w:rPr>
        <w:t xml:space="preserve">ues raised in </w:t>
      </w:r>
      <w:r w:rsidR="66590983" w:rsidRPr="11F02EC7">
        <w:rPr>
          <w:rFonts w:ascii="Arial" w:hAnsi="Arial" w:cs="Arial"/>
          <w:sz w:val="24"/>
          <w:szCs w:val="24"/>
        </w:rPr>
        <w:t>th</w:t>
      </w:r>
      <w:r w:rsidR="2226C2CB" w:rsidRPr="11F02EC7">
        <w:rPr>
          <w:rFonts w:ascii="Arial" w:hAnsi="Arial" w:cs="Arial"/>
          <w:sz w:val="24"/>
          <w:szCs w:val="24"/>
        </w:rPr>
        <w:t>e</w:t>
      </w:r>
      <w:r w:rsidR="66590983" w:rsidRPr="11F02EC7">
        <w:rPr>
          <w:rFonts w:ascii="Arial" w:hAnsi="Arial" w:cs="Arial"/>
          <w:sz w:val="24"/>
          <w:szCs w:val="24"/>
        </w:rPr>
        <w:t xml:space="preserve"> proceeding</w:t>
      </w:r>
      <w:r w:rsidRPr="11F02EC7">
        <w:rPr>
          <w:rFonts w:ascii="Arial" w:hAnsi="Arial" w:cs="Arial"/>
          <w:sz w:val="24"/>
          <w:szCs w:val="24"/>
        </w:rPr>
        <w:t xml:space="preserve">.  </w:t>
      </w:r>
    </w:p>
    <w:p w14:paraId="35BDFD0C" w14:textId="1F6A5E2E" w:rsidR="00C66E89" w:rsidRPr="002831AF" w:rsidRDefault="00955F86" w:rsidP="00FD111E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lastRenderedPageBreak/>
        <w:t>IGS’</w:t>
      </w:r>
      <w:r w:rsidR="0056270F" w:rsidRPr="002831AF">
        <w:rPr>
          <w:rFonts w:ascii="Arial" w:hAnsi="Arial" w:cs="Arial"/>
          <w:sz w:val="24"/>
          <w:szCs w:val="24"/>
        </w:rPr>
        <w:t xml:space="preserve"> interests will not be adequately rep</w:t>
      </w:r>
      <w:r w:rsidR="00FB397A" w:rsidRPr="002831AF">
        <w:rPr>
          <w:rFonts w:ascii="Arial" w:hAnsi="Arial" w:cs="Arial"/>
          <w:sz w:val="24"/>
          <w:szCs w:val="24"/>
        </w:rPr>
        <w:t xml:space="preserve">resented by other parties to </w:t>
      </w:r>
      <w:r w:rsidR="00C42202" w:rsidRPr="002831AF">
        <w:rPr>
          <w:rFonts w:ascii="Arial" w:hAnsi="Arial" w:cs="Arial"/>
          <w:sz w:val="24"/>
          <w:szCs w:val="24"/>
        </w:rPr>
        <w:t>these proceedings</w:t>
      </w:r>
      <w:r w:rsidR="0056270F" w:rsidRPr="002831AF">
        <w:rPr>
          <w:rFonts w:ascii="Arial" w:hAnsi="Arial" w:cs="Arial"/>
          <w:sz w:val="24"/>
          <w:szCs w:val="24"/>
        </w:rPr>
        <w:t xml:space="preserve"> and therefore, IGS is entitled t</w:t>
      </w:r>
      <w:r w:rsidR="00FB397A" w:rsidRPr="002831AF">
        <w:rPr>
          <w:rFonts w:ascii="Arial" w:hAnsi="Arial" w:cs="Arial"/>
          <w:sz w:val="24"/>
          <w:szCs w:val="24"/>
        </w:rPr>
        <w:t>o intervene in th</w:t>
      </w:r>
      <w:r w:rsidR="005E2955">
        <w:rPr>
          <w:rFonts w:ascii="Arial" w:hAnsi="Arial" w:cs="Arial"/>
          <w:sz w:val="24"/>
          <w:szCs w:val="24"/>
        </w:rPr>
        <w:t>is</w:t>
      </w:r>
      <w:r w:rsidR="0056270F" w:rsidRPr="002831AF">
        <w:rPr>
          <w:rFonts w:ascii="Arial" w:hAnsi="Arial" w:cs="Arial"/>
          <w:sz w:val="24"/>
          <w:szCs w:val="24"/>
        </w:rPr>
        <w:t xml:space="preserve"> proceeding with the full powers and rights granted to intervening parties.</w:t>
      </w:r>
    </w:p>
    <w:p w14:paraId="7176D2D1" w14:textId="23DC7CBA" w:rsidR="00545F29" w:rsidRPr="002831AF" w:rsidRDefault="0056270F" w:rsidP="00FD111E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D2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72A7569" w14:textId="1159B468" w:rsidR="009B3BB3" w:rsidRPr="002831AF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E83DE6" w:rsidRPr="002831AF">
        <w:rPr>
          <w:rFonts w:ascii="Arial" w:eastAsia="Arial" w:hAnsi="Arial" w:cs="Arial"/>
          <w:i/>
          <w:sz w:val="24"/>
          <w:szCs w:val="24"/>
          <w:u w:val="single"/>
        </w:rPr>
        <w:t>Bethany Allen</w:t>
      </w:r>
      <w:r w:rsidRPr="002831AF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706961BB" w14:textId="72AD1256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</w:t>
      </w:r>
      <w:r w:rsidR="007F75BF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(0093732)</w:t>
      </w:r>
    </w:p>
    <w:p w14:paraId="15D74011" w14:textId="77777777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7DC18CD6" w14:textId="77777777" w:rsidR="00E83DE6" w:rsidRPr="002831AF" w:rsidRDefault="00A06267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5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0544E495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3F01DEE7" w14:textId="77777777" w:rsidR="00E83DE6" w:rsidRPr="002831AF" w:rsidRDefault="00A06267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6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45D1154A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012A9BC4" w14:textId="77777777" w:rsidR="00E83DE6" w:rsidRPr="002831AF" w:rsidRDefault="00A06267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7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5AA6668C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3CB8F97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1F47A2D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07230803" w14:textId="6DBB410B" w:rsidR="00E83DE6" w:rsidRPr="002831AF" w:rsidRDefault="00E83DE6" w:rsidP="00FD11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65F71708" w14:textId="5DCB423F" w:rsidR="00E83DE6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67403E1" w14:textId="77777777" w:rsidR="00E63195" w:rsidRDefault="00E63195" w:rsidP="00E6319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26BD9">
        <w:rPr>
          <w:rFonts w:ascii="Arial" w:hAnsi="Arial" w:cs="Arial"/>
          <w:sz w:val="24"/>
          <w:szCs w:val="24"/>
        </w:rPr>
        <w:t xml:space="preserve">Frank P. </w:t>
      </w:r>
      <w:proofErr w:type="spellStart"/>
      <w:r w:rsidRPr="00426BD9">
        <w:rPr>
          <w:rFonts w:ascii="Arial" w:hAnsi="Arial" w:cs="Arial"/>
          <w:sz w:val="24"/>
          <w:szCs w:val="24"/>
        </w:rPr>
        <w:t>Darr</w:t>
      </w:r>
      <w:proofErr w:type="spellEnd"/>
      <w:r w:rsidRPr="00426BD9">
        <w:rPr>
          <w:rFonts w:ascii="Arial" w:hAnsi="Arial" w:cs="Arial"/>
          <w:sz w:val="24"/>
          <w:szCs w:val="24"/>
        </w:rPr>
        <w:t xml:space="preserve"> (0025469) </w:t>
      </w:r>
    </w:p>
    <w:p w14:paraId="1BC58CB5" w14:textId="77777777" w:rsidR="00E63195" w:rsidRDefault="00A06267" w:rsidP="00E6319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8" w:history="1">
        <w:r w:rsidR="00E63195" w:rsidRPr="003144CE">
          <w:rPr>
            <w:rStyle w:val="Hyperlink"/>
            <w:rFonts w:ascii="Arial" w:hAnsi="Arial" w:cs="Arial"/>
            <w:sz w:val="24"/>
            <w:szCs w:val="24"/>
          </w:rPr>
          <w:t>fdarr2019@gmail.com</w:t>
        </w:r>
      </w:hyperlink>
    </w:p>
    <w:p w14:paraId="04B3B78D" w14:textId="77777777" w:rsidR="00E63195" w:rsidRDefault="00E63195" w:rsidP="00E63195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426BD9">
        <w:rPr>
          <w:rFonts w:ascii="Arial" w:hAnsi="Arial" w:cs="Arial"/>
          <w:sz w:val="24"/>
          <w:szCs w:val="24"/>
        </w:rPr>
        <w:t xml:space="preserve">6800 </w:t>
      </w:r>
      <w:proofErr w:type="spellStart"/>
      <w:r w:rsidRPr="00426BD9">
        <w:rPr>
          <w:rFonts w:ascii="Arial" w:hAnsi="Arial" w:cs="Arial"/>
          <w:sz w:val="24"/>
          <w:szCs w:val="24"/>
        </w:rPr>
        <w:t>Linbrook</w:t>
      </w:r>
      <w:proofErr w:type="spellEnd"/>
      <w:r w:rsidRPr="00426BD9">
        <w:rPr>
          <w:rFonts w:ascii="Arial" w:hAnsi="Arial" w:cs="Arial"/>
          <w:sz w:val="24"/>
          <w:szCs w:val="24"/>
        </w:rPr>
        <w:t xml:space="preserve"> Blvd. </w:t>
      </w:r>
    </w:p>
    <w:p w14:paraId="7D954DBF" w14:textId="77777777" w:rsidR="00E63195" w:rsidRDefault="00E63195" w:rsidP="00E6319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26BD9">
        <w:rPr>
          <w:rFonts w:ascii="Arial" w:hAnsi="Arial" w:cs="Arial"/>
          <w:sz w:val="24"/>
          <w:szCs w:val="24"/>
        </w:rPr>
        <w:t xml:space="preserve">Columbus, Ohio 43235 </w:t>
      </w:r>
    </w:p>
    <w:p w14:paraId="63D49B0F" w14:textId="77777777" w:rsidR="00E63195" w:rsidRDefault="00E63195" w:rsidP="00E63195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</w:r>
      <w:r w:rsidRPr="00426BD9">
        <w:rPr>
          <w:rFonts w:ascii="Arial" w:hAnsi="Arial" w:cs="Arial"/>
          <w:sz w:val="24"/>
          <w:szCs w:val="24"/>
        </w:rPr>
        <w:t xml:space="preserve"> (614) 390-6750 </w:t>
      </w:r>
    </w:p>
    <w:p w14:paraId="59B9580E" w14:textId="77777777" w:rsidR="00E63195" w:rsidRPr="002831AF" w:rsidRDefault="00E63195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D368418" w14:textId="77777777" w:rsidR="002459A7" w:rsidRPr="002831AF" w:rsidRDefault="002459A7" w:rsidP="002459A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Attorneys for IGS</w:t>
      </w:r>
    </w:p>
    <w:p w14:paraId="6F765C11" w14:textId="77777777" w:rsidR="002459A7" w:rsidRPr="002459A7" w:rsidRDefault="002459A7" w:rsidP="002459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5B995E50" w14:textId="6CDDC3AA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7A5687D4" w14:textId="084394B4" w:rsidR="002831AF" w:rsidRDefault="002831AF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3AC6CAC" w14:textId="28D1CD90" w:rsidR="00D84C38" w:rsidRDefault="00D84C38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0110D8A9" w14:textId="77777777" w:rsidR="00FD111E" w:rsidRDefault="00FD111E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08693BA6" w14:textId="77777777" w:rsidR="00FD111E" w:rsidRDefault="00FD111E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5BF402C6" w14:textId="77777777" w:rsidR="00FD111E" w:rsidRDefault="00FD111E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36F4BF1" w14:textId="77777777" w:rsidR="00FD111E" w:rsidRDefault="00FD111E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13C7E74E" w14:textId="77777777" w:rsidR="00D84C38" w:rsidRPr="002831AF" w:rsidRDefault="00D84C38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525FCF4B" w14:textId="77777777" w:rsidR="002D3B63" w:rsidRDefault="002D3B63" w:rsidP="002D3B63">
      <w:pPr>
        <w:rPr>
          <w:rFonts w:ascii="Arial" w:hAnsi="Arial" w:cs="Arial"/>
          <w:szCs w:val="24"/>
        </w:rPr>
      </w:pPr>
    </w:p>
    <w:p w14:paraId="03F9A925" w14:textId="77777777" w:rsidR="002D3B63" w:rsidRPr="002D3B63" w:rsidRDefault="00237730" w:rsidP="002D3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3B63">
        <w:rPr>
          <w:rFonts w:ascii="Arial" w:hAnsi="Arial" w:cs="Arial"/>
          <w:b/>
          <w:sz w:val="24"/>
          <w:szCs w:val="24"/>
        </w:rPr>
        <w:lastRenderedPageBreak/>
        <w:t>BEFORE</w:t>
      </w:r>
    </w:p>
    <w:p w14:paraId="47B86447" w14:textId="110EA609" w:rsidR="00CE15EF" w:rsidRDefault="0023773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B63">
        <w:rPr>
          <w:rFonts w:ascii="Arial" w:hAnsi="Arial" w:cs="Arial"/>
          <w:b/>
          <w:sz w:val="24"/>
          <w:szCs w:val="24"/>
        </w:rPr>
        <w:t>THE PUBLIC UTILITIES COMMISSION OF OHIO</w:t>
      </w:r>
    </w:p>
    <w:p w14:paraId="7A046EAC" w14:textId="77777777" w:rsidR="002D3B63" w:rsidRPr="002D3B63" w:rsidRDefault="002D3B63" w:rsidP="002D3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5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980"/>
        <w:gridCol w:w="4353"/>
      </w:tblGrid>
      <w:tr w:rsidR="00103231" w:rsidRPr="00400616" w14:paraId="56852E28" w14:textId="77777777" w:rsidTr="0007744D">
        <w:trPr>
          <w:trHeight w:val="575"/>
        </w:trPr>
        <w:tc>
          <w:tcPr>
            <w:tcW w:w="4245" w:type="dxa"/>
            <w:vAlign w:val="center"/>
          </w:tcPr>
          <w:p w14:paraId="0E2BBE7D" w14:textId="16D365DD" w:rsidR="00103231" w:rsidRPr="00400616" w:rsidRDefault="00103231" w:rsidP="001032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00A88">
              <w:rPr>
                <w:rFonts w:ascii="Arial" w:hAnsi="Arial" w:cs="Arial"/>
                <w:sz w:val="24"/>
                <w:szCs w:val="24"/>
              </w:rPr>
              <w:t>In the Matter of the Application of The Dayton Power and Light Company for a Finding That Its Current Electric Security Plan Passes the Significantly Excessive Earnings Test and More Favorable in the Aggregate Test in R.C. 4928.143(E).</w:t>
            </w:r>
          </w:p>
        </w:tc>
        <w:tc>
          <w:tcPr>
            <w:tcW w:w="980" w:type="dxa"/>
          </w:tcPr>
          <w:p w14:paraId="22CA48B5" w14:textId="77777777" w:rsidR="00103231" w:rsidRPr="00400616" w:rsidRDefault="00103231" w:rsidP="001032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541D79" w14:textId="77777777" w:rsidR="00103231" w:rsidRPr="00400616" w:rsidRDefault="00103231" w:rsidP="001032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6FB7D01" w14:textId="77777777" w:rsidR="00103231" w:rsidRPr="00400616" w:rsidRDefault="00103231" w:rsidP="001032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F7653B" w14:textId="77777777" w:rsidR="00103231" w:rsidRDefault="00103231" w:rsidP="001032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F3686C" w14:textId="77777777" w:rsidR="00103231" w:rsidRDefault="00103231" w:rsidP="001032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5F99E7F" w14:textId="77777777" w:rsidR="00103231" w:rsidRDefault="00103231" w:rsidP="001032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B3495D" w14:textId="34424EDF" w:rsidR="00103231" w:rsidRPr="00400616" w:rsidRDefault="00103231" w:rsidP="001032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53" w:type="dxa"/>
            <w:vAlign w:val="center"/>
          </w:tcPr>
          <w:p w14:paraId="751234EC" w14:textId="03D6B01C" w:rsidR="00103231" w:rsidRPr="00400616" w:rsidRDefault="00103231" w:rsidP="001032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Pr="00596E01">
              <w:rPr>
                <w:rFonts w:ascii="Arial" w:hAnsi="Arial" w:cs="Arial"/>
                <w:sz w:val="24"/>
                <w:szCs w:val="24"/>
              </w:rPr>
              <w:t>20-0680-EL-UNC</w:t>
            </w:r>
          </w:p>
        </w:tc>
      </w:tr>
    </w:tbl>
    <w:p w14:paraId="0FE16574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EDDB344" w14:textId="0C25C109" w:rsidR="00E9019F" w:rsidRPr="002831AF" w:rsidRDefault="0039553C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6A61">
        <w:rPr>
          <w:rFonts w:ascii="Arial" w:hAnsi="Arial" w:cs="Arial"/>
          <w:sz w:val="24"/>
          <w:szCs w:val="24"/>
        </w:rPr>
        <w:t xml:space="preserve">As a retail energy supplier, </w:t>
      </w:r>
      <w:r w:rsidR="007F75BF" w:rsidRPr="002831AF">
        <w:rPr>
          <w:rFonts w:ascii="Arial" w:hAnsi="Arial" w:cs="Arial"/>
          <w:sz w:val="24"/>
          <w:szCs w:val="24"/>
        </w:rPr>
        <w:t xml:space="preserve">IGS </w:t>
      </w:r>
      <w:r w:rsidR="00594476">
        <w:rPr>
          <w:rFonts w:ascii="Arial" w:hAnsi="Arial" w:cs="Arial"/>
          <w:sz w:val="24"/>
          <w:szCs w:val="24"/>
        </w:rPr>
        <w:t>Energy</w:t>
      </w:r>
      <w:r w:rsidR="00466497">
        <w:rPr>
          <w:rFonts w:ascii="Arial" w:hAnsi="Arial" w:cs="Arial"/>
          <w:sz w:val="24"/>
          <w:szCs w:val="24"/>
        </w:rPr>
        <w:t xml:space="preserve"> </w:t>
      </w:r>
      <w:r w:rsidR="007F75BF" w:rsidRPr="002831AF">
        <w:rPr>
          <w:rFonts w:ascii="Arial" w:hAnsi="Arial" w:cs="Arial"/>
          <w:sz w:val="24"/>
          <w:szCs w:val="24"/>
        </w:rPr>
        <w:t xml:space="preserve">has over </w:t>
      </w:r>
      <w:r w:rsidR="00003BE6">
        <w:rPr>
          <w:rFonts w:ascii="Arial" w:hAnsi="Arial" w:cs="Arial"/>
          <w:sz w:val="24"/>
          <w:szCs w:val="24"/>
        </w:rPr>
        <w:t xml:space="preserve">30 </w:t>
      </w:r>
      <w:r w:rsidR="00955F86" w:rsidRPr="002831AF">
        <w:rPr>
          <w:rFonts w:ascii="Arial" w:hAnsi="Arial" w:cs="Arial"/>
          <w:sz w:val="24"/>
          <w:szCs w:val="24"/>
        </w:rPr>
        <w:t xml:space="preserve">years </w:t>
      </w:r>
      <w:r w:rsidR="00955F86" w:rsidRPr="00076A61">
        <w:rPr>
          <w:rFonts w:ascii="Arial" w:hAnsi="Arial" w:cs="Arial"/>
          <w:sz w:val="24"/>
          <w:szCs w:val="24"/>
        </w:rPr>
        <w:t xml:space="preserve">of experience serving customers in Ohio’s </w:t>
      </w:r>
      <w:r w:rsidR="00DE4973" w:rsidRPr="00076A61">
        <w:rPr>
          <w:rFonts w:ascii="Arial" w:hAnsi="Arial" w:cs="Arial"/>
          <w:sz w:val="24"/>
          <w:szCs w:val="24"/>
        </w:rPr>
        <w:t xml:space="preserve">competitive </w:t>
      </w:r>
      <w:r w:rsidR="00A20AEE" w:rsidRPr="00076A61">
        <w:rPr>
          <w:rFonts w:ascii="Arial" w:hAnsi="Arial" w:cs="Arial"/>
          <w:sz w:val="24"/>
          <w:szCs w:val="24"/>
        </w:rPr>
        <w:t xml:space="preserve">gas and electric </w:t>
      </w:r>
      <w:r w:rsidR="00DE4973" w:rsidRPr="00076A61">
        <w:rPr>
          <w:rFonts w:ascii="Arial" w:hAnsi="Arial" w:cs="Arial"/>
          <w:sz w:val="24"/>
          <w:szCs w:val="24"/>
        </w:rPr>
        <w:t xml:space="preserve">markets. </w:t>
      </w:r>
      <w:r>
        <w:rPr>
          <w:rFonts w:ascii="Arial" w:hAnsi="Arial" w:cs="Arial"/>
          <w:sz w:val="24"/>
          <w:szCs w:val="24"/>
        </w:rPr>
        <w:t xml:space="preserve">Currently, </w:t>
      </w:r>
      <w:r w:rsidR="00D4521A" w:rsidRPr="00076A61">
        <w:rPr>
          <w:rFonts w:ascii="Arial" w:hAnsi="Arial" w:cs="Arial"/>
          <w:sz w:val="24"/>
          <w:szCs w:val="24"/>
        </w:rPr>
        <w:t xml:space="preserve">IGS </w:t>
      </w:r>
      <w:r w:rsidR="00955F86" w:rsidRPr="00076A61">
        <w:rPr>
          <w:rFonts w:ascii="Arial" w:hAnsi="Arial" w:cs="Arial"/>
          <w:sz w:val="24"/>
          <w:szCs w:val="24"/>
        </w:rPr>
        <w:t xml:space="preserve">serves customers </w:t>
      </w:r>
      <w:r w:rsidR="00501D52" w:rsidRPr="00076A61">
        <w:rPr>
          <w:rFonts w:ascii="Arial" w:hAnsi="Arial" w:cs="Arial"/>
          <w:sz w:val="24"/>
          <w:szCs w:val="24"/>
        </w:rPr>
        <w:t>across</w:t>
      </w:r>
      <w:r w:rsidR="00955F86" w:rsidRPr="00076A61">
        <w:rPr>
          <w:rFonts w:ascii="Arial" w:hAnsi="Arial" w:cs="Arial"/>
          <w:sz w:val="24"/>
          <w:szCs w:val="24"/>
        </w:rPr>
        <w:t xml:space="preserve"> </w:t>
      </w:r>
      <w:r w:rsidR="00841EC8" w:rsidRPr="00076A61">
        <w:rPr>
          <w:rFonts w:ascii="Arial" w:hAnsi="Arial" w:cs="Arial"/>
          <w:sz w:val="24"/>
          <w:szCs w:val="24"/>
        </w:rPr>
        <w:t>20</w:t>
      </w:r>
      <w:r w:rsidR="00D4521A" w:rsidRPr="00076A61">
        <w:rPr>
          <w:rFonts w:ascii="Arial" w:hAnsi="Arial" w:cs="Arial"/>
          <w:sz w:val="24"/>
          <w:szCs w:val="24"/>
        </w:rPr>
        <w:t xml:space="preserve"> </w:t>
      </w:r>
      <w:r w:rsidR="00955F86" w:rsidRPr="00076A61">
        <w:rPr>
          <w:rFonts w:ascii="Arial" w:hAnsi="Arial" w:cs="Arial"/>
          <w:sz w:val="24"/>
          <w:szCs w:val="24"/>
        </w:rPr>
        <w:t>states</w:t>
      </w:r>
      <w:r w:rsidR="00D4521A" w:rsidRPr="00076A61">
        <w:rPr>
          <w:rFonts w:ascii="Arial" w:hAnsi="Arial" w:cs="Arial"/>
          <w:sz w:val="24"/>
          <w:szCs w:val="24"/>
        </w:rPr>
        <w:t>, including</w:t>
      </w:r>
      <w:r w:rsidR="00955F86" w:rsidRPr="00076A61">
        <w:rPr>
          <w:rFonts w:ascii="Arial" w:hAnsi="Arial" w:cs="Arial"/>
          <w:sz w:val="24"/>
          <w:szCs w:val="24"/>
        </w:rPr>
        <w:t xml:space="preserve"> </w:t>
      </w:r>
      <w:r w:rsidR="008C0080" w:rsidRPr="00076A61">
        <w:rPr>
          <w:rFonts w:ascii="Arial" w:hAnsi="Arial" w:cs="Arial"/>
          <w:sz w:val="24"/>
          <w:szCs w:val="24"/>
        </w:rPr>
        <w:t xml:space="preserve">electric customers of various sizes </w:t>
      </w:r>
      <w:r w:rsidR="00096670">
        <w:rPr>
          <w:rFonts w:ascii="Arial" w:hAnsi="Arial" w:cs="Arial"/>
          <w:sz w:val="24"/>
          <w:szCs w:val="24"/>
        </w:rPr>
        <w:t>throughout</w:t>
      </w:r>
      <w:r w:rsidR="00955F86" w:rsidRPr="00076A61">
        <w:rPr>
          <w:rFonts w:ascii="Arial" w:hAnsi="Arial" w:cs="Arial"/>
          <w:sz w:val="24"/>
          <w:szCs w:val="24"/>
        </w:rPr>
        <w:t xml:space="preserve"> the</w:t>
      </w:r>
      <w:r w:rsidR="008C0080" w:rsidRPr="00076A61">
        <w:rPr>
          <w:rFonts w:ascii="Arial" w:hAnsi="Arial" w:cs="Arial"/>
          <w:sz w:val="24"/>
          <w:szCs w:val="24"/>
        </w:rPr>
        <w:t xml:space="preserve"> </w:t>
      </w:r>
      <w:r w:rsidR="00B121AF">
        <w:rPr>
          <w:rFonts w:ascii="Arial" w:hAnsi="Arial" w:cs="Arial"/>
          <w:sz w:val="24"/>
          <w:szCs w:val="24"/>
        </w:rPr>
        <w:t xml:space="preserve">DP&amp;L </w:t>
      </w:r>
      <w:r w:rsidR="00A20AEE" w:rsidRPr="00076A61">
        <w:rPr>
          <w:rFonts w:ascii="Arial" w:hAnsi="Arial" w:cs="Arial"/>
          <w:sz w:val="24"/>
          <w:szCs w:val="24"/>
        </w:rPr>
        <w:t>s</w:t>
      </w:r>
      <w:r w:rsidR="00955F86" w:rsidRPr="00076A61">
        <w:rPr>
          <w:rFonts w:ascii="Arial" w:hAnsi="Arial" w:cs="Arial"/>
          <w:sz w:val="24"/>
          <w:szCs w:val="24"/>
        </w:rPr>
        <w:t xml:space="preserve">ervice </w:t>
      </w:r>
      <w:r w:rsidR="00B121AF" w:rsidRPr="00076A61">
        <w:rPr>
          <w:rFonts w:ascii="Arial" w:hAnsi="Arial" w:cs="Arial"/>
          <w:sz w:val="24"/>
          <w:szCs w:val="24"/>
        </w:rPr>
        <w:t>territor</w:t>
      </w:r>
      <w:r w:rsidR="00B121AF">
        <w:rPr>
          <w:rFonts w:ascii="Arial" w:hAnsi="Arial" w:cs="Arial"/>
          <w:sz w:val="24"/>
          <w:szCs w:val="24"/>
        </w:rPr>
        <w:t>y</w:t>
      </w:r>
      <w:r w:rsidR="00501D52" w:rsidRPr="00076A61">
        <w:rPr>
          <w:rFonts w:ascii="Arial" w:hAnsi="Arial" w:cs="Arial"/>
          <w:sz w:val="24"/>
          <w:szCs w:val="24"/>
        </w:rPr>
        <w:t>. Additionally, t</w:t>
      </w:r>
      <w:r w:rsidR="00554B16" w:rsidRPr="00076A61">
        <w:rPr>
          <w:rFonts w:ascii="Arial" w:hAnsi="Arial" w:cs="Arial"/>
          <w:sz w:val="24"/>
          <w:szCs w:val="24"/>
        </w:rPr>
        <w:t>he IGS family of companie</w:t>
      </w:r>
      <w:r w:rsidR="004635C9" w:rsidRPr="00076A61">
        <w:rPr>
          <w:rFonts w:ascii="Arial" w:hAnsi="Arial" w:cs="Arial"/>
          <w:sz w:val="24"/>
          <w:szCs w:val="24"/>
        </w:rPr>
        <w:t xml:space="preserve">s, </w:t>
      </w:r>
      <w:r w:rsidR="001B0499" w:rsidRPr="00076A61">
        <w:rPr>
          <w:rFonts w:ascii="Arial" w:hAnsi="Arial" w:cs="Arial"/>
          <w:sz w:val="24"/>
          <w:szCs w:val="24"/>
        </w:rPr>
        <w:t>which includes</w:t>
      </w:r>
      <w:r w:rsidR="00955F86" w:rsidRPr="00076A61">
        <w:rPr>
          <w:rFonts w:ascii="Arial" w:hAnsi="Arial" w:cs="Arial"/>
          <w:sz w:val="24"/>
          <w:szCs w:val="24"/>
        </w:rPr>
        <w:t xml:space="preserve"> IGS </w:t>
      </w:r>
      <w:r w:rsidR="006E5083" w:rsidRPr="00076A61">
        <w:rPr>
          <w:rFonts w:ascii="Arial" w:hAnsi="Arial" w:cs="Arial"/>
          <w:sz w:val="24"/>
          <w:szCs w:val="24"/>
        </w:rPr>
        <w:t>Solar</w:t>
      </w:r>
      <w:r w:rsidR="00955F86" w:rsidRPr="00076A61">
        <w:rPr>
          <w:rFonts w:ascii="Arial" w:hAnsi="Arial" w:cs="Arial"/>
          <w:sz w:val="24"/>
          <w:szCs w:val="24"/>
        </w:rPr>
        <w:t xml:space="preserve">, IGS </w:t>
      </w:r>
      <w:r w:rsidR="003A08BA" w:rsidRPr="00076A61">
        <w:rPr>
          <w:rFonts w:ascii="Arial" w:hAnsi="Arial" w:cs="Arial"/>
          <w:sz w:val="24"/>
          <w:szCs w:val="24"/>
        </w:rPr>
        <w:t>Generation,</w:t>
      </w:r>
      <w:r w:rsidR="004B061E" w:rsidRPr="00076A61">
        <w:rPr>
          <w:rFonts w:ascii="Arial" w:hAnsi="Arial" w:cs="Arial"/>
          <w:sz w:val="24"/>
          <w:szCs w:val="24"/>
        </w:rPr>
        <w:t xml:space="preserve"> IGS Home Services,</w:t>
      </w:r>
      <w:r w:rsidR="00554B16" w:rsidRPr="00076A61">
        <w:rPr>
          <w:rFonts w:ascii="Arial" w:hAnsi="Arial" w:cs="Arial"/>
          <w:sz w:val="24"/>
          <w:szCs w:val="24"/>
        </w:rPr>
        <w:t xml:space="preserve"> and IGS CNG Services</w:t>
      </w:r>
      <w:r w:rsidR="004635C9" w:rsidRPr="00076A61">
        <w:rPr>
          <w:rFonts w:ascii="Arial" w:hAnsi="Arial" w:cs="Arial"/>
          <w:sz w:val="24"/>
          <w:szCs w:val="24"/>
        </w:rPr>
        <w:t>,</w:t>
      </w:r>
      <w:r w:rsidR="00955F86" w:rsidRPr="00076A61">
        <w:rPr>
          <w:rFonts w:ascii="Arial" w:hAnsi="Arial" w:cs="Arial"/>
          <w:sz w:val="24"/>
          <w:szCs w:val="24"/>
        </w:rPr>
        <w:t xml:space="preserve"> prov</w:t>
      </w:r>
      <w:r w:rsidR="00E508F1" w:rsidRPr="00076A61">
        <w:rPr>
          <w:rFonts w:ascii="Arial" w:hAnsi="Arial" w:cs="Arial"/>
          <w:sz w:val="24"/>
          <w:szCs w:val="24"/>
        </w:rPr>
        <w:t>ide</w:t>
      </w:r>
      <w:r w:rsidR="000E2A50">
        <w:rPr>
          <w:rFonts w:ascii="Arial" w:hAnsi="Arial" w:cs="Arial"/>
          <w:sz w:val="24"/>
          <w:szCs w:val="24"/>
        </w:rPr>
        <w:t>s</w:t>
      </w:r>
      <w:r w:rsidR="00BB5052" w:rsidRPr="00076A61">
        <w:rPr>
          <w:rFonts w:ascii="Arial" w:hAnsi="Arial" w:cs="Arial"/>
          <w:sz w:val="24"/>
          <w:szCs w:val="24"/>
        </w:rPr>
        <w:t xml:space="preserve"> customer</w:t>
      </w:r>
      <w:r w:rsidR="00955F86" w:rsidRPr="00076A61">
        <w:rPr>
          <w:rFonts w:ascii="Arial" w:hAnsi="Arial" w:cs="Arial"/>
          <w:sz w:val="24"/>
          <w:szCs w:val="24"/>
        </w:rPr>
        <w:t xml:space="preserve"> focused energy solutions that complement IGS Energy’s core commodity business</w:t>
      </w:r>
      <w:r w:rsidR="008C0CF4" w:rsidRPr="00076A61">
        <w:rPr>
          <w:rFonts w:ascii="Arial" w:hAnsi="Arial" w:cs="Arial"/>
          <w:sz w:val="24"/>
          <w:szCs w:val="24"/>
        </w:rPr>
        <w:t>,</w:t>
      </w:r>
      <w:r w:rsidR="00955F86" w:rsidRPr="00076A61">
        <w:rPr>
          <w:rFonts w:ascii="Arial" w:hAnsi="Arial" w:cs="Arial"/>
          <w:sz w:val="24"/>
          <w:szCs w:val="24"/>
        </w:rPr>
        <w:t xml:space="preserve"> including distributed</w:t>
      </w:r>
      <w:r w:rsidR="00474257" w:rsidRPr="00076A61">
        <w:rPr>
          <w:rFonts w:ascii="Arial" w:hAnsi="Arial" w:cs="Arial"/>
          <w:sz w:val="24"/>
          <w:szCs w:val="24"/>
        </w:rPr>
        <w:t xml:space="preserve"> generation, demand response, compressed natural gas</w:t>
      </w:r>
      <w:r w:rsidR="00955F86" w:rsidRPr="00076A61">
        <w:rPr>
          <w:rFonts w:ascii="Arial" w:hAnsi="Arial" w:cs="Arial"/>
          <w:sz w:val="24"/>
          <w:szCs w:val="24"/>
        </w:rPr>
        <w:t xml:space="preserve"> refueling, </w:t>
      </w:r>
      <w:r w:rsidR="00FC63AB" w:rsidRPr="00076A61">
        <w:rPr>
          <w:rFonts w:ascii="Arial" w:hAnsi="Arial" w:cs="Arial"/>
          <w:sz w:val="24"/>
          <w:szCs w:val="24"/>
        </w:rPr>
        <w:t xml:space="preserve">and </w:t>
      </w:r>
      <w:r w:rsidR="00955F86" w:rsidRPr="00076A61">
        <w:rPr>
          <w:rFonts w:ascii="Arial" w:hAnsi="Arial" w:cs="Arial"/>
          <w:sz w:val="24"/>
          <w:szCs w:val="24"/>
        </w:rPr>
        <w:t>back-up generation</w:t>
      </w:r>
      <w:r w:rsidR="00FC63AB" w:rsidRPr="00076A61">
        <w:rPr>
          <w:rFonts w:ascii="Arial" w:hAnsi="Arial" w:cs="Arial"/>
          <w:sz w:val="24"/>
          <w:szCs w:val="24"/>
        </w:rPr>
        <w:t>.</w:t>
      </w:r>
      <w:r w:rsidR="00FA05FE" w:rsidRPr="002831AF">
        <w:rPr>
          <w:rFonts w:ascii="Arial" w:hAnsi="Arial" w:cs="Arial"/>
          <w:sz w:val="24"/>
          <w:szCs w:val="24"/>
        </w:rPr>
        <w:t xml:space="preserve"> </w:t>
      </w:r>
    </w:p>
    <w:p w14:paraId="22CB44E9" w14:textId="7178A902" w:rsidR="00AD5227" w:rsidRDefault="00C42202" w:rsidP="00F95F4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In t</w:t>
      </w:r>
      <w:r w:rsidR="00827F56">
        <w:rPr>
          <w:rFonts w:ascii="Arial" w:hAnsi="Arial" w:cs="Arial"/>
          <w:sz w:val="24"/>
          <w:szCs w:val="24"/>
        </w:rPr>
        <w:t xml:space="preserve">his proceeding, </w:t>
      </w:r>
      <w:r w:rsidR="00DD49D6">
        <w:rPr>
          <w:rFonts w:ascii="Arial" w:hAnsi="Arial" w:cs="Arial"/>
          <w:sz w:val="24"/>
          <w:szCs w:val="24"/>
        </w:rPr>
        <w:t xml:space="preserve">DP&amp;L </w:t>
      </w:r>
      <w:r w:rsidR="00D652E6">
        <w:rPr>
          <w:rFonts w:ascii="Arial" w:hAnsi="Arial" w:cs="Arial"/>
          <w:sz w:val="24"/>
          <w:szCs w:val="24"/>
        </w:rPr>
        <w:t xml:space="preserve">seeks </w:t>
      </w:r>
      <w:r w:rsidR="000E7142">
        <w:rPr>
          <w:rFonts w:ascii="Arial" w:hAnsi="Arial" w:cs="Arial"/>
          <w:sz w:val="24"/>
          <w:szCs w:val="24"/>
        </w:rPr>
        <w:t xml:space="preserve">a </w:t>
      </w:r>
      <w:r w:rsidR="00F95F44">
        <w:rPr>
          <w:rFonts w:ascii="Arial" w:hAnsi="Arial" w:cs="Arial"/>
          <w:sz w:val="24"/>
          <w:szCs w:val="24"/>
        </w:rPr>
        <w:t xml:space="preserve">finding from the Commission that </w:t>
      </w:r>
      <w:r w:rsidR="000A1FAF">
        <w:rPr>
          <w:rFonts w:ascii="Arial" w:hAnsi="Arial" w:cs="Arial"/>
          <w:sz w:val="24"/>
          <w:szCs w:val="24"/>
        </w:rPr>
        <w:t xml:space="preserve">its </w:t>
      </w:r>
      <w:r w:rsidR="000A1FAF" w:rsidRPr="008F09D5">
        <w:rPr>
          <w:rFonts w:ascii="Arial" w:hAnsi="Arial" w:cs="Arial"/>
          <w:sz w:val="24"/>
          <w:szCs w:val="24"/>
        </w:rPr>
        <w:t>current Electric Security Plan ("ESP") passes the significantly excessive earnings test ("SEET") and the more favorable in the aggregate</w:t>
      </w:r>
      <w:r w:rsidR="000A1FAF">
        <w:rPr>
          <w:rFonts w:ascii="Arial" w:hAnsi="Arial" w:cs="Arial"/>
          <w:sz w:val="24"/>
          <w:szCs w:val="24"/>
        </w:rPr>
        <w:t xml:space="preserve"> than the market rate offer (“MRO”)</w:t>
      </w:r>
      <w:r w:rsidR="000A1FAF" w:rsidRPr="008F09D5">
        <w:rPr>
          <w:rFonts w:ascii="Arial" w:hAnsi="Arial" w:cs="Arial"/>
          <w:sz w:val="24"/>
          <w:szCs w:val="24"/>
        </w:rPr>
        <w:t xml:space="preserve"> test in R.C. 4928.143</w:t>
      </w:r>
      <w:r w:rsidR="000A1FAF">
        <w:rPr>
          <w:rFonts w:ascii="Arial" w:hAnsi="Arial" w:cs="Arial"/>
          <w:sz w:val="24"/>
          <w:szCs w:val="24"/>
        </w:rPr>
        <w:t>.</w:t>
      </w:r>
      <w:r w:rsidR="00F95F44">
        <w:rPr>
          <w:rFonts w:ascii="Arial" w:hAnsi="Arial" w:cs="Arial"/>
          <w:sz w:val="24"/>
          <w:szCs w:val="24"/>
        </w:rPr>
        <w:t xml:space="preserve"> </w:t>
      </w:r>
    </w:p>
    <w:p w14:paraId="05A864C0" w14:textId="276D2FB0" w:rsidR="00542A3B" w:rsidRPr="002831AF" w:rsidRDefault="0056270F" w:rsidP="00F95F4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respectfully submits that it i</w:t>
      </w:r>
      <w:r w:rsidR="00374292" w:rsidRPr="002831AF">
        <w:rPr>
          <w:rFonts w:ascii="Arial" w:hAnsi="Arial" w:cs="Arial"/>
          <w:sz w:val="24"/>
          <w:szCs w:val="24"/>
        </w:rPr>
        <w:t xml:space="preserve">s entitled to intervene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133AA8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Pr="002831AF">
        <w:rPr>
          <w:rFonts w:ascii="Arial" w:hAnsi="Arial" w:cs="Arial"/>
          <w:sz w:val="24"/>
          <w:szCs w:val="24"/>
        </w:rPr>
        <w:t xml:space="preserve"> because IGS has a real</w:t>
      </w:r>
      <w:r w:rsidR="00374292" w:rsidRPr="002831AF">
        <w:rPr>
          <w:rFonts w:ascii="Arial" w:hAnsi="Arial" w:cs="Arial"/>
          <w:sz w:val="24"/>
          <w:szCs w:val="24"/>
        </w:rPr>
        <w:t xml:space="preserve"> and substantial interest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B6325C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Pr="002831AF">
        <w:rPr>
          <w:rFonts w:ascii="Arial" w:hAnsi="Arial" w:cs="Arial"/>
          <w:sz w:val="24"/>
          <w:szCs w:val="24"/>
        </w:rPr>
        <w:t xml:space="preserve">, the disposition of </w:t>
      </w:r>
      <w:r w:rsidR="003D01DA" w:rsidRPr="002831AF">
        <w:rPr>
          <w:rFonts w:ascii="Arial" w:hAnsi="Arial" w:cs="Arial"/>
          <w:sz w:val="24"/>
          <w:szCs w:val="24"/>
        </w:rPr>
        <w:t>which may impair or impede its</w:t>
      </w:r>
      <w:r w:rsidRPr="002831AF"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304A949E" w:rsidR="00545F29" w:rsidRPr="002831AF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For purposes of considering reque</w:t>
      </w:r>
      <w:r w:rsidR="00C42202" w:rsidRPr="002831AF">
        <w:rPr>
          <w:rFonts w:ascii="Arial" w:hAnsi="Arial" w:cs="Arial"/>
          <w:sz w:val="24"/>
          <w:szCs w:val="24"/>
        </w:rPr>
        <w:t xml:space="preserve">sts to intervene in </w:t>
      </w:r>
      <w:r w:rsidRPr="002831AF">
        <w:rPr>
          <w:rFonts w:ascii="Arial" w:hAnsi="Arial" w:cs="Arial"/>
          <w:sz w:val="24"/>
          <w:szCs w:val="24"/>
        </w:rPr>
        <w:t>Commission proceeding</w:t>
      </w:r>
      <w:r w:rsidR="00C42202" w:rsidRPr="002831AF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, the </w:t>
      </w:r>
      <w:r w:rsidR="00955F86" w:rsidRPr="002831AF">
        <w:rPr>
          <w:rFonts w:ascii="Arial" w:hAnsi="Arial" w:cs="Arial"/>
          <w:sz w:val="24"/>
          <w:szCs w:val="24"/>
        </w:rPr>
        <w:lastRenderedPageBreak/>
        <w:t>Commission’s rules provide</w:t>
      </w:r>
      <w:r w:rsidRPr="002831AF"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2831AF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2831AF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2831AF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2831AF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7176D2E7" w14:textId="49B9AC09" w:rsidR="00545F29" w:rsidRPr="002831AF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Further, R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>C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 xml:space="preserve"> 4903.221(B) and </w:t>
      </w:r>
      <w:r w:rsidR="007F75BF" w:rsidRPr="002831AF">
        <w:rPr>
          <w:rFonts w:ascii="Arial" w:hAnsi="Arial" w:cs="Arial"/>
          <w:sz w:val="24"/>
          <w:szCs w:val="24"/>
        </w:rPr>
        <w:t xml:space="preserve">Ohio </w:t>
      </w:r>
      <w:proofErr w:type="spellStart"/>
      <w:r w:rsidR="007F75BF" w:rsidRPr="002831AF">
        <w:rPr>
          <w:rFonts w:ascii="Arial" w:hAnsi="Arial" w:cs="Arial"/>
          <w:sz w:val="24"/>
          <w:szCs w:val="24"/>
        </w:rPr>
        <w:t>Adm.Code</w:t>
      </w:r>
      <w:proofErr w:type="spellEnd"/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4901-1-11(B)</w:t>
      </w:r>
      <w:r w:rsidRPr="002831AF">
        <w:rPr>
          <w:rFonts w:ascii="Arial" w:hAnsi="Arial" w:cs="Arial"/>
          <w:sz w:val="24"/>
          <w:szCs w:val="24"/>
        </w:rPr>
        <w:t xml:space="preserve">, </w:t>
      </w:r>
      <w:r w:rsidR="0056270F" w:rsidRPr="002831AF">
        <w:rPr>
          <w:rFonts w:ascii="Arial" w:hAnsi="Arial" w:cs="Arial"/>
          <w:sz w:val="24"/>
          <w:szCs w:val="24"/>
        </w:rPr>
        <w:t xml:space="preserve">provide that the Commission, in ruling upon applications to intervene in its proceedings, shall consider the following criteria: </w:t>
      </w:r>
    </w:p>
    <w:p w14:paraId="25F82F79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(1) The nature and extent of the prospective intervener’s interest; </w:t>
      </w:r>
    </w:p>
    <w:p w14:paraId="27251D7A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(2) The legal position advanced by the prospective intervener and its probable relation to the merits of the case; </w:t>
      </w:r>
    </w:p>
    <w:p w14:paraId="57E46D9F" w14:textId="3088E8BB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(3) Whether the intervention by the prospective intervener will unduly pr</w:t>
      </w:r>
      <w:r w:rsidR="000D0B3C" w:rsidRPr="002831AF">
        <w:rPr>
          <w:rFonts w:ascii="Arial" w:hAnsi="Arial" w:cs="Arial"/>
          <w:sz w:val="24"/>
          <w:szCs w:val="24"/>
        </w:rPr>
        <w:t>olong or delay the proceedings;</w:t>
      </w:r>
      <w:r w:rsidR="00717A65" w:rsidRPr="002831AF">
        <w:rPr>
          <w:rFonts w:ascii="Arial" w:hAnsi="Arial" w:cs="Arial"/>
          <w:sz w:val="24"/>
          <w:szCs w:val="24"/>
        </w:rPr>
        <w:t xml:space="preserve"> and</w:t>
      </w:r>
    </w:p>
    <w:p w14:paraId="08626896" w14:textId="2A5A7796" w:rsidR="00474257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(4) Whether the prospective intervener will significantly contribute to full development and equitable r</w:t>
      </w:r>
      <w:r w:rsidR="000D0B3C" w:rsidRPr="002831AF">
        <w:rPr>
          <w:rFonts w:ascii="Arial" w:hAnsi="Arial" w:cs="Arial"/>
          <w:sz w:val="24"/>
          <w:szCs w:val="24"/>
        </w:rPr>
        <w:t>esol</w:t>
      </w:r>
      <w:r w:rsidR="00717A65" w:rsidRPr="002831AF">
        <w:rPr>
          <w:rFonts w:ascii="Arial" w:hAnsi="Arial" w:cs="Arial"/>
          <w:sz w:val="24"/>
          <w:szCs w:val="24"/>
        </w:rPr>
        <w:t>ution of the factual issues.</w:t>
      </w:r>
    </w:p>
    <w:p w14:paraId="31BD710B" w14:textId="5E5A96B5" w:rsidR="00A825E5" w:rsidRDefault="3836A8C3" w:rsidP="001004F0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 xml:space="preserve">As a certified retail electric service </w:t>
      </w:r>
      <w:r w:rsidR="1D6AF900" w:rsidRPr="002831AF">
        <w:rPr>
          <w:rFonts w:ascii="Arial" w:eastAsia="Calibri" w:hAnsi="Arial" w:cs="Arial"/>
          <w:sz w:val="24"/>
          <w:szCs w:val="24"/>
        </w:rPr>
        <w:t>provider</w:t>
      </w:r>
      <w:r w:rsidR="242C7F20" w:rsidRPr="002831AF">
        <w:rPr>
          <w:rFonts w:ascii="Arial" w:eastAsia="Calibri" w:hAnsi="Arial" w:cs="Arial"/>
          <w:sz w:val="24"/>
          <w:szCs w:val="24"/>
        </w:rPr>
        <w:t>,</w:t>
      </w:r>
      <w:r w:rsidR="1D6AF900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779ED720" w:rsidRPr="002831AF">
        <w:rPr>
          <w:rFonts w:ascii="Arial" w:eastAsia="Calibri" w:hAnsi="Arial" w:cs="Arial"/>
          <w:sz w:val="24"/>
          <w:szCs w:val="24"/>
        </w:rPr>
        <w:t xml:space="preserve">IGS has </w:t>
      </w:r>
      <w:r w:rsidR="5C64C9A0">
        <w:rPr>
          <w:rFonts w:ascii="Arial" w:eastAsia="Calibri" w:hAnsi="Arial" w:cs="Arial"/>
          <w:sz w:val="24"/>
          <w:szCs w:val="24"/>
        </w:rPr>
        <w:t xml:space="preserve">a </w:t>
      </w:r>
      <w:r w:rsidR="779ED720" w:rsidRPr="002831AF">
        <w:rPr>
          <w:rFonts w:ascii="Arial" w:eastAsia="Calibri" w:hAnsi="Arial" w:cs="Arial"/>
          <w:sz w:val="24"/>
          <w:szCs w:val="24"/>
        </w:rPr>
        <w:t>direct, real, a</w:t>
      </w:r>
      <w:r w:rsidR="6A636AC2" w:rsidRPr="002831AF">
        <w:rPr>
          <w:rFonts w:ascii="Arial" w:eastAsia="Calibri" w:hAnsi="Arial" w:cs="Arial"/>
          <w:sz w:val="24"/>
          <w:szCs w:val="24"/>
        </w:rPr>
        <w:t>n</w:t>
      </w:r>
      <w:r w:rsidR="1FC44AB7" w:rsidRPr="002831AF">
        <w:rPr>
          <w:rFonts w:ascii="Arial" w:eastAsia="Calibri" w:hAnsi="Arial" w:cs="Arial"/>
          <w:sz w:val="24"/>
          <w:szCs w:val="24"/>
        </w:rPr>
        <w:t xml:space="preserve">d substantial interest in </w:t>
      </w:r>
      <w:r w:rsidR="66590983" w:rsidRPr="002831AF">
        <w:rPr>
          <w:rFonts w:ascii="Arial" w:eastAsia="Calibri" w:hAnsi="Arial" w:cs="Arial"/>
          <w:sz w:val="24"/>
          <w:szCs w:val="24"/>
        </w:rPr>
        <w:t>th</w:t>
      </w:r>
      <w:r w:rsidR="5C64C9A0">
        <w:rPr>
          <w:rFonts w:ascii="Arial" w:eastAsia="Calibri" w:hAnsi="Arial" w:cs="Arial"/>
          <w:sz w:val="24"/>
          <w:szCs w:val="24"/>
        </w:rPr>
        <w:t>is</w:t>
      </w:r>
      <w:r w:rsidR="302959ED">
        <w:rPr>
          <w:rFonts w:ascii="Arial" w:eastAsia="Calibri" w:hAnsi="Arial" w:cs="Arial"/>
          <w:sz w:val="24"/>
          <w:szCs w:val="24"/>
        </w:rPr>
        <w:t xml:space="preserve"> </w:t>
      </w:r>
      <w:r w:rsidR="66590983" w:rsidRPr="002831AF">
        <w:rPr>
          <w:rFonts w:ascii="Arial" w:eastAsia="Calibri" w:hAnsi="Arial" w:cs="Arial"/>
          <w:sz w:val="24"/>
          <w:szCs w:val="24"/>
        </w:rPr>
        <w:t>proceeding</w:t>
      </w:r>
      <w:r w:rsidR="0FB4E24A">
        <w:rPr>
          <w:rFonts w:ascii="Arial" w:eastAsia="Calibri" w:hAnsi="Arial" w:cs="Arial"/>
          <w:sz w:val="24"/>
          <w:szCs w:val="24"/>
        </w:rPr>
        <w:t>.</w:t>
      </w:r>
      <w:r w:rsidR="66DC8800" w:rsidRPr="00C07117">
        <w:rPr>
          <w:rFonts w:ascii="Arial" w:hAnsi="Arial" w:cs="Arial"/>
          <w:sz w:val="24"/>
          <w:szCs w:val="24"/>
        </w:rPr>
        <w:t xml:space="preserve"> </w:t>
      </w:r>
      <w:r w:rsidR="160F7E8E">
        <w:rPr>
          <w:rFonts w:ascii="Arial" w:hAnsi="Arial" w:cs="Arial"/>
          <w:sz w:val="24"/>
          <w:szCs w:val="24"/>
        </w:rPr>
        <w:t xml:space="preserve">In </w:t>
      </w:r>
      <w:r w:rsidR="3F643C1E">
        <w:rPr>
          <w:rFonts w:ascii="Arial" w:hAnsi="Arial" w:cs="Arial"/>
          <w:sz w:val="24"/>
          <w:szCs w:val="24"/>
        </w:rPr>
        <w:t xml:space="preserve">its Application, </w:t>
      </w:r>
      <w:r w:rsidR="2B741DCA">
        <w:rPr>
          <w:rFonts w:ascii="Arial" w:hAnsi="Arial" w:cs="Arial"/>
          <w:sz w:val="24"/>
          <w:szCs w:val="24"/>
        </w:rPr>
        <w:t xml:space="preserve">DP&amp;L </w:t>
      </w:r>
      <w:r w:rsidR="642F5D83">
        <w:rPr>
          <w:rFonts w:ascii="Arial" w:hAnsi="Arial" w:cs="Arial"/>
          <w:sz w:val="24"/>
          <w:szCs w:val="24"/>
        </w:rPr>
        <w:t>seeks a determination from the Commission that</w:t>
      </w:r>
      <w:r w:rsidR="4B7FE9C6">
        <w:rPr>
          <w:rFonts w:ascii="Arial" w:hAnsi="Arial" w:cs="Arial"/>
          <w:sz w:val="24"/>
          <w:szCs w:val="24"/>
        </w:rPr>
        <w:t xml:space="preserve"> </w:t>
      </w:r>
      <w:r w:rsidR="2B741DCA">
        <w:rPr>
          <w:rFonts w:ascii="Arial" w:hAnsi="Arial" w:cs="Arial"/>
          <w:sz w:val="24"/>
          <w:szCs w:val="24"/>
        </w:rPr>
        <w:t>its current ESP is more beneficial to customers than a hypothetical MRO</w:t>
      </w:r>
      <w:r w:rsidR="3F2A2143">
        <w:rPr>
          <w:rFonts w:ascii="Arial" w:hAnsi="Arial" w:cs="Arial"/>
          <w:sz w:val="24"/>
          <w:szCs w:val="24"/>
        </w:rPr>
        <w:t>,</w:t>
      </w:r>
      <w:r w:rsidR="4B7FE9C6">
        <w:rPr>
          <w:rFonts w:ascii="Arial" w:hAnsi="Arial" w:cs="Arial"/>
          <w:sz w:val="24"/>
          <w:szCs w:val="24"/>
        </w:rPr>
        <w:t xml:space="preserve"> which</w:t>
      </w:r>
      <w:r w:rsidR="2B741DCA">
        <w:rPr>
          <w:rFonts w:ascii="Arial" w:hAnsi="Arial" w:cs="Arial"/>
          <w:sz w:val="24"/>
          <w:szCs w:val="24"/>
        </w:rPr>
        <w:t xml:space="preserve"> would include a </w:t>
      </w:r>
      <w:proofErr w:type="spellStart"/>
      <w:r w:rsidR="2B741DCA">
        <w:rPr>
          <w:rFonts w:ascii="Arial" w:hAnsi="Arial" w:cs="Arial"/>
          <w:sz w:val="24"/>
          <w:szCs w:val="24"/>
        </w:rPr>
        <w:t>bypassable</w:t>
      </w:r>
      <w:proofErr w:type="spellEnd"/>
      <w:r w:rsidR="2B741DCA">
        <w:rPr>
          <w:rFonts w:ascii="Arial" w:hAnsi="Arial" w:cs="Arial"/>
          <w:sz w:val="24"/>
          <w:szCs w:val="24"/>
        </w:rPr>
        <w:t xml:space="preserve"> financial integrity charge in the place of </w:t>
      </w:r>
      <w:r w:rsidR="7633D351">
        <w:rPr>
          <w:rFonts w:ascii="Arial" w:hAnsi="Arial" w:cs="Arial"/>
          <w:sz w:val="24"/>
          <w:szCs w:val="24"/>
        </w:rPr>
        <w:t>DP&amp;L’s</w:t>
      </w:r>
      <w:r w:rsidR="2B741DCA">
        <w:rPr>
          <w:rFonts w:ascii="Arial" w:hAnsi="Arial" w:cs="Arial"/>
          <w:sz w:val="24"/>
          <w:szCs w:val="24"/>
        </w:rPr>
        <w:t xml:space="preserve"> current </w:t>
      </w:r>
      <w:proofErr w:type="spellStart"/>
      <w:r w:rsidR="2B741DCA">
        <w:rPr>
          <w:rFonts w:ascii="Arial" w:hAnsi="Arial" w:cs="Arial"/>
          <w:sz w:val="24"/>
          <w:szCs w:val="24"/>
        </w:rPr>
        <w:t>nonbypassable</w:t>
      </w:r>
      <w:proofErr w:type="spellEnd"/>
      <w:r w:rsidR="2B741DCA">
        <w:rPr>
          <w:rFonts w:ascii="Arial" w:hAnsi="Arial" w:cs="Arial"/>
          <w:sz w:val="24"/>
          <w:szCs w:val="24"/>
        </w:rPr>
        <w:t xml:space="preserve"> Retail Stability Charge</w:t>
      </w:r>
      <w:r w:rsidR="25394CB4">
        <w:rPr>
          <w:rFonts w:ascii="Arial" w:hAnsi="Arial" w:cs="Arial"/>
          <w:sz w:val="24"/>
          <w:szCs w:val="24"/>
        </w:rPr>
        <w:t xml:space="preserve"> (“RSC”)</w:t>
      </w:r>
      <w:r w:rsidR="2B741DCA">
        <w:rPr>
          <w:rFonts w:ascii="Arial" w:hAnsi="Arial" w:cs="Arial"/>
          <w:sz w:val="24"/>
          <w:szCs w:val="24"/>
        </w:rPr>
        <w:t>.</w:t>
      </w:r>
      <w:r w:rsidR="0004301E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4BC23202">
        <w:rPr>
          <w:rFonts w:ascii="Arial" w:hAnsi="Arial" w:cs="Arial"/>
          <w:sz w:val="24"/>
          <w:szCs w:val="24"/>
        </w:rPr>
        <w:t xml:space="preserve"> </w:t>
      </w:r>
      <w:r w:rsidR="6684C502">
        <w:rPr>
          <w:rFonts w:ascii="Arial" w:hAnsi="Arial" w:cs="Arial"/>
          <w:sz w:val="24"/>
          <w:szCs w:val="24"/>
        </w:rPr>
        <w:t xml:space="preserve">If </w:t>
      </w:r>
      <w:r w:rsidR="46F6E5CE">
        <w:rPr>
          <w:rFonts w:ascii="Arial" w:hAnsi="Arial" w:cs="Arial"/>
          <w:sz w:val="24"/>
          <w:szCs w:val="24"/>
        </w:rPr>
        <w:t>DP&amp;L’s ESP fails the test</w:t>
      </w:r>
      <w:r w:rsidR="487264F9">
        <w:rPr>
          <w:rFonts w:ascii="Arial" w:hAnsi="Arial" w:cs="Arial"/>
          <w:sz w:val="24"/>
          <w:szCs w:val="24"/>
        </w:rPr>
        <w:t>, the</w:t>
      </w:r>
      <w:r w:rsidR="753A5475" w:rsidRPr="0084516D">
        <w:rPr>
          <w:rFonts w:ascii="Arial" w:hAnsi="Arial" w:cs="Arial"/>
          <w:sz w:val="24"/>
          <w:szCs w:val="24"/>
        </w:rPr>
        <w:t xml:space="preserve"> </w:t>
      </w:r>
      <w:r w:rsidR="487264F9">
        <w:rPr>
          <w:rFonts w:ascii="Arial" w:hAnsi="Arial" w:cs="Arial"/>
          <w:sz w:val="24"/>
          <w:szCs w:val="24"/>
        </w:rPr>
        <w:t>C</w:t>
      </w:r>
      <w:r w:rsidR="753A5475" w:rsidRPr="0084516D">
        <w:rPr>
          <w:rFonts w:ascii="Arial" w:hAnsi="Arial" w:cs="Arial"/>
          <w:sz w:val="24"/>
          <w:szCs w:val="24"/>
        </w:rPr>
        <w:t>ommission may impose reasonable and necessary</w:t>
      </w:r>
      <w:r w:rsidR="5022BC80">
        <w:rPr>
          <w:rFonts w:ascii="Arial" w:hAnsi="Arial" w:cs="Arial"/>
          <w:sz w:val="24"/>
          <w:szCs w:val="24"/>
        </w:rPr>
        <w:t xml:space="preserve"> conditions</w:t>
      </w:r>
      <w:r w:rsidR="753A5475" w:rsidRPr="0084516D">
        <w:rPr>
          <w:rFonts w:ascii="Arial" w:hAnsi="Arial" w:cs="Arial"/>
          <w:sz w:val="24"/>
          <w:szCs w:val="24"/>
        </w:rPr>
        <w:t xml:space="preserve"> to accommodate the </w:t>
      </w:r>
      <w:r w:rsidR="753A5475" w:rsidRPr="0084516D">
        <w:rPr>
          <w:rFonts w:ascii="Arial" w:hAnsi="Arial" w:cs="Arial"/>
          <w:sz w:val="24"/>
          <w:szCs w:val="24"/>
        </w:rPr>
        <w:lastRenderedPageBreak/>
        <w:t xml:space="preserve">transition </w:t>
      </w:r>
      <w:r w:rsidR="540CC88F">
        <w:rPr>
          <w:rFonts w:ascii="Arial" w:hAnsi="Arial" w:cs="Arial"/>
          <w:sz w:val="24"/>
          <w:szCs w:val="24"/>
        </w:rPr>
        <w:t xml:space="preserve">to an </w:t>
      </w:r>
      <w:r w:rsidR="753A5475" w:rsidRPr="0084516D">
        <w:rPr>
          <w:rFonts w:ascii="Arial" w:hAnsi="Arial" w:cs="Arial"/>
          <w:sz w:val="24"/>
          <w:szCs w:val="24"/>
        </w:rPr>
        <w:t>alternative</w:t>
      </w:r>
      <w:r w:rsidR="540CC88F">
        <w:rPr>
          <w:rFonts w:ascii="Arial" w:hAnsi="Arial" w:cs="Arial"/>
          <w:sz w:val="24"/>
          <w:szCs w:val="24"/>
        </w:rPr>
        <w:t xml:space="preserve"> plan</w:t>
      </w:r>
      <w:r w:rsidR="753A5475" w:rsidRPr="0084516D">
        <w:rPr>
          <w:rFonts w:ascii="Arial" w:hAnsi="Arial" w:cs="Arial"/>
          <w:sz w:val="24"/>
          <w:szCs w:val="24"/>
        </w:rPr>
        <w:t>.</w:t>
      </w:r>
      <w:r w:rsidR="00181DCD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6BF707F0">
        <w:rPr>
          <w:rFonts w:ascii="Arial" w:hAnsi="Arial" w:cs="Arial"/>
          <w:sz w:val="24"/>
          <w:szCs w:val="24"/>
        </w:rPr>
        <w:t xml:space="preserve"> </w:t>
      </w:r>
      <w:r w:rsidR="25DA78E3">
        <w:rPr>
          <w:rFonts w:ascii="Arial" w:hAnsi="Arial" w:cs="Arial"/>
          <w:sz w:val="24"/>
          <w:szCs w:val="24"/>
        </w:rPr>
        <w:t xml:space="preserve">Thus, the outcome of this proceeding </w:t>
      </w:r>
      <w:r w:rsidR="02F28B9A">
        <w:rPr>
          <w:rFonts w:ascii="Arial" w:hAnsi="Arial" w:cs="Arial"/>
          <w:sz w:val="24"/>
          <w:szCs w:val="24"/>
        </w:rPr>
        <w:t>will</w:t>
      </w:r>
      <w:r w:rsidR="2816EBB4">
        <w:rPr>
          <w:rFonts w:ascii="Arial" w:hAnsi="Arial" w:cs="Arial"/>
          <w:sz w:val="24"/>
          <w:szCs w:val="24"/>
        </w:rPr>
        <w:t xml:space="preserve"> have a</w:t>
      </w:r>
      <w:r w:rsidR="00501C8A">
        <w:rPr>
          <w:rFonts w:ascii="Arial" w:hAnsi="Arial" w:cs="Arial"/>
          <w:sz w:val="24"/>
          <w:szCs w:val="24"/>
        </w:rPr>
        <w:t>n</w:t>
      </w:r>
      <w:r w:rsidR="4EE35A4D">
        <w:rPr>
          <w:rFonts w:ascii="Arial" w:hAnsi="Arial" w:cs="Arial"/>
          <w:sz w:val="24"/>
          <w:szCs w:val="24"/>
        </w:rPr>
        <w:t xml:space="preserve"> impact on </w:t>
      </w:r>
      <w:r w:rsidR="00C5AF67">
        <w:rPr>
          <w:rFonts w:ascii="Arial" w:hAnsi="Arial" w:cs="Arial"/>
          <w:sz w:val="24"/>
          <w:szCs w:val="24"/>
        </w:rPr>
        <w:t>the rates</w:t>
      </w:r>
      <w:r w:rsidR="7FD9F0AA">
        <w:rPr>
          <w:rFonts w:ascii="Arial" w:hAnsi="Arial" w:cs="Arial"/>
          <w:sz w:val="24"/>
          <w:szCs w:val="24"/>
        </w:rPr>
        <w:t xml:space="preserve"> </w:t>
      </w:r>
      <w:r w:rsidR="6BA4FE37">
        <w:rPr>
          <w:rFonts w:ascii="Arial" w:hAnsi="Arial" w:cs="Arial"/>
          <w:sz w:val="24"/>
          <w:szCs w:val="24"/>
        </w:rPr>
        <w:t xml:space="preserve">charged to </w:t>
      </w:r>
      <w:r w:rsidR="7FD9F0AA">
        <w:rPr>
          <w:rFonts w:ascii="Arial" w:hAnsi="Arial" w:cs="Arial"/>
          <w:sz w:val="24"/>
          <w:szCs w:val="24"/>
        </w:rPr>
        <w:t>IGS’ current</w:t>
      </w:r>
      <w:r w:rsidR="21642133">
        <w:rPr>
          <w:rFonts w:ascii="Arial" w:hAnsi="Arial" w:cs="Arial"/>
          <w:sz w:val="24"/>
          <w:szCs w:val="24"/>
        </w:rPr>
        <w:t xml:space="preserve"> and</w:t>
      </w:r>
      <w:r w:rsidR="7FD9F0AA">
        <w:rPr>
          <w:rFonts w:ascii="Arial" w:hAnsi="Arial" w:cs="Arial"/>
          <w:sz w:val="24"/>
          <w:szCs w:val="24"/>
        </w:rPr>
        <w:t xml:space="preserve"> prospective customers</w:t>
      </w:r>
      <w:r w:rsidR="6C70EF3C">
        <w:rPr>
          <w:rFonts w:ascii="Arial" w:hAnsi="Arial" w:cs="Arial"/>
          <w:sz w:val="24"/>
          <w:szCs w:val="24"/>
        </w:rPr>
        <w:t>, and potentially impact the competitive playing field</w:t>
      </w:r>
      <w:r w:rsidR="04F641BD">
        <w:rPr>
          <w:rFonts w:ascii="Arial" w:hAnsi="Arial" w:cs="Arial"/>
          <w:sz w:val="24"/>
          <w:szCs w:val="24"/>
        </w:rPr>
        <w:t xml:space="preserve"> through changes to DP&amp;L’s standard service offer rates</w:t>
      </w:r>
      <w:r w:rsidR="7FD9F0AA">
        <w:rPr>
          <w:rFonts w:ascii="Arial" w:hAnsi="Arial" w:cs="Arial"/>
          <w:sz w:val="24"/>
          <w:szCs w:val="24"/>
        </w:rPr>
        <w:t xml:space="preserve">. </w:t>
      </w:r>
    </w:p>
    <w:p w14:paraId="6CF2ACDA" w14:textId="26F9FB34" w:rsidR="00D944AE" w:rsidRDefault="00A825E5" w:rsidP="008A6CA0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</w:t>
      </w:r>
      <w:r w:rsidR="00C1189E">
        <w:rPr>
          <w:rFonts w:ascii="Arial" w:hAnsi="Arial" w:cs="Arial"/>
          <w:sz w:val="24"/>
          <w:szCs w:val="24"/>
        </w:rPr>
        <w:t xml:space="preserve">, </w:t>
      </w:r>
      <w:r w:rsidR="00D476E8">
        <w:rPr>
          <w:rFonts w:ascii="Arial" w:hAnsi="Arial" w:cs="Arial"/>
          <w:sz w:val="24"/>
          <w:szCs w:val="24"/>
        </w:rPr>
        <w:t xml:space="preserve">DP&amp;L seeks the </w:t>
      </w:r>
      <w:r w:rsidR="00A404A1">
        <w:rPr>
          <w:rFonts w:ascii="Arial" w:hAnsi="Arial" w:cs="Arial"/>
          <w:sz w:val="24"/>
          <w:szCs w:val="24"/>
        </w:rPr>
        <w:t xml:space="preserve">continuation </w:t>
      </w:r>
      <w:r w:rsidR="00255C5F">
        <w:rPr>
          <w:rFonts w:ascii="Arial" w:hAnsi="Arial" w:cs="Arial"/>
          <w:sz w:val="24"/>
          <w:szCs w:val="24"/>
        </w:rPr>
        <w:t xml:space="preserve">of </w:t>
      </w:r>
      <w:r w:rsidR="00D476E8">
        <w:rPr>
          <w:rFonts w:ascii="Arial" w:hAnsi="Arial" w:cs="Arial"/>
          <w:sz w:val="24"/>
          <w:szCs w:val="24"/>
        </w:rPr>
        <w:t>its</w:t>
      </w:r>
      <w:r w:rsidR="00255C5F">
        <w:rPr>
          <w:rFonts w:ascii="Arial" w:hAnsi="Arial" w:cs="Arial"/>
          <w:sz w:val="24"/>
          <w:szCs w:val="24"/>
        </w:rPr>
        <w:t xml:space="preserve"> ratepayer funded subsidy</w:t>
      </w:r>
      <w:r w:rsidR="00501C8A">
        <w:rPr>
          <w:rFonts w:ascii="Arial" w:hAnsi="Arial" w:cs="Arial"/>
          <w:sz w:val="24"/>
          <w:szCs w:val="24"/>
        </w:rPr>
        <w:t xml:space="preserve"> </w:t>
      </w:r>
      <w:r w:rsidR="00106CC7">
        <w:rPr>
          <w:rFonts w:ascii="Arial" w:hAnsi="Arial" w:cs="Arial"/>
          <w:sz w:val="24"/>
          <w:szCs w:val="24"/>
        </w:rPr>
        <w:t>even if the Commission concludes that DP&amp;L has failed the SEET and MRO test</w:t>
      </w:r>
      <w:r w:rsidR="00501C8A">
        <w:rPr>
          <w:rFonts w:ascii="Arial" w:hAnsi="Arial" w:cs="Arial"/>
          <w:sz w:val="24"/>
          <w:szCs w:val="24"/>
        </w:rPr>
        <w:t>s</w:t>
      </w:r>
      <w:r w:rsidR="00692335">
        <w:rPr>
          <w:rFonts w:ascii="Arial" w:hAnsi="Arial" w:cs="Arial"/>
          <w:sz w:val="24"/>
          <w:szCs w:val="24"/>
        </w:rPr>
        <w:t>.</w:t>
      </w:r>
      <w:r w:rsidR="00E031AC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4E0D23">
        <w:rPr>
          <w:rFonts w:ascii="Arial" w:hAnsi="Arial" w:cs="Arial"/>
          <w:sz w:val="24"/>
          <w:szCs w:val="24"/>
        </w:rPr>
        <w:t xml:space="preserve"> </w:t>
      </w:r>
      <w:r w:rsidR="00DE3D71">
        <w:rPr>
          <w:rFonts w:ascii="Arial" w:hAnsi="Arial" w:cs="Arial"/>
          <w:sz w:val="24"/>
          <w:szCs w:val="24"/>
        </w:rPr>
        <w:t xml:space="preserve">IGS has an interest in this </w:t>
      </w:r>
      <w:r w:rsidR="007C1A73">
        <w:rPr>
          <w:rFonts w:ascii="Arial" w:hAnsi="Arial" w:cs="Arial"/>
          <w:sz w:val="24"/>
          <w:szCs w:val="24"/>
        </w:rPr>
        <w:t xml:space="preserve">outcome </w:t>
      </w:r>
      <w:r w:rsidR="00DE3D71">
        <w:rPr>
          <w:rFonts w:ascii="Arial" w:hAnsi="Arial" w:cs="Arial"/>
          <w:sz w:val="24"/>
          <w:szCs w:val="24"/>
        </w:rPr>
        <w:t>b</w:t>
      </w:r>
      <w:r w:rsidR="007E202D">
        <w:rPr>
          <w:rFonts w:ascii="Arial" w:hAnsi="Arial" w:cs="Arial"/>
          <w:sz w:val="24"/>
          <w:szCs w:val="24"/>
        </w:rPr>
        <w:t>ecause t</w:t>
      </w:r>
      <w:r w:rsidR="00012323" w:rsidRPr="00531184">
        <w:rPr>
          <w:rFonts w:ascii="Arial" w:hAnsi="Arial" w:cs="Arial"/>
          <w:sz w:val="24"/>
          <w:szCs w:val="24"/>
        </w:rPr>
        <w:t xml:space="preserve">he benefit </w:t>
      </w:r>
      <w:r w:rsidR="004319A1" w:rsidRPr="00531184">
        <w:rPr>
          <w:rFonts w:ascii="Arial" w:hAnsi="Arial" w:cs="Arial"/>
          <w:sz w:val="24"/>
          <w:szCs w:val="24"/>
        </w:rPr>
        <w:t>of this</w:t>
      </w:r>
      <w:r w:rsidR="007E476A">
        <w:rPr>
          <w:rFonts w:ascii="Arial" w:hAnsi="Arial" w:cs="Arial"/>
          <w:sz w:val="24"/>
          <w:szCs w:val="24"/>
        </w:rPr>
        <w:t xml:space="preserve"> cash</w:t>
      </w:r>
      <w:r w:rsidR="00E00EBE" w:rsidRPr="00531184">
        <w:rPr>
          <w:rFonts w:ascii="Arial" w:hAnsi="Arial" w:cs="Arial"/>
          <w:sz w:val="24"/>
          <w:szCs w:val="24"/>
        </w:rPr>
        <w:t xml:space="preserve"> subsidy</w:t>
      </w:r>
      <w:r w:rsidR="004319A1" w:rsidRPr="00531184">
        <w:rPr>
          <w:rFonts w:ascii="Arial" w:hAnsi="Arial" w:cs="Arial"/>
          <w:sz w:val="24"/>
          <w:szCs w:val="24"/>
        </w:rPr>
        <w:t xml:space="preserve"> flows to DP&amp;L’s</w:t>
      </w:r>
      <w:r w:rsidR="00E00EBE" w:rsidRPr="00531184">
        <w:rPr>
          <w:rFonts w:ascii="Arial" w:hAnsi="Arial" w:cs="Arial"/>
          <w:sz w:val="24"/>
          <w:szCs w:val="24"/>
        </w:rPr>
        <w:t xml:space="preserve"> </w:t>
      </w:r>
      <w:r w:rsidR="00012323" w:rsidRPr="00531184">
        <w:rPr>
          <w:rFonts w:ascii="Arial" w:hAnsi="Arial" w:cs="Arial"/>
          <w:sz w:val="24"/>
          <w:szCs w:val="24"/>
        </w:rPr>
        <w:t xml:space="preserve">unregulated </w:t>
      </w:r>
      <w:r w:rsidR="00012323" w:rsidRPr="00EB0359">
        <w:rPr>
          <w:rFonts w:ascii="Arial" w:hAnsi="Arial" w:cs="Arial"/>
          <w:sz w:val="24"/>
          <w:szCs w:val="24"/>
        </w:rPr>
        <w:t>parent compan</w:t>
      </w:r>
      <w:r w:rsidR="00F97594" w:rsidRPr="00EB0359">
        <w:rPr>
          <w:rFonts w:ascii="Arial" w:hAnsi="Arial" w:cs="Arial"/>
          <w:sz w:val="24"/>
          <w:szCs w:val="24"/>
        </w:rPr>
        <w:t xml:space="preserve">y, </w:t>
      </w:r>
      <w:r w:rsidR="00012323" w:rsidRPr="00EB0359">
        <w:rPr>
          <w:rFonts w:ascii="Arial" w:hAnsi="Arial" w:cs="Arial"/>
          <w:sz w:val="24"/>
          <w:szCs w:val="24"/>
        </w:rPr>
        <w:t>DPL Inc.</w:t>
      </w:r>
      <w:r w:rsidR="00F97594" w:rsidRPr="00EB0359">
        <w:rPr>
          <w:rFonts w:ascii="Arial" w:hAnsi="Arial" w:cs="Arial"/>
          <w:sz w:val="24"/>
          <w:szCs w:val="24"/>
        </w:rPr>
        <w:t>,</w:t>
      </w:r>
      <w:r w:rsidR="00012323" w:rsidRPr="00EB0359">
        <w:rPr>
          <w:rFonts w:ascii="Arial" w:hAnsi="Arial" w:cs="Arial"/>
          <w:sz w:val="24"/>
          <w:szCs w:val="24"/>
        </w:rPr>
        <w:t xml:space="preserve"> and </w:t>
      </w:r>
      <w:r w:rsidR="00F97594" w:rsidRPr="00EB0359">
        <w:rPr>
          <w:rFonts w:ascii="Arial" w:hAnsi="Arial" w:cs="Arial"/>
          <w:sz w:val="24"/>
          <w:szCs w:val="24"/>
        </w:rPr>
        <w:t xml:space="preserve">its parent, </w:t>
      </w:r>
      <w:r w:rsidR="00012323" w:rsidRPr="00EB0359">
        <w:rPr>
          <w:rFonts w:ascii="Arial" w:hAnsi="Arial" w:cs="Arial"/>
          <w:sz w:val="24"/>
          <w:szCs w:val="24"/>
        </w:rPr>
        <w:t xml:space="preserve">AES Corp. </w:t>
      </w:r>
      <w:r w:rsidR="00E27003" w:rsidRPr="00EB0359">
        <w:rPr>
          <w:rFonts w:ascii="Arial" w:hAnsi="Arial" w:cs="Arial"/>
          <w:sz w:val="24"/>
          <w:szCs w:val="24"/>
        </w:rPr>
        <w:t>By paying off DPL Inc.’s debts, DPL Inc.</w:t>
      </w:r>
      <w:r w:rsidR="007E47CA">
        <w:rPr>
          <w:rFonts w:ascii="Arial" w:hAnsi="Arial" w:cs="Arial"/>
          <w:sz w:val="24"/>
          <w:szCs w:val="24"/>
        </w:rPr>
        <w:t xml:space="preserve"> and AES Corp.</w:t>
      </w:r>
      <w:r w:rsidR="00E27003" w:rsidRPr="00EB0359">
        <w:rPr>
          <w:rFonts w:ascii="Arial" w:hAnsi="Arial" w:cs="Arial"/>
          <w:sz w:val="24"/>
          <w:szCs w:val="24"/>
        </w:rPr>
        <w:t xml:space="preserve"> </w:t>
      </w:r>
      <w:r w:rsidR="007E47CA">
        <w:rPr>
          <w:rFonts w:ascii="Arial" w:hAnsi="Arial" w:cs="Arial"/>
          <w:sz w:val="24"/>
          <w:szCs w:val="24"/>
        </w:rPr>
        <w:t>are</w:t>
      </w:r>
      <w:r w:rsidR="002F1E59">
        <w:rPr>
          <w:rFonts w:ascii="Arial" w:hAnsi="Arial" w:cs="Arial"/>
          <w:sz w:val="24"/>
          <w:szCs w:val="24"/>
        </w:rPr>
        <w:t xml:space="preserve"> better positioned </w:t>
      </w:r>
      <w:r w:rsidR="00E27003" w:rsidRPr="00EB0359">
        <w:rPr>
          <w:rFonts w:ascii="Arial" w:hAnsi="Arial" w:cs="Arial"/>
          <w:sz w:val="24"/>
          <w:szCs w:val="24"/>
        </w:rPr>
        <w:t>to compete against IGS in the competitive retail and wholesale electric markets</w:t>
      </w:r>
      <w:r w:rsidR="008724A4">
        <w:rPr>
          <w:rFonts w:ascii="Arial" w:hAnsi="Arial" w:cs="Arial"/>
          <w:sz w:val="24"/>
          <w:szCs w:val="24"/>
        </w:rPr>
        <w:t>.</w:t>
      </w:r>
      <w:r w:rsidR="00942C94" w:rsidRPr="00EB0359">
        <w:rPr>
          <w:rFonts w:ascii="Arial" w:hAnsi="Arial" w:cs="Arial"/>
          <w:sz w:val="24"/>
          <w:szCs w:val="24"/>
        </w:rPr>
        <w:t xml:space="preserve"> </w:t>
      </w:r>
      <w:r w:rsidR="000E2A50">
        <w:rPr>
          <w:rFonts w:ascii="Arial" w:hAnsi="Arial" w:cs="Arial"/>
          <w:sz w:val="24"/>
          <w:szCs w:val="24"/>
        </w:rPr>
        <w:t xml:space="preserve">The subsidy </w:t>
      </w:r>
      <w:r w:rsidR="00F1167F">
        <w:rPr>
          <w:rFonts w:ascii="Arial" w:hAnsi="Arial" w:cs="Arial"/>
          <w:sz w:val="24"/>
          <w:szCs w:val="24"/>
        </w:rPr>
        <w:t xml:space="preserve">also preserves </w:t>
      </w:r>
      <w:r w:rsidR="00594E71" w:rsidRPr="00EB0359">
        <w:rPr>
          <w:rFonts w:ascii="Arial" w:hAnsi="Arial" w:cs="Arial"/>
          <w:sz w:val="24"/>
          <w:szCs w:val="24"/>
        </w:rPr>
        <w:t>AES Corp.</w:t>
      </w:r>
      <w:r w:rsidR="00594E71">
        <w:rPr>
          <w:rFonts w:ascii="Arial" w:hAnsi="Arial" w:cs="Arial"/>
          <w:sz w:val="24"/>
          <w:szCs w:val="24"/>
        </w:rPr>
        <w:t xml:space="preserve">’s </w:t>
      </w:r>
      <w:r w:rsidR="007A580E">
        <w:rPr>
          <w:rFonts w:ascii="Arial" w:hAnsi="Arial" w:cs="Arial"/>
          <w:sz w:val="24"/>
          <w:szCs w:val="24"/>
        </w:rPr>
        <w:t xml:space="preserve">capital </w:t>
      </w:r>
      <w:r w:rsidR="00392D92">
        <w:rPr>
          <w:rFonts w:ascii="Arial" w:hAnsi="Arial" w:cs="Arial"/>
          <w:sz w:val="24"/>
          <w:szCs w:val="24"/>
        </w:rPr>
        <w:t>that would otherwise be required to support DPL Inc.</w:t>
      </w:r>
      <w:r w:rsidR="00D362CE">
        <w:rPr>
          <w:rFonts w:ascii="Arial" w:hAnsi="Arial" w:cs="Arial"/>
          <w:sz w:val="24"/>
          <w:szCs w:val="24"/>
        </w:rPr>
        <w:t xml:space="preserve"> and DP&amp;L</w:t>
      </w:r>
      <w:r w:rsidR="005E20F3">
        <w:rPr>
          <w:rFonts w:ascii="Arial" w:hAnsi="Arial" w:cs="Arial"/>
          <w:sz w:val="24"/>
          <w:szCs w:val="24"/>
        </w:rPr>
        <w:t xml:space="preserve">, </w:t>
      </w:r>
      <w:r w:rsidR="008A46B6">
        <w:rPr>
          <w:rFonts w:ascii="Arial" w:hAnsi="Arial" w:cs="Arial"/>
          <w:sz w:val="24"/>
          <w:szCs w:val="24"/>
        </w:rPr>
        <w:t>allowing</w:t>
      </w:r>
      <w:r w:rsidR="008A46B6" w:rsidRPr="00EB0359">
        <w:rPr>
          <w:rFonts w:ascii="Arial" w:hAnsi="Arial" w:cs="Arial"/>
          <w:sz w:val="24"/>
          <w:szCs w:val="24"/>
        </w:rPr>
        <w:t xml:space="preserve"> </w:t>
      </w:r>
      <w:r w:rsidR="005E20F3">
        <w:rPr>
          <w:rFonts w:ascii="Arial" w:hAnsi="Arial" w:cs="Arial"/>
          <w:sz w:val="24"/>
          <w:szCs w:val="24"/>
        </w:rPr>
        <w:t xml:space="preserve">AES Corp. </w:t>
      </w:r>
      <w:r w:rsidR="008A46B6">
        <w:rPr>
          <w:rFonts w:ascii="Arial" w:hAnsi="Arial" w:cs="Arial"/>
          <w:sz w:val="24"/>
          <w:szCs w:val="24"/>
        </w:rPr>
        <w:t>to</w:t>
      </w:r>
      <w:r w:rsidR="00616A11">
        <w:rPr>
          <w:rFonts w:ascii="Arial" w:hAnsi="Arial" w:cs="Arial"/>
          <w:sz w:val="24"/>
          <w:szCs w:val="24"/>
        </w:rPr>
        <w:t xml:space="preserve"> </w:t>
      </w:r>
      <w:r w:rsidR="00E27003" w:rsidRPr="00EB0359">
        <w:rPr>
          <w:rFonts w:ascii="Arial" w:hAnsi="Arial" w:cs="Arial"/>
          <w:sz w:val="24"/>
          <w:szCs w:val="24"/>
        </w:rPr>
        <w:t xml:space="preserve">deploy </w:t>
      </w:r>
      <w:r w:rsidR="008A46B6">
        <w:rPr>
          <w:rFonts w:ascii="Arial" w:hAnsi="Arial" w:cs="Arial"/>
          <w:sz w:val="24"/>
          <w:szCs w:val="24"/>
        </w:rPr>
        <w:t xml:space="preserve">its resources </w:t>
      </w:r>
      <w:r w:rsidR="00E27003" w:rsidRPr="00EB0359">
        <w:rPr>
          <w:rFonts w:ascii="Arial" w:hAnsi="Arial" w:cs="Arial"/>
          <w:sz w:val="24"/>
          <w:szCs w:val="24"/>
        </w:rPr>
        <w:t xml:space="preserve">to </w:t>
      </w:r>
      <w:r w:rsidR="00616A11">
        <w:rPr>
          <w:rFonts w:ascii="Arial" w:hAnsi="Arial" w:cs="Arial"/>
          <w:sz w:val="24"/>
          <w:szCs w:val="24"/>
        </w:rPr>
        <w:t>the</w:t>
      </w:r>
      <w:r w:rsidR="00CE1211">
        <w:rPr>
          <w:rFonts w:ascii="Arial" w:hAnsi="Arial" w:cs="Arial"/>
          <w:sz w:val="24"/>
          <w:szCs w:val="24"/>
        </w:rPr>
        <w:t xml:space="preserve"> competitive</w:t>
      </w:r>
      <w:r w:rsidR="00616A11">
        <w:rPr>
          <w:rFonts w:ascii="Arial" w:hAnsi="Arial" w:cs="Arial"/>
          <w:sz w:val="24"/>
          <w:szCs w:val="24"/>
        </w:rPr>
        <w:t xml:space="preserve"> disadvantage of</w:t>
      </w:r>
      <w:r w:rsidR="00E27003" w:rsidRPr="00EB0359">
        <w:rPr>
          <w:rFonts w:ascii="Arial" w:hAnsi="Arial" w:cs="Arial"/>
          <w:sz w:val="24"/>
          <w:szCs w:val="24"/>
        </w:rPr>
        <w:t xml:space="preserve"> </w:t>
      </w:r>
      <w:r w:rsidR="009473A1" w:rsidRPr="00EB0359">
        <w:rPr>
          <w:rFonts w:ascii="Arial" w:hAnsi="Arial" w:cs="Arial"/>
          <w:sz w:val="24"/>
          <w:szCs w:val="24"/>
        </w:rPr>
        <w:t>IGS and its family of companies</w:t>
      </w:r>
      <w:r w:rsidR="008A6CA0">
        <w:rPr>
          <w:rFonts w:ascii="Arial" w:hAnsi="Arial" w:cs="Arial"/>
          <w:sz w:val="24"/>
          <w:szCs w:val="24"/>
        </w:rPr>
        <w:t>.</w:t>
      </w:r>
      <w:r w:rsidR="006308B4">
        <w:rPr>
          <w:rFonts w:ascii="Arial" w:hAnsi="Arial" w:cs="Arial"/>
          <w:sz w:val="24"/>
          <w:szCs w:val="24"/>
        </w:rPr>
        <w:t xml:space="preserve">  Indeed, in its </w:t>
      </w:r>
      <w:r w:rsidR="00EE02B6">
        <w:rPr>
          <w:rFonts w:ascii="Arial" w:hAnsi="Arial" w:cs="Arial"/>
          <w:sz w:val="24"/>
          <w:szCs w:val="24"/>
        </w:rPr>
        <w:t>A</w:t>
      </w:r>
      <w:r w:rsidR="006308B4">
        <w:rPr>
          <w:rFonts w:ascii="Arial" w:hAnsi="Arial" w:cs="Arial"/>
          <w:sz w:val="24"/>
          <w:szCs w:val="24"/>
        </w:rPr>
        <w:t>pplication, DP&amp;L avers that its ultimate parent company, AES Corp., intends to inject</w:t>
      </w:r>
      <w:r w:rsidR="00F7618D">
        <w:rPr>
          <w:rFonts w:ascii="Arial" w:hAnsi="Arial" w:cs="Arial"/>
          <w:sz w:val="24"/>
          <w:szCs w:val="24"/>
        </w:rPr>
        <w:t xml:space="preserve"> </w:t>
      </w:r>
      <w:r w:rsidR="006308B4">
        <w:rPr>
          <w:rFonts w:ascii="Arial" w:hAnsi="Arial" w:cs="Arial"/>
          <w:sz w:val="24"/>
          <w:szCs w:val="24"/>
        </w:rPr>
        <w:t>$300 million of capital into DP&amp;L.</w:t>
      </w:r>
      <w:r w:rsidR="00F7618D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6308B4">
        <w:rPr>
          <w:rFonts w:ascii="Arial" w:hAnsi="Arial" w:cs="Arial"/>
          <w:sz w:val="24"/>
          <w:szCs w:val="24"/>
        </w:rPr>
        <w:t xml:space="preserve">  To the extent that the Commission eliminates DP&amp;L’s </w:t>
      </w:r>
      <w:r w:rsidR="001F052D">
        <w:rPr>
          <w:rFonts w:ascii="Arial" w:hAnsi="Arial" w:cs="Arial"/>
          <w:sz w:val="24"/>
          <w:szCs w:val="24"/>
        </w:rPr>
        <w:t xml:space="preserve">existing RSC subsidy, the capital contribution required from AES </w:t>
      </w:r>
      <w:r w:rsidR="004D44AD">
        <w:rPr>
          <w:rFonts w:ascii="Arial" w:hAnsi="Arial" w:cs="Arial"/>
          <w:sz w:val="24"/>
          <w:szCs w:val="24"/>
        </w:rPr>
        <w:t xml:space="preserve">Corp. </w:t>
      </w:r>
      <w:r w:rsidR="001F052D">
        <w:rPr>
          <w:rFonts w:ascii="Arial" w:hAnsi="Arial" w:cs="Arial"/>
          <w:sz w:val="24"/>
          <w:szCs w:val="24"/>
        </w:rPr>
        <w:t>will be greater.</w:t>
      </w:r>
      <w:r w:rsidR="0018702C">
        <w:rPr>
          <w:rFonts w:ascii="Arial" w:hAnsi="Arial" w:cs="Arial"/>
          <w:sz w:val="24"/>
          <w:szCs w:val="24"/>
        </w:rPr>
        <w:t xml:space="preserve"> </w:t>
      </w:r>
    </w:p>
    <w:p w14:paraId="34D743E4" w14:textId="4F344ADE" w:rsidR="00BB5267" w:rsidRDefault="00947AC4" w:rsidP="008A6CA0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Further, according to DP&amp;L, the outcome of this proceeding may have an impact on its ability to make investments in grid modernization.</w:t>
      </w:r>
      <w:r>
        <w:rPr>
          <w:rStyle w:val="FootnoteReference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 </w:t>
      </w:r>
      <w:r w:rsidR="008A3C72">
        <w:rPr>
          <w:rFonts w:ascii="Arial" w:hAnsi="Arial" w:cs="Arial"/>
          <w:sz w:val="24"/>
          <w:szCs w:val="24"/>
        </w:rPr>
        <w:t xml:space="preserve">Any delays or impediments to grid modernization, especially the deployment of smart meters, will </w:t>
      </w:r>
      <w:r w:rsidR="002B1D68">
        <w:rPr>
          <w:rFonts w:ascii="Arial" w:hAnsi="Arial" w:cs="Arial"/>
          <w:sz w:val="24"/>
          <w:szCs w:val="24"/>
        </w:rPr>
        <w:t xml:space="preserve">impact IGS’ ability to offer innovative products and services to customers within the DP&amp;L territory. </w:t>
      </w:r>
      <w:r w:rsidR="008A6CA0">
        <w:rPr>
          <w:rFonts w:ascii="Arial" w:hAnsi="Arial" w:cs="Arial"/>
          <w:sz w:val="24"/>
          <w:szCs w:val="24"/>
        </w:rPr>
        <w:t xml:space="preserve">Therefore, </w:t>
      </w:r>
      <w:r w:rsidR="008A6CA0">
        <w:rPr>
          <w:rFonts w:ascii="Arial" w:hAnsi="Arial" w:cs="Arial"/>
          <w:sz w:val="24"/>
          <w:szCs w:val="24"/>
        </w:rPr>
        <w:lastRenderedPageBreak/>
        <w:t xml:space="preserve">IGS has a real and substantial interest in this proceeding. </w:t>
      </w:r>
    </w:p>
    <w:p w14:paraId="324DFB92" w14:textId="23AA4AC8" w:rsidR="007F1DDA" w:rsidRDefault="00C07117" w:rsidP="00474257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Additionally, it would be inappropriate to determine th</w:t>
      </w:r>
      <w:r>
        <w:rPr>
          <w:rFonts w:ascii="Arial" w:hAnsi="Arial" w:cs="Arial"/>
          <w:sz w:val="24"/>
          <w:szCs w:val="24"/>
        </w:rPr>
        <w:t>is</w:t>
      </w:r>
      <w:r w:rsidRPr="002831AF">
        <w:rPr>
          <w:rFonts w:ascii="Arial" w:hAnsi="Arial" w:cs="Arial"/>
          <w:sz w:val="24"/>
          <w:szCs w:val="24"/>
        </w:rPr>
        <w:t xml:space="preserve"> proceeding without IGS’ participation, as the other parties in the case cannot adequately represent and protect the interests of IGS</w:t>
      </w:r>
      <w:r>
        <w:rPr>
          <w:rFonts w:ascii="Arial" w:hAnsi="Arial" w:cs="Arial"/>
          <w:sz w:val="24"/>
          <w:szCs w:val="24"/>
        </w:rPr>
        <w:t xml:space="preserve"> and its customers</w:t>
      </w:r>
      <w:r w:rsidRPr="002831AF">
        <w:rPr>
          <w:rFonts w:ascii="Arial" w:hAnsi="Arial" w:cs="Arial"/>
          <w:sz w:val="24"/>
          <w:szCs w:val="24"/>
        </w:rPr>
        <w:t xml:space="preserve"> in th</w:t>
      </w:r>
      <w:r>
        <w:rPr>
          <w:rFonts w:ascii="Arial" w:hAnsi="Arial" w:cs="Arial"/>
          <w:sz w:val="24"/>
          <w:szCs w:val="24"/>
        </w:rPr>
        <w:t>is</w:t>
      </w:r>
      <w:r w:rsidRPr="002831AF">
        <w:rPr>
          <w:rFonts w:ascii="Arial" w:hAnsi="Arial" w:cs="Arial"/>
          <w:sz w:val="24"/>
          <w:szCs w:val="24"/>
        </w:rPr>
        <w:t xml:space="preserve"> proceeding.</w:t>
      </w:r>
    </w:p>
    <w:p w14:paraId="7176D2EA" w14:textId="2428FD0B" w:rsidR="00B92A76" w:rsidRPr="002831AF" w:rsidRDefault="00E6756A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Further, IGS and its counsel have substantial experience appearing and practicing before the Commission</w:t>
      </w:r>
      <w:r w:rsidR="008A46B6">
        <w:rPr>
          <w:rFonts w:ascii="Arial" w:hAnsi="Arial" w:cs="Arial"/>
          <w:sz w:val="24"/>
          <w:szCs w:val="24"/>
        </w:rPr>
        <w:t>;</w:t>
      </w:r>
      <w:r w:rsidRPr="002831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31AF">
        <w:rPr>
          <w:rFonts w:ascii="Arial" w:hAnsi="Arial" w:cs="Arial"/>
          <w:sz w:val="24"/>
          <w:szCs w:val="24"/>
        </w:rPr>
        <w:t>thus</w:t>
      </w:r>
      <w:proofErr w:type="gramEnd"/>
      <w:r w:rsidRPr="002831AF">
        <w:rPr>
          <w:rFonts w:ascii="Arial" w:hAnsi="Arial" w:cs="Arial"/>
          <w:sz w:val="24"/>
          <w:szCs w:val="24"/>
        </w:rPr>
        <w:t xml:space="preserve"> IGS intervention will not unduly prolong or delay th</w:t>
      </w:r>
      <w:r w:rsidR="00717D17">
        <w:rPr>
          <w:rFonts w:ascii="Arial" w:hAnsi="Arial" w:cs="Arial"/>
          <w:sz w:val="24"/>
          <w:szCs w:val="24"/>
        </w:rPr>
        <w:t>is</w:t>
      </w:r>
      <w:r w:rsidRPr="002831AF">
        <w:rPr>
          <w:rFonts w:ascii="Arial" w:hAnsi="Arial" w:cs="Arial"/>
          <w:sz w:val="24"/>
          <w:szCs w:val="24"/>
        </w:rPr>
        <w:t xml:space="preserve"> proceeding. </w:t>
      </w:r>
      <w:r w:rsidR="00BE0F63">
        <w:rPr>
          <w:rFonts w:ascii="Arial" w:hAnsi="Arial" w:cs="Arial"/>
          <w:sz w:val="24"/>
          <w:szCs w:val="24"/>
        </w:rPr>
        <w:t>In fact, IGS</w:t>
      </w:r>
      <w:r w:rsidR="0061775E">
        <w:rPr>
          <w:rFonts w:ascii="Arial" w:hAnsi="Arial" w:cs="Arial"/>
          <w:sz w:val="24"/>
          <w:szCs w:val="24"/>
        </w:rPr>
        <w:t xml:space="preserve">’ involvement in this proceeding will assist in development </w:t>
      </w:r>
      <w:r w:rsidR="00765AA7">
        <w:rPr>
          <w:rFonts w:ascii="Arial" w:hAnsi="Arial" w:cs="Arial"/>
          <w:sz w:val="24"/>
          <w:szCs w:val="24"/>
        </w:rPr>
        <w:t>and resolution of factual issues before the Commission.</w:t>
      </w:r>
    </w:p>
    <w:p w14:paraId="7176D2F4" w14:textId="2DDD706B" w:rsidR="00545F29" w:rsidRPr="002831AF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 </w:t>
      </w:r>
      <w:r w:rsidR="00B92A76" w:rsidRPr="002831AF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 w:rsidRPr="002831AF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B92A76" w:rsidRPr="002831AF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7B3934" w:rsidRPr="002831AF">
        <w:rPr>
          <w:rFonts w:ascii="Arial" w:hAnsi="Arial" w:cs="Arial"/>
          <w:sz w:val="24"/>
          <w:szCs w:val="24"/>
        </w:rPr>
        <w:t xml:space="preserve">intervention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AC3464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DE4973" w:rsidRPr="002831AF">
        <w:rPr>
          <w:rFonts w:ascii="Arial" w:hAnsi="Arial" w:cs="Arial"/>
          <w:sz w:val="24"/>
          <w:szCs w:val="24"/>
        </w:rPr>
        <w:t>.</w:t>
      </w:r>
    </w:p>
    <w:p w14:paraId="7176D2F6" w14:textId="294D2225" w:rsidR="00545F29" w:rsidRPr="002831AF" w:rsidRDefault="0056270F" w:rsidP="002459A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7" w14:textId="77777777" w:rsidR="00545F29" w:rsidRPr="002831AF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Pr="002831AF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9CA8D10" w14:textId="7E11A507" w:rsidR="009B3BB3" w:rsidRPr="002831AF" w:rsidRDefault="00C2183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>/s/ Bethany Allen_________</w:t>
      </w:r>
    </w:p>
    <w:p w14:paraId="6D05C9B0" w14:textId="3C181E4A" w:rsidR="007F75BF" w:rsidRPr="002831AF" w:rsidRDefault="007F75BF" w:rsidP="007F75BF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 (0093732)</w:t>
      </w:r>
    </w:p>
    <w:p w14:paraId="62F7CEFA" w14:textId="77777777" w:rsidR="002D6511" w:rsidRPr="002831AF" w:rsidRDefault="002D6511" w:rsidP="002D6511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57CC44B4" w14:textId="77777777" w:rsidR="002D6511" w:rsidRPr="002831AF" w:rsidRDefault="00A06267" w:rsidP="002D6511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9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52749F35" w14:textId="77777777" w:rsidR="002D6511" w:rsidRPr="002831AF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5F0C8AB8" w14:textId="77777777" w:rsidR="002D6511" w:rsidRPr="002831AF" w:rsidRDefault="00A06267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20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7F32A635" w14:textId="77777777" w:rsidR="002D6511" w:rsidRPr="002831AF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551F38A3" w14:textId="77777777" w:rsidR="002D6511" w:rsidRPr="002831AF" w:rsidRDefault="00A06267" w:rsidP="002D6511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21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29CCA8F2" w14:textId="77777777" w:rsidR="002D6511" w:rsidRPr="002831AF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2B7A1CB0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06AB5E70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7752A1A3" w14:textId="77777777" w:rsidR="002D6511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380FD7D6" w14:textId="77777777" w:rsidR="002D6511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2D7FCB1" w14:textId="77777777" w:rsidR="002D6511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26BD9">
        <w:rPr>
          <w:rFonts w:ascii="Arial" w:hAnsi="Arial" w:cs="Arial"/>
          <w:sz w:val="24"/>
          <w:szCs w:val="24"/>
        </w:rPr>
        <w:lastRenderedPageBreak/>
        <w:t xml:space="preserve">Frank P. </w:t>
      </w:r>
      <w:proofErr w:type="spellStart"/>
      <w:r w:rsidRPr="00426BD9">
        <w:rPr>
          <w:rFonts w:ascii="Arial" w:hAnsi="Arial" w:cs="Arial"/>
          <w:sz w:val="24"/>
          <w:szCs w:val="24"/>
        </w:rPr>
        <w:t>Darr</w:t>
      </w:r>
      <w:proofErr w:type="spellEnd"/>
      <w:r w:rsidRPr="00426BD9">
        <w:rPr>
          <w:rFonts w:ascii="Arial" w:hAnsi="Arial" w:cs="Arial"/>
          <w:sz w:val="24"/>
          <w:szCs w:val="24"/>
        </w:rPr>
        <w:t xml:space="preserve"> (0025469) </w:t>
      </w:r>
    </w:p>
    <w:p w14:paraId="4305E4DF" w14:textId="77777777" w:rsidR="002D6511" w:rsidRDefault="00A06267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22" w:history="1">
        <w:r w:rsidR="002D6511" w:rsidRPr="003144CE">
          <w:rPr>
            <w:rStyle w:val="Hyperlink"/>
            <w:rFonts w:ascii="Arial" w:hAnsi="Arial" w:cs="Arial"/>
            <w:sz w:val="24"/>
            <w:szCs w:val="24"/>
          </w:rPr>
          <w:t>fdarr2019@gmail.com</w:t>
        </w:r>
      </w:hyperlink>
    </w:p>
    <w:p w14:paraId="542A1F4B" w14:textId="77777777" w:rsidR="002D6511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426BD9">
        <w:rPr>
          <w:rFonts w:ascii="Arial" w:hAnsi="Arial" w:cs="Arial"/>
          <w:sz w:val="24"/>
          <w:szCs w:val="24"/>
        </w:rPr>
        <w:t xml:space="preserve">6800 </w:t>
      </w:r>
      <w:proofErr w:type="spellStart"/>
      <w:r w:rsidRPr="00426BD9">
        <w:rPr>
          <w:rFonts w:ascii="Arial" w:hAnsi="Arial" w:cs="Arial"/>
          <w:sz w:val="24"/>
          <w:szCs w:val="24"/>
        </w:rPr>
        <w:t>Linbrook</w:t>
      </w:r>
      <w:proofErr w:type="spellEnd"/>
      <w:r w:rsidRPr="00426BD9">
        <w:rPr>
          <w:rFonts w:ascii="Arial" w:hAnsi="Arial" w:cs="Arial"/>
          <w:sz w:val="24"/>
          <w:szCs w:val="24"/>
        </w:rPr>
        <w:t xml:space="preserve"> Blvd. </w:t>
      </w:r>
    </w:p>
    <w:p w14:paraId="6EFF69BE" w14:textId="77777777" w:rsidR="002D6511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26BD9">
        <w:rPr>
          <w:rFonts w:ascii="Arial" w:hAnsi="Arial" w:cs="Arial"/>
          <w:sz w:val="24"/>
          <w:szCs w:val="24"/>
        </w:rPr>
        <w:t xml:space="preserve">Columbus, Ohio 43235 </w:t>
      </w:r>
    </w:p>
    <w:p w14:paraId="578894A2" w14:textId="77777777" w:rsidR="002D6511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</w:r>
      <w:r w:rsidRPr="00426BD9">
        <w:rPr>
          <w:rFonts w:ascii="Arial" w:hAnsi="Arial" w:cs="Arial"/>
          <w:sz w:val="24"/>
          <w:szCs w:val="24"/>
        </w:rPr>
        <w:t xml:space="preserve"> (614) 390-6750 </w:t>
      </w:r>
    </w:p>
    <w:p w14:paraId="2DBAF95F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8FD8847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161F2AC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Attorneys for</w:t>
      </w:r>
      <w:r>
        <w:rPr>
          <w:rFonts w:ascii="Arial" w:hAnsi="Arial" w:cs="Arial"/>
          <w:b/>
          <w:i/>
          <w:sz w:val="24"/>
          <w:szCs w:val="24"/>
        </w:rPr>
        <w:t xml:space="preserve"> IGS Energy</w:t>
      </w:r>
    </w:p>
    <w:p w14:paraId="15A77319" w14:textId="76733A17" w:rsidR="002D6511" w:rsidRDefault="002D6511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3D88854F" w14:textId="396EF267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05636ED" w14:textId="36861650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12CA69" w14:textId="58EC05B2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1A3588D" w14:textId="2288FFBA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CC748A0" w14:textId="043A1BF6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44F6D55" w14:textId="36221BDD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593B9C9" w14:textId="1F4B3F52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4C8E476" w14:textId="49F15B22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B420024" w14:textId="3E0C4849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83DDEE0" w14:textId="789C26B7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98637B0" w14:textId="4D13227E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21F2785" w14:textId="303BFACD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8114A17" w14:textId="1A541000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5F699F5" w14:textId="007D0A33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7FCF0DC" w14:textId="1DB119D1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E382977" w14:textId="3B9B7919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68176C4" w14:textId="3FB6305E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B6A66F5" w14:textId="4BFC928E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38F2B5A" w14:textId="167EE667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D59B491" w14:textId="1570EC87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82EC652" w14:textId="257AF203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8A315BC" w14:textId="2385B36D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B412640" w14:textId="6D65544B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5FA26D" w14:textId="66E72010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BC5F84D" w14:textId="04D390CC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3668806" w14:textId="4F7D2492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EF0DF71" w14:textId="49B8A2D4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B4B825F" w14:textId="2AD54ACF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3A3A7F0" w14:textId="486E79A1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3CEE5A" w14:textId="2990DCDF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5761940" w14:textId="0EB3759C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5B38E7B" w14:textId="246DCFFD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3D0E571" w14:textId="1FFEF34C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2C87CE2" w14:textId="306BAE83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E12AB36" w14:textId="1D3F055F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6639F72" w14:textId="76E8A4EA" w:rsidR="00773B10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60B904E" w14:textId="77777777" w:rsidR="00773B10" w:rsidRPr="002459A7" w:rsidRDefault="00773B10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176D30A" w14:textId="7A18B55D" w:rsidR="00545F29" w:rsidRPr="002831AF" w:rsidRDefault="0056270F" w:rsidP="00C460D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2831AF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2831AF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49AC4E4F" w:rsidR="00545F29" w:rsidRPr="002831AF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Arial" w:hAnsi="Arial" w:cs="Arial"/>
          <w:sz w:val="24"/>
          <w:szCs w:val="24"/>
        </w:rPr>
        <w:tab/>
      </w:r>
      <w:r w:rsidR="7067467C" w:rsidRPr="002831AF">
        <w:rPr>
          <w:rFonts w:ascii="Arial" w:eastAsia="Calibri" w:hAnsi="Arial" w:cs="Arial"/>
          <w:sz w:val="24"/>
          <w:szCs w:val="24"/>
        </w:rPr>
        <w:t xml:space="preserve">I certify that this </w:t>
      </w:r>
      <w:r w:rsidR="7067467C" w:rsidRPr="11F02EC7">
        <w:rPr>
          <w:rFonts w:ascii="Arial" w:eastAsia="Calibri" w:hAnsi="Arial" w:cs="Arial"/>
          <w:i/>
          <w:iCs/>
          <w:sz w:val="24"/>
          <w:szCs w:val="24"/>
        </w:rPr>
        <w:t>Motion to Intervene and Memorandum in Support of</w:t>
      </w:r>
      <w:r w:rsidR="7067467C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3359ECDF" w:rsidRPr="11F02EC7">
        <w:rPr>
          <w:rFonts w:ascii="Arial" w:eastAsia="Calibri" w:hAnsi="Arial" w:cs="Arial"/>
          <w:i/>
          <w:iCs/>
          <w:sz w:val="24"/>
          <w:szCs w:val="24"/>
        </w:rPr>
        <w:t>Interstate Gas Supply, Inc.</w:t>
      </w:r>
      <w:r w:rsidR="0E6AF806" w:rsidRPr="11F02EC7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7067467C" w:rsidRPr="002831AF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3359ECDF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7067467C" w:rsidRPr="002831AF">
        <w:rPr>
          <w:rFonts w:ascii="Arial" w:eastAsia="Calibri" w:hAnsi="Arial" w:cs="Arial"/>
          <w:sz w:val="24"/>
          <w:szCs w:val="24"/>
        </w:rPr>
        <w:t>Commiss</w:t>
      </w:r>
      <w:r w:rsidR="0C82D97C" w:rsidRPr="002831AF">
        <w:rPr>
          <w:rFonts w:ascii="Arial" w:eastAsia="Calibri" w:hAnsi="Arial" w:cs="Arial"/>
          <w:sz w:val="24"/>
          <w:szCs w:val="24"/>
        </w:rPr>
        <w:t xml:space="preserve">ion of Ohio on </w:t>
      </w:r>
      <w:r w:rsidR="331CFE2D" w:rsidRPr="002831AF">
        <w:rPr>
          <w:rFonts w:ascii="Arial" w:eastAsia="Calibri" w:hAnsi="Arial" w:cs="Arial"/>
          <w:sz w:val="24"/>
          <w:szCs w:val="24"/>
        </w:rPr>
        <w:t>May</w:t>
      </w:r>
      <w:r w:rsidR="49E25D73" w:rsidRPr="11F02EC7">
        <w:rPr>
          <w:rFonts w:ascii="Arial" w:eastAsia="Calibri" w:hAnsi="Arial" w:cs="Arial"/>
          <w:sz w:val="24"/>
          <w:szCs w:val="24"/>
        </w:rPr>
        <w:t xml:space="preserve"> </w:t>
      </w:r>
      <w:r w:rsidR="032E7830" w:rsidRPr="11F02EC7">
        <w:rPr>
          <w:rFonts w:ascii="Arial" w:eastAsia="Calibri" w:hAnsi="Arial" w:cs="Arial"/>
          <w:sz w:val="24"/>
          <w:szCs w:val="24"/>
        </w:rPr>
        <w:t>21</w:t>
      </w:r>
      <w:r w:rsidR="49E25D73" w:rsidRPr="11F02EC7">
        <w:rPr>
          <w:rFonts w:ascii="Arial" w:eastAsia="Calibri" w:hAnsi="Arial" w:cs="Arial"/>
          <w:sz w:val="24"/>
          <w:szCs w:val="24"/>
        </w:rPr>
        <w:t>, 2020</w:t>
      </w:r>
      <w:r w:rsidR="49E25D73">
        <w:rPr>
          <w:rFonts w:ascii="Arial" w:eastAsia="Calibri" w:hAnsi="Arial" w:cs="Arial"/>
          <w:sz w:val="24"/>
          <w:szCs w:val="24"/>
        </w:rPr>
        <w:t>.</w:t>
      </w:r>
      <w:r w:rsidR="7067467C" w:rsidRPr="002831AF">
        <w:rPr>
          <w:rFonts w:ascii="Arial" w:eastAsia="Calibri" w:hAnsi="Arial" w:cs="Arial"/>
          <w:sz w:val="24"/>
          <w:szCs w:val="24"/>
        </w:rPr>
        <w:t xml:space="preserve"> The PUCO’s e-filing system will</w:t>
      </w:r>
      <w:r w:rsidR="3359ECDF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7067467C" w:rsidRPr="002831AF">
        <w:rPr>
          <w:rFonts w:ascii="Arial" w:eastAsia="Calibri" w:hAnsi="Arial" w:cs="Arial"/>
          <w:sz w:val="24"/>
          <w:szCs w:val="24"/>
        </w:rPr>
        <w:t xml:space="preserve">electronically serve notice of the filing of this document </w:t>
      </w:r>
      <w:r w:rsidR="69DEF717">
        <w:rPr>
          <w:rFonts w:ascii="Arial" w:eastAsia="Calibri" w:hAnsi="Arial" w:cs="Arial"/>
          <w:sz w:val="24"/>
          <w:szCs w:val="24"/>
        </w:rPr>
        <w:t>on the parties subscrib</w:t>
      </w:r>
      <w:r w:rsidR="38C470BF">
        <w:rPr>
          <w:rFonts w:ascii="Arial" w:eastAsia="Calibri" w:hAnsi="Arial" w:cs="Arial"/>
          <w:sz w:val="24"/>
          <w:szCs w:val="24"/>
        </w:rPr>
        <w:t>ed to this proceeding.</w:t>
      </w:r>
      <w:r w:rsidR="0E6AF806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758B22A">
        <w:rPr>
          <w:rFonts w:ascii="Arial" w:eastAsia="Calibri" w:hAnsi="Arial" w:cs="Arial"/>
          <w:sz w:val="24"/>
          <w:szCs w:val="24"/>
        </w:rPr>
        <w:t xml:space="preserve">Additionally, notice was provided to the </w:t>
      </w:r>
      <w:r w:rsidR="227F3BE7">
        <w:rPr>
          <w:rFonts w:ascii="Arial" w:eastAsia="Calibri" w:hAnsi="Arial" w:cs="Arial"/>
          <w:sz w:val="24"/>
          <w:szCs w:val="24"/>
        </w:rPr>
        <w:t>parties listed below.</w:t>
      </w:r>
    </w:p>
    <w:p w14:paraId="32DB67DC" w14:textId="262C4036" w:rsidR="00E934C2" w:rsidRDefault="00E934C2" w:rsidP="002A21BB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p w14:paraId="0AA81091" w14:textId="77777777" w:rsidR="00E934C2" w:rsidRPr="002831AF" w:rsidRDefault="00E934C2" w:rsidP="00C21833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41D3D186" w14:textId="5AEFF900" w:rsidR="00C21833" w:rsidRPr="002831AF" w:rsidRDefault="00C21833" w:rsidP="00C2183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>/s/ Bethany Allen_________</w:t>
      </w:r>
    </w:p>
    <w:p w14:paraId="7619E841" w14:textId="77777777" w:rsidR="00C21833" w:rsidRPr="002831AF" w:rsidRDefault="00C21833" w:rsidP="00C2183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Bethany Allen</w:t>
      </w:r>
    </w:p>
    <w:p w14:paraId="7176D30F" w14:textId="77777777" w:rsidR="00545F29" w:rsidRPr="002831AF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94106A" w14:textId="456F88C8" w:rsidR="008C0005" w:rsidRDefault="3E774370" w:rsidP="00B270B3">
      <w:pPr>
        <w:spacing w:after="0" w:line="240" w:lineRule="auto"/>
        <w:rPr>
          <w:rFonts w:ascii="Arial" w:hAnsi="Arial" w:cs="Arial"/>
          <w:b/>
          <w:sz w:val="24"/>
        </w:rPr>
      </w:pPr>
      <w:r w:rsidRPr="11F02EC7">
        <w:rPr>
          <w:rFonts w:ascii="Arial" w:hAnsi="Arial" w:cs="Arial"/>
          <w:b/>
          <w:bCs/>
          <w:sz w:val="24"/>
          <w:szCs w:val="24"/>
        </w:rPr>
        <w:t xml:space="preserve">SERVICE LIST </w:t>
      </w:r>
    </w:p>
    <w:p w14:paraId="59BD9003" w14:textId="7530639C" w:rsidR="002A21BB" w:rsidRPr="002A21BB" w:rsidRDefault="002A21BB" w:rsidP="11F02E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207E02" w14:textId="5C811F90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william.michael@occ.ohio.gov </w:t>
      </w:r>
    </w:p>
    <w:p w14:paraId="001D1E5B" w14:textId="706D3739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amy.botschner.obrien@occ.ohio.gov </w:t>
      </w:r>
    </w:p>
    <w:p w14:paraId="3FD0B612" w14:textId="0DD1F7B3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jsharkey@ficlaw.com </w:t>
      </w:r>
    </w:p>
    <w:p w14:paraId="253E0FE3" w14:textId="552DB6C7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djireland@ficlaw.com </w:t>
      </w:r>
    </w:p>
    <w:p w14:paraId="3912A25F" w14:textId="29BEE417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chollon@ficlaw.com </w:t>
      </w:r>
    </w:p>
    <w:p w14:paraId="5F3BA15E" w14:textId="76DB0F6C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michael.schuler@aes.com </w:t>
      </w:r>
    </w:p>
    <w:p w14:paraId="3EA47C35" w14:textId="6BF3769A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mkurtz@bkllawfirm.com </w:t>
      </w:r>
    </w:p>
    <w:p w14:paraId="3D1509E3" w14:textId="4F439C2A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kboehm@bkllawfirm.com </w:t>
      </w:r>
    </w:p>
    <w:p w14:paraId="3517CB88" w14:textId="75C9113E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jklercohn@bkllawfirm.com </w:t>
      </w:r>
    </w:p>
    <w:p w14:paraId="02CB46B8" w14:textId="2E924C24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dparram@bricker.com </w:t>
      </w:r>
    </w:p>
    <w:p w14:paraId="4ED031ED" w14:textId="27963971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dstinson@bricker.com </w:t>
      </w:r>
    </w:p>
    <w:p w14:paraId="0F1AE39B" w14:textId="52E70DFD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jspottswood@bricker.com </w:t>
      </w:r>
    </w:p>
    <w:p w14:paraId="197DD897" w14:textId="1E0A39ED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slesser@calfee.com </w:t>
      </w:r>
    </w:p>
    <w:p w14:paraId="195CCAFE" w14:textId="52F555CF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alexander@calfee.com </w:t>
      </w:r>
    </w:p>
    <w:p w14:paraId="22F96984" w14:textId="0FBF20A9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mkeaney@calfee.com </w:t>
      </w:r>
    </w:p>
    <w:p w14:paraId="5080C215" w14:textId="33EEB8F9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khehmeyer@calfee.com </w:t>
      </w:r>
    </w:p>
    <w:p w14:paraId="6139F50E" w14:textId="5ACD441C" w:rsidR="002A21BB" w:rsidRPr="002A21BB" w:rsidRDefault="69EBE3CA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 xml:space="preserve">mpritchard@mcneeslaw.com </w:t>
      </w:r>
    </w:p>
    <w:p w14:paraId="45CC0D89" w14:textId="611313CB" w:rsidR="002A21BB" w:rsidRPr="002A21BB" w:rsidRDefault="69EBE3CA" w:rsidP="11F02E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1F02EC7">
        <w:rPr>
          <w:rFonts w:ascii="Arial" w:eastAsia="Arial" w:hAnsi="Arial" w:cs="Arial"/>
          <w:sz w:val="24"/>
          <w:szCs w:val="24"/>
        </w:rPr>
        <w:t xml:space="preserve">rglover@mcneeslaw.com </w:t>
      </w:r>
    </w:p>
    <w:p w14:paraId="3D1E3593" w14:textId="6A8BCDD3" w:rsidR="002A21BB" w:rsidRPr="002A21BB" w:rsidRDefault="69EBE3CA" w:rsidP="11F02E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1F02EC7">
        <w:rPr>
          <w:rFonts w:ascii="Arial" w:eastAsia="Arial" w:hAnsi="Arial" w:cs="Arial"/>
          <w:sz w:val="24"/>
          <w:szCs w:val="24"/>
        </w:rPr>
        <w:t xml:space="preserve">patricia.schabo@puco.ohio.gov </w:t>
      </w:r>
      <w:bookmarkStart w:id="6" w:name="_GoBack"/>
      <w:bookmarkEnd w:id="6"/>
    </w:p>
    <w:p w14:paraId="62DF34A6" w14:textId="207EBAC8" w:rsidR="002A21BB" w:rsidRPr="002A21BB" w:rsidRDefault="69EBE3CA" w:rsidP="11F02E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73B10">
        <w:rPr>
          <w:rFonts w:ascii="Arial" w:eastAsia="Arial" w:hAnsi="Arial" w:cs="Arial"/>
          <w:sz w:val="24"/>
          <w:szCs w:val="24"/>
        </w:rPr>
        <w:t>michael.williams@puco.ohio.gov</w:t>
      </w:r>
    </w:p>
    <w:p w14:paraId="39349FDC" w14:textId="05231CCE" w:rsidR="1938A7D2" w:rsidRDefault="1938A7D2" w:rsidP="11F02EC7">
      <w:pPr>
        <w:spacing w:after="0" w:line="240" w:lineRule="auto"/>
      </w:pPr>
      <w:r w:rsidRPr="11F02EC7">
        <w:rPr>
          <w:rFonts w:ascii="Arial" w:eastAsia="Arial" w:hAnsi="Arial" w:cs="Arial"/>
          <w:sz w:val="24"/>
          <w:szCs w:val="24"/>
        </w:rPr>
        <w:t>Bojko@carpenterlipps.com</w:t>
      </w:r>
    </w:p>
    <w:p w14:paraId="477813D7" w14:textId="77777777" w:rsidR="008C0005" w:rsidRPr="008C0005" w:rsidRDefault="008C0005" w:rsidP="00B270B3">
      <w:pPr>
        <w:spacing w:after="0" w:line="240" w:lineRule="auto"/>
      </w:pPr>
    </w:p>
    <w:p w14:paraId="23337FA1" w14:textId="3B68089D" w:rsidR="008A2C5B" w:rsidRPr="002831AF" w:rsidRDefault="008A2C5B" w:rsidP="008C0005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sectPr w:rsidR="008A2C5B" w:rsidRPr="002831AF">
      <w:footerReference w:type="default" r:id="rId23"/>
      <w:head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CBF6" w14:textId="77777777" w:rsidR="00A06267" w:rsidRDefault="00A06267">
      <w:pPr>
        <w:spacing w:after="0" w:line="240" w:lineRule="auto"/>
      </w:pPr>
      <w:r>
        <w:separator/>
      </w:r>
    </w:p>
  </w:endnote>
  <w:endnote w:type="continuationSeparator" w:id="0">
    <w:p w14:paraId="798B4AFE" w14:textId="77777777" w:rsidR="00A06267" w:rsidRDefault="00A06267">
      <w:pPr>
        <w:spacing w:after="0" w:line="240" w:lineRule="auto"/>
      </w:pPr>
      <w:r>
        <w:continuationSeparator/>
      </w:r>
    </w:p>
  </w:endnote>
  <w:endnote w:type="continuationNotice" w:id="1">
    <w:p w14:paraId="0C279758" w14:textId="77777777" w:rsidR="00A06267" w:rsidRDefault="00A06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39359C1F" w:rsidR="0051432A" w:rsidRDefault="0051432A">
        <w:pPr>
          <w:pStyle w:val="Footer"/>
          <w:jc w:val="center"/>
        </w:pPr>
        <w:r w:rsidRPr="0046786D">
          <w:rPr>
            <w:rFonts w:ascii="Arial" w:hAnsi="Arial" w:cs="Arial"/>
          </w:rPr>
          <w:fldChar w:fldCharType="begin"/>
        </w:r>
        <w:r w:rsidRPr="0046786D">
          <w:rPr>
            <w:rFonts w:ascii="Arial" w:hAnsi="Arial" w:cs="Arial"/>
          </w:rPr>
          <w:instrText xml:space="preserve"> PAGE   \* MERGEFORMAT </w:instrText>
        </w:r>
        <w:r w:rsidRPr="0046786D">
          <w:rPr>
            <w:rFonts w:ascii="Arial" w:hAnsi="Arial" w:cs="Arial"/>
          </w:rPr>
          <w:fldChar w:fldCharType="separate"/>
        </w:r>
        <w:r w:rsidR="00DF1544">
          <w:rPr>
            <w:rFonts w:ascii="Arial" w:hAnsi="Arial" w:cs="Arial"/>
            <w:noProof/>
          </w:rPr>
          <w:t>7</w:t>
        </w:r>
        <w:r w:rsidRPr="0046786D">
          <w:rPr>
            <w:rFonts w:ascii="Arial" w:hAnsi="Arial" w:cs="Arial"/>
            <w:noProof/>
          </w:rPr>
          <w:fldChar w:fldCharType="end"/>
        </w:r>
      </w:p>
    </w:sdtContent>
  </w:sdt>
  <w:p w14:paraId="7176D32F" w14:textId="77777777" w:rsidR="0051432A" w:rsidRDefault="0051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441E6" w14:textId="77777777" w:rsidR="00A06267" w:rsidRDefault="00A06267">
      <w:pPr>
        <w:spacing w:after="0" w:line="240" w:lineRule="auto"/>
      </w:pPr>
      <w:r>
        <w:separator/>
      </w:r>
    </w:p>
  </w:footnote>
  <w:footnote w:type="continuationSeparator" w:id="0">
    <w:p w14:paraId="73301349" w14:textId="77777777" w:rsidR="00A06267" w:rsidRDefault="00A06267">
      <w:pPr>
        <w:spacing w:after="0" w:line="240" w:lineRule="auto"/>
      </w:pPr>
      <w:r>
        <w:continuationSeparator/>
      </w:r>
    </w:p>
  </w:footnote>
  <w:footnote w:type="continuationNotice" w:id="1">
    <w:p w14:paraId="18CE2D96" w14:textId="77777777" w:rsidR="00A06267" w:rsidRDefault="00A06267">
      <w:pPr>
        <w:spacing w:after="0" w:line="240" w:lineRule="auto"/>
      </w:pPr>
    </w:p>
  </w:footnote>
  <w:footnote w:id="2">
    <w:p w14:paraId="179F11DA" w14:textId="0B72091B" w:rsidR="00D95050" w:rsidRPr="008A3C72" w:rsidRDefault="0051432A" w:rsidP="004D44AD">
      <w:pPr>
        <w:pStyle w:val="FootnoteText"/>
        <w:spacing w:before="240"/>
        <w:rPr>
          <w:rFonts w:ascii="Arial" w:hAnsi="Arial" w:cs="Arial"/>
        </w:rPr>
      </w:pPr>
      <w:r w:rsidRPr="008A3C72">
        <w:rPr>
          <w:rStyle w:val="FootnoteReference"/>
          <w:rFonts w:ascii="Arial" w:hAnsi="Arial" w:cs="Arial"/>
        </w:rPr>
        <w:footnoteRef/>
      </w:r>
      <w:r w:rsidRPr="008A3C72">
        <w:rPr>
          <w:rFonts w:ascii="Arial" w:hAnsi="Arial" w:cs="Arial"/>
        </w:rPr>
        <w:t xml:space="preserve"> Ohio </w:t>
      </w:r>
      <w:proofErr w:type="spellStart"/>
      <w:r w:rsidRPr="008A3C72">
        <w:rPr>
          <w:rFonts w:ascii="Arial" w:hAnsi="Arial" w:cs="Arial"/>
        </w:rPr>
        <w:t>Adm.Code</w:t>
      </w:r>
      <w:proofErr w:type="spellEnd"/>
      <w:r w:rsidRPr="008A3C72">
        <w:rPr>
          <w:rFonts w:ascii="Arial" w:hAnsi="Arial" w:cs="Arial"/>
        </w:rPr>
        <w:t xml:space="preserve"> 4901-1-11(A).</w:t>
      </w:r>
    </w:p>
  </w:footnote>
  <w:footnote w:id="3">
    <w:p w14:paraId="5FCF99B3" w14:textId="77777777" w:rsidR="0004301E" w:rsidRPr="008A3C72" w:rsidRDefault="0004301E" w:rsidP="004D44AD">
      <w:pPr>
        <w:pStyle w:val="FootnoteText"/>
        <w:spacing w:before="240"/>
        <w:rPr>
          <w:rFonts w:ascii="Arial" w:hAnsi="Arial" w:cs="Arial"/>
        </w:rPr>
      </w:pPr>
      <w:r w:rsidRPr="008A3C72">
        <w:rPr>
          <w:rStyle w:val="FootnoteReference"/>
          <w:rFonts w:ascii="Arial" w:hAnsi="Arial" w:cs="Arial"/>
        </w:rPr>
        <w:footnoteRef/>
      </w:r>
      <w:r w:rsidRPr="008A3C72">
        <w:rPr>
          <w:rFonts w:ascii="Arial" w:hAnsi="Arial" w:cs="Arial"/>
        </w:rPr>
        <w:t xml:space="preserve"> Application at 2.</w:t>
      </w:r>
    </w:p>
  </w:footnote>
  <w:footnote w:id="4">
    <w:p w14:paraId="526221C8" w14:textId="70D3DFFF" w:rsidR="00181DCD" w:rsidRPr="008A3C72" w:rsidRDefault="00181DCD" w:rsidP="004D44AD">
      <w:pPr>
        <w:pStyle w:val="FootnoteText"/>
        <w:spacing w:before="240"/>
        <w:rPr>
          <w:rFonts w:ascii="Arial" w:hAnsi="Arial" w:cs="Arial"/>
        </w:rPr>
      </w:pPr>
      <w:r w:rsidRPr="008A3C72">
        <w:rPr>
          <w:rStyle w:val="FootnoteReference"/>
          <w:rFonts w:ascii="Arial" w:hAnsi="Arial" w:cs="Arial"/>
        </w:rPr>
        <w:footnoteRef/>
      </w:r>
      <w:r w:rsidRPr="008A3C72">
        <w:rPr>
          <w:rFonts w:ascii="Arial" w:hAnsi="Arial" w:cs="Arial"/>
        </w:rPr>
        <w:t xml:space="preserve"> </w:t>
      </w:r>
      <w:r w:rsidR="00616A11" w:rsidRPr="008A3C72">
        <w:rPr>
          <w:rFonts w:ascii="Arial" w:hAnsi="Arial" w:cs="Arial"/>
          <w:i/>
        </w:rPr>
        <w:t>See</w:t>
      </w:r>
      <w:r w:rsidR="00616A11" w:rsidRPr="008A3C72">
        <w:rPr>
          <w:rFonts w:ascii="Arial" w:hAnsi="Arial" w:cs="Arial"/>
        </w:rPr>
        <w:t xml:space="preserve"> </w:t>
      </w:r>
      <w:r w:rsidRPr="008A3C72">
        <w:rPr>
          <w:rFonts w:ascii="Arial" w:hAnsi="Arial" w:cs="Arial"/>
        </w:rPr>
        <w:t xml:space="preserve">R.C. 4928.143(E). </w:t>
      </w:r>
    </w:p>
  </w:footnote>
  <w:footnote w:id="5">
    <w:p w14:paraId="69DB67A9" w14:textId="6DB433E5" w:rsidR="00E031AC" w:rsidRPr="008A3C72" w:rsidRDefault="00E031AC" w:rsidP="004D44AD">
      <w:pPr>
        <w:pStyle w:val="FootnoteText"/>
        <w:spacing w:before="240"/>
        <w:rPr>
          <w:rFonts w:ascii="Arial" w:hAnsi="Arial" w:cs="Arial"/>
        </w:rPr>
      </w:pPr>
      <w:r w:rsidRPr="008A3C72">
        <w:rPr>
          <w:rStyle w:val="FootnoteReference"/>
          <w:rFonts w:ascii="Arial" w:hAnsi="Arial" w:cs="Arial"/>
        </w:rPr>
        <w:footnoteRef/>
      </w:r>
      <w:r w:rsidRPr="008A3C72">
        <w:rPr>
          <w:rFonts w:ascii="Arial" w:hAnsi="Arial" w:cs="Arial"/>
        </w:rPr>
        <w:t xml:space="preserve"> </w:t>
      </w:r>
      <w:r w:rsidR="00E742A8" w:rsidRPr="008A3C72">
        <w:rPr>
          <w:rFonts w:ascii="Arial" w:hAnsi="Arial" w:cs="Arial"/>
        </w:rPr>
        <w:t>App. at 3.</w:t>
      </w:r>
    </w:p>
  </w:footnote>
  <w:footnote w:id="6">
    <w:p w14:paraId="32243840" w14:textId="0FB413F4" w:rsidR="00F7618D" w:rsidRPr="008A3C72" w:rsidRDefault="00F7618D" w:rsidP="004D44AD">
      <w:pPr>
        <w:pStyle w:val="FootnoteText"/>
        <w:spacing w:before="240"/>
        <w:rPr>
          <w:rFonts w:ascii="Arial" w:hAnsi="Arial" w:cs="Arial"/>
        </w:rPr>
      </w:pPr>
      <w:r w:rsidRPr="008A3C72">
        <w:rPr>
          <w:rStyle w:val="FootnoteReference"/>
          <w:rFonts w:ascii="Arial" w:hAnsi="Arial" w:cs="Arial"/>
        </w:rPr>
        <w:footnoteRef/>
      </w:r>
      <w:r w:rsidRPr="008A3C72">
        <w:rPr>
          <w:rFonts w:ascii="Arial" w:hAnsi="Arial" w:cs="Arial"/>
        </w:rPr>
        <w:t xml:space="preserve"> </w:t>
      </w:r>
      <w:r w:rsidR="002730CA" w:rsidRPr="008A3C72">
        <w:rPr>
          <w:rFonts w:ascii="Arial" w:hAnsi="Arial" w:cs="Arial"/>
        </w:rPr>
        <w:t xml:space="preserve">Direct </w:t>
      </w:r>
      <w:r w:rsidR="00687568" w:rsidRPr="008A3C72">
        <w:rPr>
          <w:rFonts w:ascii="Arial" w:hAnsi="Arial" w:cs="Arial"/>
        </w:rPr>
        <w:t>Test</w:t>
      </w:r>
      <w:r w:rsidR="002730CA" w:rsidRPr="008A3C72">
        <w:rPr>
          <w:rFonts w:ascii="Arial" w:hAnsi="Arial" w:cs="Arial"/>
        </w:rPr>
        <w:t xml:space="preserve">imony of Gustavo </w:t>
      </w:r>
      <w:proofErr w:type="spellStart"/>
      <w:r w:rsidR="002730CA" w:rsidRPr="008A3C72">
        <w:rPr>
          <w:rFonts w:ascii="Arial" w:hAnsi="Arial" w:cs="Arial"/>
        </w:rPr>
        <w:t>Garavaglia</w:t>
      </w:r>
      <w:proofErr w:type="spellEnd"/>
      <w:r w:rsidR="006678A0" w:rsidRPr="008A3C72">
        <w:rPr>
          <w:rFonts w:ascii="Arial" w:hAnsi="Arial" w:cs="Arial"/>
        </w:rPr>
        <w:t xml:space="preserve"> (Apr. </w:t>
      </w:r>
      <w:r w:rsidR="000C06BF" w:rsidRPr="008A3C72">
        <w:rPr>
          <w:rFonts w:ascii="Arial" w:hAnsi="Arial" w:cs="Arial"/>
        </w:rPr>
        <w:t>1</w:t>
      </w:r>
      <w:r w:rsidR="006678A0" w:rsidRPr="008A3C72">
        <w:rPr>
          <w:rFonts w:ascii="Arial" w:hAnsi="Arial" w:cs="Arial"/>
        </w:rPr>
        <w:t xml:space="preserve">, 2020) at </w:t>
      </w:r>
      <w:r w:rsidR="000C06BF" w:rsidRPr="008A3C72">
        <w:rPr>
          <w:rFonts w:ascii="Arial" w:hAnsi="Arial" w:cs="Arial"/>
        </w:rPr>
        <w:t>4.</w:t>
      </w:r>
    </w:p>
  </w:footnote>
  <w:footnote w:id="7">
    <w:p w14:paraId="5CA7DC4E" w14:textId="53805308" w:rsidR="00947AC4" w:rsidRPr="004D44AD" w:rsidRDefault="00947AC4" w:rsidP="004D44AD">
      <w:pPr>
        <w:pStyle w:val="FootnoteText"/>
        <w:spacing w:before="240"/>
        <w:rPr>
          <w:rFonts w:ascii="Arial" w:hAnsi="Arial" w:cs="Arial"/>
        </w:rPr>
      </w:pPr>
      <w:r w:rsidRPr="004D44AD">
        <w:rPr>
          <w:rStyle w:val="FootnoteReference"/>
          <w:rFonts w:ascii="Arial" w:hAnsi="Arial" w:cs="Arial"/>
        </w:rPr>
        <w:footnoteRef/>
      </w:r>
      <w:r w:rsidRPr="004D44AD">
        <w:rPr>
          <w:rFonts w:ascii="Arial" w:hAnsi="Arial" w:cs="Arial"/>
        </w:rPr>
        <w:t xml:space="preserve"> </w:t>
      </w:r>
      <w:r w:rsidR="008A3C72" w:rsidRPr="004D44AD">
        <w:rPr>
          <w:rFonts w:ascii="Arial" w:hAnsi="Arial" w:cs="Arial"/>
          <w:i/>
        </w:rPr>
        <w:t xml:space="preserve">See </w:t>
      </w:r>
      <w:r w:rsidRPr="008A3C72">
        <w:rPr>
          <w:rFonts w:ascii="Arial" w:hAnsi="Arial" w:cs="Arial"/>
        </w:rPr>
        <w:t>Direct Testimony of Jeff</w:t>
      </w:r>
      <w:r w:rsidR="00244C44" w:rsidRPr="008A3C72">
        <w:rPr>
          <w:rFonts w:ascii="Arial" w:hAnsi="Arial" w:cs="Arial"/>
        </w:rPr>
        <w:t>rey</w:t>
      </w:r>
      <w:r w:rsidRPr="008A3C72">
        <w:rPr>
          <w:rFonts w:ascii="Arial" w:hAnsi="Arial" w:cs="Arial"/>
        </w:rPr>
        <w:t xml:space="preserve"> </w:t>
      </w:r>
      <w:proofErr w:type="spellStart"/>
      <w:r w:rsidRPr="008A3C72">
        <w:rPr>
          <w:rFonts w:ascii="Arial" w:hAnsi="Arial" w:cs="Arial"/>
        </w:rPr>
        <w:t>Malinak</w:t>
      </w:r>
      <w:proofErr w:type="spellEnd"/>
      <w:r w:rsidRPr="008A3C72">
        <w:rPr>
          <w:rFonts w:ascii="Arial" w:hAnsi="Arial" w:cs="Arial"/>
        </w:rPr>
        <w:t xml:space="preserve"> (Apr. 1, 2020) at </w:t>
      </w:r>
      <w:r w:rsidR="00B054FA" w:rsidRPr="008A3C72">
        <w:rPr>
          <w:rFonts w:ascii="Arial" w:hAnsi="Arial" w:cs="Arial"/>
        </w:rPr>
        <w:t xml:space="preserve">8, </w:t>
      </w:r>
      <w:r w:rsidR="00031547" w:rsidRPr="008A3C72">
        <w:rPr>
          <w:rFonts w:ascii="Arial" w:hAnsi="Arial" w:cs="Arial"/>
        </w:rPr>
        <w:t xml:space="preserve">13, and </w:t>
      </w:r>
      <w:r w:rsidR="008A3C72" w:rsidRPr="008A3C72">
        <w:rPr>
          <w:rFonts w:ascii="Arial" w:hAnsi="Arial" w:cs="Arial"/>
        </w:rPr>
        <w:t>47.</w:t>
      </w:r>
    </w:p>
  </w:footnote>
  <w:footnote w:id="8">
    <w:p w14:paraId="7176D331" w14:textId="5173B0AC" w:rsidR="0051432A" w:rsidRPr="002B1D68" w:rsidRDefault="0051432A" w:rsidP="004D44AD">
      <w:pPr>
        <w:pStyle w:val="FootnoteText"/>
        <w:spacing w:before="240"/>
        <w:rPr>
          <w:rFonts w:ascii="Arial" w:hAnsi="Arial" w:cs="Arial"/>
        </w:rPr>
      </w:pPr>
      <w:r w:rsidRPr="008A3C72">
        <w:rPr>
          <w:rStyle w:val="FootnoteReference"/>
          <w:rFonts w:ascii="Arial" w:hAnsi="Arial" w:cs="Arial"/>
        </w:rPr>
        <w:footnoteRef/>
      </w:r>
      <w:r w:rsidRPr="008A3C72">
        <w:rPr>
          <w:rFonts w:ascii="Arial" w:hAnsi="Arial" w:cs="Arial"/>
        </w:rPr>
        <w:t xml:space="preserve"> </w:t>
      </w:r>
      <w:r w:rsidRPr="008A3C72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8A3C72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8A3C72">
        <w:rPr>
          <w:rStyle w:val="apple-style-span"/>
          <w:rFonts w:ascii="Arial" w:hAnsi="Arial" w:cs="Arial"/>
        </w:rPr>
        <w:t>111</w:t>
      </w:r>
      <w:bookmarkEnd w:id="1"/>
      <w:r w:rsidRPr="008A3C72">
        <w:rPr>
          <w:rStyle w:val="apple-converted-space"/>
          <w:rFonts w:ascii="Arial" w:hAnsi="Arial" w:cs="Arial"/>
        </w:rPr>
        <w:t> </w:t>
      </w:r>
      <w:bookmarkStart w:id="2" w:name="hit2"/>
      <w:r w:rsidRPr="008A3C72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8A3C72">
        <w:rPr>
          <w:rStyle w:val="apple-style-span"/>
          <w:rFonts w:ascii="Arial" w:hAnsi="Arial" w:cs="Arial"/>
        </w:rPr>
        <w:t xml:space="preserve"> St</w:t>
      </w:r>
      <w:bookmarkEnd w:id="3"/>
      <w:r w:rsidRPr="008A3C72">
        <w:rPr>
          <w:rStyle w:val="apple-style-span"/>
          <w:rFonts w:ascii="Arial" w:hAnsi="Arial" w:cs="Arial"/>
        </w:rPr>
        <w:t>.</w:t>
      </w:r>
      <w:bookmarkStart w:id="4" w:name="hit4"/>
      <w:r w:rsidRPr="008A3C72">
        <w:rPr>
          <w:rStyle w:val="apple-style-span"/>
          <w:rFonts w:ascii="Arial" w:hAnsi="Arial" w:cs="Arial"/>
        </w:rPr>
        <w:t>3d</w:t>
      </w:r>
      <w:bookmarkEnd w:id="4"/>
      <w:r w:rsidRPr="008A3C72">
        <w:rPr>
          <w:rStyle w:val="apple-converted-space"/>
          <w:rFonts w:ascii="Arial" w:hAnsi="Arial" w:cs="Arial"/>
        </w:rPr>
        <w:t> </w:t>
      </w:r>
      <w:bookmarkStart w:id="5" w:name="hit5"/>
      <w:r w:rsidRPr="008A3C72">
        <w:rPr>
          <w:rStyle w:val="apple-style-span"/>
          <w:rFonts w:ascii="Arial" w:hAnsi="Arial" w:cs="Arial"/>
        </w:rPr>
        <w:t>384</w:t>
      </w:r>
      <w:bookmarkEnd w:id="5"/>
      <w:r w:rsidRPr="008A3C72">
        <w:rPr>
          <w:rStyle w:val="apple-style-span"/>
          <w:rFonts w:ascii="Arial" w:hAnsi="Arial" w:cs="Arial"/>
        </w:rPr>
        <w:t>,</w:t>
      </w:r>
      <w:r w:rsidRPr="008A3C72">
        <w:rPr>
          <w:rStyle w:val="apple-converted-space"/>
          <w:rFonts w:ascii="Arial" w:hAnsi="Arial" w:cs="Arial"/>
        </w:rPr>
        <w:t xml:space="preserve"> </w:t>
      </w:r>
      <w:r w:rsidRPr="002B1D68">
        <w:rPr>
          <w:rFonts w:ascii="Arial" w:hAnsi="Arial" w:cs="Arial"/>
        </w:rPr>
        <w:t>2006-Ohio-5853.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330" w14:textId="77777777" w:rsidR="0051432A" w:rsidRDefault="0051432A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03BE6"/>
    <w:rsid w:val="00004E6B"/>
    <w:rsid w:val="00012323"/>
    <w:rsid w:val="00014EDA"/>
    <w:rsid w:val="00025EC1"/>
    <w:rsid w:val="00031547"/>
    <w:rsid w:val="00031BC1"/>
    <w:rsid w:val="00035F75"/>
    <w:rsid w:val="00036387"/>
    <w:rsid w:val="0004301E"/>
    <w:rsid w:val="00044C8D"/>
    <w:rsid w:val="000604ED"/>
    <w:rsid w:val="000653E5"/>
    <w:rsid w:val="00065615"/>
    <w:rsid w:val="000710A5"/>
    <w:rsid w:val="00074084"/>
    <w:rsid w:val="00076A61"/>
    <w:rsid w:val="0007744D"/>
    <w:rsid w:val="00080892"/>
    <w:rsid w:val="00081BFF"/>
    <w:rsid w:val="00091A13"/>
    <w:rsid w:val="00096670"/>
    <w:rsid w:val="000A1FAF"/>
    <w:rsid w:val="000A333A"/>
    <w:rsid w:val="000B1346"/>
    <w:rsid w:val="000B223F"/>
    <w:rsid w:val="000B3DBE"/>
    <w:rsid w:val="000C06BF"/>
    <w:rsid w:val="000C28D4"/>
    <w:rsid w:val="000C6120"/>
    <w:rsid w:val="000D0B3C"/>
    <w:rsid w:val="000D2341"/>
    <w:rsid w:val="000E271D"/>
    <w:rsid w:val="000E2A50"/>
    <w:rsid w:val="000E350C"/>
    <w:rsid w:val="000E415D"/>
    <w:rsid w:val="000E7142"/>
    <w:rsid w:val="000F5A63"/>
    <w:rsid w:val="001004F0"/>
    <w:rsid w:val="00103231"/>
    <w:rsid w:val="00105AD2"/>
    <w:rsid w:val="00106CC7"/>
    <w:rsid w:val="001144C4"/>
    <w:rsid w:val="001157F2"/>
    <w:rsid w:val="00121836"/>
    <w:rsid w:val="00121EDA"/>
    <w:rsid w:val="0013006B"/>
    <w:rsid w:val="00133AA8"/>
    <w:rsid w:val="0013524D"/>
    <w:rsid w:val="00135EA2"/>
    <w:rsid w:val="00140C47"/>
    <w:rsid w:val="00150244"/>
    <w:rsid w:val="001578DD"/>
    <w:rsid w:val="00157DE3"/>
    <w:rsid w:val="0016710B"/>
    <w:rsid w:val="00170EAE"/>
    <w:rsid w:val="001712C0"/>
    <w:rsid w:val="0017189A"/>
    <w:rsid w:val="001731F7"/>
    <w:rsid w:val="0017592A"/>
    <w:rsid w:val="00181DCD"/>
    <w:rsid w:val="0018702C"/>
    <w:rsid w:val="001A61A9"/>
    <w:rsid w:val="001B0499"/>
    <w:rsid w:val="001B1CBC"/>
    <w:rsid w:val="001D0F51"/>
    <w:rsid w:val="001E5961"/>
    <w:rsid w:val="001F052D"/>
    <w:rsid w:val="0020052B"/>
    <w:rsid w:val="00215E21"/>
    <w:rsid w:val="00217A66"/>
    <w:rsid w:val="00225E88"/>
    <w:rsid w:val="00227C04"/>
    <w:rsid w:val="00230998"/>
    <w:rsid w:val="00231B62"/>
    <w:rsid w:val="00233D9E"/>
    <w:rsid w:val="00236163"/>
    <w:rsid w:val="00237730"/>
    <w:rsid w:val="002410B3"/>
    <w:rsid w:val="00244C44"/>
    <w:rsid w:val="00244ED7"/>
    <w:rsid w:val="002459A7"/>
    <w:rsid w:val="00251C37"/>
    <w:rsid w:val="00253AC6"/>
    <w:rsid w:val="00255B08"/>
    <w:rsid w:val="00255C5F"/>
    <w:rsid w:val="0025719F"/>
    <w:rsid w:val="0026046D"/>
    <w:rsid w:val="0027022A"/>
    <w:rsid w:val="002730CA"/>
    <w:rsid w:val="002831AF"/>
    <w:rsid w:val="002836F7"/>
    <w:rsid w:val="002863DB"/>
    <w:rsid w:val="002A21BB"/>
    <w:rsid w:val="002A34E0"/>
    <w:rsid w:val="002A42E1"/>
    <w:rsid w:val="002A470A"/>
    <w:rsid w:val="002B1D68"/>
    <w:rsid w:val="002C1F45"/>
    <w:rsid w:val="002C725E"/>
    <w:rsid w:val="002D05D7"/>
    <w:rsid w:val="002D175F"/>
    <w:rsid w:val="002D3B63"/>
    <w:rsid w:val="002D6511"/>
    <w:rsid w:val="002E72DA"/>
    <w:rsid w:val="002F05DC"/>
    <w:rsid w:val="002F1E59"/>
    <w:rsid w:val="003005D8"/>
    <w:rsid w:val="00303367"/>
    <w:rsid w:val="00312C29"/>
    <w:rsid w:val="00312F3C"/>
    <w:rsid w:val="003162DD"/>
    <w:rsid w:val="00331FA0"/>
    <w:rsid w:val="00335FE5"/>
    <w:rsid w:val="00344CE7"/>
    <w:rsid w:val="0035342D"/>
    <w:rsid w:val="003557C2"/>
    <w:rsid w:val="00355B90"/>
    <w:rsid w:val="00374292"/>
    <w:rsid w:val="0038576D"/>
    <w:rsid w:val="00385F18"/>
    <w:rsid w:val="00392D92"/>
    <w:rsid w:val="0039553C"/>
    <w:rsid w:val="003963BC"/>
    <w:rsid w:val="003A08BA"/>
    <w:rsid w:val="003A51CC"/>
    <w:rsid w:val="003B6E4E"/>
    <w:rsid w:val="003B7942"/>
    <w:rsid w:val="003C1948"/>
    <w:rsid w:val="003C570C"/>
    <w:rsid w:val="003D01DA"/>
    <w:rsid w:val="003D1EB6"/>
    <w:rsid w:val="003D2C55"/>
    <w:rsid w:val="003D519D"/>
    <w:rsid w:val="003E6906"/>
    <w:rsid w:val="003E69C6"/>
    <w:rsid w:val="003F518C"/>
    <w:rsid w:val="00400616"/>
    <w:rsid w:val="00403054"/>
    <w:rsid w:val="00403888"/>
    <w:rsid w:val="00413918"/>
    <w:rsid w:val="00413EE0"/>
    <w:rsid w:val="00415E5A"/>
    <w:rsid w:val="0041785B"/>
    <w:rsid w:val="00424D97"/>
    <w:rsid w:val="00426BD9"/>
    <w:rsid w:val="004319A1"/>
    <w:rsid w:val="00453A41"/>
    <w:rsid w:val="00454E45"/>
    <w:rsid w:val="00456B83"/>
    <w:rsid w:val="004635C9"/>
    <w:rsid w:val="00466497"/>
    <w:rsid w:val="0046786D"/>
    <w:rsid w:val="00474257"/>
    <w:rsid w:val="00483963"/>
    <w:rsid w:val="00491A3B"/>
    <w:rsid w:val="00492AD6"/>
    <w:rsid w:val="0049478C"/>
    <w:rsid w:val="004A422E"/>
    <w:rsid w:val="004A60CD"/>
    <w:rsid w:val="004B061E"/>
    <w:rsid w:val="004C18BF"/>
    <w:rsid w:val="004C6D40"/>
    <w:rsid w:val="004D3E68"/>
    <w:rsid w:val="004D44AD"/>
    <w:rsid w:val="004D5FAA"/>
    <w:rsid w:val="004D65EC"/>
    <w:rsid w:val="004E0D23"/>
    <w:rsid w:val="004F0D2F"/>
    <w:rsid w:val="004F12FB"/>
    <w:rsid w:val="004F7DCC"/>
    <w:rsid w:val="00501C8A"/>
    <w:rsid w:val="00501D52"/>
    <w:rsid w:val="00501D91"/>
    <w:rsid w:val="00502BA9"/>
    <w:rsid w:val="00503C4C"/>
    <w:rsid w:val="0050611C"/>
    <w:rsid w:val="00506D9A"/>
    <w:rsid w:val="005107D1"/>
    <w:rsid w:val="005113F2"/>
    <w:rsid w:val="005139B4"/>
    <w:rsid w:val="0051432A"/>
    <w:rsid w:val="00515585"/>
    <w:rsid w:val="00520F41"/>
    <w:rsid w:val="005258AF"/>
    <w:rsid w:val="00531184"/>
    <w:rsid w:val="005313B2"/>
    <w:rsid w:val="00533203"/>
    <w:rsid w:val="005371A1"/>
    <w:rsid w:val="00542A3B"/>
    <w:rsid w:val="00545F29"/>
    <w:rsid w:val="00554B16"/>
    <w:rsid w:val="0056270F"/>
    <w:rsid w:val="0057136C"/>
    <w:rsid w:val="00577375"/>
    <w:rsid w:val="005809B7"/>
    <w:rsid w:val="005931CC"/>
    <w:rsid w:val="00594476"/>
    <w:rsid w:val="00594E71"/>
    <w:rsid w:val="00596E01"/>
    <w:rsid w:val="005A4AC0"/>
    <w:rsid w:val="005A75F7"/>
    <w:rsid w:val="005B37CC"/>
    <w:rsid w:val="005B63F0"/>
    <w:rsid w:val="005D51D9"/>
    <w:rsid w:val="005D5C89"/>
    <w:rsid w:val="005E20F3"/>
    <w:rsid w:val="005E2955"/>
    <w:rsid w:val="005E4962"/>
    <w:rsid w:val="005E5012"/>
    <w:rsid w:val="005E7F59"/>
    <w:rsid w:val="005F01A6"/>
    <w:rsid w:val="005F3574"/>
    <w:rsid w:val="005F5C65"/>
    <w:rsid w:val="005F7AFA"/>
    <w:rsid w:val="00605B50"/>
    <w:rsid w:val="00613140"/>
    <w:rsid w:val="0061450C"/>
    <w:rsid w:val="00616A11"/>
    <w:rsid w:val="0061775E"/>
    <w:rsid w:val="00622EA8"/>
    <w:rsid w:val="00623213"/>
    <w:rsid w:val="0062350F"/>
    <w:rsid w:val="0062762A"/>
    <w:rsid w:val="006308B4"/>
    <w:rsid w:val="00661009"/>
    <w:rsid w:val="006678A0"/>
    <w:rsid w:val="00683AEA"/>
    <w:rsid w:val="006860E6"/>
    <w:rsid w:val="00686F57"/>
    <w:rsid w:val="00687568"/>
    <w:rsid w:val="00687BB2"/>
    <w:rsid w:val="00692335"/>
    <w:rsid w:val="006A424B"/>
    <w:rsid w:val="006A505C"/>
    <w:rsid w:val="006B76EB"/>
    <w:rsid w:val="006C2F2F"/>
    <w:rsid w:val="006C329E"/>
    <w:rsid w:val="006D0BD5"/>
    <w:rsid w:val="006D51ED"/>
    <w:rsid w:val="006E175C"/>
    <w:rsid w:val="006E5083"/>
    <w:rsid w:val="006E6F05"/>
    <w:rsid w:val="006E7193"/>
    <w:rsid w:val="007047E5"/>
    <w:rsid w:val="007152DF"/>
    <w:rsid w:val="007169B7"/>
    <w:rsid w:val="00717A65"/>
    <w:rsid w:val="00717D17"/>
    <w:rsid w:val="00722D1D"/>
    <w:rsid w:val="007233DD"/>
    <w:rsid w:val="00731A6F"/>
    <w:rsid w:val="00736193"/>
    <w:rsid w:val="007419C3"/>
    <w:rsid w:val="00765697"/>
    <w:rsid w:val="00765AA7"/>
    <w:rsid w:val="0076798F"/>
    <w:rsid w:val="007718A1"/>
    <w:rsid w:val="00773B10"/>
    <w:rsid w:val="00792A63"/>
    <w:rsid w:val="00796B38"/>
    <w:rsid w:val="0079747C"/>
    <w:rsid w:val="007A0222"/>
    <w:rsid w:val="007A0C35"/>
    <w:rsid w:val="007A580E"/>
    <w:rsid w:val="007A5F72"/>
    <w:rsid w:val="007B3399"/>
    <w:rsid w:val="007B3934"/>
    <w:rsid w:val="007C1851"/>
    <w:rsid w:val="007C1A73"/>
    <w:rsid w:val="007C7E01"/>
    <w:rsid w:val="007D1670"/>
    <w:rsid w:val="007D2210"/>
    <w:rsid w:val="007E0467"/>
    <w:rsid w:val="007E141E"/>
    <w:rsid w:val="007E202D"/>
    <w:rsid w:val="007E476A"/>
    <w:rsid w:val="007E47CA"/>
    <w:rsid w:val="007F1DDA"/>
    <w:rsid w:val="007F63E0"/>
    <w:rsid w:val="007F75BF"/>
    <w:rsid w:val="0080388C"/>
    <w:rsid w:val="00812EF4"/>
    <w:rsid w:val="00813BFB"/>
    <w:rsid w:val="008214CF"/>
    <w:rsid w:val="0082422E"/>
    <w:rsid w:val="0082522C"/>
    <w:rsid w:val="00827F56"/>
    <w:rsid w:val="008336BF"/>
    <w:rsid w:val="008361FD"/>
    <w:rsid w:val="00841EC8"/>
    <w:rsid w:val="0084516D"/>
    <w:rsid w:val="00847E4C"/>
    <w:rsid w:val="0086325B"/>
    <w:rsid w:val="008724A4"/>
    <w:rsid w:val="008743F2"/>
    <w:rsid w:val="0088588A"/>
    <w:rsid w:val="00892675"/>
    <w:rsid w:val="008A1275"/>
    <w:rsid w:val="008A2C5B"/>
    <w:rsid w:val="008A3C72"/>
    <w:rsid w:val="008A46B6"/>
    <w:rsid w:val="008A6CA0"/>
    <w:rsid w:val="008A76A6"/>
    <w:rsid w:val="008B1DA3"/>
    <w:rsid w:val="008B2E8D"/>
    <w:rsid w:val="008C0005"/>
    <w:rsid w:val="008C0080"/>
    <w:rsid w:val="008C0CF4"/>
    <w:rsid w:val="008E1905"/>
    <w:rsid w:val="008E22CA"/>
    <w:rsid w:val="008E6303"/>
    <w:rsid w:val="008E72BA"/>
    <w:rsid w:val="008F09D5"/>
    <w:rsid w:val="0090476F"/>
    <w:rsid w:val="0091135B"/>
    <w:rsid w:val="00926D2C"/>
    <w:rsid w:val="00936DEF"/>
    <w:rsid w:val="0094086C"/>
    <w:rsid w:val="00942C94"/>
    <w:rsid w:val="00944BA4"/>
    <w:rsid w:val="009473A1"/>
    <w:rsid w:val="00947AC4"/>
    <w:rsid w:val="00953282"/>
    <w:rsid w:val="00953619"/>
    <w:rsid w:val="00955F86"/>
    <w:rsid w:val="00961537"/>
    <w:rsid w:val="00972956"/>
    <w:rsid w:val="00976CF5"/>
    <w:rsid w:val="0098223E"/>
    <w:rsid w:val="0098338B"/>
    <w:rsid w:val="0098755F"/>
    <w:rsid w:val="009A643F"/>
    <w:rsid w:val="009B3BB3"/>
    <w:rsid w:val="009B4EBD"/>
    <w:rsid w:val="009C1B40"/>
    <w:rsid w:val="009C5BC6"/>
    <w:rsid w:val="009D2CA0"/>
    <w:rsid w:val="009D5434"/>
    <w:rsid w:val="009D71F6"/>
    <w:rsid w:val="009E4CE6"/>
    <w:rsid w:val="009E6C75"/>
    <w:rsid w:val="009F146C"/>
    <w:rsid w:val="009F4632"/>
    <w:rsid w:val="009F6674"/>
    <w:rsid w:val="009F6A61"/>
    <w:rsid w:val="009F715F"/>
    <w:rsid w:val="00A04C79"/>
    <w:rsid w:val="00A06267"/>
    <w:rsid w:val="00A067A6"/>
    <w:rsid w:val="00A10D9B"/>
    <w:rsid w:val="00A114B6"/>
    <w:rsid w:val="00A14F26"/>
    <w:rsid w:val="00A20AEE"/>
    <w:rsid w:val="00A20E6B"/>
    <w:rsid w:val="00A21927"/>
    <w:rsid w:val="00A24ACC"/>
    <w:rsid w:val="00A2701B"/>
    <w:rsid w:val="00A40458"/>
    <w:rsid w:val="00A404A1"/>
    <w:rsid w:val="00A46077"/>
    <w:rsid w:val="00A5430B"/>
    <w:rsid w:val="00A56BC0"/>
    <w:rsid w:val="00A65C0C"/>
    <w:rsid w:val="00A71E20"/>
    <w:rsid w:val="00A75F7D"/>
    <w:rsid w:val="00A77AF7"/>
    <w:rsid w:val="00A817DA"/>
    <w:rsid w:val="00A825E5"/>
    <w:rsid w:val="00A940AD"/>
    <w:rsid w:val="00A946A3"/>
    <w:rsid w:val="00AA75B4"/>
    <w:rsid w:val="00AB362B"/>
    <w:rsid w:val="00AB6B0D"/>
    <w:rsid w:val="00AC3464"/>
    <w:rsid w:val="00AD2C05"/>
    <w:rsid w:val="00AD5227"/>
    <w:rsid w:val="00AD5E1E"/>
    <w:rsid w:val="00AD7005"/>
    <w:rsid w:val="00AE1FDC"/>
    <w:rsid w:val="00B030E7"/>
    <w:rsid w:val="00B04C03"/>
    <w:rsid w:val="00B054FA"/>
    <w:rsid w:val="00B121AF"/>
    <w:rsid w:val="00B173AB"/>
    <w:rsid w:val="00B208DB"/>
    <w:rsid w:val="00B23345"/>
    <w:rsid w:val="00B270B3"/>
    <w:rsid w:val="00B368F6"/>
    <w:rsid w:val="00B537A0"/>
    <w:rsid w:val="00B57A7D"/>
    <w:rsid w:val="00B617F3"/>
    <w:rsid w:val="00B6325C"/>
    <w:rsid w:val="00B637AF"/>
    <w:rsid w:val="00B768D7"/>
    <w:rsid w:val="00B8234C"/>
    <w:rsid w:val="00B92A76"/>
    <w:rsid w:val="00B93DD1"/>
    <w:rsid w:val="00B9613F"/>
    <w:rsid w:val="00BA1C37"/>
    <w:rsid w:val="00BB0006"/>
    <w:rsid w:val="00BB5052"/>
    <w:rsid w:val="00BB5267"/>
    <w:rsid w:val="00BB6173"/>
    <w:rsid w:val="00BB67C0"/>
    <w:rsid w:val="00BB701A"/>
    <w:rsid w:val="00BB7F5A"/>
    <w:rsid w:val="00BC69B4"/>
    <w:rsid w:val="00BD1798"/>
    <w:rsid w:val="00BE0C82"/>
    <w:rsid w:val="00BE0F63"/>
    <w:rsid w:val="00BE2739"/>
    <w:rsid w:val="00BE3B88"/>
    <w:rsid w:val="00BE5C07"/>
    <w:rsid w:val="00C07117"/>
    <w:rsid w:val="00C1189E"/>
    <w:rsid w:val="00C15BB6"/>
    <w:rsid w:val="00C20F96"/>
    <w:rsid w:val="00C21833"/>
    <w:rsid w:val="00C26F51"/>
    <w:rsid w:val="00C31C49"/>
    <w:rsid w:val="00C42202"/>
    <w:rsid w:val="00C44F5A"/>
    <w:rsid w:val="00C45D08"/>
    <w:rsid w:val="00C460DB"/>
    <w:rsid w:val="00C46C96"/>
    <w:rsid w:val="00C46FAD"/>
    <w:rsid w:val="00C51A6A"/>
    <w:rsid w:val="00C57B6E"/>
    <w:rsid w:val="00C5AF67"/>
    <w:rsid w:val="00C65C79"/>
    <w:rsid w:val="00C66E89"/>
    <w:rsid w:val="00C72548"/>
    <w:rsid w:val="00C75077"/>
    <w:rsid w:val="00C81C96"/>
    <w:rsid w:val="00C84BD1"/>
    <w:rsid w:val="00C863D6"/>
    <w:rsid w:val="00CB6024"/>
    <w:rsid w:val="00CD1784"/>
    <w:rsid w:val="00CD1BF9"/>
    <w:rsid w:val="00CD594F"/>
    <w:rsid w:val="00CE1211"/>
    <w:rsid w:val="00CE15EF"/>
    <w:rsid w:val="00CF2864"/>
    <w:rsid w:val="00CF5A39"/>
    <w:rsid w:val="00D00FF5"/>
    <w:rsid w:val="00D03AD0"/>
    <w:rsid w:val="00D13280"/>
    <w:rsid w:val="00D32605"/>
    <w:rsid w:val="00D3487F"/>
    <w:rsid w:val="00D3587E"/>
    <w:rsid w:val="00D362CE"/>
    <w:rsid w:val="00D37CB2"/>
    <w:rsid w:val="00D4521A"/>
    <w:rsid w:val="00D476E8"/>
    <w:rsid w:val="00D51948"/>
    <w:rsid w:val="00D57E21"/>
    <w:rsid w:val="00D60CEB"/>
    <w:rsid w:val="00D63394"/>
    <w:rsid w:val="00D652E6"/>
    <w:rsid w:val="00D71C0E"/>
    <w:rsid w:val="00D76C56"/>
    <w:rsid w:val="00D84C38"/>
    <w:rsid w:val="00D86DE5"/>
    <w:rsid w:val="00D944AE"/>
    <w:rsid w:val="00D95050"/>
    <w:rsid w:val="00DA7931"/>
    <w:rsid w:val="00DC1209"/>
    <w:rsid w:val="00DC7732"/>
    <w:rsid w:val="00DD2A51"/>
    <w:rsid w:val="00DD49D6"/>
    <w:rsid w:val="00DE3D71"/>
    <w:rsid w:val="00DE4973"/>
    <w:rsid w:val="00DF1544"/>
    <w:rsid w:val="00E00EBE"/>
    <w:rsid w:val="00E031AC"/>
    <w:rsid w:val="00E0674C"/>
    <w:rsid w:val="00E13EE3"/>
    <w:rsid w:val="00E17CFB"/>
    <w:rsid w:val="00E214E9"/>
    <w:rsid w:val="00E23003"/>
    <w:rsid w:val="00E27003"/>
    <w:rsid w:val="00E30757"/>
    <w:rsid w:val="00E315CE"/>
    <w:rsid w:val="00E4088C"/>
    <w:rsid w:val="00E432B5"/>
    <w:rsid w:val="00E45605"/>
    <w:rsid w:val="00E46E4F"/>
    <w:rsid w:val="00E508F1"/>
    <w:rsid w:val="00E562F2"/>
    <w:rsid w:val="00E578C4"/>
    <w:rsid w:val="00E61FA9"/>
    <w:rsid w:val="00E63195"/>
    <w:rsid w:val="00E6418C"/>
    <w:rsid w:val="00E6756A"/>
    <w:rsid w:val="00E742A8"/>
    <w:rsid w:val="00E83DE6"/>
    <w:rsid w:val="00E863FE"/>
    <w:rsid w:val="00E866C3"/>
    <w:rsid w:val="00E86999"/>
    <w:rsid w:val="00E9019F"/>
    <w:rsid w:val="00E934C2"/>
    <w:rsid w:val="00E957A2"/>
    <w:rsid w:val="00EA0C60"/>
    <w:rsid w:val="00EA400E"/>
    <w:rsid w:val="00EB0359"/>
    <w:rsid w:val="00EC019F"/>
    <w:rsid w:val="00EC24AD"/>
    <w:rsid w:val="00ED1193"/>
    <w:rsid w:val="00ED17F1"/>
    <w:rsid w:val="00ED4819"/>
    <w:rsid w:val="00ED5DFB"/>
    <w:rsid w:val="00EE02B6"/>
    <w:rsid w:val="00EE0C04"/>
    <w:rsid w:val="00EF77C2"/>
    <w:rsid w:val="00F00A88"/>
    <w:rsid w:val="00F01B9C"/>
    <w:rsid w:val="00F076F5"/>
    <w:rsid w:val="00F10F9B"/>
    <w:rsid w:val="00F111C7"/>
    <w:rsid w:val="00F1167F"/>
    <w:rsid w:val="00F12557"/>
    <w:rsid w:val="00F1605F"/>
    <w:rsid w:val="00F252E5"/>
    <w:rsid w:val="00F263BF"/>
    <w:rsid w:val="00F27006"/>
    <w:rsid w:val="00F46176"/>
    <w:rsid w:val="00F53318"/>
    <w:rsid w:val="00F55243"/>
    <w:rsid w:val="00F5720A"/>
    <w:rsid w:val="00F67A2D"/>
    <w:rsid w:val="00F7618D"/>
    <w:rsid w:val="00F853FA"/>
    <w:rsid w:val="00F95F44"/>
    <w:rsid w:val="00F9651F"/>
    <w:rsid w:val="00F97594"/>
    <w:rsid w:val="00F978C9"/>
    <w:rsid w:val="00FA05FE"/>
    <w:rsid w:val="00FA1929"/>
    <w:rsid w:val="00FA4A29"/>
    <w:rsid w:val="00FB1E20"/>
    <w:rsid w:val="00FB397A"/>
    <w:rsid w:val="00FB569F"/>
    <w:rsid w:val="00FC63AB"/>
    <w:rsid w:val="00FD111E"/>
    <w:rsid w:val="00FD1498"/>
    <w:rsid w:val="00FD75F4"/>
    <w:rsid w:val="00FD7D45"/>
    <w:rsid w:val="00FE2DE0"/>
    <w:rsid w:val="00FF1368"/>
    <w:rsid w:val="00FF6030"/>
    <w:rsid w:val="02D0A2BF"/>
    <w:rsid w:val="02F28B9A"/>
    <w:rsid w:val="032E7830"/>
    <w:rsid w:val="04F641BD"/>
    <w:rsid w:val="0758B22A"/>
    <w:rsid w:val="0C82D97C"/>
    <w:rsid w:val="0E6AF806"/>
    <w:rsid w:val="0FB4E24A"/>
    <w:rsid w:val="11F02EC7"/>
    <w:rsid w:val="160F7E8E"/>
    <w:rsid w:val="1938A7D2"/>
    <w:rsid w:val="1D6AF900"/>
    <w:rsid w:val="1FC44AB7"/>
    <w:rsid w:val="21642133"/>
    <w:rsid w:val="2226C2CB"/>
    <w:rsid w:val="227F3BE7"/>
    <w:rsid w:val="242C7F20"/>
    <w:rsid w:val="25394CB4"/>
    <w:rsid w:val="25DA78E3"/>
    <w:rsid w:val="2816EBB4"/>
    <w:rsid w:val="2B741DCA"/>
    <w:rsid w:val="2D9922C5"/>
    <w:rsid w:val="2EEC71C6"/>
    <w:rsid w:val="2EFEDC81"/>
    <w:rsid w:val="302959ED"/>
    <w:rsid w:val="322C77AA"/>
    <w:rsid w:val="331CFE2D"/>
    <w:rsid w:val="3359ECDF"/>
    <w:rsid w:val="3836A8C3"/>
    <w:rsid w:val="38C470BF"/>
    <w:rsid w:val="39F96FD3"/>
    <w:rsid w:val="3BD643B5"/>
    <w:rsid w:val="3E774370"/>
    <w:rsid w:val="3F2A2143"/>
    <w:rsid w:val="3F643C1E"/>
    <w:rsid w:val="46F6E5CE"/>
    <w:rsid w:val="487264F9"/>
    <w:rsid w:val="49E25D73"/>
    <w:rsid w:val="4B7FE9C6"/>
    <w:rsid w:val="4BC23202"/>
    <w:rsid w:val="4EE35A4D"/>
    <w:rsid w:val="4F09D455"/>
    <w:rsid w:val="5022BC80"/>
    <w:rsid w:val="540CC88F"/>
    <w:rsid w:val="5C64C9A0"/>
    <w:rsid w:val="642F5D83"/>
    <w:rsid w:val="66590983"/>
    <w:rsid w:val="6684C502"/>
    <w:rsid w:val="66DC8800"/>
    <w:rsid w:val="69DEF717"/>
    <w:rsid w:val="69EBE3CA"/>
    <w:rsid w:val="6A636AC2"/>
    <w:rsid w:val="6BA4FE37"/>
    <w:rsid w:val="6BF707F0"/>
    <w:rsid w:val="6C70EF3C"/>
    <w:rsid w:val="7067467C"/>
    <w:rsid w:val="71902C66"/>
    <w:rsid w:val="73F63C61"/>
    <w:rsid w:val="753A5475"/>
    <w:rsid w:val="7633D351"/>
    <w:rsid w:val="779ED720"/>
    <w:rsid w:val="7FB92FBB"/>
    <w:rsid w:val="7FD9F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A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nugent@igs.com" TargetMode="External"/><Relationship Id="rId18" Type="http://schemas.openxmlformats.org/officeDocument/2006/relationships/hyperlink" Target="mailto:fdarr2019@gmail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ichael.nugent@igs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e.oliker@igs.com" TargetMode="External"/><Relationship Id="rId17" Type="http://schemas.openxmlformats.org/officeDocument/2006/relationships/hyperlink" Target="mailto:michael.nugent@ig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e.oliker@igs.com" TargetMode="External"/><Relationship Id="rId20" Type="http://schemas.openxmlformats.org/officeDocument/2006/relationships/hyperlink" Target="mailto:joe.oliker@ig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thany.allen@igs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bethany.allen@igs.co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bethany.allen@ig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darr2019@gmail.com" TargetMode="External"/><Relationship Id="rId22" Type="http://schemas.openxmlformats.org/officeDocument/2006/relationships/hyperlink" Target="mailto:fdarr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52F9974ECA4090E456E20DC829D0" ma:contentTypeVersion="8" ma:contentTypeDescription="Create a new document." ma:contentTypeScope="" ma:versionID="b123bb675f538c01cd1edc001d17f45a">
  <xsd:schema xmlns:xsd="http://www.w3.org/2001/XMLSchema" xmlns:xs="http://www.w3.org/2001/XMLSchema" xmlns:p="http://schemas.microsoft.com/office/2006/metadata/properties" xmlns:ns2="7b65a839-91ea-4ae8-a3e7-aa2e1fd1ecb0" xmlns:ns3="55d5c4c6-b9eb-4cda-b39a-7fef7100373c" targetNamespace="http://schemas.microsoft.com/office/2006/metadata/properties" ma:root="true" ma:fieldsID="c0175aaf1d765f7823cf700f99e3fa78" ns2:_="" ns3:_="">
    <xsd:import namespace="7b65a839-91ea-4ae8-a3e7-aa2e1fd1ecb0"/>
    <xsd:import namespace="55d5c4c6-b9eb-4cda-b39a-7fef71003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a839-91ea-4ae8-a3e7-aa2e1fd1e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c4c6-b9eb-4cda-b39a-7fef71003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AC23-9BF8-4EB6-9DDD-235605C65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a839-91ea-4ae8-a3e7-aa2e1fd1ecb0"/>
    <ds:schemaRef ds:uri="55d5c4c6-b9eb-4cda-b39a-7fef71003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5ED67-84B6-49C2-83C7-3F205130E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FE291-CED0-4436-A8DB-88E1136C5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12693-C9D1-4FC1-AD1D-D79019BA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2020-04-30T16:54:00Z</dcterms:created>
  <dcterms:modified xsi:type="dcterms:W3CDTF">2020-05-21T20:33:00Z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0x010100134952F9974ECA4090E456E20DC829D0</vt:lpwstr>
  </property>
</Properties>
</file>