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623" w:rsidRDefault="00F10623" w:rsidP="00F10623">
      <w:pPr>
        <w:jc w:val="center"/>
        <w:rPr>
          <w:b/>
          <w:szCs w:val="26"/>
        </w:rPr>
      </w:pPr>
      <w:bookmarkStart w:id="0" w:name="_GoBack"/>
      <w:bookmarkEnd w:id="0"/>
      <w:r>
        <w:rPr>
          <w:b/>
          <w:szCs w:val="26"/>
        </w:rPr>
        <w:t>BEFORE</w:t>
      </w:r>
    </w:p>
    <w:p w:rsidR="00F10623" w:rsidRDefault="00F10623" w:rsidP="00F10623">
      <w:pPr>
        <w:jc w:val="center"/>
        <w:rPr>
          <w:b/>
          <w:szCs w:val="26"/>
        </w:rPr>
      </w:pPr>
      <w:r>
        <w:rPr>
          <w:b/>
          <w:szCs w:val="26"/>
        </w:rPr>
        <w:t>THE PUBLIC UTILITIES COMMISSION OF OHIO</w:t>
      </w:r>
    </w:p>
    <w:p w:rsidR="00F10623" w:rsidRDefault="00F10623" w:rsidP="00F10623">
      <w:pPr>
        <w:jc w:val="center"/>
        <w:rPr>
          <w:b/>
          <w:szCs w:val="26"/>
        </w:rPr>
      </w:pPr>
    </w:p>
    <w:tbl>
      <w:tblPr>
        <w:tblW w:w="0" w:type="auto"/>
        <w:tblLook w:val="01E0" w:firstRow="1" w:lastRow="1" w:firstColumn="1" w:lastColumn="1" w:noHBand="0" w:noVBand="0"/>
      </w:tblPr>
      <w:tblGrid>
        <w:gridCol w:w="4689"/>
        <w:gridCol w:w="289"/>
        <w:gridCol w:w="4598"/>
      </w:tblGrid>
      <w:tr w:rsidR="00F10623" w:rsidTr="00F10623">
        <w:tc>
          <w:tcPr>
            <w:tcW w:w="4689" w:type="dxa"/>
            <w:hideMark/>
          </w:tcPr>
          <w:p w:rsidR="00F10623" w:rsidRDefault="00F10623">
            <w:pPr>
              <w:pStyle w:val="Title"/>
              <w:tabs>
                <w:tab w:val="left" w:pos="5130"/>
                <w:tab w:val="left" w:pos="5670"/>
              </w:tabs>
              <w:jc w:val="left"/>
              <w:rPr>
                <w:rFonts w:ascii="Times New Roman" w:hAnsi="Times New Roman"/>
                <w:sz w:val="26"/>
                <w:szCs w:val="26"/>
              </w:rPr>
            </w:pPr>
            <w:proofErr w:type="gramStart"/>
            <w:r>
              <w:rPr>
                <w:rFonts w:ascii="Times New Roman" w:hAnsi="Times New Roman"/>
                <w:sz w:val="26"/>
                <w:szCs w:val="26"/>
              </w:rPr>
              <w:t>In the Matter of the Procurement of Standard Service Offer Generation for Customers of Duke Energy Ohio, Inc.</w:t>
            </w:r>
            <w:proofErr w:type="gramEnd"/>
          </w:p>
        </w:tc>
        <w:tc>
          <w:tcPr>
            <w:tcW w:w="289" w:type="dxa"/>
            <w:hideMark/>
          </w:tcPr>
          <w:p w:rsidR="00F10623" w:rsidRDefault="00F10623">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10623" w:rsidRDefault="00F10623">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F10623" w:rsidRDefault="00F10623">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598" w:type="dxa"/>
          </w:tcPr>
          <w:p w:rsidR="00F10623" w:rsidRDefault="00F10623">
            <w:pPr>
              <w:pStyle w:val="Title"/>
              <w:tabs>
                <w:tab w:val="left" w:pos="1142"/>
                <w:tab w:val="left" w:pos="5130"/>
                <w:tab w:val="left" w:pos="5670"/>
              </w:tabs>
              <w:jc w:val="left"/>
              <w:rPr>
                <w:rFonts w:ascii="Times New Roman" w:hAnsi="Times New Roman"/>
                <w:sz w:val="26"/>
                <w:szCs w:val="26"/>
              </w:rPr>
            </w:pPr>
          </w:p>
          <w:p w:rsidR="00F10623" w:rsidRDefault="00F10623">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 xml:space="preserve">Case No. </w:t>
            </w:r>
            <w:r>
              <w:rPr>
                <w:rFonts w:ascii="Times New Roman" w:hAnsi="Times New Roman"/>
                <w:sz w:val="26"/>
                <w:szCs w:val="26"/>
              </w:rPr>
              <w:tab/>
              <w:t>11-6000-EL-UNC</w:t>
            </w:r>
          </w:p>
        </w:tc>
      </w:tr>
    </w:tbl>
    <w:p w:rsidR="00F10623" w:rsidRDefault="00F10623" w:rsidP="00F10623">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F10623" w:rsidRPr="00865544" w:rsidRDefault="00F10623" w:rsidP="00F10623">
      <w:pPr>
        <w:pStyle w:val="Title"/>
        <w:tabs>
          <w:tab w:val="left" w:pos="9360"/>
        </w:tabs>
        <w:rPr>
          <w:rFonts w:ascii="Times New Roman" w:hAnsi="Times New Roman"/>
          <w:b/>
          <w:sz w:val="26"/>
          <w:szCs w:val="26"/>
        </w:rPr>
      </w:pPr>
      <w:r w:rsidRPr="00865544">
        <w:rPr>
          <w:rFonts w:ascii="Times New Roman" w:hAnsi="Times New Roman"/>
          <w:b/>
          <w:sz w:val="26"/>
          <w:szCs w:val="26"/>
        </w:rPr>
        <w:t xml:space="preserve">MOTION FOR </w:t>
      </w:r>
      <w:bookmarkStart w:id="1" w:name="_Toc260212953"/>
      <w:bookmarkStart w:id="2" w:name="_Toc260125213"/>
      <w:bookmarkStart w:id="3" w:name="_Toc260124108"/>
      <w:bookmarkStart w:id="4" w:name="_Toc257798062"/>
      <w:bookmarkStart w:id="5" w:name="_Toc257637808"/>
      <w:bookmarkStart w:id="6" w:name="_Toc257632676"/>
      <w:bookmarkStart w:id="7" w:name="_Toc257632572"/>
      <w:r w:rsidR="000030A1" w:rsidRPr="00865544">
        <w:rPr>
          <w:rFonts w:ascii="Times New Roman" w:hAnsi="Times New Roman"/>
          <w:b/>
          <w:sz w:val="26"/>
          <w:szCs w:val="26"/>
        </w:rPr>
        <w:t xml:space="preserve">AN EXTENSION OF THE </w:t>
      </w:r>
      <w:r w:rsidRPr="00865544">
        <w:rPr>
          <w:rFonts w:ascii="Times New Roman" w:hAnsi="Times New Roman"/>
          <w:b/>
          <w:sz w:val="26"/>
          <w:szCs w:val="26"/>
        </w:rPr>
        <w:t>PROTECTIVE ORDER</w:t>
      </w:r>
    </w:p>
    <w:p w:rsidR="000030A1" w:rsidRPr="00865544" w:rsidRDefault="000030A1" w:rsidP="00F10623">
      <w:pPr>
        <w:pStyle w:val="Title"/>
        <w:tabs>
          <w:tab w:val="left" w:pos="9360"/>
        </w:tabs>
        <w:rPr>
          <w:rFonts w:ascii="Times New Roman" w:hAnsi="Times New Roman"/>
          <w:b/>
          <w:sz w:val="26"/>
          <w:szCs w:val="26"/>
        </w:rPr>
      </w:pPr>
      <w:r w:rsidRPr="00865544">
        <w:rPr>
          <w:rFonts w:ascii="Times New Roman" w:hAnsi="Times New Roman"/>
          <w:b/>
          <w:sz w:val="26"/>
          <w:szCs w:val="26"/>
        </w:rPr>
        <w:t xml:space="preserve">CONTAINED IN THE COMMISSION’S </w:t>
      </w:r>
      <w:r w:rsidR="00865544" w:rsidRPr="00865544">
        <w:rPr>
          <w:rFonts w:ascii="Times New Roman" w:hAnsi="Times New Roman"/>
          <w:b/>
          <w:sz w:val="26"/>
          <w:szCs w:val="26"/>
        </w:rPr>
        <w:t>MAY 23, 2012</w:t>
      </w:r>
    </w:p>
    <w:p w:rsidR="000030A1" w:rsidRPr="00865544" w:rsidRDefault="000030A1" w:rsidP="00F10623">
      <w:pPr>
        <w:pStyle w:val="Title"/>
        <w:tabs>
          <w:tab w:val="left" w:pos="9360"/>
        </w:tabs>
        <w:rPr>
          <w:rFonts w:ascii="Times New Roman" w:hAnsi="Times New Roman"/>
          <w:b/>
          <w:sz w:val="26"/>
          <w:szCs w:val="26"/>
        </w:rPr>
      </w:pPr>
      <w:r w:rsidRPr="00865544">
        <w:rPr>
          <w:rFonts w:ascii="Times New Roman" w:hAnsi="Times New Roman"/>
          <w:b/>
          <w:sz w:val="26"/>
          <w:szCs w:val="26"/>
        </w:rPr>
        <w:t>FINDING AND ORDER</w:t>
      </w:r>
    </w:p>
    <w:p w:rsidR="00F10623" w:rsidRDefault="00F10623" w:rsidP="00F10623">
      <w:pPr>
        <w:pStyle w:val="Title"/>
        <w:tabs>
          <w:tab w:val="left" w:pos="9360"/>
        </w:tabs>
        <w:rPr>
          <w:rFonts w:ascii="Times New Roman" w:hAnsi="Times New Roman"/>
          <w:sz w:val="26"/>
          <w:szCs w:val="26"/>
        </w:rPr>
      </w:pPr>
      <w:r>
        <w:rPr>
          <w:rFonts w:ascii="Times New Roman" w:hAnsi="Times New Roman"/>
          <w:sz w:val="26"/>
          <w:szCs w:val="26"/>
        </w:rPr>
        <w:t>SUBMITTED ON BEHALF OF THE STAFF OF</w:t>
      </w:r>
      <w:bookmarkEnd w:id="1"/>
      <w:bookmarkEnd w:id="2"/>
      <w:bookmarkEnd w:id="3"/>
      <w:bookmarkEnd w:id="4"/>
      <w:bookmarkEnd w:id="5"/>
      <w:bookmarkEnd w:id="6"/>
      <w:bookmarkEnd w:id="7"/>
    </w:p>
    <w:p w:rsidR="00F10623" w:rsidRDefault="00F10623" w:rsidP="00F10623">
      <w:pPr>
        <w:pStyle w:val="PlainText"/>
        <w:jc w:val="center"/>
        <w:outlineLvl w:val="0"/>
        <w:rPr>
          <w:rFonts w:ascii="Times New Roman" w:hAnsi="Times New Roman"/>
          <w:sz w:val="26"/>
          <w:szCs w:val="26"/>
        </w:rPr>
      </w:pPr>
      <w:bookmarkStart w:id="8" w:name="_Toc260212954"/>
      <w:bookmarkStart w:id="9" w:name="_Toc260125214"/>
      <w:bookmarkStart w:id="10" w:name="_Toc260124109"/>
      <w:bookmarkStart w:id="11" w:name="_Toc257798063"/>
      <w:bookmarkStart w:id="12" w:name="_Toc257637809"/>
      <w:bookmarkStart w:id="13" w:name="_Toc257632677"/>
      <w:bookmarkStart w:id="14" w:name="_Toc257632573"/>
      <w:r>
        <w:rPr>
          <w:rFonts w:ascii="Times New Roman" w:hAnsi="Times New Roman"/>
          <w:sz w:val="26"/>
          <w:szCs w:val="26"/>
        </w:rPr>
        <w:t>THE PUBLIC UTILITIES COMMISSION OF OHIO</w:t>
      </w:r>
      <w:bookmarkEnd w:id="8"/>
      <w:bookmarkEnd w:id="9"/>
      <w:bookmarkEnd w:id="10"/>
      <w:bookmarkEnd w:id="11"/>
      <w:bookmarkEnd w:id="12"/>
      <w:bookmarkEnd w:id="13"/>
      <w:bookmarkEnd w:id="14"/>
      <w:r>
        <w:rPr>
          <w:rFonts w:ascii="Times New Roman" w:hAnsi="Times New Roman"/>
          <w:sz w:val="26"/>
          <w:szCs w:val="26"/>
        </w:rPr>
        <w:t xml:space="preserve"> </w:t>
      </w:r>
    </w:p>
    <w:p w:rsidR="00F10623" w:rsidRDefault="00F10623" w:rsidP="00F10623">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A854BE" w:rsidRDefault="00F10623" w:rsidP="005258D0">
      <w:pPr>
        <w:pStyle w:val="textstyle"/>
      </w:pPr>
      <w:r>
        <w:tab/>
        <w:t xml:space="preserve">The Public Utilities Commission of Ohio Staff moves </w:t>
      </w:r>
      <w:r w:rsidR="000030A1">
        <w:t>for an extension of the pro</w:t>
      </w:r>
      <w:r w:rsidR="00865544">
        <w:softHyphen/>
      </w:r>
      <w:r w:rsidR="000030A1">
        <w:t>tective order the Commission issued in its</w:t>
      </w:r>
      <w:r w:rsidR="00865544">
        <w:t xml:space="preserve"> Finding and</w:t>
      </w:r>
      <w:r w:rsidR="000030A1">
        <w:t xml:space="preserve"> Order herein dated </w:t>
      </w:r>
      <w:r w:rsidR="00865544">
        <w:t>M</w:t>
      </w:r>
      <w:r w:rsidR="000030A1">
        <w:t>ay 23, 2012.  Under the Finding and Order’s terms, the protective order expires on November</w:t>
      </w:r>
      <w:r w:rsidR="00865544">
        <w:t> </w:t>
      </w:r>
      <w:r w:rsidR="000030A1">
        <w:t xml:space="preserve">25, 2013.  The information it protects, </w:t>
      </w:r>
      <w:r w:rsidR="00865544">
        <w:t>however</w:t>
      </w:r>
      <w:r w:rsidR="000030A1">
        <w:t>, remains sensitive and confidential and that infor</w:t>
      </w:r>
      <w:r w:rsidR="00865544">
        <w:softHyphen/>
      </w:r>
      <w:r w:rsidR="000030A1">
        <w:t xml:space="preserve">mation should remain sealed until further order of the </w:t>
      </w:r>
      <w:r w:rsidR="00865544">
        <w:t>C</w:t>
      </w:r>
      <w:r w:rsidR="000030A1">
        <w:t>ommission as discussed the attached memorandum in support</w:t>
      </w:r>
      <w:r w:rsidR="00E07C72">
        <w:t>.</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Respectfully submitted,</w:t>
      </w:r>
    </w:p>
    <w:p w:rsidR="00A44788" w:rsidRPr="00091857" w:rsidRDefault="00A44788" w:rsidP="00A44788">
      <w:pPr>
        <w:pStyle w:val="Title"/>
        <w:tabs>
          <w:tab w:val="left" w:pos="4320"/>
        </w:tabs>
        <w:jc w:val="left"/>
        <w:rPr>
          <w:rFonts w:ascii="Times New Roman" w:hAnsi="Times New Roman"/>
          <w:sz w:val="16"/>
          <w:szCs w:val="16"/>
        </w:rPr>
      </w:pPr>
    </w:p>
    <w:p w:rsidR="00A44788" w:rsidRDefault="00A44788" w:rsidP="00A44788">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Michael DeWine</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Ohio Attorney General</w:t>
      </w:r>
    </w:p>
    <w:p w:rsidR="00A44788" w:rsidRPr="00091857" w:rsidRDefault="00A44788" w:rsidP="00A44788">
      <w:pPr>
        <w:pStyle w:val="Title"/>
        <w:tabs>
          <w:tab w:val="left" w:pos="4320"/>
        </w:tabs>
        <w:jc w:val="left"/>
        <w:rPr>
          <w:rFonts w:ascii="Times New Roman" w:hAnsi="Times New Roman"/>
          <w:sz w:val="16"/>
          <w:szCs w:val="16"/>
        </w:rPr>
      </w:pP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William L. Wright</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A44788" w:rsidRPr="00091857" w:rsidRDefault="00A44788" w:rsidP="00A44788">
      <w:pPr>
        <w:pStyle w:val="Title"/>
        <w:tabs>
          <w:tab w:val="left" w:pos="4320"/>
        </w:tabs>
        <w:jc w:val="left"/>
        <w:rPr>
          <w:rFonts w:ascii="Times New Roman" w:hAnsi="Times New Roman"/>
          <w:sz w:val="16"/>
          <w:szCs w:val="16"/>
        </w:rPr>
      </w:pPr>
    </w:p>
    <w:p w:rsidR="00A44788" w:rsidRPr="00CA3B9B" w:rsidRDefault="00A44788" w:rsidP="00A44788">
      <w:pPr>
        <w:pStyle w:val="Title"/>
        <w:tabs>
          <w:tab w:val="left" w:pos="4320"/>
          <w:tab w:val="left" w:pos="9360"/>
        </w:tabs>
        <w:jc w:val="left"/>
        <w:rPr>
          <w:rFonts w:ascii="Viner Hand ITC" w:hAnsi="Viner Hand ITC"/>
          <w:sz w:val="32"/>
          <w:szCs w:val="32"/>
          <w:u w:val="single"/>
        </w:rPr>
      </w:pPr>
      <w:r>
        <w:rPr>
          <w:rFonts w:ascii="Times New Roman" w:hAnsi="Times New Roman"/>
          <w:sz w:val="26"/>
          <w:szCs w:val="26"/>
        </w:rPr>
        <w:tab/>
      </w:r>
      <w:r w:rsidR="00CA3B9B" w:rsidRPr="00CA3B9B">
        <w:rPr>
          <w:rFonts w:ascii="Viner Hand ITC" w:hAnsi="Viner Hand ITC"/>
          <w:sz w:val="32"/>
          <w:szCs w:val="32"/>
          <w:u w:val="single"/>
        </w:rPr>
        <w:t>/s/ Stephen A. Reilly</w:t>
      </w:r>
      <w:r w:rsidRPr="00CA3B9B">
        <w:rPr>
          <w:rFonts w:ascii="Viner Hand ITC" w:hAnsi="Viner Hand ITC"/>
          <w:sz w:val="32"/>
          <w:szCs w:val="32"/>
          <w:u w:val="single"/>
        </w:rPr>
        <w:tab/>
      </w:r>
    </w:p>
    <w:p w:rsidR="00A44788" w:rsidRDefault="00A44788" w:rsidP="00A44788">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Stephen A. Reilly</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Assistant Attorney General</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Public Utilities Section</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r>
      <w:hyperlink r:id="rId8" w:history="1">
        <w:r w:rsidRPr="00E74FD7">
          <w:rPr>
            <w:rStyle w:val="Hyperlink"/>
            <w:rFonts w:ascii="Times New Roman" w:hAnsi="Times New Roman"/>
            <w:sz w:val="26"/>
            <w:szCs w:val="26"/>
          </w:rPr>
          <w:t>stephen.reilly@puc.state.oh.us</w:t>
        </w:r>
      </w:hyperlink>
    </w:p>
    <w:p w:rsidR="00A44788" w:rsidRDefault="00A44788" w:rsidP="00A44788">
      <w:pPr>
        <w:jc w:val="center"/>
        <w:rPr>
          <w:b/>
          <w:szCs w:val="26"/>
        </w:rPr>
        <w:sectPr w:rsidR="00A44788" w:rsidSect="003B12DD">
          <w:footerReference w:type="default" r:id="rId9"/>
          <w:pgSz w:w="12240" w:h="15840" w:code="1"/>
          <w:pgMar w:top="1440" w:right="1440" w:bottom="1440" w:left="1440" w:header="720" w:footer="720" w:gutter="0"/>
          <w:pgNumType w:fmt="lowerRoman" w:start="1"/>
          <w:cols w:space="720"/>
          <w:titlePg/>
          <w:docGrid w:linePitch="360"/>
        </w:sectPr>
      </w:pPr>
    </w:p>
    <w:p w:rsidR="00A44788" w:rsidRDefault="00A44788" w:rsidP="00A44788">
      <w:pPr>
        <w:pStyle w:val="Title"/>
        <w:tabs>
          <w:tab w:val="left" w:pos="9348"/>
        </w:tabs>
        <w:spacing w:after="240"/>
        <w:jc w:val="left"/>
        <w:rPr>
          <w:rFonts w:ascii="Times New Roman" w:hAnsi="Times New Roman"/>
          <w:sz w:val="26"/>
          <w:szCs w:val="26"/>
          <w:u w:val="single"/>
        </w:rPr>
      </w:pPr>
      <w:r>
        <w:rPr>
          <w:rFonts w:ascii="Times New Roman" w:hAnsi="Times New Roman"/>
          <w:sz w:val="26"/>
          <w:szCs w:val="26"/>
          <w:u w:val="single"/>
        </w:rPr>
        <w:lastRenderedPageBreak/>
        <w:tab/>
      </w:r>
    </w:p>
    <w:p w:rsidR="00A44788" w:rsidRDefault="00A44788" w:rsidP="00A44788">
      <w:pPr>
        <w:pStyle w:val="PlainText"/>
        <w:jc w:val="center"/>
        <w:outlineLvl w:val="0"/>
        <w:rPr>
          <w:rFonts w:ascii="Times New Roman" w:hAnsi="Times New Roman"/>
          <w:b/>
          <w:sz w:val="28"/>
          <w:szCs w:val="28"/>
        </w:rPr>
      </w:pPr>
      <w:r>
        <w:rPr>
          <w:rFonts w:ascii="Times New Roman" w:hAnsi="Times New Roman"/>
          <w:b/>
          <w:sz w:val="28"/>
          <w:szCs w:val="28"/>
        </w:rPr>
        <w:t>MEMORANDUM IN SUPPORT</w:t>
      </w:r>
    </w:p>
    <w:p w:rsidR="00A44788" w:rsidRDefault="00A44788" w:rsidP="00A44788">
      <w:pPr>
        <w:pStyle w:val="Title"/>
        <w:tabs>
          <w:tab w:val="left" w:pos="9348"/>
        </w:tabs>
        <w:spacing w:after="240"/>
        <w:jc w:val="left"/>
        <w:rPr>
          <w:rFonts w:ascii="Times New Roman" w:hAnsi="Times New Roman"/>
          <w:sz w:val="26"/>
          <w:szCs w:val="26"/>
        </w:rPr>
      </w:pPr>
      <w:r>
        <w:rPr>
          <w:rFonts w:ascii="Times New Roman" w:hAnsi="Times New Roman"/>
          <w:sz w:val="26"/>
          <w:szCs w:val="26"/>
          <w:u w:val="single"/>
        </w:rPr>
        <w:tab/>
      </w:r>
    </w:p>
    <w:p w:rsidR="00865544" w:rsidRDefault="00865544" w:rsidP="00865544">
      <w:pPr>
        <w:pStyle w:val="textstyle"/>
      </w:pPr>
      <w:r>
        <w:tab/>
      </w:r>
      <w:r w:rsidRPr="00A83907">
        <w:t xml:space="preserve">In the Commission’s </w:t>
      </w:r>
      <w:r>
        <w:t>May 23, 2012</w:t>
      </w:r>
      <w:r w:rsidRPr="00A83907">
        <w:t xml:space="preserve"> Finding and Order, the Commission found the information protected from disclosure, and which is the subject of Staff’s motion, was “sensitive information which should be deemed confidential and remain under seal.”</w:t>
      </w:r>
      <w:r>
        <w:rPr>
          <w:rStyle w:val="FootnoteReference"/>
        </w:rPr>
        <w:footnoteReference w:id="1"/>
      </w:r>
      <w:r w:rsidRPr="00A83907">
        <w:t xml:space="preserve"> </w:t>
      </w:r>
      <w:r>
        <w:t xml:space="preserve"> </w:t>
      </w:r>
      <w:r w:rsidRPr="00A83907">
        <w:t>That finding is as true today as it was then</w:t>
      </w:r>
      <w:r>
        <w:t>.  N</w:t>
      </w:r>
      <w:r w:rsidRPr="00A83907">
        <w:t>othing has diminished the sensi</w:t>
      </w:r>
      <w:r>
        <w:softHyphen/>
      </w:r>
      <w:r w:rsidRPr="00A83907">
        <w:t>tivity, con</w:t>
      </w:r>
      <w:r>
        <w:softHyphen/>
      </w:r>
      <w:r w:rsidRPr="00A83907">
        <w:t xml:space="preserve">fidentiality, and importance of the information remaining under seal. </w:t>
      </w:r>
    </w:p>
    <w:p w:rsidR="00865544" w:rsidRDefault="00865544" w:rsidP="00865544">
      <w:pPr>
        <w:pStyle w:val="textstyle"/>
        <w:rPr>
          <w:color w:val="000000"/>
        </w:rPr>
      </w:pPr>
      <w:r>
        <w:tab/>
        <w:t xml:space="preserve">Additionally, </w:t>
      </w:r>
      <w:r w:rsidRPr="00A83907">
        <w:rPr>
          <w:color w:val="000000"/>
        </w:rPr>
        <w:t xml:space="preserve">Staff believes that </w:t>
      </w:r>
      <w:r>
        <w:rPr>
          <w:color w:val="000000"/>
        </w:rPr>
        <w:t>the continued success of the</w:t>
      </w:r>
      <w:r w:rsidRPr="00A83907">
        <w:rPr>
          <w:color w:val="000000"/>
        </w:rPr>
        <w:t xml:space="preserve"> auctions </w:t>
      </w:r>
      <w:r>
        <w:rPr>
          <w:color w:val="000000"/>
        </w:rPr>
        <w:t>depends on the protective order’s continuation.  A</w:t>
      </w:r>
      <w:r w:rsidRPr="00A83907">
        <w:rPr>
          <w:color w:val="000000"/>
        </w:rPr>
        <w:t>ny information that could provide an indication of round-by-round bidder behavior or the benchmark pricing that is used for evaluating the outcome of the auction</w:t>
      </w:r>
      <w:r>
        <w:rPr>
          <w:color w:val="000000"/>
        </w:rPr>
        <w:t xml:space="preserve"> offers competitive advantages and threatens auction success</w:t>
      </w:r>
      <w:r w:rsidRPr="00A83907">
        <w:rPr>
          <w:color w:val="000000"/>
        </w:rPr>
        <w:t>.  Such information would</w:t>
      </w:r>
      <w:r>
        <w:rPr>
          <w:color w:val="000000"/>
        </w:rPr>
        <w:t xml:space="preserve"> include, but not be limited to: the</w:t>
      </w:r>
      <w:r w:rsidRPr="00A83907">
        <w:rPr>
          <w:color w:val="000000"/>
        </w:rPr>
        <w:t xml:space="preserve"> number of round one bidders or bidder/tranche ratios, initial eligibility (numbers of tranches or bidders) at the start of the auction or eligibility/tranche ratios, auction starting price(s), benchmark comparison price computation and range(s), all individual bidder actions during the auction, auction closing steps, near-competitive offer comparisons and discussions, round-by-round price decrements, round-by-round tranches bid, identifications of non-winning bidders, and all discussions of specifically identified individual bidder behaviors during or related to the auction.  Release of this type of information could potentially be used by bidders for </w:t>
      </w:r>
      <w:r w:rsidRPr="00A83907">
        <w:rPr>
          <w:color w:val="000000"/>
        </w:rPr>
        <w:lastRenderedPageBreak/>
        <w:t xml:space="preserve">unfair advantage in future auctions, or possibly cause bidders not to participate in future auctions because of the knowledge that their bidding behavior would be made public.  In </w:t>
      </w:r>
      <w:r>
        <w:rPr>
          <w:color w:val="000000"/>
        </w:rPr>
        <w:t>the Notification of CBP Auction Results, such information</w:t>
      </w:r>
      <w:r w:rsidRPr="00A83907">
        <w:rPr>
          <w:color w:val="000000"/>
        </w:rPr>
        <w:t xml:space="preserve"> include</w:t>
      </w:r>
      <w:r>
        <w:rPr>
          <w:color w:val="000000"/>
        </w:rPr>
        <w:t xml:space="preserve">s all </w:t>
      </w:r>
      <w:r w:rsidRPr="00A83907">
        <w:rPr>
          <w:color w:val="000000"/>
        </w:rPr>
        <w:t xml:space="preserve">that remained redacted in the version docketed on </w:t>
      </w:r>
      <w:r>
        <w:rPr>
          <w:color w:val="000000"/>
        </w:rPr>
        <w:t>June 13, 2012</w:t>
      </w:r>
      <w:r w:rsidRPr="00A83907">
        <w:rPr>
          <w:color w:val="000000"/>
        </w:rPr>
        <w:t>.  In the</w:t>
      </w:r>
      <w:r>
        <w:rPr>
          <w:color w:val="000000"/>
        </w:rPr>
        <w:t xml:space="preserve"> Report of the Commission’s Consultant Regarding Duke Energy Ohio’s </w:t>
      </w:r>
      <w:r>
        <w:rPr>
          <w:color w:val="000000"/>
        </w:rPr>
        <w:t>May 2012</w:t>
      </w:r>
      <w:r>
        <w:rPr>
          <w:color w:val="000000"/>
        </w:rPr>
        <w:t xml:space="preserve"> Standard Service Auction</w:t>
      </w:r>
      <w:r w:rsidRPr="00A83907">
        <w:rPr>
          <w:color w:val="000000"/>
        </w:rPr>
        <w:t>, such information is intersper</w:t>
      </w:r>
      <w:r>
        <w:rPr>
          <w:color w:val="000000"/>
        </w:rPr>
        <w:t>sed throughout the report.  The Consultant recommends the information be kept confidential and S</w:t>
      </w:r>
      <w:r w:rsidRPr="00A83907">
        <w:rPr>
          <w:color w:val="000000"/>
        </w:rPr>
        <w:t>taff believes that the best course of action is for the entire report to remain under seal.</w:t>
      </w:r>
    </w:p>
    <w:p w:rsidR="00865544" w:rsidRDefault="00865544" w:rsidP="00865544">
      <w:pPr>
        <w:pStyle w:val="textstyle"/>
      </w:pPr>
      <w:r>
        <w:tab/>
        <w:t>For these reasons, Staff moves the extension of the protective order until further order of the Commission.</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Respectfully submitted,</w:t>
      </w:r>
    </w:p>
    <w:p w:rsidR="00A44788" w:rsidRPr="00091857" w:rsidRDefault="00A44788" w:rsidP="00A44788">
      <w:pPr>
        <w:pStyle w:val="Title"/>
        <w:tabs>
          <w:tab w:val="left" w:pos="4320"/>
        </w:tabs>
        <w:jc w:val="left"/>
        <w:rPr>
          <w:rFonts w:ascii="Times New Roman" w:hAnsi="Times New Roman"/>
          <w:sz w:val="16"/>
          <w:szCs w:val="16"/>
        </w:rPr>
      </w:pPr>
    </w:p>
    <w:p w:rsidR="00A44788" w:rsidRDefault="00A44788" w:rsidP="00A44788">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Michael DeWine</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Ohio Attorney General</w:t>
      </w:r>
    </w:p>
    <w:p w:rsidR="00A44788" w:rsidRPr="00091857" w:rsidRDefault="00A44788" w:rsidP="00A44788">
      <w:pPr>
        <w:pStyle w:val="Title"/>
        <w:tabs>
          <w:tab w:val="left" w:pos="4320"/>
        </w:tabs>
        <w:jc w:val="left"/>
        <w:rPr>
          <w:rFonts w:ascii="Times New Roman" w:hAnsi="Times New Roman"/>
          <w:sz w:val="16"/>
          <w:szCs w:val="16"/>
        </w:rPr>
      </w:pP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William L. Wright</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A44788" w:rsidRPr="00091857" w:rsidRDefault="00A44788" w:rsidP="00A44788">
      <w:pPr>
        <w:pStyle w:val="Title"/>
        <w:tabs>
          <w:tab w:val="left" w:pos="4320"/>
        </w:tabs>
        <w:jc w:val="left"/>
        <w:rPr>
          <w:rFonts w:ascii="Times New Roman" w:hAnsi="Times New Roman"/>
          <w:sz w:val="16"/>
          <w:szCs w:val="16"/>
        </w:rPr>
      </w:pPr>
    </w:p>
    <w:p w:rsidR="00A44788" w:rsidRDefault="00A44788" w:rsidP="00A44788">
      <w:pPr>
        <w:pStyle w:val="Title"/>
        <w:tabs>
          <w:tab w:val="left" w:pos="4320"/>
          <w:tab w:val="left" w:pos="9360"/>
        </w:tabs>
        <w:jc w:val="left"/>
        <w:rPr>
          <w:rFonts w:ascii="Viner Hand ITC" w:hAnsi="Viner Hand ITC"/>
          <w:sz w:val="32"/>
          <w:szCs w:val="32"/>
          <w:u w:val="single"/>
        </w:rPr>
      </w:pPr>
      <w:r>
        <w:rPr>
          <w:rFonts w:ascii="Times New Roman" w:hAnsi="Times New Roman"/>
          <w:sz w:val="26"/>
          <w:szCs w:val="26"/>
        </w:rPr>
        <w:tab/>
      </w:r>
      <w:r w:rsidR="00CA3B9B" w:rsidRPr="00CA3B9B">
        <w:rPr>
          <w:rFonts w:ascii="Viner Hand ITC" w:hAnsi="Viner Hand ITC"/>
          <w:sz w:val="32"/>
          <w:szCs w:val="32"/>
          <w:u w:val="single"/>
        </w:rPr>
        <w:t>/s/ Stephen A. Reilly</w:t>
      </w:r>
      <w:r w:rsidR="00CA3B9B">
        <w:rPr>
          <w:rFonts w:ascii="Viner Hand ITC" w:hAnsi="Viner Hand ITC"/>
          <w:sz w:val="32"/>
          <w:szCs w:val="32"/>
          <w:u w:val="single"/>
        </w:rPr>
        <w:tab/>
      </w:r>
    </w:p>
    <w:p w:rsidR="00CA3B9B" w:rsidRPr="00091857" w:rsidRDefault="00CA3B9B" w:rsidP="00A44788">
      <w:pPr>
        <w:pStyle w:val="Title"/>
        <w:tabs>
          <w:tab w:val="left" w:pos="4320"/>
          <w:tab w:val="left" w:pos="9360"/>
        </w:tabs>
        <w:jc w:val="left"/>
        <w:rPr>
          <w:rFonts w:ascii="Viner Hand ITC" w:hAnsi="Viner Hand ITC"/>
          <w:szCs w:val="28"/>
          <w:u w:val="single"/>
        </w:rPr>
      </w:pPr>
    </w:p>
    <w:p w:rsidR="00A44788" w:rsidRDefault="00A44788" w:rsidP="00A44788">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Stephen A. Reilly</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Assistant Attorney General</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Public Utilities Section</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A44788" w:rsidRDefault="00A44788" w:rsidP="00A44788">
      <w:pPr>
        <w:pStyle w:val="Title"/>
        <w:tabs>
          <w:tab w:val="left" w:pos="4320"/>
        </w:tabs>
        <w:jc w:val="left"/>
        <w:rPr>
          <w:rFonts w:ascii="Times New Roman" w:hAnsi="Times New Roman"/>
          <w:sz w:val="26"/>
          <w:szCs w:val="26"/>
        </w:rPr>
      </w:pPr>
      <w:r>
        <w:rPr>
          <w:rFonts w:ascii="Times New Roman" w:hAnsi="Times New Roman"/>
          <w:sz w:val="26"/>
          <w:szCs w:val="26"/>
        </w:rPr>
        <w:tab/>
      </w:r>
      <w:hyperlink r:id="rId10" w:history="1">
        <w:r w:rsidRPr="00E74FD7">
          <w:rPr>
            <w:rStyle w:val="Hyperlink"/>
            <w:rFonts w:ascii="Times New Roman" w:hAnsi="Times New Roman"/>
            <w:sz w:val="26"/>
            <w:szCs w:val="26"/>
          </w:rPr>
          <w:t>stephen.reilly@puc.state.oh.us</w:t>
        </w:r>
      </w:hyperlink>
    </w:p>
    <w:p w:rsidR="00A44788" w:rsidRDefault="00A44788" w:rsidP="00A44788">
      <w:pPr>
        <w:spacing w:line="480" w:lineRule="auto"/>
      </w:pPr>
    </w:p>
    <w:p w:rsidR="00A44788" w:rsidRPr="00934B92" w:rsidRDefault="00A44788" w:rsidP="00A44788">
      <w:pPr>
        <w:pStyle w:val="Heading1"/>
      </w:pPr>
      <w:bookmarkStart w:id="15" w:name="_Toc205862526"/>
      <w:bookmarkStart w:id="16" w:name="_Toc260212964"/>
      <w:r>
        <w:rPr>
          <w:caps w:val="0"/>
        </w:rPr>
        <w:br w:type="page"/>
      </w:r>
      <w:r w:rsidRPr="00934B92">
        <w:rPr>
          <w:caps w:val="0"/>
        </w:rPr>
        <w:lastRenderedPageBreak/>
        <w:t>PROOF OF SERVICE</w:t>
      </w:r>
      <w:bookmarkEnd w:id="15"/>
      <w:bookmarkEnd w:id="16"/>
    </w:p>
    <w:p w:rsidR="00865544" w:rsidRPr="00AE4E98" w:rsidRDefault="00865544" w:rsidP="00865544">
      <w:pPr>
        <w:pStyle w:val="textstyle"/>
        <w:rPr>
          <w:b/>
        </w:rPr>
      </w:pPr>
      <w:r>
        <w:tab/>
      </w:r>
      <w:r w:rsidRPr="00934B92">
        <w:t xml:space="preserve">I hereby certify that a true copy of the foregoing </w:t>
      </w:r>
      <w:r>
        <w:rPr>
          <w:b/>
        </w:rPr>
        <w:t xml:space="preserve">Motion for an Extension of the Protective Order Contained in the Commission’s </w:t>
      </w:r>
      <w:r>
        <w:rPr>
          <w:b/>
        </w:rPr>
        <w:t>May 23, 2012</w:t>
      </w:r>
      <w:r>
        <w:rPr>
          <w:b/>
        </w:rPr>
        <w:t xml:space="preserve"> Finding and Order, </w:t>
      </w:r>
      <w:r w:rsidRPr="00934B92">
        <w:t>submitted on behalf of the Staff of the Public Utilities Commis</w:t>
      </w:r>
      <w:r w:rsidRPr="00934B92">
        <w:softHyphen/>
        <w:t>sion of Ohio,</w:t>
      </w:r>
      <w:r w:rsidRPr="00934B92">
        <w:rPr>
          <w:b/>
        </w:rPr>
        <w:t xml:space="preserve"> </w:t>
      </w:r>
      <w:r w:rsidRPr="00934B92">
        <w:t xml:space="preserve">was served </w:t>
      </w:r>
      <w:r>
        <w:t>via electronic mail</w:t>
      </w:r>
      <w:r w:rsidRPr="00934B92">
        <w:t xml:space="preserve"> upon </w:t>
      </w:r>
      <w:r>
        <w:t>the following Parties of Record</w:t>
      </w:r>
      <w:r>
        <w:t xml:space="preserve"> on October 8, 2013</w:t>
      </w:r>
      <w:r w:rsidRPr="00934B92">
        <w:t>.</w:t>
      </w:r>
    </w:p>
    <w:p w:rsidR="00865544" w:rsidRPr="00DF3D54" w:rsidRDefault="00865544" w:rsidP="00865544">
      <w:pPr>
        <w:tabs>
          <w:tab w:val="right" w:pos="9360"/>
        </w:tabs>
        <w:ind w:left="4320"/>
        <w:jc w:val="both"/>
        <w:rPr>
          <w:u w:val="single"/>
        </w:rPr>
      </w:pPr>
      <w:r w:rsidRPr="00091857">
        <w:rPr>
          <w:rFonts w:ascii="Viner Hand ITC" w:hAnsi="Viner Hand ITC"/>
          <w:sz w:val="28"/>
          <w:szCs w:val="28"/>
          <w:u w:val="single"/>
        </w:rPr>
        <w:t>/s/ Stephen A. Reilly</w:t>
      </w:r>
      <w:r w:rsidRPr="00DF3D54">
        <w:rPr>
          <w:u w:val="single"/>
        </w:rPr>
        <w:tab/>
      </w:r>
    </w:p>
    <w:p w:rsidR="00865544" w:rsidRPr="00DF3D54" w:rsidRDefault="00865544" w:rsidP="00865544">
      <w:pPr>
        <w:ind w:left="4332"/>
        <w:jc w:val="both"/>
        <w:rPr>
          <w:b/>
          <w:szCs w:val="26"/>
        </w:rPr>
      </w:pPr>
      <w:r>
        <w:rPr>
          <w:b/>
          <w:szCs w:val="26"/>
        </w:rPr>
        <w:t>Stephen A. Reilly</w:t>
      </w:r>
    </w:p>
    <w:p w:rsidR="00865544" w:rsidRDefault="00865544" w:rsidP="00865544">
      <w:pPr>
        <w:ind w:left="4332"/>
        <w:jc w:val="both"/>
        <w:rPr>
          <w:szCs w:val="26"/>
        </w:rPr>
      </w:pPr>
      <w:r w:rsidRPr="00DF3D54">
        <w:rPr>
          <w:szCs w:val="26"/>
        </w:rPr>
        <w:t>Assistant Attorney General</w:t>
      </w:r>
    </w:p>
    <w:p w:rsidR="00865544" w:rsidRDefault="00865544" w:rsidP="00865544">
      <w:pPr>
        <w:rPr>
          <w:b/>
          <w:szCs w:val="26"/>
        </w:rPr>
      </w:pPr>
      <w:r w:rsidRPr="00DF3D54">
        <w:rPr>
          <w:b/>
          <w:szCs w:val="26"/>
        </w:rPr>
        <w:t>Parties of Record:</w:t>
      </w:r>
    </w:p>
    <w:p w:rsidR="00865544" w:rsidRPr="00DE5781" w:rsidRDefault="00865544" w:rsidP="00865544">
      <w:pPr>
        <w:rPr>
          <w:b/>
          <w:sz w:val="16"/>
          <w:szCs w:val="16"/>
        </w:rPr>
      </w:pPr>
    </w:p>
    <w:tbl>
      <w:tblPr>
        <w:tblW w:w="0" w:type="auto"/>
        <w:tblLook w:val="04A0" w:firstRow="1" w:lastRow="0" w:firstColumn="1" w:lastColumn="0" w:noHBand="0" w:noVBand="1"/>
      </w:tblPr>
      <w:tblGrid>
        <w:gridCol w:w="4788"/>
        <w:gridCol w:w="4788"/>
      </w:tblGrid>
      <w:tr w:rsidR="00865544" w:rsidRPr="009D2767" w:rsidTr="00D90BAF">
        <w:tc>
          <w:tcPr>
            <w:tcW w:w="4788" w:type="dxa"/>
            <w:shd w:val="clear" w:color="auto" w:fill="auto"/>
          </w:tcPr>
          <w:p w:rsidR="00865544" w:rsidRPr="009D2767" w:rsidRDefault="00865544" w:rsidP="00D90BAF">
            <w:pPr>
              <w:autoSpaceDE w:val="0"/>
              <w:autoSpaceDN w:val="0"/>
              <w:adjustRightInd w:val="0"/>
              <w:rPr>
                <w:sz w:val="25"/>
                <w:szCs w:val="25"/>
              </w:rPr>
            </w:pPr>
            <w:r w:rsidRPr="009D2767">
              <w:rPr>
                <w:sz w:val="25"/>
                <w:szCs w:val="25"/>
              </w:rPr>
              <w:t>amy.spiller@duke-energy.com</w:t>
            </w:r>
          </w:p>
          <w:p w:rsidR="00865544" w:rsidRPr="009D2767" w:rsidRDefault="00865544" w:rsidP="00D90BAF">
            <w:pPr>
              <w:autoSpaceDE w:val="0"/>
              <w:autoSpaceDN w:val="0"/>
              <w:adjustRightInd w:val="0"/>
              <w:rPr>
                <w:sz w:val="25"/>
                <w:szCs w:val="25"/>
              </w:rPr>
            </w:pPr>
            <w:r w:rsidRPr="009D2767">
              <w:rPr>
                <w:sz w:val="25"/>
                <w:szCs w:val="25"/>
              </w:rPr>
              <w:t>elizabeth.watts@duke-energy.com</w:t>
            </w:r>
          </w:p>
          <w:p w:rsidR="00865544" w:rsidRPr="009D2767" w:rsidRDefault="00865544" w:rsidP="00D90BAF">
            <w:pPr>
              <w:autoSpaceDE w:val="0"/>
              <w:autoSpaceDN w:val="0"/>
              <w:adjustRightInd w:val="0"/>
              <w:rPr>
                <w:sz w:val="25"/>
                <w:szCs w:val="25"/>
              </w:rPr>
            </w:pPr>
            <w:r w:rsidRPr="009D2767">
              <w:rPr>
                <w:sz w:val="25"/>
                <w:szCs w:val="25"/>
              </w:rPr>
              <w:t>jeanne.kingery@duke-energy.com</w:t>
            </w:r>
          </w:p>
          <w:p w:rsidR="00865544" w:rsidRPr="009D2767" w:rsidRDefault="00865544" w:rsidP="00D90BAF">
            <w:pPr>
              <w:autoSpaceDE w:val="0"/>
              <w:autoSpaceDN w:val="0"/>
              <w:adjustRightInd w:val="0"/>
              <w:rPr>
                <w:sz w:val="25"/>
                <w:szCs w:val="25"/>
              </w:rPr>
            </w:pPr>
            <w:r w:rsidRPr="009D2767">
              <w:rPr>
                <w:sz w:val="25"/>
                <w:szCs w:val="25"/>
              </w:rPr>
              <w:t>sam@mwncmh.com</w:t>
            </w:r>
          </w:p>
          <w:p w:rsidR="00865544" w:rsidRPr="009D2767" w:rsidRDefault="00865544" w:rsidP="00D90BAF">
            <w:pPr>
              <w:autoSpaceDE w:val="0"/>
              <w:autoSpaceDN w:val="0"/>
              <w:adjustRightInd w:val="0"/>
              <w:rPr>
                <w:sz w:val="25"/>
                <w:szCs w:val="25"/>
              </w:rPr>
            </w:pPr>
            <w:r w:rsidRPr="009D2767">
              <w:rPr>
                <w:sz w:val="25"/>
                <w:szCs w:val="25"/>
              </w:rPr>
              <w:t>fdarr@mwncmh.com</w:t>
            </w:r>
          </w:p>
          <w:p w:rsidR="00865544" w:rsidRPr="009D2767" w:rsidRDefault="00865544" w:rsidP="00D90BAF">
            <w:pPr>
              <w:autoSpaceDE w:val="0"/>
              <w:autoSpaceDN w:val="0"/>
              <w:adjustRightInd w:val="0"/>
              <w:rPr>
                <w:sz w:val="25"/>
                <w:szCs w:val="25"/>
              </w:rPr>
            </w:pPr>
            <w:r w:rsidRPr="009D2767">
              <w:rPr>
                <w:sz w:val="25"/>
                <w:szCs w:val="25"/>
              </w:rPr>
              <w:t>joliker@mwncmh.com</w:t>
            </w:r>
          </w:p>
          <w:p w:rsidR="00865544" w:rsidRPr="009D2767" w:rsidRDefault="00865544" w:rsidP="00D90BAF">
            <w:pPr>
              <w:autoSpaceDE w:val="0"/>
              <w:autoSpaceDN w:val="0"/>
              <w:adjustRightInd w:val="0"/>
              <w:rPr>
                <w:sz w:val="25"/>
                <w:szCs w:val="25"/>
              </w:rPr>
            </w:pPr>
            <w:r w:rsidRPr="009D2767">
              <w:rPr>
                <w:sz w:val="25"/>
                <w:szCs w:val="25"/>
              </w:rPr>
              <w:t>tobrien@bricker.com</w:t>
            </w:r>
          </w:p>
          <w:p w:rsidR="00865544" w:rsidRPr="009D2767" w:rsidRDefault="00865544" w:rsidP="00D90BAF">
            <w:pPr>
              <w:autoSpaceDE w:val="0"/>
              <w:autoSpaceDN w:val="0"/>
              <w:adjustRightInd w:val="0"/>
              <w:rPr>
                <w:sz w:val="25"/>
                <w:szCs w:val="25"/>
              </w:rPr>
            </w:pPr>
            <w:r w:rsidRPr="009D2767">
              <w:rPr>
                <w:sz w:val="25"/>
                <w:szCs w:val="25"/>
              </w:rPr>
              <w:t>cmooney2@columbus.rr.com</w:t>
            </w:r>
          </w:p>
          <w:p w:rsidR="00865544" w:rsidRPr="009D2767" w:rsidRDefault="00865544" w:rsidP="00D90BAF">
            <w:pPr>
              <w:autoSpaceDE w:val="0"/>
              <w:autoSpaceDN w:val="0"/>
              <w:adjustRightInd w:val="0"/>
              <w:rPr>
                <w:sz w:val="25"/>
                <w:szCs w:val="25"/>
              </w:rPr>
            </w:pPr>
            <w:r w:rsidRPr="009D2767">
              <w:rPr>
                <w:sz w:val="25"/>
                <w:szCs w:val="25"/>
              </w:rPr>
              <w:t>trent@theoec.org</w:t>
            </w:r>
          </w:p>
          <w:p w:rsidR="00865544" w:rsidRPr="009D2767" w:rsidRDefault="00865544" w:rsidP="00D90BAF">
            <w:pPr>
              <w:autoSpaceDE w:val="0"/>
              <w:autoSpaceDN w:val="0"/>
              <w:adjustRightInd w:val="0"/>
              <w:rPr>
                <w:sz w:val="25"/>
                <w:szCs w:val="25"/>
              </w:rPr>
            </w:pPr>
            <w:r w:rsidRPr="009D2767">
              <w:rPr>
                <w:sz w:val="25"/>
                <w:szCs w:val="25"/>
              </w:rPr>
              <w:t>nolan@theoec.org</w:t>
            </w:r>
          </w:p>
          <w:p w:rsidR="00865544" w:rsidRPr="009D2767" w:rsidRDefault="00865544" w:rsidP="00D90BAF">
            <w:pPr>
              <w:autoSpaceDE w:val="0"/>
              <w:autoSpaceDN w:val="0"/>
              <w:adjustRightInd w:val="0"/>
              <w:rPr>
                <w:sz w:val="25"/>
                <w:szCs w:val="25"/>
              </w:rPr>
            </w:pPr>
            <w:r w:rsidRPr="009D2767">
              <w:rPr>
                <w:sz w:val="25"/>
                <w:szCs w:val="25"/>
              </w:rPr>
              <w:t>dhart@douglasehart.com</w:t>
            </w:r>
          </w:p>
          <w:p w:rsidR="00865544" w:rsidRPr="009D2767" w:rsidRDefault="00865544" w:rsidP="00D90BAF">
            <w:pPr>
              <w:autoSpaceDE w:val="0"/>
              <w:autoSpaceDN w:val="0"/>
              <w:adjustRightInd w:val="0"/>
              <w:rPr>
                <w:sz w:val="25"/>
                <w:szCs w:val="25"/>
              </w:rPr>
            </w:pPr>
            <w:r w:rsidRPr="009D2767">
              <w:rPr>
                <w:sz w:val="25"/>
                <w:szCs w:val="25"/>
              </w:rPr>
              <w:t>haydenm@firstenergycorp.com</w:t>
            </w:r>
          </w:p>
          <w:p w:rsidR="00865544" w:rsidRPr="009D2767" w:rsidRDefault="00865544" w:rsidP="00D90BAF">
            <w:pPr>
              <w:autoSpaceDE w:val="0"/>
              <w:autoSpaceDN w:val="0"/>
              <w:adjustRightInd w:val="0"/>
              <w:rPr>
                <w:sz w:val="25"/>
                <w:szCs w:val="25"/>
              </w:rPr>
            </w:pPr>
            <w:r w:rsidRPr="009D2767">
              <w:rPr>
                <w:sz w:val="25"/>
                <w:szCs w:val="25"/>
              </w:rPr>
              <w:t>dakutik@jonesday.com</w:t>
            </w:r>
          </w:p>
          <w:p w:rsidR="00865544" w:rsidRPr="009D2767" w:rsidRDefault="00865544" w:rsidP="00D90BAF">
            <w:pPr>
              <w:autoSpaceDE w:val="0"/>
              <w:autoSpaceDN w:val="0"/>
              <w:adjustRightInd w:val="0"/>
              <w:rPr>
                <w:sz w:val="25"/>
                <w:szCs w:val="25"/>
              </w:rPr>
            </w:pPr>
            <w:r w:rsidRPr="009D2767">
              <w:rPr>
                <w:sz w:val="25"/>
                <w:szCs w:val="25"/>
              </w:rPr>
              <w:t>aehaedt@jonesday.com</w:t>
            </w:r>
          </w:p>
          <w:p w:rsidR="00865544" w:rsidRPr="009D2767" w:rsidRDefault="00865544" w:rsidP="00D90BAF">
            <w:pPr>
              <w:autoSpaceDE w:val="0"/>
              <w:autoSpaceDN w:val="0"/>
              <w:adjustRightInd w:val="0"/>
              <w:rPr>
                <w:sz w:val="25"/>
                <w:szCs w:val="25"/>
              </w:rPr>
            </w:pPr>
            <w:r w:rsidRPr="009D2767">
              <w:rPr>
                <w:sz w:val="25"/>
                <w:szCs w:val="25"/>
              </w:rPr>
              <w:t>jlang@calfee.com</w:t>
            </w:r>
          </w:p>
          <w:p w:rsidR="00865544" w:rsidRPr="009D2767" w:rsidRDefault="00865544" w:rsidP="00D90BAF">
            <w:pPr>
              <w:autoSpaceDE w:val="0"/>
              <w:autoSpaceDN w:val="0"/>
              <w:adjustRightInd w:val="0"/>
              <w:rPr>
                <w:sz w:val="25"/>
                <w:szCs w:val="25"/>
              </w:rPr>
            </w:pPr>
            <w:r w:rsidRPr="009D2767">
              <w:rPr>
                <w:sz w:val="25"/>
                <w:szCs w:val="25"/>
              </w:rPr>
              <w:t>lmcbride@calfee.com</w:t>
            </w:r>
          </w:p>
          <w:p w:rsidR="00865544" w:rsidRPr="009D2767" w:rsidRDefault="00865544" w:rsidP="00D90BAF">
            <w:pPr>
              <w:autoSpaceDE w:val="0"/>
              <w:autoSpaceDN w:val="0"/>
              <w:adjustRightInd w:val="0"/>
              <w:rPr>
                <w:sz w:val="25"/>
                <w:szCs w:val="25"/>
              </w:rPr>
            </w:pPr>
            <w:r w:rsidRPr="009D2767">
              <w:rPr>
                <w:sz w:val="25"/>
                <w:szCs w:val="25"/>
              </w:rPr>
              <w:t>talexander@calfee.com</w:t>
            </w:r>
          </w:p>
          <w:p w:rsidR="00865544" w:rsidRPr="009D2767" w:rsidRDefault="00865544" w:rsidP="00D90BAF">
            <w:pPr>
              <w:autoSpaceDE w:val="0"/>
              <w:autoSpaceDN w:val="0"/>
              <w:adjustRightInd w:val="0"/>
              <w:rPr>
                <w:sz w:val="25"/>
                <w:szCs w:val="25"/>
              </w:rPr>
            </w:pPr>
            <w:r w:rsidRPr="009D2767">
              <w:rPr>
                <w:sz w:val="25"/>
                <w:szCs w:val="25"/>
              </w:rPr>
              <w:t>lmcalister@bricker.com</w:t>
            </w:r>
          </w:p>
          <w:p w:rsidR="00865544" w:rsidRPr="009D2767" w:rsidRDefault="00865544" w:rsidP="00D90BAF">
            <w:pPr>
              <w:autoSpaceDE w:val="0"/>
              <w:autoSpaceDN w:val="0"/>
              <w:adjustRightInd w:val="0"/>
              <w:rPr>
                <w:sz w:val="25"/>
                <w:szCs w:val="25"/>
              </w:rPr>
            </w:pPr>
            <w:r w:rsidRPr="009D2767">
              <w:rPr>
                <w:sz w:val="25"/>
                <w:szCs w:val="25"/>
              </w:rPr>
              <w:t>mwarnock@bricker.com</w:t>
            </w:r>
          </w:p>
          <w:p w:rsidR="00865544" w:rsidRPr="009D2767" w:rsidRDefault="00865544" w:rsidP="00D90BAF">
            <w:pPr>
              <w:autoSpaceDE w:val="0"/>
              <w:autoSpaceDN w:val="0"/>
              <w:adjustRightInd w:val="0"/>
              <w:rPr>
                <w:sz w:val="25"/>
                <w:szCs w:val="25"/>
              </w:rPr>
            </w:pPr>
            <w:r w:rsidRPr="009D2767">
              <w:rPr>
                <w:sz w:val="25"/>
                <w:szCs w:val="25"/>
              </w:rPr>
              <w:t>jbentine@cwslaw.com</w:t>
            </w:r>
          </w:p>
          <w:p w:rsidR="00865544" w:rsidRPr="009D2767" w:rsidRDefault="00865544" w:rsidP="00D90BAF">
            <w:pPr>
              <w:autoSpaceDE w:val="0"/>
              <w:autoSpaceDN w:val="0"/>
              <w:adjustRightInd w:val="0"/>
              <w:rPr>
                <w:sz w:val="25"/>
                <w:szCs w:val="25"/>
              </w:rPr>
            </w:pPr>
            <w:r w:rsidRPr="009D2767">
              <w:rPr>
                <w:sz w:val="25"/>
                <w:szCs w:val="25"/>
              </w:rPr>
              <w:t>smorrison@cwslaw.com</w:t>
            </w:r>
          </w:p>
          <w:p w:rsidR="00865544" w:rsidRPr="009D2767" w:rsidRDefault="00865544" w:rsidP="00D90BAF">
            <w:pPr>
              <w:autoSpaceDE w:val="0"/>
              <w:autoSpaceDN w:val="0"/>
              <w:adjustRightInd w:val="0"/>
              <w:rPr>
                <w:sz w:val="25"/>
                <w:szCs w:val="25"/>
              </w:rPr>
            </w:pPr>
            <w:r w:rsidRPr="009D2767">
              <w:rPr>
                <w:sz w:val="25"/>
                <w:szCs w:val="25"/>
              </w:rPr>
              <w:t>myurick@cwslaw.com</w:t>
            </w:r>
          </w:p>
          <w:p w:rsidR="00865544" w:rsidRPr="009D2767" w:rsidRDefault="00865544" w:rsidP="00D90BAF">
            <w:pPr>
              <w:autoSpaceDE w:val="0"/>
              <w:autoSpaceDN w:val="0"/>
              <w:adjustRightInd w:val="0"/>
              <w:rPr>
                <w:sz w:val="25"/>
                <w:szCs w:val="25"/>
              </w:rPr>
            </w:pPr>
            <w:r w:rsidRPr="009D2767">
              <w:rPr>
                <w:sz w:val="25"/>
                <w:szCs w:val="25"/>
              </w:rPr>
              <w:t>zkravitz@cwslaw.com</w:t>
            </w:r>
          </w:p>
          <w:p w:rsidR="00865544" w:rsidRPr="009D2767" w:rsidRDefault="00865544" w:rsidP="00D90BAF">
            <w:pPr>
              <w:autoSpaceDE w:val="0"/>
              <w:autoSpaceDN w:val="0"/>
              <w:adjustRightInd w:val="0"/>
              <w:rPr>
                <w:sz w:val="25"/>
                <w:szCs w:val="25"/>
              </w:rPr>
            </w:pPr>
            <w:r w:rsidRPr="009D2767">
              <w:rPr>
                <w:sz w:val="25"/>
                <w:szCs w:val="25"/>
              </w:rPr>
              <w:t>barthroyer@aol.com</w:t>
            </w:r>
          </w:p>
          <w:p w:rsidR="00865544" w:rsidRPr="009D2767" w:rsidRDefault="00865544" w:rsidP="00D90BAF">
            <w:pPr>
              <w:autoSpaceDE w:val="0"/>
              <w:autoSpaceDN w:val="0"/>
              <w:adjustRightInd w:val="0"/>
              <w:rPr>
                <w:sz w:val="25"/>
                <w:szCs w:val="25"/>
              </w:rPr>
            </w:pPr>
            <w:r w:rsidRPr="009D2767">
              <w:rPr>
                <w:sz w:val="25"/>
                <w:szCs w:val="25"/>
              </w:rPr>
              <w:t>gary.a.jeffries@dom.com</w:t>
            </w:r>
          </w:p>
          <w:p w:rsidR="00865544" w:rsidRPr="009D2767" w:rsidRDefault="00865544" w:rsidP="00D90BAF">
            <w:pPr>
              <w:autoSpaceDE w:val="0"/>
              <w:autoSpaceDN w:val="0"/>
              <w:adjustRightInd w:val="0"/>
              <w:rPr>
                <w:sz w:val="25"/>
                <w:szCs w:val="25"/>
              </w:rPr>
            </w:pPr>
            <w:r w:rsidRPr="009D2767">
              <w:rPr>
                <w:sz w:val="25"/>
                <w:szCs w:val="25"/>
              </w:rPr>
              <w:t>aaragona@eimerstahl.com</w:t>
            </w:r>
          </w:p>
          <w:p w:rsidR="00865544" w:rsidRPr="009D2767" w:rsidRDefault="00865544" w:rsidP="00D90BAF">
            <w:pPr>
              <w:autoSpaceDE w:val="0"/>
              <w:autoSpaceDN w:val="0"/>
              <w:adjustRightInd w:val="0"/>
              <w:rPr>
                <w:sz w:val="25"/>
                <w:szCs w:val="25"/>
              </w:rPr>
            </w:pPr>
            <w:r w:rsidRPr="009D2767">
              <w:rPr>
                <w:sz w:val="25"/>
                <w:szCs w:val="25"/>
              </w:rPr>
              <w:t>dstahl@eimerstahl.com</w:t>
            </w:r>
          </w:p>
          <w:p w:rsidR="00865544" w:rsidRPr="009D2767" w:rsidRDefault="00865544" w:rsidP="00D90BAF">
            <w:pPr>
              <w:autoSpaceDE w:val="0"/>
              <w:autoSpaceDN w:val="0"/>
              <w:adjustRightInd w:val="0"/>
              <w:rPr>
                <w:sz w:val="25"/>
                <w:szCs w:val="25"/>
              </w:rPr>
            </w:pPr>
            <w:r w:rsidRPr="009D2767">
              <w:rPr>
                <w:sz w:val="25"/>
                <w:szCs w:val="25"/>
              </w:rPr>
              <w:t>mchristensen@columbuslaw.org</w:t>
            </w:r>
          </w:p>
        </w:tc>
        <w:tc>
          <w:tcPr>
            <w:tcW w:w="4788" w:type="dxa"/>
            <w:shd w:val="clear" w:color="auto" w:fill="auto"/>
          </w:tcPr>
          <w:p w:rsidR="00865544" w:rsidRPr="009D2767" w:rsidRDefault="00865544" w:rsidP="00D90BAF">
            <w:pPr>
              <w:autoSpaceDE w:val="0"/>
              <w:autoSpaceDN w:val="0"/>
              <w:adjustRightInd w:val="0"/>
              <w:rPr>
                <w:sz w:val="25"/>
                <w:szCs w:val="25"/>
              </w:rPr>
            </w:pPr>
            <w:r w:rsidRPr="009D2767">
              <w:rPr>
                <w:sz w:val="25"/>
                <w:szCs w:val="25"/>
              </w:rPr>
              <w:t>jouett.brenzel@cinbell.com</w:t>
            </w:r>
          </w:p>
          <w:p w:rsidR="00865544" w:rsidRPr="009D2767" w:rsidRDefault="00865544" w:rsidP="00D90BAF">
            <w:pPr>
              <w:autoSpaceDE w:val="0"/>
              <w:autoSpaceDN w:val="0"/>
              <w:adjustRightInd w:val="0"/>
              <w:rPr>
                <w:sz w:val="25"/>
                <w:szCs w:val="25"/>
              </w:rPr>
            </w:pPr>
            <w:r w:rsidRPr="009D2767">
              <w:rPr>
                <w:sz w:val="25"/>
                <w:szCs w:val="25"/>
              </w:rPr>
              <w:t>jkyler@BKLlawfirm.com</w:t>
            </w:r>
          </w:p>
          <w:p w:rsidR="00865544" w:rsidRPr="009D2767" w:rsidRDefault="00865544" w:rsidP="00D90BAF">
            <w:pPr>
              <w:autoSpaceDE w:val="0"/>
              <w:autoSpaceDN w:val="0"/>
              <w:adjustRightInd w:val="0"/>
              <w:rPr>
                <w:sz w:val="25"/>
                <w:szCs w:val="25"/>
              </w:rPr>
            </w:pPr>
            <w:r w:rsidRPr="009D2767">
              <w:rPr>
                <w:sz w:val="25"/>
                <w:szCs w:val="25"/>
              </w:rPr>
              <w:t>dboehm@BKLlawfirm.com</w:t>
            </w:r>
          </w:p>
          <w:p w:rsidR="00865544" w:rsidRPr="009D2767" w:rsidRDefault="00865544" w:rsidP="00D90BAF">
            <w:pPr>
              <w:autoSpaceDE w:val="0"/>
              <w:autoSpaceDN w:val="0"/>
              <w:adjustRightInd w:val="0"/>
              <w:rPr>
                <w:sz w:val="25"/>
                <w:szCs w:val="25"/>
              </w:rPr>
            </w:pPr>
            <w:r w:rsidRPr="009D2767">
              <w:rPr>
                <w:sz w:val="25"/>
                <w:szCs w:val="25"/>
              </w:rPr>
              <w:t>mkurtz@BKLlawfirm.com</w:t>
            </w:r>
          </w:p>
          <w:p w:rsidR="00865544" w:rsidRPr="009D2767" w:rsidRDefault="00865544" w:rsidP="00D90BAF">
            <w:pPr>
              <w:autoSpaceDE w:val="0"/>
              <w:autoSpaceDN w:val="0"/>
              <w:adjustRightInd w:val="0"/>
              <w:rPr>
                <w:sz w:val="25"/>
                <w:szCs w:val="25"/>
              </w:rPr>
            </w:pPr>
            <w:r w:rsidRPr="009D2767">
              <w:rPr>
                <w:sz w:val="25"/>
                <w:szCs w:val="25"/>
              </w:rPr>
              <w:t>tsantarelli@elpc.org</w:t>
            </w:r>
          </w:p>
          <w:p w:rsidR="00865544" w:rsidRPr="009D2767" w:rsidRDefault="00865544" w:rsidP="00D90BAF">
            <w:pPr>
              <w:autoSpaceDE w:val="0"/>
              <w:autoSpaceDN w:val="0"/>
              <w:adjustRightInd w:val="0"/>
              <w:rPr>
                <w:sz w:val="25"/>
                <w:szCs w:val="25"/>
              </w:rPr>
            </w:pPr>
            <w:r w:rsidRPr="009D2767">
              <w:rPr>
                <w:sz w:val="25"/>
                <w:szCs w:val="25"/>
              </w:rPr>
              <w:t>mhpetricoff@vorys.com</w:t>
            </w:r>
          </w:p>
          <w:p w:rsidR="00865544" w:rsidRPr="009D2767" w:rsidRDefault="00865544" w:rsidP="00D90BAF">
            <w:pPr>
              <w:autoSpaceDE w:val="0"/>
              <w:autoSpaceDN w:val="0"/>
              <w:adjustRightInd w:val="0"/>
              <w:rPr>
                <w:sz w:val="25"/>
                <w:szCs w:val="25"/>
              </w:rPr>
            </w:pPr>
            <w:r w:rsidRPr="009D2767">
              <w:rPr>
                <w:sz w:val="25"/>
                <w:szCs w:val="25"/>
              </w:rPr>
              <w:t>mjsettineri@vorys.com</w:t>
            </w:r>
          </w:p>
          <w:p w:rsidR="00865544" w:rsidRPr="009D2767" w:rsidRDefault="00865544" w:rsidP="00D90BAF">
            <w:pPr>
              <w:autoSpaceDE w:val="0"/>
              <w:autoSpaceDN w:val="0"/>
              <w:adjustRightInd w:val="0"/>
              <w:rPr>
                <w:sz w:val="25"/>
                <w:szCs w:val="25"/>
              </w:rPr>
            </w:pPr>
            <w:r w:rsidRPr="009D2767">
              <w:rPr>
                <w:sz w:val="25"/>
                <w:szCs w:val="25"/>
              </w:rPr>
              <w:t>mjsatterwhite@aep.com</w:t>
            </w:r>
          </w:p>
          <w:p w:rsidR="00865544" w:rsidRPr="009D2767" w:rsidRDefault="00865544" w:rsidP="00D90BAF">
            <w:pPr>
              <w:autoSpaceDE w:val="0"/>
              <w:autoSpaceDN w:val="0"/>
              <w:adjustRightInd w:val="0"/>
              <w:rPr>
                <w:sz w:val="25"/>
                <w:szCs w:val="25"/>
              </w:rPr>
            </w:pPr>
            <w:r w:rsidRPr="009D2767">
              <w:rPr>
                <w:sz w:val="25"/>
                <w:szCs w:val="25"/>
              </w:rPr>
              <w:t>ecmillerl@aep.com</w:t>
            </w:r>
          </w:p>
          <w:p w:rsidR="00865544" w:rsidRPr="009D2767" w:rsidRDefault="00865544" w:rsidP="00D90BAF">
            <w:pPr>
              <w:autoSpaceDE w:val="0"/>
              <w:autoSpaceDN w:val="0"/>
              <w:adjustRightInd w:val="0"/>
              <w:rPr>
                <w:sz w:val="25"/>
                <w:szCs w:val="25"/>
              </w:rPr>
            </w:pPr>
            <w:r w:rsidRPr="009D2767">
              <w:rPr>
                <w:sz w:val="25"/>
                <w:szCs w:val="25"/>
              </w:rPr>
              <w:t>amvogel@aep.com</w:t>
            </w:r>
          </w:p>
          <w:p w:rsidR="00865544" w:rsidRPr="009D2767" w:rsidRDefault="00865544" w:rsidP="00D90BAF">
            <w:pPr>
              <w:autoSpaceDE w:val="0"/>
              <w:autoSpaceDN w:val="0"/>
              <w:adjustRightInd w:val="0"/>
              <w:rPr>
                <w:sz w:val="25"/>
                <w:szCs w:val="25"/>
              </w:rPr>
            </w:pPr>
            <w:r w:rsidRPr="009D2767">
              <w:rPr>
                <w:sz w:val="25"/>
                <w:szCs w:val="25"/>
              </w:rPr>
              <w:t>gpoulos@enernoc.com</w:t>
            </w:r>
          </w:p>
          <w:p w:rsidR="00865544" w:rsidRPr="009D2767" w:rsidRDefault="00865544" w:rsidP="00D90BAF">
            <w:pPr>
              <w:autoSpaceDE w:val="0"/>
              <w:autoSpaceDN w:val="0"/>
              <w:adjustRightInd w:val="0"/>
              <w:rPr>
                <w:sz w:val="25"/>
                <w:szCs w:val="25"/>
              </w:rPr>
            </w:pPr>
            <w:r w:rsidRPr="009D2767">
              <w:rPr>
                <w:sz w:val="25"/>
                <w:szCs w:val="25"/>
              </w:rPr>
              <w:t>jmclark@vectren.com</w:t>
            </w:r>
          </w:p>
          <w:p w:rsidR="00865544" w:rsidRPr="009D2767" w:rsidRDefault="00865544" w:rsidP="00D90BAF">
            <w:pPr>
              <w:autoSpaceDE w:val="0"/>
              <w:autoSpaceDN w:val="0"/>
              <w:adjustRightInd w:val="0"/>
              <w:rPr>
                <w:sz w:val="25"/>
                <w:szCs w:val="25"/>
              </w:rPr>
            </w:pPr>
            <w:r w:rsidRPr="009D2767">
              <w:rPr>
                <w:sz w:val="25"/>
                <w:szCs w:val="25"/>
              </w:rPr>
              <w:t>smhoward@vorys.com</w:t>
            </w:r>
          </w:p>
          <w:p w:rsidR="00865544" w:rsidRPr="009D2767" w:rsidRDefault="00865544" w:rsidP="00D90BAF">
            <w:pPr>
              <w:autoSpaceDE w:val="0"/>
              <w:autoSpaceDN w:val="0"/>
              <w:adjustRightInd w:val="0"/>
              <w:rPr>
                <w:sz w:val="25"/>
                <w:szCs w:val="25"/>
              </w:rPr>
            </w:pPr>
            <w:r w:rsidRPr="009D2767">
              <w:rPr>
                <w:sz w:val="25"/>
                <w:szCs w:val="25"/>
              </w:rPr>
              <w:t>vparisi@igsenergy.com</w:t>
            </w:r>
          </w:p>
          <w:p w:rsidR="00865544" w:rsidRPr="009D2767" w:rsidRDefault="00865544" w:rsidP="00D90BAF">
            <w:pPr>
              <w:autoSpaceDE w:val="0"/>
              <w:autoSpaceDN w:val="0"/>
              <w:adjustRightInd w:val="0"/>
              <w:rPr>
                <w:sz w:val="25"/>
                <w:szCs w:val="25"/>
              </w:rPr>
            </w:pPr>
            <w:r w:rsidRPr="009D2767">
              <w:rPr>
                <w:sz w:val="25"/>
                <w:szCs w:val="25"/>
              </w:rPr>
              <w:t>mswhite@igsenergy.com</w:t>
            </w:r>
          </w:p>
          <w:p w:rsidR="00865544" w:rsidRPr="009D2767" w:rsidRDefault="00865544" w:rsidP="00D90BAF">
            <w:pPr>
              <w:autoSpaceDE w:val="0"/>
              <w:autoSpaceDN w:val="0"/>
              <w:adjustRightInd w:val="0"/>
              <w:rPr>
                <w:sz w:val="25"/>
                <w:szCs w:val="25"/>
              </w:rPr>
            </w:pPr>
            <w:r w:rsidRPr="009D2767">
              <w:rPr>
                <w:sz w:val="25"/>
                <w:szCs w:val="25"/>
              </w:rPr>
              <w:t>rdc_law@swbell.net</w:t>
            </w:r>
          </w:p>
          <w:p w:rsidR="00865544" w:rsidRPr="009D2767" w:rsidRDefault="00865544" w:rsidP="00D90BAF">
            <w:pPr>
              <w:autoSpaceDE w:val="0"/>
              <w:autoSpaceDN w:val="0"/>
              <w:adjustRightInd w:val="0"/>
              <w:rPr>
                <w:sz w:val="25"/>
                <w:szCs w:val="25"/>
              </w:rPr>
            </w:pPr>
            <w:r w:rsidRPr="009D2767">
              <w:rPr>
                <w:sz w:val="25"/>
                <w:szCs w:val="25"/>
              </w:rPr>
              <w:t>kosterkamp@ralaw.com</w:t>
            </w:r>
          </w:p>
          <w:p w:rsidR="00865544" w:rsidRPr="009D2767" w:rsidRDefault="00865544" w:rsidP="00D90BAF">
            <w:pPr>
              <w:autoSpaceDE w:val="0"/>
              <w:autoSpaceDN w:val="0"/>
              <w:adjustRightInd w:val="0"/>
              <w:rPr>
                <w:sz w:val="25"/>
                <w:szCs w:val="25"/>
              </w:rPr>
            </w:pPr>
            <w:r w:rsidRPr="009D2767">
              <w:rPr>
                <w:sz w:val="25"/>
                <w:szCs w:val="25"/>
              </w:rPr>
              <w:t>dane.stinson@BaileyCavalieri.com</w:t>
            </w:r>
          </w:p>
          <w:p w:rsidR="00865544" w:rsidRPr="009D2767" w:rsidRDefault="00865544" w:rsidP="00D90BAF">
            <w:pPr>
              <w:autoSpaceDE w:val="0"/>
              <w:autoSpaceDN w:val="0"/>
              <w:adjustRightInd w:val="0"/>
              <w:rPr>
                <w:sz w:val="25"/>
                <w:szCs w:val="25"/>
              </w:rPr>
            </w:pPr>
            <w:r w:rsidRPr="009D2767">
              <w:rPr>
                <w:sz w:val="25"/>
                <w:szCs w:val="25"/>
              </w:rPr>
              <w:t>asonderman@keglerbrown.com</w:t>
            </w:r>
          </w:p>
          <w:p w:rsidR="00865544" w:rsidRPr="009D2767" w:rsidRDefault="00865544" w:rsidP="00D90BAF">
            <w:pPr>
              <w:autoSpaceDE w:val="0"/>
              <w:autoSpaceDN w:val="0"/>
              <w:adjustRightInd w:val="0"/>
              <w:rPr>
                <w:sz w:val="25"/>
                <w:szCs w:val="25"/>
              </w:rPr>
            </w:pPr>
            <w:r w:rsidRPr="009D2767">
              <w:rPr>
                <w:sz w:val="25"/>
                <w:szCs w:val="25"/>
              </w:rPr>
              <w:t>mkimbrough@keglerbrown.com</w:t>
            </w:r>
          </w:p>
          <w:p w:rsidR="00865544" w:rsidRPr="009D2767" w:rsidRDefault="00865544" w:rsidP="00D90BAF">
            <w:pPr>
              <w:autoSpaceDE w:val="0"/>
              <w:autoSpaceDN w:val="0"/>
              <w:adjustRightInd w:val="0"/>
              <w:rPr>
                <w:sz w:val="25"/>
                <w:szCs w:val="25"/>
              </w:rPr>
            </w:pPr>
            <w:r w:rsidRPr="009D2767">
              <w:rPr>
                <w:sz w:val="25"/>
                <w:szCs w:val="25"/>
              </w:rPr>
              <w:t>wmassey@cov.com</w:t>
            </w:r>
          </w:p>
          <w:p w:rsidR="00865544" w:rsidRPr="009D2767" w:rsidRDefault="00865544" w:rsidP="00D90BAF">
            <w:pPr>
              <w:autoSpaceDE w:val="0"/>
              <w:autoSpaceDN w:val="0"/>
              <w:adjustRightInd w:val="0"/>
              <w:rPr>
                <w:sz w:val="25"/>
                <w:szCs w:val="25"/>
              </w:rPr>
            </w:pPr>
            <w:r w:rsidRPr="009D2767">
              <w:rPr>
                <w:sz w:val="25"/>
                <w:szCs w:val="25"/>
              </w:rPr>
              <w:t>callwein@wamenergy.com</w:t>
            </w:r>
          </w:p>
          <w:p w:rsidR="00865544" w:rsidRPr="009D2767" w:rsidRDefault="00865544" w:rsidP="00D90BAF">
            <w:pPr>
              <w:autoSpaceDE w:val="0"/>
              <w:autoSpaceDN w:val="0"/>
              <w:adjustRightInd w:val="0"/>
              <w:rPr>
                <w:sz w:val="25"/>
                <w:szCs w:val="25"/>
              </w:rPr>
            </w:pPr>
            <w:r w:rsidRPr="009D2767">
              <w:rPr>
                <w:sz w:val="25"/>
                <w:szCs w:val="25"/>
              </w:rPr>
              <w:t>asonderman@keglerbrown.com</w:t>
            </w:r>
          </w:p>
          <w:p w:rsidR="00865544" w:rsidRPr="009D2767" w:rsidRDefault="00865544" w:rsidP="00D90BAF">
            <w:pPr>
              <w:autoSpaceDE w:val="0"/>
              <w:autoSpaceDN w:val="0"/>
              <w:adjustRightInd w:val="0"/>
              <w:rPr>
                <w:sz w:val="25"/>
                <w:szCs w:val="25"/>
              </w:rPr>
            </w:pPr>
            <w:r w:rsidRPr="009D2767">
              <w:rPr>
                <w:sz w:val="25"/>
                <w:szCs w:val="25"/>
              </w:rPr>
              <w:t>mkimbrough@keglerbrown.com</w:t>
            </w:r>
          </w:p>
          <w:p w:rsidR="00865544" w:rsidRPr="009D2767" w:rsidRDefault="00865544" w:rsidP="00D90BAF">
            <w:pPr>
              <w:autoSpaceDE w:val="0"/>
              <w:autoSpaceDN w:val="0"/>
              <w:adjustRightInd w:val="0"/>
              <w:rPr>
                <w:sz w:val="25"/>
                <w:szCs w:val="25"/>
              </w:rPr>
            </w:pPr>
            <w:r w:rsidRPr="009D2767">
              <w:rPr>
                <w:sz w:val="25"/>
                <w:szCs w:val="25"/>
              </w:rPr>
              <w:t>wmassey@cov.com</w:t>
            </w:r>
          </w:p>
          <w:p w:rsidR="00865544" w:rsidRPr="009D2767" w:rsidRDefault="00865544" w:rsidP="00D90BAF">
            <w:pPr>
              <w:autoSpaceDE w:val="0"/>
              <w:autoSpaceDN w:val="0"/>
              <w:adjustRightInd w:val="0"/>
              <w:rPr>
                <w:sz w:val="25"/>
                <w:szCs w:val="25"/>
              </w:rPr>
            </w:pPr>
            <w:r w:rsidRPr="009D2767">
              <w:rPr>
                <w:sz w:val="25"/>
                <w:szCs w:val="25"/>
              </w:rPr>
              <w:t>ssolberg@eimerstahl.com</w:t>
            </w:r>
          </w:p>
          <w:p w:rsidR="00865544" w:rsidRPr="009D2767" w:rsidRDefault="00865544" w:rsidP="00D90BAF">
            <w:pPr>
              <w:autoSpaceDE w:val="0"/>
              <w:autoSpaceDN w:val="0"/>
              <w:adjustRightInd w:val="0"/>
              <w:rPr>
                <w:sz w:val="25"/>
                <w:szCs w:val="25"/>
              </w:rPr>
            </w:pPr>
            <w:r w:rsidRPr="009D2767">
              <w:rPr>
                <w:sz w:val="25"/>
                <w:szCs w:val="25"/>
              </w:rPr>
              <w:t>mcox@mcdonaldhopkins.com</w:t>
            </w:r>
          </w:p>
        </w:tc>
      </w:tr>
    </w:tbl>
    <w:p w:rsidR="00865544" w:rsidRPr="00DF3D54" w:rsidRDefault="00865544" w:rsidP="00865544">
      <w:pPr>
        <w:ind w:left="4332"/>
        <w:jc w:val="both"/>
        <w:rPr>
          <w:szCs w:val="26"/>
        </w:rPr>
      </w:pPr>
    </w:p>
    <w:p w:rsidR="00E07C72" w:rsidRDefault="00E07C72" w:rsidP="00865544">
      <w:pPr>
        <w:pStyle w:val="textstyle"/>
      </w:pPr>
    </w:p>
    <w:sectPr w:rsidR="00E07C72" w:rsidSect="00ED4F17">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17" w:rsidRDefault="00ED4F17" w:rsidP="00ED4F17">
      <w:r>
        <w:separator/>
      </w:r>
    </w:p>
  </w:endnote>
  <w:endnote w:type="continuationSeparator" w:id="0">
    <w:p w:rsidR="00ED4F17" w:rsidRDefault="00ED4F17" w:rsidP="00ED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Default="00ED4F17"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sidR="00865544">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17" w:rsidRPr="00ED4F17" w:rsidRDefault="00ED4F17" w:rsidP="00ED4F17">
    <w:pPr>
      <w:pStyle w:val="Footer"/>
      <w:jc w:val="center"/>
      <w:rPr>
        <w:sz w:val="24"/>
        <w:szCs w:val="24"/>
      </w:rPr>
    </w:pPr>
    <w:r w:rsidRPr="00ED4F17">
      <w:rPr>
        <w:sz w:val="24"/>
        <w:szCs w:val="24"/>
      </w:rPr>
      <w:fldChar w:fldCharType="begin"/>
    </w:r>
    <w:r w:rsidRPr="00ED4F17">
      <w:rPr>
        <w:sz w:val="24"/>
        <w:szCs w:val="24"/>
      </w:rPr>
      <w:instrText xml:space="preserve"> PAGE   \* MERGEFORMAT </w:instrText>
    </w:r>
    <w:r w:rsidRPr="00ED4F17">
      <w:rPr>
        <w:sz w:val="24"/>
        <w:szCs w:val="24"/>
      </w:rPr>
      <w:fldChar w:fldCharType="separate"/>
    </w:r>
    <w:r w:rsidR="00865544">
      <w:rPr>
        <w:noProof/>
        <w:sz w:val="24"/>
        <w:szCs w:val="24"/>
      </w:rPr>
      <w:t>4</w:t>
    </w:r>
    <w:r w:rsidRPr="00ED4F17">
      <w:rPr>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17" w:rsidRDefault="00ED4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17" w:rsidRDefault="00ED4F17" w:rsidP="00ED4F17">
      <w:r>
        <w:separator/>
      </w:r>
    </w:p>
  </w:footnote>
  <w:footnote w:type="continuationSeparator" w:id="0">
    <w:p w:rsidR="00ED4F17" w:rsidRDefault="00ED4F17" w:rsidP="00ED4F17">
      <w:r>
        <w:continuationSeparator/>
      </w:r>
    </w:p>
  </w:footnote>
  <w:footnote w:id="1">
    <w:p w:rsidR="00865544" w:rsidRDefault="00865544" w:rsidP="00865544">
      <w:pPr>
        <w:pStyle w:val="FootnoteText"/>
        <w:spacing w:before="240" w:after="240"/>
        <w:ind w:left="720" w:hanging="720"/>
      </w:pPr>
      <w:r>
        <w:rPr>
          <w:rStyle w:val="FootnoteReference"/>
        </w:rPr>
        <w:footnoteRef/>
      </w:r>
      <w:r>
        <w:t xml:space="preserve"> </w:t>
      </w:r>
      <w:r>
        <w:tab/>
      </w:r>
      <w:r>
        <w:tab/>
      </w:r>
      <w:r w:rsidRPr="00A83907">
        <w:rPr>
          <w:i/>
        </w:rPr>
        <w:t>In the Matter of the Procurement of Standard Service Offer Generation for Customers of Duke Energy Ohio, Inc.</w:t>
      </w:r>
      <w:r>
        <w:t>, Case No. 11-6000-EL-UNC</w:t>
      </w:r>
      <w:r w:rsidRPr="00A83907">
        <w:t xml:space="preserve"> (Finding and Order at ¶</w:t>
      </w:r>
      <w:r>
        <w:t> </w:t>
      </w:r>
      <w:r>
        <w:t>9</w:t>
      </w:r>
      <w:r w:rsidRPr="00A83907">
        <w:t>) (</w:t>
      </w:r>
      <w:r>
        <w:t>May 23, 2012</w:t>
      </w:r>
      <w:r w:rsidRPr="00A8390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17" w:rsidRPr="005258D0" w:rsidRDefault="00ED4F17" w:rsidP="00525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17" w:rsidRPr="005258D0" w:rsidRDefault="00ED4F17" w:rsidP="00525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623"/>
    <w:rsid w:val="000030A1"/>
    <w:rsid w:val="00104775"/>
    <w:rsid w:val="00436299"/>
    <w:rsid w:val="005258D0"/>
    <w:rsid w:val="00865544"/>
    <w:rsid w:val="009C1CAB"/>
    <w:rsid w:val="00A44788"/>
    <w:rsid w:val="00A854BE"/>
    <w:rsid w:val="00A92AE2"/>
    <w:rsid w:val="00CA3B9B"/>
    <w:rsid w:val="00E07C72"/>
    <w:rsid w:val="00ED4F17"/>
    <w:rsid w:val="00F1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paragraph" w:styleId="Heading1">
    <w:name w:val="heading 1"/>
    <w:basedOn w:val="Normal"/>
    <w:next w:val="Normal"/>
    <w:link w:val="Heading1Char"/>
    <w:autoRedefine/>
    <w:qFormat/>
    <w:rsid w:val="00A44788"/>
    <w:pPr>
      <w:keepNext/>
      <w:spacing w:before="360" w:after="240"/>
      <w:jc w:val="center"/>
      <w:outlineLvl w:val="0"/>
    </w:pPr>
    <w:rPr>
      <w:rFonts w:eastAsia="Times New Roman" w:cs="Arial"/>
      <w:b/>
      <w:bCs/>
      <w:caps/>
      <w:kern w:val="3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0623"/>
    <w:pPr>
      <w:jc w:val="center"/>
    </w:pPr>
    <w:rPr>
      <w:rFonts w:ascii="Palatino Linotype" w:eastAsia="Times New Roman" w:hAnsi="Palatino Linotype"/>
      <w:sz w:val="28"/>
    </w:rPr>
  </w:style>
  <w:style w:type="character" w:customStyle="1" w:styleId="TitleChar">
    <w:name w:val="Title Char"/>
    <w:link w:val="Title"/>
    <w:rsid w:val="00F10623"/>
    <w:rPr>
      <w:rFonts w:ascii="Palatino Linotype" w:eastAsia="Times New Roman" w:hAnsi="Palatino Linotype"/>
      <w:sz w:val="28"/>
    </w:rPr>
  </w:style>
  <w:style w:type="paragraph" w:styleId="PlainText">
    <w:name w:val="Plain Text"/>
    <w:basedOn w:val="Normal"/>
    <w:link w:val="PlainTextChar"/>
    <w:semiHidden/>
    <w:unhideWhenUsed/>
    <w:rsid w:val="00F10623"/>
    <w:rPr>
      <w:rFonts w:ascii="Courier New" w:eastAsia="Times New Roman" w:hAnsi="Courier New"/>
      <w:sz w:val="20"/>
    </w:rPr>
  </w:style>
  <w:style w:type="character" w:customStyle="1" w:styleId="PlainTextChar">
    <w:name w:val="Plain Text Char"/>
    <w:link w:val="PlainText"/>
    <w:semiHidden/>
    <w:rsid w:val="00F10623"/>
    <w:rPr>
      <w:rFonts w:ascii="Courier New" w:eastAsia="Times New Roman" w:hAnsi="Courier New"/>
    </w:rPr>
  </w:style>
  <w:style w:type="character" w:styleId="Hyperlink">
    <w:name w:val="Hyperlink"/>
    <w:uiPriority w:val="99"/>
    <w:unhideWhenUsed/>
    <w:rsid w:val="00E07C72"/>
    <w:rPr>
      <w:color w:val="0000FF"/>
      <w:u w:val="single"/>
    </w:rPr>
  </w:style>
  <w:style w:type="paragraph" w:styleId="Footer">
    <w:name w:val="footer"/>
    <w:basedOn w:val="Normal"/>
    <w:link w:val="FooterChar"/>
    <w:uiPriority w:val="99"/>
    <w:rsid w:val="00A44788"/>
    <w:pPr>
      <w:tabs>
        <w:tab w:val="center" w:pos="4320"/>
        <w:tab w:val="right" w:pos="8640"/>
      </w:tabs>
    </w:pPr>
    <w:rPr>
      <w:rFonts w:eastAsia="Times New Roman"/>
      <w:sz w:val="20"/>
    </w:rPr>
  </w:style>
  <w:style w:type="character" w:customStyle="1" w:styleId="FooterChar">
    <w:name w:val="Footer Char"/>
    <w:link w:val="Footer"/>
    <w:uiPriority w:val="99"/>
    <w:rsid w:val="00A44788"/>
    <w:rPr>
      <w:rFonts w:eastAsia="Times New Roman"/>
    </w:rPr>
  </w:style>
  <w:style w:type="character" w:styleId="PageNumber">
    <w:name w:val="page number"/>
    <w:rsid w:val="00A44788"/>
    <w:rPr>
      <w:rFonts w:cs="Times New Roman"/>
    </w:rPr>
  </w:style>
  <w:style w:type="paragraph" w:styleId="Header">
    <w:name w:val="header"/>
    <w:basedOn w:val="Normal"/>
    <w:link w:val="HeaderChar"/>
    <w:rsid w:val="00A44788"/>
    <w:pPr>
      <w:tabs>
        <w:tab w:val="center" w:pos="4320"/>
        <w:tab w:val="right" w:pos="8640"/>
      </w:tabs>
    </w:pPr>
    <w:rPr>
      <w:rFonts w:eastAsia="Times New Roman"/>
      <w:sz w:val="20"/>
    </w:rPr>
  </w:style>
  <w:style w:type="character" w:customStyle="1" w:styleId="HeaderChar">
    <w:name w:val="Header Char"/>
    <w:link w:val="Header"/>
    <w:rsid w:val="00A44788"/>
    <w:rPr>
      <w:rFonts w:eastAsia="Times New Roman"/>
    </w:rPr>
  </w:style>
  <w:style w:type="character" w:customStyle="1" w:styleId="Heading1Char">
    <w:name w:val="Heading 1 Char"/>
    <w:link w:val="Heading1"/>
    <w:rsid w:val="00A44788"/>
    <w:rPr>
      <w:rFonts w:eastAsia="Times New Roman" w:cs="Arial"/>
      <w:b/>
      <w:bCs/>
      <w:caps/>
      <w:kern w:val="32"/>
      <w:sz w:val="28"/>
      <w:szCs w:val="24"/>
    </w:rPr>
  </w:style>
  <w:style w:type="paragraph" w:customStyle="1" w:styleId="textstyle">
    <w:name w:val="text style"/>
    <w:basedOn w:val="Normal"/>
    <w:link w:val="textstyleChar"/>
    <w:autoRedefine/>
    <w:rsid w:val="00A44788"/>
    <w:pPr>
      <w:spacing w:line="480" w:lineRule="auto"/>
    </w:pPr>
    <w:rPr>
      <w:rFonts w:eastAsia="Times New Roman"/>
      <w:szCs w:val="24"/>
    </w:rPr>
  </w:style>
  <w:style w:type="character" w:customStyle="1" w:styleId="textstyleChar">
    <w:name w:val="text style Char"/>
    <w:link w:val="textstyle"/>
    <w:rsid w:val="00A44788"/>
    <w:rPr>
      <w:rFonts w:eastAsia="Times New Roman"/>
      <w:sz w:val="26"/>
      <w:szCs w:val="24"/>
    </w:rPr>
  </w:style>
  <w:style w:type="paragraph" w:styleId="FootnoteText">
    <w:name w:val="footnote text"/>
    <w:basedOn w:val="Normal"/>
    <w:link w:val="FootnoteTextChar"/>
    <w:unhideWhenUsed/>
    <w:rsid w:val="00865544"/>
    <w:rPr>
      <w:sz w:val="20"/>
    </w:rPr>
  </w:style>
  <w:style w:type="character" w:customStyle="1" w:styleId="FootnoteTextChar">
    <w:name w:val="Footnote Text Char"/>
    <w:basedOn w:val="DefaultParagraphFont"/>
    <w:link w:val="FootnoteText"/>
    <w:rsid w:val="00865544"/>
  </w:style>
  <w:style w:type="character" w:styleId="FootnoteReference">
    <w:name w:val="footnote reference"/>
    <w:basedOn w:val="DefaultParagraphFont"/>
    <w:unhideWhenUsed/>
    <w:rsid w:val="008655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reilly@puc.state.oh.us"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phen.reilly@puc.state.oh.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7352-396A-4727-87D0-B8513C74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5526</CharactersWithSpaces>
  <SharedDoc>false</SharedDoc>
  <HLinks>
    <vt:vector size="12" baseType="variant">
      <vt:variant>
        <vt:i4>2687099</vt:i4>
      </vt:variant>
      <vt:variant>
        <vt:i4>3</vt:i4>
      </vt:variant>
      <vt:variant>
        <vt:i4>0</vt:i4>
      </vt:variant>
      <vt:variant>
        <vt:i4>5</vt:i4>
      </vt:variant>
      <vt:variant>
        <vt:lpwstr>http://www.ohioattorneygeneral.gov/</vt:lpwstr>
      </vt:variant>
      <vt:variant>
        <vt:lpwstr/>
      </vt:variant>
      <vt:variant>
        <vt:i4>2949200</vt:i4>
      </vt:variant>
      <vt:variant>
        <vt:i4>0</vt:i4>
      </vt:variant>
      <vt:variant>
        <vt:i4>0</vt:i4>
      </vt:variant>
      <vt:variant>
        <vt:i4>5</vt:i4>
      </vt:variant>
      <vt:variant>
        <vt:lpwstr>mailto:stephen.reilly@puc.state.oh.us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Stephen</dc:creator>
  <cp:lastModifiedBy>Keeton, Kim</cp:lastModifiedBy>
  <cp:revision>3</cp:revision>
  <cp:lastPrinted>2013-05-22T15:55:00Z</cp:lastPrinted>
  <dcterms:created xsi:type="dcterms:W3CDTF">2013-10-08T19:04:00Z</dcterms:created>
  <dcterms:modified xsi:type="dcterms:W3CDTF">2013-10-08T19:11:00Z</dcterms:modified>
</cp:coreProperties>
</file>