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04" w:rsidRDefault="00FA7904">
      <w:pPr>
        <w:pStyle w:val="HTMLPreformatted"/>
        <w:jc w:val="center"/>
        <w:outlineLvl w:val="0"/>
        <w:rPr>
          <w:rFonts w:ascii="Times New Roman" w:hAnsi="Times New Roman" w:cs="Times New Roman"/>
          <w:sz w:val="24"/>
          <w:szCs w:val="24"/>
        </w:rPr>
      </w:pPr>
      <w:bookmarkStart w:id="0" w:name="_Toc149402355"/>
      <w:bookmarkStart w:id="1" w:name="_Toc149474711"/>
      <w:bookmarkStart w:id="2" w:name="_Toc149475274"/>
      <w:bookmarkStart w:id="3" w:name="_Toc157413544"/>
      <w:bookmarkStart w:id="4" w:name="_Toc157849057"/>
      <w:bookmarkStart w:id="5" w:name="_Toc194229125"/>
      <w:bookmarkStart w:id="6" w:name="_Toc206910684"/>
      <w:bookmarkStart w:id="7" w:name="_Toc206913103"/>
      <w:bookmarkStart w:id="8" w:name="_Toc207512495"/>
      <w:bookmarkStart w:id="9" w:name="_Toc207686476"/>
      <w:r>
        <w:rPr>
          <w:rFonts w:ascii="Times New Roman" w:hAnsi="Times New Roman" w:cs="Times New Roman"/>
          <w:sz w:val="24"/>
          <w:szCs w:val="24"/>
        </w:rPr>
        <w:t>BEFORE</w:t>
      </w:r>
      <w:bookmarkEnd w:id="0"/>
      <w:bookmarkEnd w:id="1"/>
      <w:bookmarkEnd w:id="2"/>
      <w:bookmarkEnd w:id="3"/>
      <w:bookmarkEnd w:id="4"/>
      <w:bookmarkEnd w:id="5"/>
      <w:bookmarkEnd w:id="6"/>
      <w:bookmarkEnd w:id="7"/>
      <w:bookmarkEnd w:id="8"/>
      <w:bookmarkEnd w:id="9"/>
    </w:p>
    <w:p w:rsidR="00FA7904" w:rsidRDefault="00FA7904">
      <w:pPr>
        <w:pStyle w:val="HTMLPreformatted"/>
        <w:jc w:val="center"/>
        <w:outlineLvl w:val="0"/>
        <w:rPr>
          <w:rFonts w:ascii="Times New Roman" w:hAnsi="Times New Roman" w:cs="Times New Roman"/>
          <w:sz w:val="24"/>
          <w:szCs w:val="24"/>
        </w:rPr>
      </w:pPr>
      <w:bookmarkStart w:id="10" w:name="_Toc149402356"/>
      <w:bookmarkStart w:id="11" w:name="_Toc149474712"/>
      <w:bookmarkStart w:id="12" w:name="_Toc149475275"/>
      <w:bookmarkStart w:id="13" w:name="_Toc157413545"/>
      <w:bookmarkStart w:id="14" w:name="_Toc157849058"/>
      <w:bookmarkStart w:id="15" w:name="_Toc194229126"/>
      <w:bookmarkStart w:id="16" w:name="_Toc206910685"/>
      <w:bookmarkStart w:id="17" w:name="_Toc206913104"/>
      <w:bookmarkStart w:id="18" w:name="_Toc207512496"/>
      <w:bookmarkStart w:id="19" w:name="_Toc207686477"/>
      <w:r>
        <w:rPr>
          <w:rFonts w:ascii="Times New Roman" w:hAnsi="Times New Roman" w:cs="Times New Roman"/>
          <w:sz w:val="24"/>
          <w:szCs w:val="24"/>
        </w:rPr>
        <w:t>THE PUBLIC UTILITIES COMMISSION OF OHIO</w:t>
      </w:r>
      <w:bookmarkEnd w:id="10"/>
      <w:bookmarkEnd w:id="11"/>
      <w:bookmarkEnd w:id="12"/>
      <w:bookmarkEnd w:id="13"/>
      <w:bookmarkEnd w:id="14"/>
      <w:bookmarkEnd w:id="15"/>
      <w:bookmarkEnd w:id="16"/>
      <w:bookmarkEnd w:id="17"/>
      <w:bookmarkEnd w:id="18"/>
      <w:bookmarkEnd w:id="19"/>
    </w:p>
    <w:p w:rsidR="00FA7904" w:rsidRDefault="00FA7904">
      <w:pPr>
        <w:pStyle w:val="HTMLPreformatted"/>
        <w:rPr>
          <w:rFonts w:ascii="Times New Roman" w:hAnsi="Times New Roman" w:cs="Times New Roman"/>
          <w:sz w:val="24"/>
          <w:szCs w:val="24"/>
        </w:rPr>
      </w:pPr>
    </w:p>
    <w:p w:rsidR="00FA7904" w:rsidRDefault="00FA7904">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AT&amp;T Ohio</w:t>
      </w:r>
      <w:r>
        <w:rPr>
          <w:rFonts w:ascii="Times New Roman" w:hAnsi="Times New Roman" w:cs="Times New Roman"/>
          <w:sz w:val="24"/>
          <w:szCs w:val="24"/>
        </w:rPr>
        <w:tab/>
      </w:r>
      <w:r>
        <w:rPr>
          <w:rFonts w:ascii="Times New Roman" w:hAnsi="Times New Roman" w:cs="Times New Roman"/>
          <w:sz w:val="24"/>
          <w:szCs w:val="24"/>
        </w:rPr>
        <w:tab/>
        <w:t>)</w:t>
      </w:r>
    </w:p>
    <w:p w:rsidR="00FA7904" w:rsidRDefault="00FA7904">
      <w:pPr>
        <w:pStyle w:val="HTMLPreformatted"/>
        <w:rPr>
          <w:rFonts w:ascii="Times New Roman" w:hAnsi="Times New Roman" w:cs="Times New Roman"/>
          <w:sz w:val="24"/>
          <w:szCs w:val="24"/>
        </w:rPr>
      </w:pPr>
      <w:r>
        <w:rPr>
          <w:rFonts w:ascii="Times New Roman" w:hAnsi="Times New Roman" w:cs="Times New Roman"/>
          <w:sz w:val="24"/>
          <w:szCs w:val="24"/>
        </w:rPr>
        <w:t>For Approval of an Alternative Form of</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Case No. 06-1013-TP-BLS</w:t>
      </w:r>
    </w:p>
    <w:p w:rsidR="00FA7904" w:rsidRDefault="00FA7904">
      <w:pPr>
        <w:pStyle w:val="HTMLPreformatted"/>
        <w:rPr>
          <w:rFonts w:ascii="Times New Roman" w:hAnsi="Times New Roman" w:cs="Times New Roman"/>
          <w:sz w:val="24"/>
          <w:szCs w:val="24"/>
        </w:rPr>
      </w:pPr>
      <w:r>
        <w:rPr>
          <w:rFonts w:ascii="Times New Roman" w:hAnsi="Times New Roman" w:cs="Times New Roman"/>
          <w:sz w:val="24"/>
          <w:szCs w:val="24"/>
        </w:rPr>
        <w:t>Regulation of Basic Local Exchange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A7904" w:rsidRDefault="005A69EF">
      <w:pPr>
        <w:pStyle w:val="HTMLPreformatted"/>
        <w:rPr>
          <w:rFonts w:ascii="Times New Roman" w:hAnsi="Times New Roman" w:cs="Times New Roman"/>
          <w:sz w:val="24"/>
          <w:szCs w:val="24"/>
        </w:rPr>
      </w:pPr>
      <w:r>
        <w:rPr>
          <w:rFonts w:ascii="Times New Roman" w:hAnsi="Times New Roman" w:cs="Times New Roman"/>
          <w:sz w:val="24"/>
          <w:szCs w:val="24"/>
        </w:rPr>
        <w:t>a</w:t>
      </w:r>
      <w:r w:rsidR="00FA7904">
        <w:rPr>
          <w:rFonts w:ascii="Times New Roman" w:hAnsi="Times New Roman" w:cs="Times New Roman"/>
          <w:sz w:val="24"/>
          <w:szCs w:val="24"/>
        </w:rPr>
        <w:t xml:space="preserve">nd </w:t>
      </w:r>
      <w:r>
        <w:rPr>
          <w:rFonts w:ascii="Times New Roman" w:hAnsi="Times New Roman" w:cs="Times New Roman"/>
          <w:sz w:val="24"/>
          <w:szCs w:val="24"/>
        </w:rPr>
        <w:t>O</w:t>
      </w:r>
      <w:r w:rsidR="00FA7904">
        <w:rPr>
          <w:rFonts w:ascii="Times New Roman" w:hAnsi="Times New Roman" w:cs="Times New Roman"/>
          <w:sz w:val="24"/>
          <w:szCs w:val="24"/>
        </w:rPr>
        <w:t>ther Tier 1 Services Pursuant to</w:t>
      </w:r>
      <w:r w:rsidR="00FA7904">
        <w:rPr>
          <w:rFonts w:ascii="Times New Roman" w:hAnsi="Times New Roman" w:cs="Times New Roman"/>
          <w:sz w:val="24"/>
          <w:szCs w:val="24"/>
        </w:rPr>
        <w:tab/>
      </w:r>
      <w:r w:rsidR="00FA7904">
        <w:rPr>
          <w:rFonts w:ascii="Times New Roman" w:hAnsi="Times New Roman" w:cs="Times New Roman"/>
          <w:sz w:val="24"/>
          <w:szCs w:val="24"/>
        </w:rPr>
        <w:tab/>
      </w:r>
      <w:r w:rsidR="00FA7904">
        <w:rPr>
          <w:rFonts w:ascii="Times New Roman" w:hAnsi="Times New Roman" w:cs="Times New Roman"/>
          <w:sz w:val="24"/>
          <w:szCs w:val="24"/>
        </w:rPr>
        <w:tab/>
        <w:t>)</w:t>
      </w:r>
      <w:r w:rsidR="00FA7904">
        <w:rPr>
          <w:rFonts w:ascii="Times New Roman" w:hAnsi="Times New Roman" w:cs="Times New Roman"/>
          <w:sz w:val="24"/>
          <w:szCs w:val="24"/>
        </w:rPr>
        <w:tab/>
        <w:t>Case No. 07-259-TP-BLS</w:t>
      </w:r>
    </w:p>
    <w:p w:rsidR="00FA7904" w:rsidRDefault="00FA7904">
      <w:pPr>
        <w:pStyle w:val="HTMLPreformatted"/>
        <w:rPr>
          <w:rFonts w:ascii="Times New Roman" w:hAnsi="Times New Roman" w:cs="Times New Roman"/>
          <w:sz w:val="24"/>
          <w:szCs w:val="24"/>
        </w:rPr>
      </w:pPr>
      <w:r>
        <w:rPr>
          <w:rFonts w:ascii="Times New Roman" w:hAnsi="Times New Roman" w:cs="Times New Roman"/>
          <w:sz w:val="24"/>
          <w:szCs w:val="24"/>
        </w:rPr>
        <w:t>Chapter 4901:1-4, Ohio Administrative Code.</w:t>
      </w:r>
      <w:r>
        <w:rPr>
          <w:rFonts w:ascii="Times New Roman" w:hAnsi="Times New Roman" w:cs="Times New Roman"/>
          <w:sz w:val="24"/>
          <w:szCs w:val="24"/>
        </w:rPr>
        <w:tab/>
      </w:r>
      <w:r>
        <w:rPr>
          <w:rFonts w:ascii="Times New Roman" w:hAnsi="Times New Roman" w:cs="Times New Roman"/>
          <w:sz w:val="24"/>
          <w:szCs w:val="24"/>
        </w:rPr>
        <w:tab/>
        <w:t>)</w:t>
      </w:r>
    </w:p>
    <w:p w:rsidR="00FA7904" w:rsidRDefault="00FA7904">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A7904" w:rsidRDefault="00FA7904">
      <w:pPr>
        <w:pStyle w:val="HTMLPreformatted"/>
        <w:rPr>
          <w:rFonts w:ascii="Times New Roman" w:hAnsi="Times New Roman" w:cs="Times New Roman"/>
          <w:sz w:val="24"/>
          <w:szCs w:val="24"/>
        </w:rPr>
      </w:pPr>
    </w:p>
    <w:p w:rsidR="00FA7904" w:rsidRDefault="00FA7904">
      <w:pPr>
        <w:pStyle w:val="HTMLPreformatted"/>
        <w:jc w:val="center"/>
        <w:outlineLvl w:val="0"/>
        <w:rPr>
          <w:rFonts w:ascii="Times New Roman" w:hAnsi="Times New Roman" w:cs="Times New Roman"/>
          <w:sz w:val="24"/>
          <w:szCs w:val="24"/>
        </w:rPr>
      </w:pPr>
      <w:bookmarkStart w:id="20" w:name="_Toc149402357"/>
      <w:bookmarkStart w:id="21" w:name="_Toc149474713"/>
      <w:bookmarkStart w:id="22" w:name="_Toc149475276"/>
      <w:bookmarkStart w:id="23" w:name="_Toc157413546"/>
      <w:bookmarkStart w:id="24" w:name="_Toc157849059"/>
      <w:bookmarkStart w:id="25" w:name="_Toc194229127"/>
      <w:bookmarkStart w:id="26" w:name="_Toc206910686"/>
      <w:bookmarkStart w:id="27" w:name="_Toc206913105"/>
      <w:bookmarkStart w:id="28" w:name="_Toc207512497"/>
      <w:bookmarkStart w:id="29" w:name="_Toc207686478"/>
      <w:r>
        <w:rPr>
          <w:rFonts w:ascii="Times New Roman" w:hAnsi="Times New Roman" w:cs="Times New Roman"/>
          <w:sz w:val="24"/>
          <w:szCs w:val="24"/>
        </w:rPr>
        <w:t>AT&amp;T OHIO</w:t>
      </w:r>
      <w:r w:rsidR="00321BDD">
        <w:rPr>
          <w:rFonts w:ascii="Times New Roman" w:hAnsi="Times New Roman" w:cs="Times New Roman"/>
          <w:sz w:val="24"/>
          <w:szCs w:val="24"/>
        </w:rPr>
        <w:t>'</w:t>
      </w:r>
      <w:r>
        <w:rPr>
          <w:rFonts w:ascii="Times New Roman" w:hAnsi="Times New Roman" w:cs="Times New Roman"/>
          <w:sz w:val="24"/>
          <w:szCs w:val="24"/>
        </w:rPr>
        <w:t xml:space="preserve">S </w:t>
      </w:r>
      <w:r w:rsidR="000A379E">
        <w:rPr>
          <w:rFonts w:ascii="Times New Roman" w:hAnsi="Times New Roman" w:cs="Times New Roman"/>
          <w:sz w:val="24"/>
          <w:szCs w:val="24"/>
        </w:rPr>
        <w:t xml:space="preserve">MOTION </w:t>
      </w:r>
      <w:r w:rsidR="004B12D0">
        <w:rPr>
          <w:rFonts w:ascii="Times New Roman" w:hAnsi="Times New Roman" w:cs="Times New Roman"/>
          <w:sz w:val="24"/>
          <w:szCs w:val="24"/>
        </w:rPr>
        <w:t>TO DISMISS</w:t>
      </w:r>
      <w:bookmarkEnd w:id="20"/>
      <w:bookmarkEnd w:id="21"/>
      <w:bookmarkEnd w:id="22"/>
      <w:bookmarkEnd w:id="23"/>
      <w:bookmarkEnd w:id="24"/>
      <w:bookmarkEnd w:id="25"/>
      <w:bookmarkEnd w:id="26"/>
      <w:bookmarkEnd w:id="27"/>
      <w:bookmarkEnd w:id="28"/>
      <w:bookmarkEnd w:id="29"/>
    </w:p>
    <w:p w:rsidR="00FA7904" w:rsidRDefault="00FA7904">
      <w:r>
        <w:t>______________________________________________________________________________</w:t>
      </w:r>
    </w:p>
    <w:p w:rsidR="00FA7904" w:rsidRDefault="00FA7904"/>
    <w:p w:rsidR="000A379E" w:rsidRDefault="00FA7904">
      <w:pPr>
        <w:spacing w:line="480" w:lineRule="auto"/>
      </w:pPr>
      <w:r>
        <w:tab/>
      </w:r>
      <w:r>
        <w:tab/>
        <w:t>AT&amp;T Ohio</w:t>
      </w:r>
      <w:r>
        <w:rPr>
          <w:rStyle w:val="FootnoteReference"/>
        </w:rPr>
        <w:footnoteReference w:id="1"/>
      </w:r>
      <w:r>
        <w:t>, by its attorneys and pursuant to Ohio Admin. Code § 4901</w:t>
      </w:r>
      <w:r w:rsidR="000A379E">
        <w:t>-1-12(A)</w:t>
      </w:r>
      <w:r w:rsidR="009535BC">
        <w:t xml:space="preserve">, </w:t>
      </w:r>
      <w:r w:rsidR="004B12D0">
        <w:t xml:space="preserve">moves to dismiss the "show cause" motions filed the </w:t>
      </w:r>
      <w:r w:rsidR="009535BC">
        <w:t xml:space="preserve">Ohio Consumers' Counsel </w:t>
      </w:r>
      <w:r w:rsidR="004B12D0">
        <w:t xml:space="preserve">("OCC") on March 13, 2008 and June 13, 2008 and the motion for a protective order filed by AT&amp;T </w:t>
      </w:r>
      <w:r w:rsidR="000851FA">
        <w:t xml:space="preserve">Ohio </w:t>
      </w:r>
      <w:r w:rsidR="004B12D0">
        <w:t>on September 25, 2008 in the captioned cases</w:t>
      </w:r>
      <w:r w:rsidR="000A379E">
        <w:t>.</w:t>
      </w:r>
      <w:r w:rsidR="009535BC">
        <w:t xml:space="preserve">  </w:t>
      </w:r>
      <w:r w:rsidR="004B12D0">
        <w:t>The passage of Sub. S. B. 162, effective September 1</w:t>
      </w:r>
      <w:r w:rsidR="00C6029A">
        <w:t>3</w:t>
      </w:r>
      <w:r w:rsidR="004B12D0">
        <w:t xml:space="preserve">, 2010, </w:t>
      </w:r>
      <w:r w:rsidR="00C6029A">
        <w:t xml:space="preserve">and the adoption of implementing rules by the Commission, effective January 20, 2011, </w:t>
      </w:r>
      <w:r w:rsidR="004B12D0">
        <w:t>ha</w:t>
      </w:r>
      <w:r w:rsidR="00C6029A">
        <w:t>ve</w:t>
      </w:r>
      <w:r w:rsidR="004B12D0">
        <w:t xml:space="preserve"> rendered moot the issues raised in all three motions.  U</w:t>
      </w:r>
      <w:r w:rsidR="00E3777D">
        <w:t xml:space="preserve">nder these circumstances, </w:t>
      </w:r>
      <w:r w:rsidR="004B12D0">
        <w:t>all three motions should be dismissed</w:t>
      </w:r>
      <w:r w:rsidR="009535BC">
        <w:t>.</w:t>
      </w:r>
      <w:r w:rsidR="006D6152">
        <w:t xml:space="preserve">  A memorandum in support of this motion is attached.</w:t>
      </w:r>
    </w:p>
    <w:p w:rsidR="009535BC" w:rsidRDefault="009535BC" w:rsidP="009535BC">
      <w:pPr>
        <w:spacing w:line="480" w:lineRule="auto"/>
      </w:pPr>
      <w:r>
        <w:tab/>
      </w:r>
      <w:r>
        <w:tab/>
      </w:r>
      <w:r>
        <w:tab/>
      </w:r>
      <w:r>
        <w:tab/>
      </w:r>
      <w:r>
        <w:tab/>
      </w:r>
      <w:r>
        <w:tab/>
      </w:r>
      <w:r>
        <w:tab/>
        <w:t>Respectfully submitted,</w:t>
      </w:r>
    </w:p>
    <w:p w:rsidR="009535BC" w:rsidRDefault="009535BC" w:rsidP="009535BC"/>
    <w:p w:rsidR="009535BC" w:rsidRDefault="009535BC" w:rsidP="009535BC">
      <w:r>
        <w:tab/>
      </w:r>
      <w:r>
        <w:tab/>
      </w:r>
      <w:r>
        <w:tab/>
      </w:r>
      <w:r>
        <w:tab/>
      </w:r>
      <w:r>
        <w:tab/>
      </w:r>
      <w:r>
        <w:tab/>
      </w:r>
      <w:r>
        <w:tab/>
        <w:t>AT&amp;T Ohio</w:t>
      </w:r>
    </w:p>
    <w:p w:rsidR="009535BC" w:rsidRDefault="009535BC" w:rsidP="009535BC"/>
    <w:p w:rsidR="006D6152" w:rsidRDefault="006D6152" w:rsidP="009535BC"/>
    <w:p w:rsidR="009535BC" w:rsidRDefault="009535BC" w:rsidP="009535BC">
      <w:r>
        <w:tab/>
      </w:r>
      <w:r>
        <w:tab/>
      </w:r>
      <w:r>
        <w:tab/>
      </w:r>
      <w:r>
        <w:tab/>
      </w:r>
      <w:r>
        <w:tab/>
      </w:r>
      <w:r>
        <w:tab/>
        <w:t>By:</w:t>
      </w:r>
      <w:r>
        <w:tab/>
      </w:r>
      <w:r w:rsidRPr="009F48E1">
        <w:rPr>
          <w:u w:val="single"/>
        </w:rPr>
        <w:t>_____</w:t>
      </w:r>
      <w:r w:rsidR="004B12D0">
        <w:rPr>
          <w:u w:val="single"/>
        </w:rPr>
        <w:t>____</w:t>
      </w:r>
      <w:r w:rsidR="00192647">
        <w:rPr>
          <w:u w:val="single"/>
        </w:rPr>
        <w:t>/s/ Jon F. Kelly</w:t>
      </w:r>
      <w:r w:rsidRPr="009F48E1">
        <w:rPr>
          <w:u w:val="single"/>
        </w:rPr>
        <w:t>______________</w:t>
      </w:r>
    </w:p>
    <w:p w:rsidR="009535BC" w:rsidRDefault="009535BC" w:rsidP="009535BC">
      <w:r>
        <w:tab/>
      </w:r>
      <w:r>
        <w:tab/>
      </w:r>
      <w:r>
        <w:tab/>
      </w:r>
      <w:r>
        <w:tab/>
      </w:r>
      <w:r>
        <w:tab/>
      </w:r>
      <w:r>
        <w:tab/>
      </w:r>
      <w:r>
        <w:tab/>
        <w:t>Jon F. Kelly (Counsel of Record)</w:t>
      </w:r>
    </w:p>
    <w:p w:rsidR="009535BC" w:rsidRDefault="009535BC" w:rsidP="009535BC">
      <w:r>
        <w:tab/>
      </w:r>
      <w:r>
        <w:tab/>
      </w:r>
      <w:r>
        <w:tab/>
      </w:r>
      <w:r>
        <w:tab/>
      </w:r>
      <w:r>
        <w:tab/>
      </w:r>
      <w:r>
        <w:tab/>
      </w:r>
      <w:r>
        <w:tab/>
        <w:t>Mary Ryan Fenlon</w:t>
      </w:r>
    </w:p>
    <w:p w:rsidR="009535BC" w:rsidRDefault="009535BC" w:rsidP="009535BC">
      <w:r>
        <w:tab/>
      </w:r>
      <w:r>
        <w:tab/>
      </w:r>
      <w:r>
        <w:tab/>
      </w:r>
      <w:r>
        <w:tab/>
      </w:r>
      <w:r>
        <w:tab/>
      </w:r>
      <w:r>
        <w:tab/>
      </w:r>
      <w:r>
        <w:tab/>
        <w:t>AT&amp;T Services, Inc.</w:t>
      </w:r>
    </w:p>
    <w:p w:rsidR="009535BC" w:rsidRDefault="009535BC" w:rsidP="009535BC">
      <w:r>
        <w:tab/>
      </w:r>
      <w:r>
        <w:tab/>
      </w:r>
      <w:r>
        <w:tab/>
      </w:r>
      <w:r>
        <w:tab/>
      </w:r>
      <w:r>
        <w:tab/>
      </w:r>
      <w:r>
        <w:tab/>
      </w:r>
      <w:r>
        <w:tab/>
        <w:t>150 E. Gay St., Rm. 4-A</w:t>
      </w:r>
    </w:p>
    <w:p w:rsidR="009535BC" w:rsidRDefault="009535BC" w:rsidP="009535BC">
      <w:r>
        <w:tab/>
      </w:r>
      <w:r>
        <w:tab/>
      </w:r>
      <w:r>
        <w:tab/>
      </w:r>
      <w:r>
        <w:tab/>
      </w:r>
      <w:r>
        <w:tab/>
      </w:r>
      <w:r>
        <w:tab/>
      </w:r>
      <w:r>
        <w:tab/>
        <w:t>Columbus, Ohio 43215</w:t>
      </w:r>
    </w:p>
    <w:p w:rsidR="009535BC" w:rsidRDefault="009535BC" w:rsidP="009535BC">
      <w:r>
        <w:tab/>
      </w:r>
      <w:r>
        <w:tab/>
      </w:r>
      <w:r>
        <w:tab/>
      </w:r>
      <w:r>
        <w:tab/>
      </w:r>
      <w:r>
        <w:tab/>
      </w:r>
      <w:r>
        <w:tab/>
      </w:r>
      <w:r>
        <w:tab/>
      </w:r>
    </w:p>
    <w:p w:rsidR="009535BC" w:rsidRDefault="009535BC" w:rsidP="009535BC">
      <w:r>
        <w:tab/>
      </w:r>
      <w:r>
        <w:tab/>
      </w:r>
      <w:r>
        <w:tab/>
      </w:r>
      <w:r>
        <w:tab/>
      </w:r>
      <w:r>
        <w:tab/>
      </w:r>
      <w:r>
        <w:tab/>
      </w:r>
      <w:r>
        <w:tab/>
        <w:t>(614) 223-7928</w:t>
      </w:r>
    </w:p>
    <w:p w:rsidR="009535BC" w:rsidRDefault="009535BC" w:rsidP="009535BC"/>
    <w:p w:rsidR="009535BC" w:rsidRDefault="009535BC" w:rsidP="009535BC">
      <w:r>
        <w:tab/>
      </w:r>
      <w:r>
        <w:tab/>
      </w:r>
      <w:r>
        <w:tab/>
      </w:r>
      <w:r>
        <w:tab/>
      </w:r>
      <w:r>
        <w:tab/>
      </w:r>
      <w:r>
        <w:tab/>
      </w:r>
      <w:r>
        <w:tab/>
        <w:t>Its Attorneys</w:t>
      </w:r>
    </w:p>
    <w:p w:rsidR="009535BC" w:rsidRDefault="009535BC" w:rsidP="009535BC">
      <w:pPr>
        <w:pStyle w:val="HTMLPreformatted"/>
        <w:rPr>
          <w:rFonts w:ascii="Times New Roman" w:hAnsi="Times New Roman" w:cs="Times New Roman"/>
          <w:sz w:val="24"/>
          <w:szCs w:val="24"/>
        </w:rPr>
      </w:pPr>
      <w:r>
        <w:br w:type="page"/>
      </w:r>
      <w:r>
        <w:rPr>
          <w:rFonts w:ascii="Times New Roman" w:hAnsi="Times New Roman" w:cs="Times New Roman"/>
          <w:sz w:val="24"/>
          <w:szCs w:val="24"/>
        </w:rPr>
        <w:lastRenderedPageBreak/>
        <w:t>______________________________________________________________________________</w:t>
      </w:r>
    </w:p>
    <w:p w:rsidR="009535BC" w:rsidRDefault="009535BC" w:rsidP="009535BC">
      <w:pPr>
        <w:pStyle w:val="HTMLPreformatted"/>
        <w:rPr>
          <w:rFonts w:ascii="Times New Roman" w:hAnsi="Times New Roman" w:cs="Times New Roman"/>
          <w:sz w:val="24"/>
          <w:szCs w:val="24"/>
        </w:rPr>
      </w:pPr>
    </w:p>
    <w:p w:rsidR="009535BC" w:rsidRDefault="009535BC" w:rsidP="009535BC">
      <w:pPr>
        <w:pStyle w:val="HTMLPreformatted"/>
        <w:jc w:val="center"/>
        <w:rPr>
          <w:rFonts w:ascii="Times New Roman" w:hAnsi="Times New Roman" w:cs="Times New Roman"/>
          <w:sz w:val="24"/>
          <w:szCs w:val="24"/>
        </w:rPr>
      </w:pPr>
      <w:r>
        <w:rPr>
          <w:rFonts w:ascii="Times New Roman" w:hAnsi="Times New Roman" w:cs="Times New Roman"/>
          <w:sz w:val="24"/>
          <w:szCs w:val="24"/>
        </w:rPr>
        <w:t>MEMORANDUM IN SUPPORT OF</w:t>
      </w:r>
    </w:p>
    <w:p w:rsidR="009535BC" w:rsidRDefault="009535BC" w:rsidP="009535BC">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 xml:space="preserve">AT&amp;T OHIO'S MOTION </w:t>
      </w:r>
      <w:r w:rsidR="004B12D0">
        <w:rPr>
          <w:rFonts w:ascii="Times New Roman" w:hAnsi="Times New Roman" w:cs="Times New Roman"/>
          <w:sz w:val="24"/>
          <w:szCs w:val="24"/>
        </w:rPr>
        <w:t>TO DISMISS</w:t>
      </w:r>
    </w:p>
    <w:p w:rsidR="009535BC" w:rsidRDefault="009535BC" w:rsidP="009535BC">
      <w:pPr>
        <w:spacing w:line="480" w:lineRule="auto"/>
      </w:pPr>
      <w:r>
        <w:t>______________________________________________________________________________</w:t>
      </w:r>
    </w:p>
    <w:p w:rsidR="00C6029A" w:rsidRDefault="009535BC">
      <w:pPr>
        <w:spacing w:line="480" w:lineRule="auto"/>
      </w:pPr>
      <w:r>
        <w:tab/>
      </w:r>
      <w:r>
        <w:tab/>
      </w:r>
      <w:r w:rsidR="004B12D0">
        <w:t>Three motions filed in the captioned cases have been rendered moot by the passage of Sub. S. B. 162, effective September 1</w:t>
      </w:r>
      <w:r w:rsidR="00C6029A">
        <w:t>3</w:t>
      </w:r>
      <w:r w:rsidR="004B12D0">
        <w:t>, 2010</w:t>
      </w:r>
      <w:r w:rsidR="00C6029A">
        <w:t xml:space="preserve"> and the adoption of implementing rules by the Commission, effective January 20, 2011.</w:t>
      </w:r>
      <w:r w:rsidR="004B12D0">
        <w:t xml:space="preserve">  In its motions filed on March 13, 2008 and June 13, 2008, OCC sought "show cause" orders concerning the prior granting of alternative regulation for basic local exchange service for certain of </w:t>
      </w:r>
      <w:r>
        <w:t>AT&amp;T Ohio</w:t>
      </w:r>
      <w:r w:rsidR="004B12D0">
        <w:t>'s exchanges.  In its motion filed September 25, 2008 AT&amp;T Ohio sought a protective order against OCC's discovery in the cases.</w:t>
      </w:r>
      <w:r w:rsidR="00C6029A">
        <w:t xml:space="preserve">  There is no longer a process to "reopen" a prior</w:t>
      </w:r>
      <w:r w:rsidR="004B12D0">
        <w:t xml:space="preserve"> </w:t>
      </w:r>
      <w:r w:rsidR="00C6029A">
        <w:t xml:space="preserve">alternative regulation determination, as the statute </w:t>
      </w:r>
      <w:r w:rsidR="000851FA">
        <w:t xml:space="preserve">(former R. C. § 4927.03) </w:t>
      </w:r>
      <w:r w:rsidR="00C6029A">
        <w:t xml:space="preserve">and the rule </w:t>
      </w:r>
      <w:r w:rsidR="000851FA">
        <w:t xml:space="preserve">(O. A. C. § 4901:1-4-12) </w:t>
      </w:r>
      <w:r w:rsidR="00C6029A">
        <w:t xml:space="preserve">which provided for such a process have been repealed and rescinded, respectively. </w:t>
      </w:r>
      <w:r>
        <w:t xml:space="preserve"> </w:t>
      </w:r>
      <w:r w:rsidR="00C6029A">
        <w:t>It is therefore appropriate that the three motions pending in these cases be dismissed.</w:t>
      </w:r>
    </w:p>
    <w:p w:rsidR="00C6029A" w:rsidRDefault="00C6029A">
      <w:pPr>
        <w:spacing w:line="480" w:lineRule="auto"/>
      </w:pPr>
    </w:p>
    <w:p w:rsidR="00FA7904" w:rsidRDefault="00FA7904">
      <w:pPr>
        <w:spacing w:line="480" w:lineRule="auto"/>
      </w:pPr>
      <w:r>
        <w:tab/>
      </w:r>
      <w:r>
        <w:tab/>
      </w:r>
      <w:r>
        <w:tab/>
      </w:r>
      <w:r>
        <w:tab/>
      </w:r>
      <w:r>
        <w:tab/>
      </w:r>
      <w:r>
        <w:tab/>
      </w:r>
      <w:r>
        <w:tab/>
        <w:t>Respectfully submitted,</w:t>
      </w:r>
    </w:p>
    <w:p w:rsidR="00FA7904" w:rsidRDefault="00FA7904"/>
    <w:p w:rsidR="00FA7904" w:rsidRDefault="00FA7904">
      <w:r>
        <w:tab/>
      </w:r>
      <w:r>
        <w:tab/>
      </w:r>
      <w:r>
        <w:tab/>
      </w:r>
      <w:r>
        <w:tab/>
      </w:r>
      <w:r>
        <w:tab/>
      </w:r>
      <w:r>
        <w:tab/>
      </w:r>
      <w:r>
        <w:tab/>
        <w:t>AT&amp;T Ohio</w:t>
      </w:r>
    </w:p>
    <w:p w:rsidR="00FA7904" w:rsidRDefault="00FA7904"/>
    <w:p w:rsidR="00FA7904" w:rsidRDefault="00FA7904"/>
    <w:p w:rsidR="00FA7904" w:rsidRDefault="00FA7904">
      <w:r>
        <w:tab/>
      </w:r>
      <w:r>
        <w:tab/>
      </w:r>
      <w:r>
        <w:tab/>
      </w:r>
      <w:r>
        <w:tab/>
      </w:r>
      <w:r>
        <w:tab/>
      </w:r>
      <w:r>
        <w:tab/>
        <w:t>By:</w:t>
      </w:r>
      <w:r>
        <w:tab/>
      </w:r>
      <w:r w:rsidR="00B94ADB" w:rsidRPr="009F48E1">
        <w:rPr>
          <w:u w:val="single"/>
        </w:rPr>
        <w:t>_______</w:t>
      </w:r>
      <w:r w:rsidR="00C6029A">
        <w:rPr>
          <w:u w:val="single"/>
        </w:rPr>
        <w:t>___</w:t>
      </w:r>
      <w:r w:rsidR="00192647">
        <w:rPr>
          <w:u w:val="single"/>
        </w:rPr>
        <w:t>/s/ Jon F. Kelly</w:t>
      </w:r>
      <w:r w:rsidR="00C6029A">
        <w:rPr>
          <w:u w:val="single"/>
        </w:rPr>
        <w:t>__</w:t>
      </w:r>
      <w:r w:rsidR="00B94ADB" w:rsidRPr="009F48E1">
        <w:rPr>
          <w:u w:val="single"/>
        </w:rPr>
        <w:t>___________</w:t>
      </w:r>
    </w:p>
    <w:p w:rsidR="00FA7904" w:rsidRDefault="00FA7904">
      <w:r>
        <w:tab/>
      </w:r>
      <w:r>
        <w:tab/>
      </w:r>
      <w:r>
        <w:tab/>
      </w:r>
      <w:r>
        <w:tab/>
      </w:r>
      <w:r>
        <w:tab/>
      </w:r>
      <w:r>
        <w:tab/>
      </w:r>
      <w:r>
        <w:tab/>
        <w:t>Jon F. Kelly (Counsel of Record)</w:t>
      </w:r>
    </w:p>
    <w:p w:rsidR="00FA7904" w:rsidRDefault="00FA7904">
      <w:r>
        <w:tab/>
      </w:r>
      <w:r>
        <w:tab/>
      </w:r>
      <w:r>
        <w:tab/>
      </w:r>
      <w:r>
        <w:tab/>
      </w:r>
      <w:r>
        <w:tab/>
      </w:r>
      <w:r>
        <w:tab/>
      </w:r>
      <w:r>
        <w:tab/>
        <w:t>Mary Ryan Fenlon</w:t>
      </w:r>
    </w:p>
    <w:p w:rsidR="00FA7904" w:rsidRDefault="00FA7904">
      <w:r>
        <w:tab/>
      </w:r>
      <w:r>
        <w:tab/>
      </w:r>
      <w:r>
        <w:tab/>
      </w:r>
      <w:r>
        <w:tab/>
      </w:r>
      <w:r>
        <w:tab/>
      </w:r>
      <w:r>
        <w:tab/>
      </w:r>
      <w:r>
        <w:tab/>
        <w:t>AT&amp;T Services, Inc.</w:t>
      </w:r>
    </w:p>
    <w:p w:rsidR="00FA7904" w:rsidRDefault="00FA7904">
      <w:r>
        <w:tab/>
      </w:r>
      <w:r>
        <w:tab/>
      </w:r>
      <w:r>
        <w:tab/>
      </w:r>
      <w:r>
        <w:tab/>
      </w:r>
      <w:r>
        <w:tab/>
      </w:r>
      <w:r>
        <w:tab/>
      </w:r>
      <w:r>
        <w:tab/>
        <w:t>150 E. Gay St., Rm. 4-A</w:t>
      </w:r>
    </w:p>
    <w:p w:rsidR="00FA7904" w:rsidRDefault="00FA7904">
      <w:r>
        <w:tab/>
      </w:r>
      <w:r>
        <w:tab/>
      </w:r>
      <w:r>
        <w:tab/>
      </w:r>
      <w:r>
        <w:tab/>
      </w:r>
      <w:r>
        <w:tab/>
      </w:r>
      <w:r>
        <w:tab/>
      </w:r>
      <w:r>
        <w:tab/>
        <w:t>Columbus, Ohio 43215</w:t>
      </w:r>
    </w:p>
    <w:p w:rsidR="00FA7904" w:rsidRDefault="00FA7904">
      <w:r>
        <w:tab/>
      </w:r>
      <w:r>
        <w:tab/>
      </w:r>
      <w:r>
        <w:tab/>
      </w:r>
      <w:r>
        <w:tab/>
      </w:r>
      <w:r>
        <w:tab/>
      </w:r>
      <w:r>
        <w:tab/>
      </w:r>
      <w:r>
        <w:tab/>
      </w:r>
    </w:p>
    <w:p w:rsidR="00FA7904" w:rsidRDefault="00FA7904">
      <w:r>
        <w:tab/>
      </w:r>
      <w:r>
        <w:tab/>
      </w:r>
      <w:r>
        <w:tab/>
      </w:r>
      <w:r>
        <w:tab/>
      </w:r>
      <w:r>
        <w:tab/>
      </w:r>
      <w:r>
        <w:tab/>
      </w:r>
      <w:r>
        <w:tab/>
        <w:t>(614) 223-7928</w:t>
      </w:r>
    </w:p>
    <w:p w:rsidR="00FA7904" w:rsidRDefault="00FA7904"/>
    <w:p w:rsidR="00FA7904" w:rsidRDefault="00FA7904">
      <w:r>
        <w:tab/>
      </w:r>
      <w:r>
        <w:tab/>
      </w:r>
      <w:r>
        <w:tab/>
      </w:r>
      <w:r>
        <w:tab/>
      </w:r>
      <w:r>
        <w:tab/>
      </w:r>
      <w:r>
        <w:tab/>
      </w:r>
      <w:r>
        <w:tab/>
        <w:t>Its Attorneys</w:t>
      </w:r>
    </w:p>
    <w:p w:rsidR="00C63C9D" w:rsidRDefault="00C63C9D"/>
    <w:p w:rsidR="00C63C9D" w:rsidRPr="00C63C9D" w:rsidRDefault="000A379E">
      <w:pPr>
        <w:rPr>
          <w:sz w:val="16"/>
          <w:szCs w:val="16"/>
        </w:rPr>
      </w:pPr>
      <w:r>
        <w:rPr>
          <w:sz w:val="16"/>
          <w:szCs w:val="16"/>
        </w:rPr>
        <w:t>06-1013.</w:t>
      </w:r>
      <w:r w:rsidR="00C6029A">
        <w:rPr>
          <w:sz w:val="16"/>
          <w:szCs w:val="16"/>
        </w:rPr>
        <w:t>motion to dismiss.</w:t>
      </w:r>
      <w:r w:rsidR="00192647">
        <w:rPr>
          <w:sz w:val="16"/>
          <w:szCs w:val="16"/>
        </w:rPr>
        <w:t>3-1-11.</w:t>
      </w:r>
      <w:r>
        <w:rPr>
          <w:sz w:val="16"/>
          <w:szCs w:val="16"/>
        </w:rPr>
        <w:t>doc</w:t>
      </w:r>
      <w:r w:rsidR="00C6029A">
        <w:rPr>
          <w:sz w:val="16"/>
          <w:szCs w:val="16"/>
        </w:rPr>
        <w:t>x</w:t>
      </w:r>
    </w:p>
    <w:sectPr w:rsidR="00C63C9D" w:rsidRPr="00C63C9D" w:rsidSect="000E29D9">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CB8" w:rsidRDefault="00857CB8">
      <w:r>
        <w:separator/>
      </w:r>
    </w:p>
  </w:endnote>
  <w:endnote w:type="continuationSeparator" w:id="0">
    <w:p w:rsidR="00857CB8" w:rsidRDefault="00857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F6" w:rsidRDefault="000E29D9">
    <w:pPr>
      <w:pStyle w:val="Footer"/>
      <w:framePr w:wrap="around" w:vAnchor="text" w:hAnchor="margin" w:xAlign="center" w:y="1"/>
      <w:rPr>
        <w:rStyle w:val="PageNumber"/>
      </w:rPr>
    </w:pPr>
    <w:r>
      <w:rPr>
        <w:rStyle w:val="PageNumber"/>
      </w:rPr>
      <w:fldChar w:fldCharType="begin"/>
    </w:r>
    <w:r w:rsidR="00AC56F6">
      <w:rPr>
        <w:rStyle w:val="PageNumber"/>
      </w:rPr>
      <w:instrText xml:space="preserve">PAGE  </w:instrText>
    </w:r>
    <w:r>
      <w:rPr>
        <w:rStyle w:val="PageNumber"/>
      </w:rPr>
      <w:fldChar w:fldCharType="end"/>
    </w:r>
  </w:p>
  <w:p w:rsidR="00AC56F6" w:rsidRDefault="00AC56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F6" w:rsidRDefault="000E29D9">
    <w:pPr>
      <w:pStyle w:val="Footer"/>
      <w:framePr w:wrap="around" w:vAnchor="text" w:hAnchor="margin" w:xAlign="center" w:y="1"/>
      <w:rPr>
        <w:rStyle w:val="PageNumber"/>
      </w:rPr>
    </w:pPr>
    <w:r>
      <w:rPr>
        <w:rStyle w:val="PageNumber"/>
      </w:rPr>
      <w:fldChar w:fldCharType="begin"/>
    </w:r>
    <w:r w:rsidR="00AC56F6">
      <w:rPr>
        <w:rStyle w:val="PageNumber"/>
      </w:rPr>
      <w:instrText xml:space="preserve">PAGE  </w:instrText>
    </w:r>
    <w:r>
      <w:rPr>
        <w:rStyle w:val="PageNumber"/>
      </w:rPr>
      <w:fldChar w:fldCharType="separate"/>
    </w:r>
    <w:r w:rsidR="00091DB1">
      <w:rPr>
        <w:rStyle w:val="PageNumber"/>
        <w:noProof/>
      </w:rPr>
      <w:t>2</w:t>
    </w:r>
    <w:r>
      <w:rPr>
        <w:rStyle w:val="PageNumber"/>
      </w:rPr>
      <w:fldChar w:fldCharType="end"/>
    </w:r>
  </w:p>
  <w:p w:rsidR="00AC56F6" w:rsidRDefault="00AC56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CB8" w:rsidRDefault="00857CB8">
      <w:r>
        <w:separator/>
      </w:r>
    </w:p>
  </w:footnote>
  <w:footnote w:type="continuationSeparator" w:id="0">
    <w:p w:rsidR="00857CB8" w:rsidRDefault="00857CB8">
      <w:r>
        <w:continuationSeparator/>
      </w:r>
    </w:p>
  </w:footnote>
  <w:footnote w:id="1">
    <w:p w:rsidR="00AC56F6" w:rsidRDefault="00AC56F6">
      <w:pPr>
        <w:pStyle w:val="FootnoteText"/>
      </w:pPr>
      <w:r>
        <w:rPr>
          <w:rStyle w:val="FootnoteReference"/>
        </w:rPr>
        <w:footnoteRef/>
      </w:r>
      <w:r>
        <w:t xml:space="preserve"> The Ohio Bell Telephone Company uses the name AT&amp;T Ohio.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7ED"/>
    <w:multiLevelType w:val="hybridMultilevel"/>
    <w:tmpl w:val="A08A42F2"/>
    <w:lvl w:ilvl="0" w:tplc="1A6E3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F5DDC"/>
    <w:multiLevelType w:val="hybridMultilevel"/>
    <w:tmpl w:val="04046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57D4D"/>
    <w:multiLevelType w:val="hybridMultilevel"/>
    <w:tmpl w:val="897CD770"/>
    <w:lvl w:ilvl="0" w:tplc="1A6E3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D63BF7"/>
    <w:multiLevelType w:val="hybridMultilevel"/>
    <w:tmpl w:val="68589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86440"/>
    <w:rsid w:val="000008F4"/>
    <w:rsid w:val="00003062"/>
    <w:rsid w:val="00012650"/>
    <w:rsid w:val="00013045"/>
    <w:rsid w:val="00015560"/>
    <w:rsid w:val="000203E5"/>
    <w:rsid w:val="00024528"/>
    <w:rsid w:val="00043CF2"/>
    <w:rsid w:val="00044687"/>
    <w:rsid w:val="00071A22"/>
    <w:rsid w:val="000809D6"/>
    <w:rsid w:val="00081189"/>
    <w:rsid w:val="000851FA"/>
    <w:rsid w:val="00091DB1"/>
    <w:rsid w:val="000A379E"/>
    <w:rsid w:val="000A756D"/>
    <w:rsid w:val="000B2DCC"/>
    <w:rsid w:val="000B7A7C"/>
    <w:rsid w:val="000C559B"/>
    <w:rsid w:val="000D4E09"/>
    <w:rsid w:val="000D6C7A"/>
    <w:rsid w:val="000E250A"/>
    <w:rsid w:val="000E29D9"/>
    <w:rsid w:val="000E305F"/>
    <w:rsid w:val="000F325D"/>
    <w:rsid w:val="000F4344"/>
    <w:rsid w:val="000F47C0"/>
    <w:rsid w:val="000F6120"/>
    <w:rsid w:val="00100E5A"/>
    <w:rsid w:val="00107F0A"/>
    <w:rsid w:val="00117208"/>
    <w:rsid w:val="001202E1"/>
    <w:rsid w:val="00122A93"/>
    <w:rsid w:val="00137A6C"/>
    <w:rsid w:val="00143074"/>
    <w:rsid w:val="001550E2"/>
    <w:rsid w:val="00160869"/>
    <w:rsid w:val="0016220E"/>
    <w:rsid w:val="001746D8"/>
    <w:rsid w:val="0017541A"/>
    <w:rsid w:val="00176C27"/>
    <w:rsid w:val="001851A1"/>
    <w:rsid w:val="00191C91"/>
    <w:rsid w:val="00192647"/>
    <w:rsid w:val="001962A6"/>
    <w:rsid w:val="001B41AF"/>
    <w:rsid w:val="001C406E"/>
    <w:rsid w:val="001D720E"/>
    <w:rsid w:val="001E1CD6"/>
    <w:rsid w:val="001F0657"/>
    <w:rsid w:val="001F2AB4"/>
    <w:rsid w:val="001F57F0"/>
    <w:rsid w:val="00203866"/>
    <w:rsid w:val="00215269"/>
    <w:rsid w:val="00223B65"/>
    <w:rsid w:val="00224528"/>
    <w:rsid w:val="00242BF1"/>
    <w:rsid w:val="00253226"/>
    <w:rsid w:val="002607D9"/>
    <w:rsid w:val="00277249"/>
    <w:rsid w:val="00281600"/>
    <w:rsid w:val="00281F12"/>
    <w:rsid w:val="00284C78"/>
    <w:rsid w:val="002A05D6"/>
    <w:rsid w:val="002B10B5"/>
    <w:rsid w:val="002C2925"/>
    <w:rsid w:val="002C7E64"/>
    <w:rsid w:val="002E2F5A"/>
    <w:rsid w:val="002E5AD9"/>
    <w:rsid w:val="002E7B39"/>
    <w:rsid w:val="002E7B94"/>
    <w:rsid w:val="003031FC"/>
    <w:rsid w:val="00310742"/>
    <w:rsid w:val="00321BDD"/>
    <w:rsid w:val="00333316"/>
    <w:rsid w:val="00337C66"/>
    <w:rsid w:val="00343A13"/>
    <w:rsid w:val="00347EEF"/>
    <w:rsid w:val="003560D2"/>
    <w:rsid w:val="003636A6"/>
    <w:rsid w:val="00364626"/>
    <w:rsid w:val="00365CB5"/>
    <w:rsid w:val="00374F0D"/>
    <w:rsid w:val="0037641A"/>
    <w:rsid w:val="00393233"/>
    <w:rsid w:val="003A174D"/>
    <w:rsid w:val="003A6253"/>
    <w:rsid w:val="003A7B8C"/>
    <w:rsid w:val="003B76B8"/>
    <w:rsid w:val="003C3E3E"/>
    <w:rsid w:val="003D547B"/>
    <w:rsid w:val="00401CF0"/>
    <w:rsid w:val="004034E2"/>
    <w:rsid w:val="0040388E"/>
    <w:rsid w:val="00431F97"/>
    <w:rsid w:val="004411CA"/>
    <w:rsid w:val="00453274"/>
    <w:rsid w:val="004734F7"/>
    <w:rsid w:val="00486440"/>
    <w:rsid w:val="00496A8D"/>
    <w:rsid w:val="00496B68"/>
    <w:rsid w:val="004A4EFA"/>
    <w:rsid w:val="004A5647"/>
    <w:rsid w:val="004B12D0"/>
    <w:rsid w:val="004B4099"/>
    <w:rsid w:val="004B50E0"/>
    <w:rsid w:val="004C2AAA"/>
    <w:rsid w:val="004C38C7"/>
    <w:rsid w:val="004C764D"/>
    <w:rsid w:val="004D06AF"/>
    <w:rsid w:val="004D1670"/>
    <w:rsid w:val="004D1C67"/>
    <w:rsid w:val="004D24D0"/>
    <w:rsid w:val="004D5D62"/>
    <w:rsid w:val="004D6152"/>
    <w:rsid w:val="004E76A9"/>
    <w:rsid w:val="004F2FA4"/>
    <w:rsid w:val="00502571"/>
    <w:rsid w:val="005302D7"/>
    <w:rsid w:val="00574896"/>
    <w:rsid w:val="00574AC3"/>
    <w:rsid w:val="00575D4E"/>
    <w:rsid w:val="005773A5"/>
    <w:rsid w:val="005817A0"/>
    <w:rsid w:val="00583DC8"/>
    <w:rsid w:val="005875AC"/>
    <w:rsid w:val="005A69EF"/>
    <w:rsid w:val="005A7E60"/>
    <w:rsid w:val="005C4705"/>
    <w:rsid w:val="005E049F"/>
    <w:rsid w:val="005E093F"/>
    <w:rsid w:val="005F536A"/>
    <w:rsid w:val="00606093"/>
    <w:rsid w:val="00607580"/>
    <w:rsid w:val="00620990"/>
    <w:rsid w:val="006216DE"/>
    <w:rsid w:val="00624C04"/>
    <w:rsid w:val="00636B9B"/>
    <w:rsid w:val="00642ECA"/>
    <w:rsid w:val="00646879"/>
    <w:rsid w:val="00647253"/>
    <w:rsid w:val="0065511B"/>
    <w:rsid w:val="00692434"/>
    <w:rsid w:val="006A5BC5"/>
    <w:rsid w:val="006A6E89"/>
    <w:rsid w:val="006B47A1"/>
    <w:rsid w:val="006B4C90"/>
    <w:rsid w:val="006C1BC6"/>
    <w:rsid w:val="006C4330"/>
    <w:rsid w:val="006C4630"/>
    <w:rsid w:val="006C562A"/>
    <w:rsid w:val="006D1398"/>
    <w:rsid w:val="006D14F4"/>
    <w:rsid w:val="006D6152"/>
    <w:rsid w:val="006E517E"/>
    <w:rsid w:val="006E7FB6"/>
    <w:rsid w:val="0070185D"/>
    <w:rsid w:val="007102A0"/>
    <w:rsid w:val="0071374E"/>
    <w:rsid w:val="00714CD4"/>
    <w:rsid w:val="00757489"/>
    <w:rsid w:val="00774C91"/>
    <w:rsid w:val="007765EE"/>
    <w:rsid w:val="00784232"/>
    <w:rsid w:val="0078647E"/>
    <w:rsid w:val="00787103"/>
    <w:rsid w:val="00790DB1"/>
    <w:rsid w:val="00792C86"/>
    <w:rsid w:val="0079696D"/>
    <w:rsid w:val="007D0575"/>
    <w:rsid w:val="007D1145"/>
    <w:rsid w:val="007D3D70"/>
    <w:rsid w:val="007E7422"/>
    <w:rsid w:val="007F0E94"/>
    <w:rsid w:val="007F7392"/>
    <w:rsid w:val="00811DA7"/>
    <w:rsid w:val="008205D6"/>
    <w:rsid w:val="00830110"/>
    <w:rsid w:val="0083289E"/>
    <w:rsid w:val="0083292E"/>
    <w:rsid w:val="00836517"/>
    <w:rsid w:val="00837A23"/>
    <w:rsid w:val="00850BE1"/>
    <w:rsid w:val="0085700B"/>
    <w:rsid w:val="00857CB8"/>
    <w:rsid w:val="0087347F"/>
    <w:rsid w:val="00873F36"/>
    <w:rsid w:val="00894681"/>
    <w:rsid w:val="00895F17"/>
    <w:rsid w:val="0089786B"/>
    <w:rsid w:val="008A06E0"/>
    <w:rsid w:val="008B0183"/>
    <w:rsid w:val="008B32D3"/>
    <w:rsid w:val="008C216C"/>
    <w:rsid w:val="008D4742"/>
    <w:rsid w:val="008E6F7F"/>
    <w:rsid w:val="00911658"/>
    <w:rsid w:val="009261B8"/>
    <w:rsid w:val="00927EBF"/>
    <w:rsid w:val="00936895"/>
    <w:rsid w:val="00944B66"/>
    <w:rsid w:val="009535BC"/>
    <w:rsid w:val="0095661D"/>
    <w:rsid w:val="009747A4"/>
    <w:rsid w:val="00977415"/>
    <w:rsid w:val="00980016"/>
    <w:rsid w:val="0099033E"/>
    <w:rsid w:val="009912CD"/>
    <w:rsid w:val="0099286A"/>
    <w:rsid w:val="009A4FE5"/>
    <w:rsid w:val="009A7208"/>
    <w:rsid w:val="009A73C2"/>
    <w:rsid w:val="009B270B"/>
    <w:rsid w:val="009C05A3"/>
    <w:rsid w:val="009C2E14"/>
    <w:rsid w:val="009D0E25"/>
    <w:rsid w:val="009F2DC8"/>
    <w:rsid w:val="009F48E1"/>
    <w:rsid w:val="00A05A55"/>
    <w:rsid w:val="00A14E4B"/>
    <w:rsid w:val="00A15B15"/>
    <w:rsid w:val="00A23BF9"/>
    <w:rsid w:val="00A267CB"/>
    <w:rsid w:val="00A461B6"/>
    <w:rsid w:val="00A470AF"/>
    <w:rsid w:val="00A50A1A"/>
    <w:rsid w:val="00A60A17"/>
    <w:rsid w:val="00A627DB"/>
    <w:rsid w:val="00A6476C"/>
    <w:rsid w:val="00A77121"/>
    <w:rsid w:val="00A80CD3"/>
    <w:rsid w:val="00A90B55"/>
    <w:rsid w:val="00A9507D"/>
    <w:rsid w:val="00AC56F6"/>
    <w:rsid w:val="00AD3CA4"/>
    <w:rsid w:val="00AD42F4"/>
    <w:rsid w:val="00AD5A54"/>
    <w:rsid w:val="00AF6910"/>
    <w:rsid w:val="00B03ABD"/>
    <w:rsid w:val="00B17EEC"/>
    <w:rsid w:val="00B25260"/>
    <w:rsid w:val="00B25409"/>
    <w:rsid w:val="00B326C0"/>
    <w:rsid w:val="00B46375"/>
    <w:rsid w:val="00B531C8"/>
    <w:rsid w:val="00B5433B"/>
    <w:rsid w:val="00B546F2"/>
    <w:rsid w:val="00B562B8"/>
    <w:rsid w:val="00B8356A"/>
    <w:rsid w:val="00B9089E"/>
    <w:rsid w:val="00B92A64"/>
    <w:rsid w:val="00B93341"/>
    <w:rsid w:val="00B94ADB"/>
    <w:rsid w:val="00BA7152"/>
    <w:rsid w:val="00BC7777"/>
    <w:rsid w:val="00BD0339"/>
    <w:rsid w:val="00BE2A63"/>
    <w:rsid w:val="00BE62AE"/>
    <w:rsid w:val="00BF2817"/>
    <w:rsid w:val="00C02297"/>
    <w:rsid w:val="00C04288"/>
    <w:rsid w:val="00C14C31"/>
    <w:rsid w:val="00C246DC"/>
    <w:rsid w:val="00C321E4"/>
    <w:rsid w:val="00C349C9"/>
    <w:rsid w:val="00C457FD"/>
    <w:rsid w:val="00C4731A"/>
    <w:rsid w:val="00C50A16"/>
    <w:rsid w:val="00C56C4B"/>
    <w:rsid w:val="00C6029A"/>
    <w:rsid w:val="00C63C9D"/>
    <w:rsid w:val="00C70E2D"/>
    <w:rsid w:val="00C73B76"/>
    <w:rsid w:val="00C74570"/>
    <w:rsid w:val="00C8181E"/>
    <w:rsid w:val="00C87A49"/>
    <w:rsid w:val="00C974F1"/>
    <w:rsid w:val="00CB36E8"/>
    <w:rsid w:val="00CE5B54"/>
    <w:rsid w:val="00CF5D75"/>
    <w:rsid w:val="00D0482C"/>
    <w:rsid w:val="00D46740"/>
    <w:rsid w:val="00D6498C"/>
    <w:rsid w:val="00D70C34"/>
    <w:rsid w:val="00D80116"/>
    <w:rsid w:val="00D81D86"/>
    <w:rsid w:val="00D83703"/>
    <w:rsid w:val="00DA042C"/>
    <w:rsid w:val="00DA2832"/>
    <w:rsid w:val="00DA63F7"/>
    <w:rsid w:val="00DB3C83"/>
    <w:rsid w:val="00DB4495"/>
    <w:rsid w:val="00DC04EB"/>
    <w:rsid w:val="00DC2311"/>
    <w:rsid w:val="00DC5DE5"/>
    <w:rsid w:val="00DD0007"/>
    <w:rsid w:val="00DD74CF"/>
    <w:rsid w:val="00DE3783"/>
    <w:rsid w:val="00DF7B85"/>
    <w:rsid w:val="00E01D55"/>
    <w:rsid w:val="00E0407A"/>
    <w:rsid w:val="00E06980"/>
    <w:rsid w:val="00E22828"/>
    <w:rsid w:val="00E34855"/>
    <w:rsid w:val="00E3777D"/>
    <w:rsid w:val="00E40F13"/>
    <w:rsid w:val="00E44CDE"/>
    <w:rsid w:val="00E663BF"/>
    <w:rsid w:val="00E71793"/>
    <w:rsid w:val="00E75DEE"/>
    <w:rsid w:val="00E77E9D"/>
    <w:rsid w:val="00E82F4A"/>
    <w:rsid w:val="00E978EB"/>
    <w:rsid w:val="00EA08D0"/>
    <w:rsid w:val="00EC3AEC"/>
    <w:rsid w:val="00EE6B03"/>
    <w:rsid w:val="00EF063E"/>
    <w:rsid w:val="00EF3ACA"/>
    <w:rsid w:val="00EF55AB"/>
    <w:rsid w:val="00F05223"/>
    <w:rsid w:val="00F07F3E"/>
    <w:rsid w:val="00F2663F"/>
    <w:rsid w:val="00F32DFF"/>
    <w:rsid w:val="00F407E1"/>
    <w:rsid w:val="00F44A88"/>
    <w:rsid w:val="00F63538"/>
    <w:rsid w:val="00F73A21"/>
    <w:rsid w:val="00F760D4"/>
    <w:rsid w:val="00F81E01"/>
    <w:rsid w:val="00F8318B"/>
    <w:rsid w:val="00F852FF"/>
    <w:rsid w:val="00F94267"/>
    <w:rsid w:val="00F97F85"/>
    <w:rsid w:val="00FA140B"/>
    <w:rsid w:val="00FA3218"/>
    <w:rsid w:val="00FA40E3"/>
    <w:rsid w:val="00FA7904"/>
    <w:rsid w:val="00FB15CC"/>
    <w:rsid w:val="00FC7A44"/>
    <w:rsid w:val="00FE6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9D9"/>
    <w:rPr>
      <w:sz w:val="24"/>
      <w:szCs w:val="24"/>
    </w:rPr>
  </w:style>
  <w:style w:type="paragraph" w:styleId="Heading1">
    <w:name w:val="heading 1"/>
    <w:basedOn w:val="Normal"/>
    <w:next w:val="Normal"/>
    <w:qFormat/>
    <w:rsid w:val="000E29D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E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aliases w:val="ALTS FOOTNOTE"/>
    <w:basedOn w:val="Normal"/>
    <w:semiHidden/>
    <w:rsid w:val="000E29D9"/>
    <w:rPr>
      <w:sz w:val="20"/>
      <w:szCs w:val="20"/>
    </w:rPr>
  </w:style>
  <w:style w:type="character" w:styleId="FootnoteReference">
    <w:name w:val="footnote reference"/>
    <w:basedOn w:val="DefaultParagraphFont"/>
    <w:semiHidden/>
    <w:rsid w:val="000E29D9"/>
    <w:rPr>
      <w:vertAlign w:val="superscript"/>
    </w:rPr>
  </w:style>
  <w:style w:type="paragraph" w:styleId="Footer">
    <w:name w:val="footer"/>
    <w:basedOn w:val="Normal"/>
    <w:rsid w:val="000E29D9"/>
    <w:pPr>
      <w:tabs>
        <w:tab w:val="center" w:pos="4320"/>
        <w:tab w:val="right" w:pos="8640"/>
      </w:tabs>
    </w:pPr>
  </w:style>
  <w:style w:type="character" w:styleId="PageNumber">
    <w:name w:val="page number"/>
    <w:basedOn w:val="DefaultParagraphFont"/>
    <w:rsid w:val="000E29D9"/>
  </w:style>
  <w:style w:type="paragraph" w:styleId="BalloonText">
    <w:name w:val="Balloon Text"/>
    <w:basedOn w:val="Normal"/>
    <w:semiHidden/>
    <w:rsid w:val="000E29D9"/>
    <w:rPr>
      <w:rFonts w:ascii="Tahoma" w:hAnsi="Tahoma" w:cs="Tahoma"/>
      <w:sz w:val="16"/>
      <w:szCs w:val="16"/>
    </w:rPr>
  </w:style>
  <w:style w:type="paragraph" w:styleId="TOC1">
    <w:name w:val="toc 1"/>
    <w:basedOn w:val="Normal"/>
    <w:next w:val="Normal"/>
    <w:autoRedefine/>
    <w:semiHidden/>
    <w:rsid w:val="00496A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2008-07-01T13:45:00Z</cp:lastPrinted>
  <dcterms:created xsi:type="dcterms:W3CDTF">2011-03-01T14:16:00Z</dcterms:created>
  <dcterms:modified xsi:type="dcterms:W3CDTF">2011-03-01T14:17:00Z</dcterms:modified>
</cp:coreProperties>
</file>