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2984E" w14:textId="77777777" w:rsidR="0043520A" w:rsidRDefault="0043520A" w:rsidP="0043520A">
      <w:pPr>
        <w:pStyle w:val="Header"/>
        <w:tabs>
          <w:tab w:val="clear" w:pos="8640"/>
          <w:tab w:val="right" w:pos="9360"/>
        </w:tabs>
        <w:jc w:val="center"/>
        <w:rPr>
          <w:rFonts w:ascii="Times New Roman" w:hAnsi="Times New Roman"/>
          <w:b/>
          <w:sz w:val="36"/>
          <w:szCs w:val="32"/>
        </w:rPr>
      </w:pPr>
      <w:r>
        <w:rPr>
          <w:rFonts w:ascii="Times New Roman" w:hAnsi="Times New Roman"/>
          <w:b/>
          <w:sz w:val="36"/>
          <w:szCs w:val="32"/>
        </w:rPr>
        <w:t>EXHIBIT</w:t>
      </w:r>
      <w:r w:rsidRPr="00C338E9">
        <w:rPr>
          <w:rFonts w:ascii="Times New Roman" w:hAnsi="Times New Roman"/>
          <w:b/>
          <w:sz w:val="36"/>
          <w:szCs w:val="32"/>
        </w:rPr>
        <w:t xml:space="preserve"> </w:t>
      </w:r>
      <w:r>
        <w:rPr>
          <w:rFonts w:ascii="Times New Roman" w:hAnsi="Times New Roman"/>
          <w:b/>
          <w:sz w:val="36"/>
          <w:szCs w:val="32"/>
        </w:rPr>
        <w:t>C</w:t>
      </w:r>
    </w:p>
    <w:p w14:paraId="7DD00BA5" w14:textId="77777777" w:rsidR="0043520A" w:rsidRDefault="0043520A" w:rsidP="0043520A">
      <w:pPr>
        <w:pStyle w:val="Header"/>
        <w:tabs>
          <w:tab w:val="clear" w:pos="8640"/>
          <w:tab w:val="right" w:pos="9360"/>
        </w:tabs>
        <w:rPr>
          <w:rFonts w:ascii="Times New Roman" w:hAnsi="Times New Roman"/>
          <w:b/>
        </w:rPr>
      </w:pPr>
    </w:p>
    <w:p w14:paraId="247EED59" w14:textId="77777777" w:rsidR="0043520A" w:rsidRDefault="0043520A" w:rsidP="0043520A">
      <w:pPr>
        <w:pStyle w:val="Header"/>
        <w:tabs>
          <w:tab w:val="clear" w:pos="8640"/>
          <w:tab w:val="right" w:pos="9360"/>
        </w:tabs>
        <w:rPr>
          <w:rFonts w:ascii="Times New Roman" w:hAnsi="Times New Roman"/>
          <w:b/>
        </w:rPr>
      </w:pPr>
    </w:p>
    <w:p w14:paraId="1C51AEBF" w14:textId="58216145" w:rsidR="0043520A" w:rsidRPr="0043520A" w:rsidRDefault="0043520A" w:rsidP="0043520A">
      <w:pPr>
        <w:autoSpaceDE w:val="0"/>
        <w:autoSpaceDN w:val="0"/>
        <w:rPr>
          <w:rFonts w:ascii="Arial" w:hAnsi="Arial" w:cs="Arial"/>
          <w:sz w:val="20"/>
          <w:szCs w:val="20"/>
        </w:rPr>
      </w:pPr>
      <w:bookmarkStart w:id="0" w:name="_Hlk54169129"/>
      <w:r w:rsidRPr="0043520A">
        <w:rPr>
          <w:rFonts w:ascii="Arial" w:hAnsi="Arial" w:cs="Arial"/>
          <w:sz w:val="20"/>
          <w:szCs w:val="20"/>
        </w:rPr>
        <w:t xml:space="preserve">This tariff filing </w:t>
      </w:r>
      <w:r w:rsidRPr="0043520A">
        <w:rPr>
          <w:rFonts w:ascii="Arial" w:hAnsi="Arial" w:cs="Arial"/>
          <w:sz w:val="20"/>
          <w:szCs w:val="20"/>
        </w:rPr>
        <w:t>discontinue</w:t>
      </w:r>
      <w:r w:rsidRPr="0043520A">
        <w:rPr>
          <w:rFonts w:ascii="Arial" w:hAnsi="Arial" w:cs="Arial"/>
          <w:sz w:val="20"/>
          <w:szCs w:val="20"/>
        </w:rPr>
        <w:t>s</w:t>
      </w:r>
      <w:r w:rsidRPr="0043520A">
        <w:rPr>
          <w:rFonts w:ascii="Arial" w:hAnsi="Arial" w:cs="Arial"/>
          <w:sz w:val="20"/>
          <w:szCs w:val="20"/>
        </w:rPr>
        <w:t xml:space="preserve"> Standard Business Line Service for Cincinnati and Columbus metropolitan areas</w:t>
      </w:r>
      <w:bookmarkEnd w:id="0"/>
      <w:r w:rsidRPr="0043520A">
        <w:rPr>
          <w:rFonts w:ascii="Arial" w:hAnsi="Arial" w:cs="Arial"/>
          <w:sz w:val="20"/>
          <w:szCs w:val="20"/>
        </w:rPr>
        <w:t xml:space="preserve"> effective November 30, 2020.The Company filed an application on June 23, 2020 with the Federal Communications Commission (FCC) and notified affected business customers of the discontinued service by letter via U.S. mail on June 17, 2020.  </w:t>
      </w:r>
    </w:p>
    <w:p w14:paraId="13B52612" w14:textId="315BA969" w:rsidR="0043520A" w:rsidRPr="0043520A" w:rsidRDefault="0043520A" w:rsidP="0043520A">
      <w:pPr>
        <w:pStyle w:val="Header"/>
        <w:tabs>
          <w:tab w:val="clear" w:pos="8640"/>
          <w:tab w:val="right" w:pos="9360"/>
        </w:tabs>
        <w:rPr>
          <w:rFonts w:ascii="Times New Roman" w:hAnsi="Times New Roman"/>
          <w:bCs/>
        </w:rPr>
        <w:sectPr w:rsidR="0043520A" w:rsidRPr="0043520A" w:rsidSect="00CA447D">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720" w:right="1440" w:bottom="576" w:left="1440" w:header="720" w:footer="576" w:gutter="0"/>
          <w:paperSrc w:first="18464" w:other="18464"/>
          <w:cols w:space="720"/>
          <w:noEndnote/>
        </w:sectPr>
      </w:pPr>
    </w:p>
    <w:p w14:paraId="100F3B27" w14:textId="77777777" w:rsidR="006475C2" w:rsidRDefault="006475C2"/>
    <w:sectPr w:rsidR="0064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8A03F" w14:textId="77777777" w:rsidR="0043520A" w:rsidRDefault="0043520A" w:rsidP="0043520A">
      <w:pPr>
        <w:spacing w:after="0" w:line="240" w:lineRule="auto"/>
      </w:pPr>
      <w:r>
        <w:separator/>
      </w:r>
    </w:p>
  </w:endnote>
  <w:endnote w:type="continuationSeparator" w:id="0">
    <w:p w14:paraId="1B437186" w14:textId="77777777" w:rsidR="0043520A" w:rsidRDefault="0043520A" w:rsidP="0043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369E" w14:textId="77777777" w:rsidR="0043520A" w:rsidRDefault="00435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D80A" w14:textId="77777777" w:rsidR="0043520A" w:rsidRDefault="00435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1889" w14:textId="77777777" w:rsidR="0043520A" w:rsidRDefault="0043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F322C" w14:textId="77777777" w:rsidR="0043520A" w:rsidRDefault="0043520A" w:rsidP="0043520A">
      <w:pPr>
        <w:spacing w:after="0" w:line="240" w:lineRule="auto"/>
      </w:pPr>
      <w:r>
        <w:separator/>
      </w:r>
    </w:p>
  </w:footnote>
  <w:footnote w:type="continuationSeparator" w:id="0">
    <w:p w14:paraId="2FD2D5C4" w14:textId="77777777" w:rsidR="0043520A" w:rsidRDefault="0043520A" w:rsidP="0043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2AFF" w14:textId="77777777" w:rsidR="0043520A" w:rsidRDefault="00435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AF1C" w14:textId="77777777" w:rsidR="0043520A" w:rsidRDefault="00435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0B0C" w14:textId="77777777" w:rsidR="0043520A" w:rsidRDefault="00435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520A"/>
    <w:rsid w:val="0043520A"/>
    <w:rsid w:val="006475C2"/>
    <w:rsid w:val="00A9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4B080"/>
  <w15:chartTrackingRefBased/>
  <w15:docId w15:val="{367F7859-4399-4E20-9DFB-1917E8FC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3520A"/>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HeaderChar">
    <w:name w:val="Header Char"/>
    <w:basedOn w:val="DefaultParagraphFont"/>
    <w:link w:val="Header"/>
    <w:semiHidden/>
    <w:rsid w:val="0043520A"/>
    <w:rPr>
      <w:rFonts w:ascii="Arial" w:eastAsia="Times New Roman" w:hAnsi="Arial" w:cs="Times New Roman"/>
      <w:snapToGrid w:val="0"/>
      <w:szCs w:val="20"/>
    </w:rPr>
  </w:style>
  <w:style w:type="paragraph" w:styleId="Footer">
    <w:name w:val="footer"/>
    <w:basedOn w:val="Normal"/>
    <w:link w:val="FooterChar"/>
    <w:uiPriority w:val="99"/>
    <w:unhideWhenUsed/>
    <w:rsid w:val="0043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1</cp:revision>
  <dcterms:created xsi:type="dcterms:W3CDTF">2020-10-21T15:54:00Z</dcterms:created>
  <dcterms:modified xsi:type="dcterms:W3CDTF">2020-10-21T15:56:00Z</dcterms:modified>
</cp:coreProperties>
</file>