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7"/>
        <w:gridCol w:w="294"/>
        <w:gridCol w:w="4595"/>
      </w:tblGrid>
      <w:tr w:rsidR="00663D6A" w:rsidRPr="009D1EF2" w:rsidTr="00D779B8">
        <w:tc>
          <w:tcPr>
            <w:tcW w:w="4687" w:type="dxa"/>
          </w:tcPr>
          <w:p w:rsidR="001A5C2F" w:rsidRPr="009D1EF2" w:rsidRDefault="00663D6A" w:rsidP="00977F01">
            <w:pPr>
              <w:pStyle w:val="Title"/>
              <w:tabs>
                <w:tab w:val="left" w:pos="5130"/>
                <w:tab w:val="left" w:pos="5670"/>
              </w:tabs>
              <w:jc w:val="left"/>
              <w:rPr>
                <w:rFonts w:ascii="Times New Roman" w:hAnsi="Times New Roman"/>
                <w:sz w:val="26"/>
                <w:szCs w:val="26"/>
              </w:rPr>
            </w:pPr>
            <w:r w:rsidRPr="009D1EF2">
              <w:rPr>
                <w:rFonts w:ascii="Times New Roman" w:hAnsi="Times New Roman"/>
                <w:sz w:val="26"/>
                <w:szCs w:val="26"/>
              </w:rPr>
              <w:t xml:space="preserve">In the Matter </w:t>
            </w:r>
            <w:r w:rsidR="00E048F2" w:rsidRPr="009D1EF2">
              <w:rPr>
                <w:rFonts w:ascii="Times New Roman" w:hAnsi="Times New Roman"/>
                <w:color w:val="1C1A10"/>
                <w:sz w:val="26"/>
                <w:szCs w:val="26"/>
              </w:rPr>
              <w:t>of the Application of Duke Energy Ohio, Inc., for Tariff Approval Regarding Customer Energy Usage Data.</w:t>
            </w:r>
          </w:p>
        </w:tc>
        <w:tc>
          <w:tcPr>
            <w:tcW w:w="294" w:type="dxa"/>
          </w:tcPr>
          <w:p w:rsidR="00663D6A" w:rsidRPr="009D1EF2" w:rsidRDefault="00663D6A" w:rsidP="00221496">
            <w:pPr>
              <w:pStyle w:val="Title"/>
              <w:tabs>
                <w:tab w:val="left" w:pos="5130"/>
                <w:tab w:val="left" w:pos="5670"/>
              </w:tabs>
              <w:rPr>
                <w:rFonts w:ascii="Times New Roman" w:hAnsi="Times New Roman"/>
                <w:sz w:val="26"/>
                <w:szCs w:val="26"/>
              </w:rPr>
            </w:pPr>
            <w:r w:rsidRPr="009D1EF2">
              <w:rPr>
                <w:rFonts w:ascii="Times New Roman" w:hAnsi="Times New Roman"/>
                <w:sz w:val="26"/>
                <w:szCs w:val="26"/>
              </w:rPr>
              <w:t>:</w:t>
            </w:r>
          </w:p>
          <w:p w:rsidR="00663D6A" w:rsidRPr="009D1EF2" w:rsidRDefault="00663D6A" w:rsidP="00221496">
            <w:pPr>
              <w:pStyle w:val="Title"/>
              <w:tabs>
                <w:tab w:val="left" w:pos="5130"/>
                <w:tab w:val="left" w:pos="5670"/>
              </w:tabs>
              <w:rPr>
                <w:rFonts w:ascii="Times New Roman" w:hAnsi="Times New Roman"/>
                <w:sz w:val="26"/>
                <w:szCs w:val="26"/>
              </w:rPr>
            </w:pPr>
            <w:r w:rsidRPr="009D1EF2">
              <w:rPr>
                <w:rFonts w:ascii="Times New Roman" w:hAnsi="Times New Roman"/>
                <w:sz w:val="26"/>
                <w:szCs w:val="26"/>
              </w:rPr>
              <w:t>:</w:t>
            </w:r>
          </w:p>
          <w:p w:rsidR="001A5C2F" w:rsidRPr="009D1EF2" w:rsidRDefault="00663D6A" w:rsidP="00221496">
            <w:pPr>
              <w:pStyle w:val="Title"/>
              <w:tabs>
                <w:tab w:val="left" w:pos="5130"/>
                <w:tab w:val="left" w:pos="5670"/>
              </w:tabs>
              <w:rPr>
                <w:rFonts w:ascii="Times New Roman" w:hAnsi="Times New Roman"/>
                <w:sz w:val="26"/>
                <w:szCs w:val="26"/>
              </w:rPr>
            </w:pPr>
            <w:r w:rsidRPr="009D1EF2">
              <w:rPr>
                <w:rFonts w:ascii="Times New Roman" w:hAnsi="Times New Roman"/>
                <w:sz w:val="26"/>
                <w:szCs w:val="26"/>
              </w:rPr>
              <w:t>:</w:t>
            </w:r>
          </w:p>
        </w:tc>
        <w:tc>
          <w:tcPr>
            <w:tcW w:w="4595" w:type="dxa"/>
          </w:tcPr>
          <w:p w:rsidR="00E048F2" w:rsidRPr="009D1EF2" w:rsidRDefault="00E048F2" w:rsidP="00977F01">
            <w:pPr>
              <w:pStyle w:val="Title"/>
              <w:tabs>
                <w:tab w:val="left" w:pos="1142"/>
                <w:tab w:val="left" w:pos="5130"/>
                <w:tab w:val="left" w:pos="5670"/>
              </w:tabs>
              <w:jc w:val="left"/>
              <w:rPr>
                <w:rFonts w:ascii="Times New Roman" w:hAnsi="Times New Roman"/>
                <w:sz w:val="26"/>
                <w:szCs w:val="26"/>
              </w:rPr>
            </w:pPr>
          </w:p>
          <w:p w:rsidR="001A5C2F" w:rsidRPr="009D1EF2" w:rsidRDefault="00663D6A" w:rsidP="00977F01">
            <w:pPr>
              <w:pStyle w:val="Title"/>
              <w:tabs>
                <w:tab w:val="left" w:pos="1142"/>
                <w:tab w:val="left" w:pos="5130"/>
                <w:tab w:val="left" w:pos="5670"/>
              </w:tabs>
              <w:jc w:val="left"/>
              <w:rPr>
                <w:rFonts w:ascii="Times New Roman" w:hAnsi="Times New Roman"/>
                <w:sz w:val="26"/>
                <w:szCs w:val="26"/>
              </w:rPr>
            </w:pPr>
            <w:r w:rsidRPr="009D1EF2">
              <w:rPr>
                <w:rFonts w:ascii="Times New Roman" w:hAnsi="Times New Roman"/>
                <w:sz w:val="26"/>
                <w:szCs w:val="26"/>
              </w:rPr>
              <w:t xml:space="preserve">Case No. </w:t>
            </w:r>
            <w:r w:rsidR="00E10679" w:rsidRPr="009D1EF2">
              <w:rPr>
                <w:rFonts w:ascii="Times New Roman" w:hAnsi="Times New Roman"/>
                <w:sz w:val="26"/>
                <w:szCs w:val="26"/>
              </w:rPr>
              <w:tab/>
            </w:r>
            <w:r w:rsidR="00E048F2" w:rsidRPr="009D1EF2">
              <w:rPr>
                <w:rFonts w:ascii="Times New Roman" w:hAnsi="Times New Roman"/>
                <w:sz w:val="26"/>
                <w:szCs w:val="26"/>
              </w:rPr>
              <w:t>14-2209-EL-ATA</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E048F2" w:rsidP="00E10679">
      <w:pPr>
        <w:pStyle w:val="Title"/>
        <w:tabs>
          <w:tab w:val="left" w:pos="9360"/>
        </w:tabs>
        <w:rPr>
          <w:rFonts w:ascii="Times New Roman" w:hAnsi="Times New Roman"/>
          <w:b/>
          <w:sz w:val="32"/>
          <w:szCs w:val="32"/>
        </w:rPr>
      </w:pPr>
      <w:r>
        <w:rPr>
          <w:rFonts w:ascii="Times New Roman" w:hAnsi="Times New Roman"/>
          <w:b/>
          <w:sz w:val="32"/>
          <w:szCs w:val="32"/>
        </w:rPr>
        <w:t>JOINT STATUS REPORT</w:t>
      </w:r>
      <w:r w:rsidR="00B36AB7">
        <w:rPr>
          <w:rStyle w:val="FootnoteReference"/>
          <w:rFonts w:ascii="Times New Roman" w:hAnsi="Times New Roman"/>
          <w:b/>
          <w:sz w:val="32"/>
          <w:szCs w:val="32"/>
        </w:rPr>
        <w:footnoteReference w:id="1"/>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264238" w:rsidRDefault="0064436A" w:rsidP="00264238">
      <w:pPr>
        <w:pStyle w:val="Textstyle"/>
      </w:pPr>
      <w:r>
        <w:tab/>
      </w:r>
      <w:r w:rsidR="00E048F2">
        <w:t xml:space="preserve">Pursuant to a Public Utilities Commission of Ohio (Commission) </w:t>
      </w:r>
      <w:r w:rsidR="00264238">
        <w:t>e</w:t>
      </w:r>
      <w:r w:rsidR="00E048F2">
        <w:t>ntry</w:t>
      </w:r>
      <w:r w:rsidR="0062133F">
        <w:t>,</w:t>
      </w:r>
      <w:r w:rsidR="00E048F2">
        <w:rPr>
          <w:rStyle w:val="FootnoteReference"/>
        </w:rPr>
        <w:footnoteReference w:id="2"/>
      </w:r>
      <w:r w:rsidR="00E048F2">
        <w:t xml:space="preserve"> Duke Energy Ohio filed an </w:t>
      </w:r>
      <w:r w:rsidR="00264238">
        <w:t>a</w:t>
      </w:r>
      <w:r w:rsidR="00E048F2">
        <w:t>pplication on December 16, 2014, seeking tariff amendment</w:t>
      </w:r>
      <w:r w:rsidR="00142357">
        <w:t>s</w:t>
      </w:r>
      <w:r w:rsidR="00E048F2">
        <w:t xml:space="preserve"> in order to address the terms, conditions, and charges associated with providing customer energy usage data.  Thereafter, the Commission issued an order setting the matter for hearing and further identifying the issues to be addressed at hearing.</w:t>
      </w:r>
      <w:r w:rsidR="00E048F2">
        <w:rPr>
          <w:rStyle w:val="FootnoteReference"/>
        </w:rPr>
        <w:footnoteReference w:id="3"/>
      </w:r>
      <w:r w:rsidR="00E048F2">
        <w:t xml:space="preserve">  Subsequent thereto, the parties have engaged in several settlement conferences, exploring resolution of the Company’s </w:t>
      </w:r>
      <w:r w:rsidR="00264238">
        <w:t>a</w:t>
      </w:r>
      <w:r w:rsidR="00E048F2">
        <w:t xml:space="preserve">pplication and associated issues.  The procedural schedule was adjusted accordingly to enable such discussions and, on April </w:t>
      </w:r>
      <w:r w:rsidR="00C53701">
        <w:t>13</w:t>
      </w:r>
      <w:r w:rsidR="00E048F2">
        <w:t xml:space="preserve">, 2016, the hearing date </w:t>
      </w:r>
      <w:r w:rsidR="00C53701">
        <w:t xml:space="preserve">was </w:t>
      </w:r>
      <w:r w:rsidR="00E048F2">
        <w:t xml:space="preserve">suspended.  In the April </w:t>
      </w:r>
      <w:r w:rsidR="00B74D6A">
        <w:t>13</w:t>
      </w:r>
      <w:r w:rsidR="00E048F2">
        <w:t xml:space="preserve">, 2016 entry, the </w:t>
      </w:r>
      <w:r w:rsidR="00264238">
        <w:t>a</w:t>
      </w:r>
      <w:r w:rsidR="00E048F2">
        <w:t xml:space="preserve">ttorney </w:t>
      </w:r>
      <w:r w:rsidR="00264238">
        <w:t>e</w:t>
      </w:r>
      <w:r w:rsidR="00E048F2">
        <w:t xml:space="preserve">xaminer directed the parties to file a status report by May 26, 2016, informing the Commission on the progress of the </w:t>
      </w:r>
      <w:r w:rsidR="00E048F2">
        <w:lastRenderedPageBreak/>
        <w:t>set</w:t>
      </w:r>
      <w:r w:rsidR="00D779B8">
        <w:softHyphen/>
      </w:r>
      <w:r w:rsidR="00E048F2">
        <w:t>tle</w:t>
      </w:r>
      <w:r w:rsidR="00264238">
        <w:softHyphen/>
      </w:r>
      <w:r w:rsidR="00E048F2">
        <w:t>ment discussions if a resolution had not been reached.</w:t>
      </w:r>
      <w:r w:rsidR="00E048F2">
        <w:rPr>
          <w:rStyle w:val="FootnoteReference"/>
        </w:rPr>
        <w:footnoteReference w:id="4"/>
      </w:r>
      <w:r w:rsidR="00264238">
        <w:t xml:space="preserve">  On May 26, 2016, the parties filed a joint status report informing the attorney examiner that the parties were still exploring a resolution of all the issues.  In addition, the parties proposed July 1, 2016, to report back to the attorney examiner on whether settlement was achieved or a procedural schedule was necessary.  </w:t>
      </w:r>
    </w:p>
    <w:p w:rsidR="00E048F2" w:rsidRDefault="00264238" w:rsidP="00264238">
      <w:pPr>
        <w:pStyle w:val="Textstyle"/>
      </w:pPr>
      <w:r>
        <w:tab/>
      </w:r>
      <w:r w:rsidR="00B57A22">
        <w:t xml:space="preserve">At this time, settlement </w:t>
      </w:r>
      <w:r w:rsidR="008B698D">
        <w:t>negotiations have stalled</w:t>
      </w:r>
      <w:r w:rsidR="00A10283">
        <w:t xml:space="preserve"> and </w:t>
      </w:r>
      <w:r w:rsidR="008B698D">
        <w:t xml:space="preserve">therefore the parties </w:t>
      </w:r>
      <w:r w:rsidR="00A10283">
        <w:t xml:space="preserve">agree that the </w:t>
      </w:r>
      <w:r w:rsidR="008B698D">
        <w:t>appropriate next step is for the Attorney Examiner to set a new procedural schedule for this matter</w:t>
      </w:r>
      <w:r w:rsidR="00166119">
        <w:t>.</w:t>
      </w:r>
      <w:r>
        <w:t xml:space="preserve"> </w:t>
      </w:r>
    </w:p>
    <w:p w:rsidR="00D779B8" w:rsidRDefault="00D779B8" w:rsidP="00E048F2">
      <w:pPr>
        <w:tabs>
          <w:tab w:val="left" w:pos="9348"/>
        </w:tabs>
        <w:spacing w:line="480" w:lineRule="auto"/>
        <w:rPr>
          <w:sz w:val="26"/>
          <w:szCs w:val="26"/>
        </w:rPr>
      </w:pPr>
    </w:p>
    <w:p w:rsidR="00200A0A" w:rsidRDefault="00200A0A" w:rsidP="00E048F2">
      <w:pPr>
        <w:tabs>
          <w:tab w:val="left" w:pos="9348"/>
        </w:tabs>
        <w:spacing w:line="480" w:lineRule="auto"/>
        <w:rPr>
          <w:sz w:val="26"/>
          <w:szCs w:val="26"/>
        </w:rPr>
      </w:pPr>
      <w:r w:rsidRPr="0064436A">
        <w:rPr>
          <w:sz w:val="26"/>
          <w:szCs w:val="26"/>
        </w:rPr>
        <w:t>Respectfully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926"/>
      </w:tblGrid>
      <w:tr w:rsidR="00E048F2" w:rsidRPr="00D779B8" w:rsidTr="00D779B8">
        <w:tc>
          <w:tcPr>
            <w:tcW w:w="4788" w:type="dxa"/>
          </w:tcPr>
          <w:p w:rsidR="00E048F2" w:rsidRPr="00D779B8" w:rsidRDefault="00E048F2" w:rsidP="00E048F2">
            <w:pPr>
              <w:tabs>
                <w:tab w:val="left" w:pos="4500"/>
                <w:tab w:val="left" w:pos="9348"/>
              </w:tabs>
              <w:rPr>
                <w:sz w:val="26"/>
                <w:szCs w:val="26"/>
              </w:rPr>
            </w:pPr>
            <w:r w:rsidRPr="00D779B8">
              <w:rPr>
                <w:sz w:val="26"/>
                <w:szCs w:val="26"/>
              </w:rPr>
              <w:t xml:space="preserve">On behalf of </w:t>
            </w:r>
            <w:r w:rsidRPr="00D779B8">
              <w:rPr>
                <w:b/>
                <w:sz w:val="26"/>
                <w:szCs w:val="26"/>
              </w:rPr>
              <w:t>Duke Energy Ohio</w:t>
            </w:r>
            <w:r w:rsidRPr="00D779B8">
              <w:rPr>
                <w:sz w:val="26"/>
                <w:szCs w:val="26"/>
              </w:rPr>
              <w:t>, Inc.:</w:t>
            </w:r>
          </w:p>
          <w:p w:rsidR="00E048F2" w:rsidRPr="00D779B8" w:rsidRDefault="00E048F2" w:rsidP="00E048F2">
            <w:pPr>
              <w:tabs>
                <w:tab w:val="left" w:pos="4500"/>
                <w:tab w:val="left" w:pos="9348"/>
              </w:tabs>
              <w:rPr>
                <w:sz w:val="26"/>
                <w:szCs w:val="26"/>
              </w:rPr>
            </w:pPr>
          </w:p>
          <w:p w:rsidR="00E048F2" w:rsidRDefault="00E048F2" w:rsidP="00E048F2">
            <w:pPr>
              <w:tabs>
                <w:tab w:val="left" w:pos="4500"/>
                <w:tab w:val="left" w:pos="9348"/>
              </w:tabs>
              <w:rPr>
                <w:sz w:val="26"/>
                <w:szCs w:val="26"/>
              </w:rPr>
            </w:pPr>
          </w:p>
          <w:p w:rsidR="00D779B8" w:rsidRPr="00D779B8" w:rsidRDefault="00D779B8" w:rsidP="00E048F2">
            <w:pPr>
              <w:tabs>
                <w:tab w:val="left" w:pos="4500"/>
                <w:tab w:val="left" w:pos="9348"/>
              </w:tabs>
              <w:rPr>
                <w:sz w:val="26"/>
                <w:szCs w:val="26"/>
              </w:rPr>
            </w:pPr>
          </w:p>
          <w:p w:rsidR="00E048F2" w:rsidRPr="00D779B8" w:rsidRDefault="00456D11" w:rsidP="00E048F2">
            <w:pPr>
              <w:tabs>
                <w:tab w:val="left" w:pos="4500"/>
                <w:tab w:val="left" w:pos="9348"/>
              </w:tabs>
              <w:rPr>
                <w:sz w:val="26"/>
                <w:szCs w:val="26"/>
                <w:u w:val="single"/>
              </w:rPr>
            </w:pPr>
            <w:r w:rsidRPr="00456D11">
              <w:rPr>
                <w:rFonts w:ascii="Lucida Calligraphy" w:hAnsi="Lucida Calligraphy"/>
                <w:sz w:val="26"/>
                <w:szCs w:val="26"/>
                <w:u w:val="single"/>
              </w:rPr>
              <w:t>/s/ Amy B. Spiller</w:t>
            </w:r>
            <w:r w:rsidRPr="00456D11">
              <w:rPr>
                <w:i/>
                <w:sz w:val="18"/>
                <w:szCs w:val="18"/>
                <w:u w:val="single"/>
              </w:rPr>
              <w:t xml:space="preserve"> (per email authorization)</w:t>
            </w:r>
          </w:p>
          <w:p w:rsidR="00E048F2" w:rsidRPr="00D779B8" w:rsidRDefault="00E048F2" w:rsidP="00E048F2">
            <w:pPr>
              <w:tabs>
                <w:tab w:val="left" w:pos="4500"/>
                <w:tab w:val="left" w:pos="9348"/>
              </w:tabs>
              <w:rPr>
                <w:b/>
                <w:sz w:val="26"/>
                <w:szCs w:val="26"/>
              </w:rPr>
            </w:pPr>
            <w:r w:rsidRPr="00D779B8">
              <w:rPr>
                <w:b/>
                <w:sz w:val="26"/>
                <w:szCs w:val="26"/>
              </w:rPr>
              <w:t>Amy B. Spiller</w:t>
            </w:r>
          </w:p>
          <w:p w:rsidR="00E048F2" w:rsidRPr="00D779B8" w:rsidRDefault="00E048F2" w:rsidP="00E048F2">
            <w:pPr>
              <w:tabs>
                <w:tab w:val="left" w:pos="4500"/>
                <w:tab w:val="left" w:pos="9348"/>
              </w:tabs>
              <w:rPr>
                <w:b/>
                <w:sz w:val="26"/>
                <w:szCs w:val="26"/>
              </w:rPr>
            </w:pPr>
            <w:r w:rsidRPr="00D779B8">
              <w:rPr>
                <w:b/>
                <w:sz w:val="26"/>
                <w:szCs w:val="26"/>
              </w:rPr>
              <w:t>Elizabeth H. Watts</w:t>
            </w:r>
          </w:p>
          <w:p w:rsidR="00E048F2" w:rsidRPr="00D779B8" w:rsidRDefault="00E048F2" w:rsidP="00E048F2">
            <w:pPr>
              <w:tabs>
                <w:tab w:val="left" w:pos="4500"/>
                <w:tab w:val="left" w:pos="9348"/>
              </w:tabs>
              <w:rPr>
                <w:sz w:val="26"/>
                <w:szCs w:val="26"/>
              </w:rPr>
            </w:pPr>
            <w:r w:rsidRPr="00D779B8">
              <w:rPr>
                <w:sz w:val="26"/>
                <w:szCs w:val="26"/>
              </w:rPr>
              <w:t>Duke Energy Business Services, LLC</w:t>
            </w:r>
          </w:p>
          <w:p w:rsidR="00E048F2" w:rsidRPr="00D779B8" w:rsidRDefault="00E048F2" w:rsidP="00E048F2">
            <w:pPr>
              <w:tabs>
                <w:tab w:val="left" w:pos="4500"/>
                <w:tab w:val="left" w:pos="9348"/>
              </w:tabs>
              <w:rPr>
                <w:sz w:val="26"/>
                <w:szCs w:val="26"/>
              </w:rPr>
            </w:pPr>
            <w:r w:rsidRPr="00D779B8">
              <w:rPr>
                <w:sz w:val="26"/>
                <w:szCs w:val="26"/>
              </w:rPr>
              <w:t>139 East Fourth Street</w:t>
            </w:r>
          </w:p>
          <w:p w:rsidR="00E048F2" w:rsidRPr="00D779B8" w:rsidRDefault="00E048F2" w:rsidP="00E048F2">
            <w:pPr>
              <w:tabs>
                <w:tab w:val="left" w:pos="4500"/>
                <w:tab w:val="left" w:pos="9348"/>
              </w:tabs>
              <w:rPr>
                <w:sz w:val="26"/>
                <w:szCs w:val="26"/>
              </w:rPr>
            </w:pPr>
            <w:r w:rsidRPr="00D779B8">
              <w:rPr>
                <w:sz w:val="26"/>
                <w:szCs w:val="26"/>
              </w:rPr>
              <w:t>1303-Main</w:t>
            </w:r>
          </w:p>
          <w:p w:rsidR="00E048F2" w:rsidRPr="00D779B8" w:rsidRDefault="00E048F2" w:rsidP="00E048F2">
            <w:pPr>
              <w:tabs>
                <w:tab w:val="left" w:pos="4500"/>
                <w:tab w:val="left" w:pos="9348"/>
              </w:tabs>
              <w:rPr>
                <w:sz w:val="26"/>
                <w:szCs w:val="26"/>
              </w:rPr>
            </w:pPr>
            <w:r w:rsidRPr="00D779B8">
              <w:rPr>
                <w:sz w:val="26"/>
                <w:szCs w:val="26"/>
              </w:rPr>
              <w:t>Cincinnati, OH  45202</w:t>
            </w:r>
          </w:p>
          <w:p w:rsidR="00E048F2" w:rsidRPr="00D779B8" w:rsidRDefault="00A91C4E" w:rsidP="00E048F2">
            <w:pPr>
              <w:tabs>
                <w:tab w:val="left" w:pos="4500"/>
                <w:tab w:val="left" w:pos="9348"/>
              </w:tabs>
              <w:rPr>
                <w:sz w:val="26"/>
                <w:szCs w:val="26"/>
              </w:rPr>
            </w:pPr>
            <w:hyperlink r:id="rId9" w:history="1">
              <w:r w:rsidR="00E048F2" w:rsidRPr="00D779B8">
                <w:rPr>
                  <w:rStyle w:val="Hyperlink"/>
                  <w:sz w:val="26"/>
                  <w:szCs w:val="26"/>
                </w:rPr>
                <w:t>amy.spiller@duke-energy.com</w:t>
              </w:r>
            </w:hyperlink>
          </w:p>
          <w:p w:rsidR="00E048F2" w:rsidRPr="00D779B8" w:rsidRDefault="00A91C4E" w:rsidP="00E048F2">
            <w:pPr>
              <w:tabs>
                <w:tab w:val="left" w:pos="4500"/>
                <w:tab w:val="left" w:pos="9348"/>
              </w:tabs>
              <w:rPr>
                <w:sz w:val="26"/>
                <w:szCs w:val="26"/>
              </w:rPr>
            </w:pPr>
            <w:hyperlink r:id="rId10" w:history="1">
              <w:r w:rsidR="00E048F2" w:rsidRPr="00D779B8">
                <w:rPr>
                  <w:rStyle w:val="Hyperlink"/>
                  <w:sz w:val="26"/>
                  <w:szCs w:val="26"/>
                </w:rPr>
                <w:t>elizabeth.watts@duke-energy.com</w:t>
              </w:r>
            </w:hyperlink>
          </w:p>
          <w:p w:rsidR="00E048F2" w:rsidRPr="00D779B8" w:rsidRDefault="00E048F2" w:rsidP="00E048F2">
            <w:pPr>
              <w:tabs>
                <w:tab w:val="left" w:pos="4500"/>
                <w:tab w:val="left" w:pos="9348"/>
              </w:tabs>
              <w:rPr>
                <w:sz w:val="26"/>
                <w:szCs w:val="26"/>
              </w:rPr>
            </w:pPr>
          </w:p>
          <w:p w:rsidR="00E048F2" w:rsidRPr="00D779B8" w:rsidRDefault="00E048F2" w:rsidP="00E048F2">
            <w:pPr>
              <w:tabs>
                <w:tab w:val="left" w:pos="4500"/>
                <w:tab w:val="left" w:pos="9348"/>
              </w:tabs>
              <w:rPr>
                <w:sz w:val="26"/>
                <w:szCs w:val="26"/>
              </w:rPr>
            </w:pPr>
          </w:p>
          <w:p w:rsidR="00D779B8" w:rsidRDefault="00D779B8" w:rsidP="00E048F2">
            <w:pPr>
              <w:tabs>
                <w:tab w:val="left" w:pos="4500"/>
                <w:tab w:val="left" w:pos="9348"/>
              </w:tabs>
              <w:rPr>
                <w:sz w:val="26"/>
                <w:szCs w:val="26"/>
              </w:rPr>
            </w:pPr>
          </w:p>
          <w:p w:rsidR="00D779B8" w:rsidRDefault="00D779B8" w:rsidP="00E048F2">
            <w:pPr>
              <w:tabs>
                <w:tab w:val="left" w:pos="4500"/>
                <w:tab w:val="left" w:pos="9348"/>
              </w:tabs>
              <w:rPr>
                <w:sz w:val="26"/>
                <w:szCs w:val="26"/>
              </w:rPr>
            </w:pPr>
          </w:p>
          <w:p w:rsidR="00D779B8" w:rsidRDefault="00D779B8" w:rsidP="00E048F2">
            <w:pPr>
              <w:tabs>
                <w:tab w:val="left" w:pos="4500"/>
                <w:tab w:val="left" w:pos="9348"/>
              </w:tabs>
              <w:rPr>
                <w:sz w:val="26"/>
                <w:szCs w:val="26"/>
              </w:rPr>
            </w:pPr>
          </w:p>
          <w:p w:rsidR="00D779B8" w:rsidRDefault="00D779B8" w:rsidP="00E048F2">
            <w:pPr>
              <w:tabs>
                <w:tab w:val="left" w:pos="4500"/>
                <w:tab w:val="left" w:pos="9348"/>
              </w:tabs>
              <w:rPr>
                <w:sz w:val="26"/>
                <w:szCs w:val="26"/>
              </w:rPr>
            </w:pPr>
          </w:p>
          <w:p w:rsidR="00D779B8" w:rsidRDefault="00D779B8" w:rsidP="00E048F2">
            <w:pPr>
              <w:tabs>
                <w:tab w:val="left" w:pos="4500"/>
                <w:tab w:val="left" w:pos="9348"/>
              </w:tabs>
              <w:rPr>
                <w:sz w:val="26"/>
                <w:szCs w:val="26"/>
              </w:rPr>
            </w:pPr>
          </w:p>
          <w:p w:rsidR="00D779B8" w:rsidRDefault="00D779B8" w:rsidP="00E048F2">
            <w:pPr>
              <w:tabs>
                <w:tab w:val="left" w:pos="4500"/>
                <w:tab w:val="left" w:pos="9348"/>
              </w:tabs>
              <w:rPr>
                <w:sz w:val="26"/>
                <w:szCs w:val="26"/>
              </w:rPr>
            </w:pPr>
          </w:p>
          <w:p w:rsidR="00D779B8" w:rsidRDefault="00D779B8" w:rsidP="00E048F2">
            <w:pPr>
              <w:tabs>
                <w:tab w:val="left" w:pos="4500"/>
                <w:tab w:val="left" w:pos="9348"/>
              </w:tabs>
              <w:rPr>
                <w:sz w:val="26"/>
                <w:szCs w:val="26"/>
              </w:rPr>
            </w:pPr>
          </w:p>
          <w:p w:rsidR="00E048F2" w:rsidRPr="00D779B8" w:rsidRDefault="00E048F2" w:rsidP="00E048F2">
            <w:pPr>
              <w:tabs>
                <w:tab w:val="left" w:pos="4500"/>
                <w:tab w:val="left" w:pos="9348"/>
              </w:tabs>
              <w:rPr>
                <w:sz w:val="26"/>
                <w:szCs w:val="26"/>
              </w:rPr>
            </w:pPr>
            <w:r w:rsidRPr="00D779B8">
              <w:rPr>
                <w:sz w:val="26"/>
                <w:szCs w:val="26"/>
              </w:rPr>
              <w:t xml:space="preserve">On behalf of </w:t>
            </w:r>
            <w:r w:rsidRPr="00D779B8">
              <w:rPr>
                <w:b/>
                <w:sz w:val="26"/>
                <w:szCs w:val="26"/>
              </w:rPr>
              <w:t>IGS Energy, Inc.</w:t>
            </w:r>
            <w:r w:rsidRPr="00D779B8">
              <w:rPr>
                <w:sz w:val="26"/>
                <w:szCs w:val="26"/>
              </w:rPr>
              <w:t>:</w:t>
            </w:r>
          </w:p>
          <w:p w:rsidR="00E048F2" w:rsidRPr="00D779B8" w:rsidRDefault="00E048F2" w:rsidP="00E048F2">
            <w:pPr>
              <w:tabs>
                <w:tab w:val="left" w:pos="4500"/>
                <w:tab w:val="left" w:pos="9348"/>
              </w:tabs>
              <w:rPr>
                <w:sz w:val="26"/>
                <w:szCs w:val="26"/>
              </w:rPr>
            </w:pPr>
          </w:p>
          <w:p w:rsidR="00E048F2" w:rsidRDefault="00E048F2" w:rsidP="00E048F2">
            <w:pPr>
              <w:tabs>
                <w:tab w:val="left" w:pos="4500"/>
                <w:tab w:val="left" w:pos="9348"/>
              </w:tabs>
              <w:rPr>
                <w:sz w:val="26"/>
                <w:szCs w:val="26"/>
              </w:rPr>
            </w:pPr>
          </w:p>
          <w:p w:rsidR="00D779B8" w:rsidRPr="00D779B8" w:rsidRDefault="00D779B8" w:rsidP="00E048F2">
            <w:pPr>
              <w:tabs>
                <w:tab w:val="left" w:pos="4500"/>
                <w:tab w:val="left" w:pos="9348"/>
              </w:tabs>
              <w:rPr>
                <w:sz w:val="26"/>
                <w:szCs w:val="26"/>
              </w:rPr>
            </w:pPr>
          </w:p>
          <w:p w:rsidR="00E048F2" w:rsidRPr="00D779B8" w:rsidRDefault="00456D11" w:rsidP="00E048F2">
            <w:pPr>
              <w:tabs>
                <w:tab w:val="left" w:pos="4500"/>
                <w:tab w:val="left" w:pos="9348"/>
              </w:tabs>
              <w:rPr>
                <w:sz w:val="26"/>
                <w:szCs w:val="26"/>
                <w:u w:val="single"/>
              </w:rPr>
            </w:pPr>
            <w:r w:rsidRPr="00456D11">
              <w:rPr>
                <w:rFonts w:ascii="Lucida Calligraphy" w:hAnsi="Lucida Calligraphy"/>
                <w:sz w:val="24"/>
                <w:szCs w:val="24"/>
                <w:u w:val="single"/>
              </w:rPr>
              <w:t>/s/ Joseph E. Oliker</w:t>
            </w:r>
            <w:r w:rsidRPr="00456D11">
              <w:rPr>
                <w:i/>
                <w:sz w:val="18"/>
                <w:szCs w:val="18"/>
                <w:u w:val="single"/>
              </w:rPr>
              <w:t>(per email authorization)</w:t>
            </w:r>
            <w:r w:rsidR="00E048F2" w:rsidRPr="00D779B8">
              <w:rPr>
                <w:sz w:val="26"/>
                <w:szCs w:val="26"/>
                <w:u w:val="single"/>
              </w:rPr>
              <w:tab/>
            </w:r>
          </w:p>
          <w:p w:rsidR="00E048F2" w:rsidRPr="00D779B8" w:rsidRDefault="00E048F2" w:rsidP="00E048F2">
            <w:pPr>
              <w:tabs>
                <w:tab w:val="left" w:pos="4500"/>
                <w:tab w:val="left" w:pos="9348"/>
              </w:tabs>
              <w:rPr>
                <w:b/>
                <w:sz w:val="26"/>
                <w:szCs w:val="26"/>
              </w:rPr>
            </w:pPr>
            <w:r w:rsidRPr="00D779B8">
              <w:rPr>
                <w:b/>
                <w:sz w:val="26"/>
                <w:szCs w:val="26"/>
              </w:rPr>
              <w:t>Joseph E. Oliker</w:t>
            </w:r>
          </w:p>
          <w:p w:rsidR="00E048F2" w:rsidRPr="00D779B8" w:rsidRDefault="00E048F2" w:rsidP="00E048F2">
            <w:pPr>
              <w:tabs>
                <w:tab w:val="left" w:pos="4500"/>
                <w:tab w:val="left" w:pos="9348"/>
              </w:tabs>
              <w:rPr>
                <w:sz w:val="26"/>
                <w:szCs w:val="26"/>
              </w:rPr>
            </w:pPr>
            <w:r w:rsidRPr="00D779B8">
              <w:rPr>
                <w:sz w:val="26"/>
                <w:szCs w:val="26"/>
              </w:rPr>
              <w:t>IGS Energy, Inc.</w:t>
            </w:r>
          </w:p>
          <w:p w:rsidR="00E048F2" w:rsidRPr="00D779B8" w:rsidRDefault="00E048F2" w:rsidP="00E048F2">
            <w:pPr>
              <w:tabs>
                <w:tab w:val="left" w:pos="4500"/>
                <w:tab w:val="left" w:pos="9348"/>
              </w:tabs>
              <w:rPr>
                <w:sz w:val="26"/>
                <w:szCs w:val="26"/>
              </w:rPr>
            </w:pPr>
            <w:r w:rsidRPr="00D779B8">
              <w:rPr>
                <w:sz w:val="26"/>
                <w:szCs w:val="26"/>
              </w:rPr>
              <w:t>6100 Emerald Parkway</w:t>
            </w:r>
          </w:p>
          <w:p w:rsidR="00E048F2" w:rsidRPr="00D779B8" w:rsidRDefault="00E048F2" w:rsidP="00E048F2">
            <w:pPr>
              <w:tabs>
                <w:tab w:val="left" w:pos="4500"/>
                <w:tab w:val="left" w:pos="9348"/>
              </w:tabs>
              <w:rPr>
                <w:sz w:val="26"/>
                <w:szCs w:val="26"/>
              </w:rPr>
            </w:pPr>
            <w:r w:rsidRPr="00D779B8">
              <w:rPr>
                <w:sz w:val="26"/>
                <w:szCs w:val="26"/>
              </w:rPr>
              <w:t>Dublin, OH  43016</w:t>
            </w:r>
          </w:p>
          <w:p w:rsidR="00E048F2" w:rsidRPr="00D779B8" w:rsidRDefault="00A91C4E" w:rsidP="00E048F2">
            <w:pPr>
              <w:tabs>
                <w:tab w:val="left" w:pos="4500"/>
                <w:tab w:val="left" w:pos="9348"/>
              </w:tabs>
              <w:rPr>
                <w:sz w:val="26"/>
                <w:szCs w:val="26"/>
              </w:rPr>
            </w:pPr>
            <w:hyperlink r:id="rId11" w:history="1">
              <w:r w:rsidR="00E048F2" w:rsidRPr="00D779B8">
                <w:rPr>
                  <w:rStyle w:val="Hyperlink"/>
                  <w:sz w:val="26"/>
                  <w:szCs w:val="26"/>
                </w:rPr>
                <w:t>joliker@igsenergy.com</w:t>
              </w:r>
            </w:hyperlink>
          </w:p>
          <w:p w:rsidR="00E048F2" w:rsidRPr="00D779B8" w:rsidRDefault="00E048F2" w:rsidP="00E048F2">
            <w:pPr>
              <w:tabs>
                <w:tab w:val="left" w:pos="4500"/>
                <w:tab w:val="left" w:pos="9348"/>
              </w:tabs>
              <w:rPr>
                <w:sz w:val="26"/>
                <w:szCs w:val="26"/>
              </w:rPr>
            </w:pPr>
          </w:p>
          <w:p w:rsidR="00D779B8" w:rsidRDefault="00D779B8" w:rsidP="00E048F2">
            <w:pPr>
              <w:tabs>
                <w:tab w:val="left" w:pos="4500"/>
                <w:tab w:val="left" w:pos="9348"/>
              </w:tabs>
              <w:rPr>
                <w:sz w:val="26"/>
                <w:szCs w:val="26"/>
              </w:rPr>
            </w:pPr>
          </w:p>
          <w:p w:rsidR="00D779B8" w:rsidRPr="00D779B8" w:rsidRDefault="00D779B8" w:rsidP="00E048F2">
            <w:pPr>
              <w:tabs>
                <w:tab w:val="left" w:pos="4500"/>
                <w:tab w:val="left" w:pos="9348"/>
              </w:tabs>
              <w:rPr>
                <w:sz w:val="26"/>
                <w:szCs w:val="26"/>
              </w:rPr>
            </w:pPr>
          </w:p>
          <w:p w:rsidR="00E048F2" w:rsidRPr="00D779B8" w:rsidRDefault="00E048F2" w:rsidP="00E048F2">
            <w:pPr>
              <w:tabs>
                <w:tab w:val="left" w:pos="4500"/>
                <w:tab w:val="left" w:pos="9348"/>
              </w:tabs>
              <w:rPr>
                <w:sz w:val="26"/>
                <w:szCs w:val="26"/>
              </w:rPr>
            </w:pPr>
            <w:r w:rsidRPr="00D779B8">
              <w:rPr>
                <w:sz w:val="26"/>
                <w:szCs w:val="26"/>
              </w:rPr>
              <w:t xml:space="preserve">On behalf of </w:t>
            </w:r>
            <w:r w:rsidRPr="00D779B8">
              <w:rPr>
                <w:b/>
                <w:sz w:val="26"/>
                <w:szCs w:val="26"/>
              </w:rPr>
              <w:t>Environmental Defense Fund</w:t>
            </w:r>
            <w:r w:rsidRPr="00D779B8">
              <w:rPr>
                <w:sz w:val="26"/>
                <w:szCs w:val="26"/>
              </w:rPr>
              <w:t>:</w:t>
            </w:r>
          </w:p>
          <w:p w:rsidR="00E048F2" w:rsidRPr="00D779B8" w:rsidRDefault="00E048F2" w:rsidP="00E048F2">
            <w:pPr>
              <w:tabs>
                <w:tab w:val="left" w:pos="4500"/>
                <w:tab w:val="left" w:pos="9348"/>
              </w:tabs>
              <w:rPr>
                <w:sz w:val="26"/>
                <w:szCs w:val="26"/>
              </w:rPr>
            </w:pPr>
          </w:p>
          <w:p w:rsidR="00E048F2" w:rsidRPr="00D779B8" w:rsidRDefault="00E048F2" w:rsidP="00E048F2">
            <w:pPr>
              <w:tabs>
                <w:tab w:val="left" w:pos="4500"/>
                <w:tab w:val="left" w:pos="9348"/>
              </w:tabs>
              <w:rPr>
                <w:sz w:val="26"/>
                <w:szCs w:val="26"/>
                <w:u w:val="single"/>
              </w:rPr>
            </w:pPr>
          </w:p>
          <w:p w:rsidR="00E048F2" w:rsidRPr="00D779B8" w:rsidRDefault="00456D11" w:rsidP="00E048F2">
            <w:pPr>
              <w:tabs>
                <w:tab w:val="left" w:pos="4500"/>
                <w:tab w:val="left" w:pos="9348"/>
              </w:tabs>
              <w:rPr>
                <w:sz w:val="26"/>
                <w:szCs w:val="26"/>
                <w:u w:val="single"/>
              </w:rPr>
            </w:pPr>
            <w:r w:rsidRPr="00456D11">
              <w:rPr>
                <w:rFonts w:ascii="Lucida Calligraphy" w:hAnsi="Lucida Calligraphy"/>
                <w:sz w:val="24"/>
                <w:szCs w:val="24"/>
                <w:u w:val="single"/>
              </w:rPr>
              <w:t>/s/ John Finnigan</w:t>
            </w:r>
            <w:r>
              <w:rPr>
                <w:sz w:val="26"/>
                <w:szCs w:val="26"/>
                <w:u w:val="single"/>
              </w:rPr>
              <w:t xml:space="preserve"> </w:t>
            </w:r>
            <w:r w:rsidRPr="00456D11">
              <w:rPr>
                <w:i/>
                <w:sz w:val="18"/>
                <w:szCs w:val="18"/>
                <w:u w:val="single"/>
              </w:rPr>
              <w:t>(per email authorization)</w:t>
            </w:r>
            <w:r w:rsidR="00E048F2" w:rsidRPr="00D779B8">
              <w:rPr>
                <w:sz w:val="26"/>
                <w:szCs w:val="26"/>
                <w:u w:val="single"/>
              </w:rPr>
              <w:tab/>
            </w:r>
          </w:p>
          <w:p w:rsidR="00E048F2" w:rsidRPr="00D779B8" w:rsidRDefault="00E048F2" w:rsidP="00E048F2">
            <w:pPr>
              <w:tabs>
                <w:tab w:val="left" w:pos="4500"/>
                <w:tab w:val="left" w:pos="9348"/>
              </w:tabs>
              <w:rPr>
                <w:b/>
                <w:sz w:val="26"/>
                <w:szCs w:val="26"/>
              </w:rPr>
            </w:pPr>
            <w:r w:rsidRPr="00D779B8">
              <w:rPr>
                <w:b/>
                <w:sz w:val="26"/>
                <w:szCs w:val="26"/>
              </w:rPr>
              <w:t>John Finnigan</w:t>
            </w:r>
          </w:p>
          <w:p w:rsidR="00E048F2" w:rsidRPr="00D779B8" w:rsidRDefault="00E048F2" w:rsidP="00E048F2">
            <w:pPr>
              <w:pStyle w:val="Default"/>
              <w:rPr>
                <w:sz w:val="26"/>
                <w:szCs w:val="26"/>
              </w:rPr>
            </w:pPr>
            <w:r w:rsidRPr="00D779B8">
              <w:rPr>
                <w:sz w:val="26"/>
                <w:szCs w:val="26"/>
              </w:rPr>
              <w:t xml:space="preserve">Environmental Defense Fund </w:t>
            </w:r>
          </w:p>
          <w:p w:rsidR="00E048F2" w:rsidRPr="00D779B8" w:rsidRDefault="00E048F2" w:rsidP="00E048F2">
            <w:pPr>
              <w:pStyle w:val="Default"/>
              <w:rPr>
                <w:sz w:val="26"/>
                <w:szCs w:val="26"/>
              </w:rPr>
            </w:pPr>
            <w:r w:rsidRPr="00D779B8">
              <w:rPr>
                <w:sz w:val="26"/>
                <w:szCs w:val="26"/>
              </w:rPr>
              <w:t xml:space="preserve">128 Winding Brook Lane </w:t>
            </w:r>
          </w:p>
          <w:p w:rsidR="00E048F2" w:rsidRPr="00D779B8" w:rsidRDefault="00E048F2" w:rsidP="00E048F2">
            <w:pPr>
              <w:pStyle w:val="Default"/>
              <w:rPr>
                <w:sz w:val="26"/>
                <w:szCs w:val="26"/>
              </w:rPr>
            </w:pPr>
            <w:r w:rsidRPr="00D779B8">
              <w:rPr>
                <w:sz w:val="26"/>
                <w:szCs w:val="26"/>
              </w:rPr>
              <w:t xml:space="preserve">Terrace Park, </w:t>
            </w:r>
            <w:r w:rsidR="00D779B8" w:rsidRPr="00D779B8">
              <w:rPr>
                <w:sz w:val="26"/>
                <w:szCs w:val="26"/>
              </w:rPr>
              <w:t>OH</w:t>
            </w:r>
            <w:r w:rsidRPr="00D779B8">
              <w:rPr>
                <w:sz w:val="26"/>
                <w:szCs w:val="26"/>
              </w:rPr>
              <w:t xml:space="preserve">  45174 </w:t>
            </w:r>
          </w:p>
          <w:p w:rsidR="00E048F2" w:rsidRPr="00D779B8" w:rsidRDefault="00A91C4E" w:rsidP="00E048F2">
            <w:pPr>
              <w:tabs>
                <w:tab w:val="left" w:pos="4500"/>
                <w:tab w:val="left" w:pos="9348"/>
              </w:tabs>
              <w:rPr>
                <w:sz w:val="26"/>
                <w:szCs w:val="26"/>
              </w:rPr>
            </w:pPr>
            <w:hyperlink r:id="rId12" w:history="1">
              <w:r w:rsidR="00E048F2" w:rsidRPr="00D779B8">
                <w:rPr>
                  <w:color w:val="0000FF"/>
                  <w:sz w:val="26"/>
                  <w:szCs w:val="26"/>
                  <w:u w:val="single"/>
                </w:rPr>
                <w:t>jfinnigan@edf.org</w:t>
              </w:r>
            </w:hyperlink>
          </w:p>
          <w:p w:rsidR="00E048F2" w:rsidRPr="00D779B8" w:rsidRDefault="00E048F2" w:rsidP="00E048F2">
            <w:pPr>
              <w:tabs>
                <w:tab w:val="left" w:pos="4500"/>
                <w:tab w:val="left" w:pos="9348"/>
              </w:tabs>
              <w:rPr>
                <w:sz w:val="26"/>
                <w:szCs w:val="26"/>
              </w:rPr>
            </w:pPr>
          </w:p>
          <w:p w:rsidR="00E048F2" w:rsidRDefault="00E048F2" w:rsidP="00E048F2">
            <w:pPr>
              <w:tabs>
                <w:tab w:val="left" w:pos="4500"/>
                <w:tab w:val="left" w:pos="9348"/>
              </w:tabs>
              <w:rPr>
                <w:sz w:val="26"/>
                <w:szCs w:val="26"/>
              </w:rPr>
            </w:pPr>
          </w:p>
          <w:p w:rsidR="00D779B8" w:rsidRPr="00D779B8" w:rsidRDefault="00D779B8" w:rsidP="00E048F2">
            <w:pPr>
              <w:tabs>
                <w:tab w:val="left" w:pos="4500"/>
                <w:tab w:val="left" w:pos="9348"/>
              </w:tabs>
              <w:rPr>
                <w:sz w:val="26"/>
                <w:szCs w:val="26"/>
              </w:rPr>
            </w:pPr>
          </w:p>
          <w:p w:rsidR="00E048F2" w:rsidRPr="00D779B8" w:rsidRDefault="00E048F2" w:rsidP="00E048F2">
            <w:pPr>
              <w:tabs>
                <w:tab w:val="left" w:pos="4500"/>
                <w:tab w:val="left" w:pos="9348"/>
              </w:tabs>
              <w:rPr>
                <w:sz w:val="26"/>
                <w:szCs w:val="26"/>
              </w:rPr>
            </w:pPr>
            <w:r w:rsidRPr="00D779B8">
              <w:rPr>
                <w:sz w:val="26"/>
                <w:szCs w:val="26"/>
              </w:rPr>
              <w:t xml:space="preserve">On behalf of </w:t>
            </w:r>
            <w:r w:rsidRPr="00D779B8">
              <w:rPr>
                <w:b/>
                <w:sz w:val="26"/>
                <w:szCs w:val="26"/>
              </w:rPr>
              <w:t>Retail Energy Supply Association</w:t>
            </w:r>
            <w:r w:rsidRPr="00D779B8">
              <w:rPr>
                <w:sz w:val="26"/>
                <w:szCs w:val="26"/>
              </w:rPr>
              <w:t>:</w:t>
            </w:r>
          </w:p>
          <w:p w:rsidR="00E048F2" w:rsidRPr="00D779B8" w:rsidRDefault="00E048F2" w:rsidP="00E048F2">
            <w:pPr>
              <w:tabs>
                <w:tab w:val="left" w:pos="4500"/>
                <w:tab w:val="left" w:pos="9348"/>
              </w:tabs>
              <w:rPr>
                <w:sz w:val="26"/>
                <w:szCs w:val="26"/>
              </w:rPr>
            </w:pPr>
          </w:p>
          <w:p w:rsidR="00E048F2" w:rsidRPr="00D779B8" w:rsidRDefault="00E048F2" w:rsidP="00E048F2">
            <w:pPr>
              <w:tabs>
                <w:tab w:val="left" w:pos="4500"/>
                <w:tab w:val="left" w:pos="9348"/>
              </w:tabs>
              <w:rPr>
                <w:sz w:val="26"/>
                <w:szCs w:val="26"/>
              </w:rPr>
            </w:pPr>
          </w:p>
          <w:p w:rsidR="00A91C4E" w:rsidRDefault="00A91C4E" w:rsidP="00E048F2">
            <w:pPr>
              <w:tabs>
                <w:tab w:val="left" w:pos="4500"/>
                <w:tab w:val="left" w:pos="9348"/>
              </w:tabs>
              <w:rPr>
                <w:sz w:val="26"/>
                <w:szCs w:val="26"/>
                <w:u w:val="single"/>
              </w:rPr>
            </w:pPr>
            <w:r w:rsidRPr="00A91C4E">
              <w:rPr>
                <w:rFonts w:ascii="Lucida Calligraphy" w:hAnsi="Lucida Calligraphy"/>
                <w:sz w:val="24"/>
                <w:szCs w:val="24"/>
                <w:u w:val="single"/>
              </w:rPr>
              <w:t>/s/ Gretchen L. Petrucci</w:t>
            </w:r>
            <w:r>
              <w:rPr>
                <w:sz w:val="26"/>
                <w:szCs w:val="26"/>
                <w:u w:val="single"/>
              </w:rPr>
              <w:t xml:space="preserve"> </w:t>
            </w:r>
            <w:r>
              <w:rPr>
                <w:sz w:val="26"/>
                <w:szCs w:val="26"/>
                <w:u w:val="single"/>
              </w:rPr>
              <w:tab/>
            </w:r>
          </w:p>
          <w:p w:rsidR="00456D11" w:rsidRPr="00A91C4E" w:rsidRDefault="00A91C4E" w:rsidP="00E048F2">
            <w:pPr>
              <w:tabs>
                <w:tab w:val="left" w:pos="4500"/>
                <w:tab w:val="left" w:pos="9348"/>
              </w:tabs>
              <w:rPr>
                <w:sz w:val="26"/>
                <w:szCs w:val="26"/>
              </w:rPr>
            </w:pPr>
            <w:r w:rsidRPr="00A91C4E">
              <w:rPr>
                <w:i/>
                <w:sz w:val="18"/>
                <w:szCs w:val="18"/>
              </w:rPr>
              <w:t>(per email authorization)</w:t>
            </w:r>
            <w:r w:rsidR="00456D11" w:rsidRPr="00A91C4E">
              <w:rPr>
                <w:sz w:val="26"/>
                <w:szCs w:val="26"/>
              </w:rPr>
              <w:tab/>
            </w:r>
          </w:p>
          <w:p w:rsidR="00E048F2" w:rsidRPr="00D779B8" w:rsidRDefault="00E048F2" w:rsidP="00E048F2">
            <w:pPr>
              <w:pStyle w:val="Default"/>
              <w:rPr>
                <w:b/>
                <w:sz w:val="26"/>
                <w:szCs w:val="26"/>
              </w:rPr>
            </w:pPr>
            <w:r w:rsidRPr="00D779B8">
              <w:rPr>
                <w:b/>
                <w:sz w:val="26"/>
                <w:szCs w:val="26"/>
              </w:rPr>
              <w:t xml:space="preserve">Michael J. Settineri </w:t>
            </w:r>
          </w:p>
          <w:p w:rsidR="00E048F2" w:rsidRPr="00D779B8" w:rsidRDefault="00E048F2" w:rsidP="00E048F2">
            <w:pPr>
              <w:pStyle w:val="Default"/>
              <w:rPr>
                <w:b/>
                <w:sz w:val="26"/>
                <w:szCs w:val="26"/>
              </w:rPr>
            </w:pPr>
            <w:r w:rsidRPr="00D779B8">
              <w:rPr>
                <w:b/>
                <w:sz w:val="26"/>
                <w:szCs w:val="26"/>
              </w:rPr>
              <w:t xml:space="preserve">Gretchen L. Petrucci </w:t>
            </w:r>
          </w:p>
          <w:p w:rsidR="00E048F2" w:rsidRPr="00D779B8" w:rsidRDefault="00E048F2" w:rsidP="00E048F2">
            <w:pPr>
              <w:pStyle w:val="Default"/>
              <w:rPr>
                <w:sz w:val="26"/>
                <w:szCs w:val="26"/>
              </w:rPr>
            </w:pPr>
            <w:r w:rsidRPr="00D779B8">
              <w:rPr>
                <w:sz w:val="26"/>
                <w:szCs w:val="26"/>
              </w:rPr>
              <w:t>Vorys, Sater, Seymour and Pease</w:t>
            </w:r>
            <w:r w:rsidR="00D779B8" w:rsidRPr="00D779B8">
              <w:rPr>
                <w:sz w:val="26"/>
                <w:szCs w:val="26"/>
              </w:rPr>
              <w:t>,</w:t>
            </w:r>
            <w:r w:rsidRPr="00D779B8">
              <w:rPr>
                <w:sz w:val="26"/>
                <w:szCs w:val="26"/>
              </w:rPr>
              <w:t xml:space="preserve"> LLP </w:t>
            </w:r>
          </w:p>
          <w:p w:rsidR="00E048F2" w:rsidRPr="00D779B8" w:rsidRDefault="00E048F2" w:rsidP="00E048F2">
            <w:pPr>
              <w:pStyle w:val="Default"/>
              <w:rPr>
                <w:sz w:val="26"/>
                <w:szCs w:val="26"/>
              </w:rPr>
            </w:pPr>
            <w:r w:rsidRPr="00D779B8">
              <w:rPr>
                <w:sz w:val="26"/>
                <w:szCs w:val="26"/>
              </w:rPr>
              <w:t xml:space="preserve">52 East Gay Street, P.O. Box 1008 </w:t>
            </w:r>
          </w:p>
          <w:p w:rsidR="00E048F2" w:rsidRPr="00D779B8" w:rsidRDefault="00E048F2" w:rsidP="00E048F2">
            <w:pPr>
              <w:pStyle w:val="Default"/>
              <w:rPr>
                <w:sz w:val="26"/>
                <w:szCs w:val="26"/>
              </w:rPr>
            </w:pPr>
            <w:r w:rsidRPr="00D779B8">
              <w:rPr>
                <w:sz w:val="26"/>
                <w:szCs w:val="26"/>
              </w:rPr>
              <w:t xml:space="preserve">Columbus,  </w:t>
            </w:r>
            <w:r w:rsidR="00D779B8" w:rsidRPr="00D779B8">
              <w:rPr>
                <w:sz w:val="26"/>
                <w:szCs w:val="26"/>
              </w:rPr>
              <w:t>OH</w:t>
            </w:r>
            <w:r w:rsidRPr="00D779B8">
              <w:rPr>
                <w:sz w:val="26"/>
                <w:szCs w:val="26"/>
              </w:rPr>
              <w:t xml:space="preserve"> 43216 </w:t>
            </w:r>
          </w:p>
          <w:p w:rsidR="00E048F2" w:rsidRPr="00D779B8" w:rsidRDefault="00A91C4E" w:rsidP="00E048F2">
            <w:pPr>
              <w:pStyle w:val="Default"/>
              <w:rPr>
                <w:sz w:val="26"/>
                <w:szCs w:val="26"/>
              </w:rPr>
            </w:pPr>
            <w:hyperlink r:id="rId13" w:history="1">
              <w:r w:rsidR="00E048F2" w:rsidRPr="00D779B8">
                <w:rPr>
                  <w:color w:val="0000FF"/>
                  <w:sz w:val="26"/>
                  <w:szCs w:val="26"/>
                  <w:u w:val="single"/>
                </w:rPr>
                <w:t>mjsettineri@vorys.com</w:t>
              </w:r>
            </w:hyperlink>
            <w:r w:rsidR="00E048F2" w:rsidRPr="00D779B8">
              <w:rPr>
                <w:sz w:val="26"/>
                <w:szCs w:val="26"/>
              </w:rPr>
              <w:t xml:space="preserve"> </w:t>
            </w:r>
          </w:p>
          <w:p w:rsidR="00E048F2" w:rsidRPr="00D779B8" w:rsidRDefault="00A91C4E" w:rsidP="00E048F2">
            <w:pPr>
              <w:tabs>
                <w:tab w:val="left" w:pos="4500"/>
                <w:tab w:val="left" w:pos="9348"/>
              </w:tabs>
              <w:rPr>
                <w:sz w:val="26"/>
                <w:szCs w:val="26"/>
              </w:rPr>
            </w:pPr>
            <w:hyperlink r:id="rId14" w:history="1">
              <w:r w:rsidR="00E048F2" w:rsidRPr="00D779B8">
                <w:rPr>
                  <w:color w:val="0000FF"/>
                  <w:sz w:val="26"/>
                  <w:szCs w:val="26"/>
                  <w:u w:val="single"/>
                </w:rPr>
                <w:t>glpetrucci@vorys.com</w:t>
              </w:r>
            </w:hyperlink>
          </w:p>
        </w:tc>
        <w:tc>
          <w:tcPr>
            <w:tcW w:w="4788" w:type="dxa"/>
          </w:tcPr>
          <w:p w:rsidR="00E048F2" w:rsidRDefault="00E048F2" w:rsidP="00E048F2">
            <w:pPr>
              <w:tabs>
                <w:tab w:val="left" w:pos="4482"/>
                <w:tab w:val="left" w:pos="9348"/>
              </w:tabs>
              <w:rPr>
                <w:sz w:val="26"/>
                <w:szCs w:val="26"/>
              </w:rPr>
            </w:pPr>
            <w:r w:rsidRPr="00D779B8">
              <w:rPr>
                <w:sz w:val="26"/>
                <w:szCs w:val="26"/>
              </w:rPr>
              <w:lastRenderedPageBreak/>
              <w:t xml:space="preserve">On behalf of the </w:t>
            </w:r>
            <w:r w:rsidRPr="00D779B8">
              <w:rPr>
                <w:b/>
                <w:sz w:val="26"/>
                <w:szCs w:val="26"/>
              </w:rPr>
              <w:t>Staff of the Public Utilities Commission of Ohio</w:t>
            </w:r>
            <w:r w:rsidRPr="00D779B8">
              <w:rPr>
                <w:sz w:val="26"/>
                <w:szCs w:val="26"/>
              </w:rPr>
              <w:t>:</w:t>
            </w:r>
          </w:p>
          <w:p w:rsidR="00D779B8" w:rsidRPr="00D779B8" w:rsidRDefault="00D779B8" w:rsidP="00E048F2">
            <w:pPr>
              <w:tabs>
                <w:tab w:val="left" w:pos="4482"/>
                <w:tab w:val="left" w:pos="9348"/>
              </w:tabs>
              <w:rPr>
                <w:sz w:val="26"/>
                <w:szCs w:val="26"/>
              </w:rPr>
            </w:pPr>
          </w:p>
          <w:p w:rsidR="00E048F2" w:rsidRPr="00D779B8" w:rsidRDefault="00E048F2" w:rsidP="00E048F2">
            <w:pPr>
              <w:tabs>
                <w:tab w:val="left" w:pos="4482"/>
                <w:tab w:val="left" w:pos="9348"/>
              </w:tabs>
              <w:rPr>
                <w:sz w:val="26"/>
                <w:szCs w:val="26"/>
              </w:rPr>
            </w:pPr>
          </w:p>
          <w:p w:rsidR="00E048F2" w:rsidRPr="00456D11" w:rsidRDefault="00456D11" w:rsidP="00E048F2">
            <w:pPr>
              <w:tabs>
                <w:tab w:val="left" w:pos="4482"/>
                <w:tab w:val="left" w:pos="9348"/>
              </w:tabs>
              <w:rPr>
                <w:rFonts w:ascii="Lucida Calligraphy" w:hAnsi="Lucida Calligraphy"/>
                <w:sz w:val="26"/>
                <w:szCs w:val="26"/>
                <w:u w:val="single"/>
              </w:rPr>
            </w:pPr>
            <w:r w:rsidRPr="00456D11">
              <w:rPr>
                <w:rFonts w:ascii="Lucida Calligraphy" w:hAnsi="Lucida Calligraphy"/>
                <w:sz w:val="26"/>
                <w:szCs w:val="26"/>
                <w:u w:val="single"/>
              </w:rPr>
              <w:t>/s/ John H. Jones</w:t>
            </w:r>
            <w:r w:rsidR="00E048F2" w:rsidRPr="00456D11">
              <w:rPr>
                <w:rFonts w:ascii="Lucida Calligraphy" w:hAnsi="Lucida Calligraphy"/>
                <w:sz w:val="26"/>
                <w:szCs w:val="26"/>
                <w:u w:val="single"/>
              </w:rPr>
              <w:tab/>
            </w:r>
          </w:p>
          <w:p w:rsidR="00D779B8" w:rsidRDefault="00D779B8" w:rsidP="00E048F2">
            <w:pPr>
              <w:tabs>
                <w:tab w:val="left" w:pos="4482"/>
                <w:tab w:val="left" w:pos="9348"/>
              </w:tabs>
              <w:rPr>
                <w:b/>
                <w:sz w:val="26"/>
                <w:szCs w:val="26"/>
              </w:rPr>
            </w:pPr>
            <w:r w:rsidRPr="00D779B8">
              <w:rPr>
                <w:b/>
                <w:sz w:val="26"/>
                <w:szCs w:val="26"/>
              </w:rPr>
              <w:t>John H. Jones</w:t>
            </w:r>
          </w:p>
          <w:p w:rsidR="00210B9D" w:rsidRPr="00D779B8" w:rsidRDefault="00210B9D" w:rsidP="00E048F2">
            <w:pPr>
              <w:tabs>
                <w:tab w:val="left" w:pos="4482"/>
                <w:tab w:val="left" w:pos="9348"/>
              </w:tabs>
              <w:rPr>
                <w:b/>
                <w:sz w:val="26"/>
                <w:szCs w:val="26"/>
              </w:rPr>
            </w:pPr>
            <w:r>
              <w:rPr>
                <w:b/>
                <w:sz w:val="26"/>
                <w:szCs w:val="26"/>
              </w:rPr>
              <w:t>Natalia V. Messenger</w:t>
            </w:r>
          </w:p>
          <w:p w:rsidR="00D779B8" w:rsidRPr="00D779B8" w:rsidRDefault="00D779B8" w:rsidP="00E048F2">
            <w:pPr>
              <w:tabs>
                <w:tab w:val="left" w:pos="4482"/>
                <w:tab w:val="left" w:pos="9348"/>
              </w:tabs>
              <w:rPr>
                <w:sz w:val="26"/>
                <w:szCs w:val="26"/>
              </w:rPr>
            </w:pPr>
            <w:r w:rsidRPr="00D779B8">
              <w:rPr>
                <w:sz w:val="26"/>
                <w:szCs w:val="26"/>
              </w:rPr>
              <w:t>Assistant Attorney</w:t>
            </w:r>
            <w:r w:rsidR="00455318">
              <w:rPr>
                <w:sz w:val="26"/>
                <w:szCs w:val="26"/>
              </w:rPr>
              <w:t>s</w:t>
            </w:r>
            <w:r w:rsidRPr="00D779B8">
              <w:rPr>
                <w:sz w:val="26"/>
                <w:szCs w:val="26"/>
              </w:rPr>
              <w:t xml:space="preserve"> General</w:t>
            </w:r>
            <w:r w:rsidRPr="00D779B8">
              <w:rPr>
                <w:sz w:val="26"/>
                <w:szCs w:val="26"/>
              </w:rPr>
              <w:br/>
              <w:t>Public Utilities Section</w:t>
            </w:r>
          </w:p>
          <w:p w:rsidR="00D779B8" w:rsidRPr="00D779B8" w:rsidRDefault="00D779B8" w:rsidP="00E048F2">
            <w:pPr>
              <w:tabs>
                <w:tab w:val="left" w:pos="4482"/>
                <w:tab w:val="left" w:pos="9348"/>
              </w:tabs>
              <w:rPr>
                <w:sz w:val="26"/>
                <w:szCs w:val="26"/>
              </w:rPr>
            </w:pPr>
            <w:r w:rsidRPr="00D779B8">
              <w:rPr>
                <w:sz w:val="26"/>
                <w:szCs w:val="26"/>
              </w:rPr>
              <w:t>30 East Broad Street, 16</w:t>
            </w:r>
            <w:r w:rsidRPr="00D779B8">
              <w:rPr>
                <w:sz w:val="26"/>
                <w:szCs w:val="26"/>
                <w:vertAlign w:val="superscript"/>
              </w:rPr>
              <w:t>th</w:t>
            </w:r>
            <w:r w:rsidRPr="00D779B8">
              <w:rPr>
                <w:sz w:val="26"/>
                <w:szCs w:val="26"/>
              </w:rPr>
              <w:t xml:space="preserve"> Floor</w:t>
            </w:r>
          </w:p>
          <w:p w:rsidR="00D779B8" w:rsidRPr="00D779B8" w:rsidRDefault="00D779B8" w:rsidP="00E048F2">
            <w:pPr>
              <w:tabs>
                <w:tab w:val="left" w:pos="4482"/>
                <w:tab w:val="left" w:pos="9348"/>
              </w:tabs>
              <w:rPr>
                <w:sz w:val="26"/>
                <w:szCs w:val="26"/>
              </w:rPr>
            </w:pPr>
            <w:r w:rsidRPr="00D779B8">
              <w:rPr>
                <w:sz w:val="26"/>
                <w:szCs w:val="26"/>
              </w:rPr>
              <w:t>Columbus, OH  43215-3491</w:t>
            </w:r>
          </w:p>
          <w:p w:rsidR="00D779B8" w:rsidRDefault="00A91C4E" w:rsidP="00E048F2">
            <w:pPr>
              <w:tabs>
                <w:tab w:val="left" w:pos="4482"/>
                <w:tab w:val="left" w:pos="9348"/>
              </w:tabs>
              <w:rPr>
                <w:sz w:val="26"/>
                <w:szCs w:val="26"/>
              </w:rPr>
            </w:pPr>
            <w:hyperlink r:id="rId15" w:history="1">
              <w:r w:rsidR="00D779B8" w:rsidRPr="00D779B8">
                <w:rPr>
                  <w:rStyle w:val="Hyperlink"/>
                  <w:sz w:val="26"/>
                  <w:szCs w:val="26"/>
                </w:rPr>
                <w:t>john.jones@ohioattorneygeneral.gov</w:t>
              </w:r>
            </w:hyperlink>
          </w:p>
          <w:p w:rsidR="00210B9D" w:rsidRDefault="00A91C4E" w:rsidP="00E048F2">
            <w:pPr>
              <w:tabs>
                <w:tab w:val="left" w:pos="4482"/>
                <w:tab w:val="left" w:pos="9348"/>
              </w:tabs>
              <w:rPr>
                <w:sz w:val="26"/>
                <w:szCs w:val="26"/>
              </w:rPr>
            </w:pPr>
            <w:hyperlink r:id="rId16" w:history="1">
              <w:r w:rsidR="00210B9D" w:rsidRPr="00EC5329">
                <w:rPr>
                  <w:rStyle w:val="Hyperlink"/>
                  <w:sz w:val="26"/>
                  <w:szCs w:val="26"/>
                </w:rPr>
                <w:t>natalia.messenger@ohioattorneygeneral.gov</w:t>
              </w:r>
            </w:hyperlink>
          </w:p>
          <w:p w:rsidR="00210B9D" w:rsidRPr="00D779B8" w:rsidRDefault="00210B9D" w:rsidP="00E048F2">
            <w:pPr>
              <w:tabs>
                <w:tab w:val="left" w:pos="4482"/>
                <w:tab w:val="left" w:pos="9348"/>
              </w:tabs>
              <w:rPr>
                <w:sz w:val="26"/>
                <w:szCs w:val="26"/>
              </w:rPr>
            </w:pPr>
          </w:p>
          <w:p w:rsidR="00D779B8" w:rsidRPr="00D779B8" w:rsidRDefault="00D779B8" w:rsidP="00E048F2">
            <w:pPr>
              <w:tabs>
                <w:tab w:val="left" w:pos="4482"/>
                <w:tab w:val="left" w:pos="9348"/>
              </w:tabs>
              <w:rPr>
                <w:sz w:val="26"/>
                <w:szCs w:val="26"/>
              </w:rPr>
            </w:pPr>
          </w:p>
          <w:p w:rsidR="00D779B8" w:rsidRPr="00D779B8" w:rsidRDefault="00D779B8" w:rsidP="00E048F2">
            <w:pPr>
              <w:tabs>
                <w:tab w:val="left" w:pos="4482"/>
                <w:tab w:val="left" w:pos="9348"/>
              </w:tabs>
              <w:rPr>
                <w:sz w:val="26"/>
                <w:szCs w:val="26"/>
              </w:rPr>
            </w:pPr>
          </w:p>
          <w:p w:rsidR="00D779B8" w:rsidRPr="00D779B8" w:rsidRDefault="00D779B8" w:rsidP="00E048F2">
            <w:pPr>
              <w:tabs>
                <w:tab w:val="left" w:pos="4482"/>
                <w:tab w:val="left" w:pos="9348"/>
              </w:tabs>
              <w:rPr>
                <w:sz w:val="26"/>
                <w:szCs w:val="26"/>
              </w:rPr>
            </w:pPr>
          </w:p>
          <w:p w:rsidR="00D779B8" w:rsidRPr="00D779B8" w:rsidRDefault="00D779B8" w:rsidP="00E048F2">
            <w:pPr>
              <w:tabs>
                <w:tab w:val="left" w:pos="4482"/>
                <w:tab w:val="left" w:pos="9348"/>
              </w:tabs>
              <w:rPr>
                <w:sz w:val="26"/>
                <w:szCs w:val="26"/>
              </w:rPr>
            </w:pPr>
          </w:p>
          <w:p w:rsidR="00D779B8" w:rsidRDefault="00D779B8" w:rsidP="00E048F2">
            <w:pPr>
              <w:tabs>
                <w:tab w:val="left" w:pos="4482"/>
                <w:tab w:val="left" w:pos="9348"/>
              </w:tabs>
              <w:rPr>
                <w:sz w:val="26"/>
                <w:szCs w:val="26"/>
              </w:rPr>
            </w:pPr>
          </w:p>
          <w:p w:rsidR="00D779B8" w:rsidRDefault="00D779B8" w:rsidP="00E048F2">
            <w:pPr>
              <w:tabs>
                <w:tab w:val="left" w:pos="4482"/>
                <w:tab w:val="left" w:pos="9348"/>
              </w:tabs>
              <w:rPr>
                <w:sz w:val="26"/>
                <w:szCs w:val="26"/>
              </w:rPr>
            </w:pPr>
          </w:p>
          <w:p w:rsidR="00D779B8" w:rsidRDefault="00D779B8" w:rsidP="00E048F2">
            <w:pPr>
              <w:tabs>
                <w:tab w:val="left" w:pos="4482"/>
                <w:tab w:val="left" w:pos="9348"/>
              </w:tabs>
              <w:rPr>
                <w:sz w:val="26"/>
                <w:szCs w:val="26"/>
              </w:rPr>
            </w:pPr>
          </w:p>
          <w:p w:rsidR="00D779B8" w:rsidRDefault="00D779B8" w:rsidP="00E048F2">
            <w:pPr>
              <w:tabs>
                <w:tab w:val="left" w:pos="4482"/>
                <w:tab w:val="left" w:pos="9348"/>
              </w:tabs>
              <w:rPr>
                <w:sz w:val="26"/>
                <w:szCs w:val="26"/>
              </w:rPr>
            </w:pPr>
          </w:p>
          <w:p w:rsidR="00E048F2" w:rsidRPr="00D779B8" w:rsidRDefault="00E048F2" w:rsidP="00E048F2">
            <w:pPr>
              <w:tabs>
                <w:tab w:val="left" w:pos="4482"/>
                <w:tab w:val="left" w:pos="9348"/>
              </w:tabs>
              <w:rPr>
                <w:sz w:val="26"/>
                <w:szCs w:val="26"/>
              </w:rPr>
            </w:pPr>
            <w:r w:rsidRPr="00D779B8">
              <w:rPr>
                <w:sz w:val="26"/>
                <w:szCs w:val="26"/>
              </w:rPr>
              <w:t xml:space="preserve">On behalf of the </w:t>
            </w:r>
            <w:r w:rsidRPr="00D779B8">
              <w:rPr>
                <w:b/>
                <w:sz w:val="26"/>
                <w:szCs w:val="26"/>
              </w:rPr>
              <w:t xml:space="preserve">Ohio Partners </w:t>
            </w:r>
            <w:r w:rsidR="00D779B8" w:rsidRPr="00D779B8">
              <w:rPr>
                <w:b/>
                <w:sz w:val="26"/>
                <w:szCs w:val="26"/>
              </w:rPr>
              <w:t>for</w:t>
            </w:r>
            <w:r w:rsidRPr="00D779B8">
              <w:rPr>
                <w:b/>
                <w:sz w:val="26"/>
                <w:szCs w:val="26"/>
              </w:rPr>
              <w:t xml:space="preserve"> Affordable Energy</w:t>
            </w:r>
            <w:r w:rsidRPr="00D779B8">
              <w:rPr>
                <w:sz w:val="26"/>
                <w:szCs w:val="26"/>
              </w:rPr>
              <w:t>:</w:t>
            </w:r>
          </w:p>
          <w:p w:rsidR="00E048F2" w:rsidRPr="00D779B8" w:rsidRDefault="00E048F2" w:rsidP="00E048F2">
            <w:pPr>
              <w:tabs>
                <w:tab w:val="left" w:pos="4482"/>
                <w:tab w:val="left" w:pos="9348"/>
              </w:tabs>
              <w:rPr>
                <w:sz w:val="26"/>
                <w:szCs w:val="26"/>
              </w:rPr>
            </w:pPr>
          </w:p>
          <w:p w:rsidR="00E048F2" w:rsidRPr="00D779B8" w:rsidRDefault="00E048F2" w:rsidP="00E048F2">
            <w:pPr>
              <w:tabs>
                <w:tab w:val="left" w:pos="4482"/>
                <w:tab w:val="left" w:pos="9348"/>
              </w:tabs>
              <w:rPr>
                <w:sz w:val="26"/>
                <w:szCs w:val="26"/>
              </w:rPr>
            </w:pPr>
          </w:p>
          <w:p w:rsidR="00E048F2" w:rsidRPr="00D779B8" w:rsidRDefault="00456D11" w:rsidP="00E048F2">
            <w:pPr>
              <w:tabs>
                <w:tab w:val="left" w:pos="4482"/>
                <w:tab w:val="left" w:pos="9348"/>
              </w:tabs>
              <w:rPr>
                <w:sz w:val="26"/>
                <w:szCs w:val="26"/>
                <w:u w:val="single"/>
              </w:rPr>
            </w:pPr>
            <w:r w:rsidRPr="00456D11">
              <w:rPr>
                <w:rFonts w:ascii="Lucida Calligraphy" w:hAnsi="Lucida Calligraphy"/>
                <w:sz w:val="24"/>
                <w:szCs w:val="24"/>
                <w:u w:val="single"/>
              </w:rPr>
              <w:t>/s/ Colleen L. Mooney</w:t>
            </w:r>
            <w:r>
              <w:rPr>
                <w:sz w:val="26"/>
                <w:szCs w:val="26"/>
                <w:u w:val="single"/>
              </w:rPr>
              <w:t xml:space="preserve"> </w:t>
            </w:r>
            <w:r w:rsidRPr="00456D11">
              <w:rPr>
                <w:i/>
                <w:sz w:val="18"/>
                <w:szCs w:val="18"/>
                <w:u w:val="single"/>
              </w:rPr>
              <w:t>(per email authorization)</w:t>
            </w:r>
            <w:r w:rsidR="00E048F2" w:rsidRPr="00D779B8">
              <w:rPr>
                <w:sz w:val="26"/>
                <w:szCs w:val="26"/>
                <w:u w:val="single"/>
              </w:rPr>
              <w:tab/>
            </w:r>
          </w:p>
          <w:p w:rsidR="00E048F2" w:rsidRPr="00D779B8" w:rsidRDefault="00E048F2" w:rsidP="00E048F2">
            <w:pPr>
              <w:tabs>
                <w:tab w:val="left" w:pos="4482"/>
                <w:tab w:val="left" w:pos="9348"/>
              </w:tabs>
              <w:rPr>
                <w:b/>
                <w:sz w:val="26"/>
                <w:szCs w:val="26"/>
              </w:rPr>
            </w:pPr>
            <w:r w:rsidRPr="00D779B8">
              <w:rPr>
                <w:b/>
                <w:sz w:val="26"/>
                <w:szCs w:val="26"/>
              </w:rPr>
              <w:t>Colleen L. Mooney</w:t>
            </w:r>
          </w:p>
          <w:p w:rsidR="00E048F2" w:rsidRPr="00D779B8" w:rsidRDefault="00E048F2" w:rsidP="00E048F2">
            <w:pPr>
              <w:tabs>
                <w:tab w:val="left" w:pos="4482"/>
                <w:tab w:val="left" w:pos="9348"/>
              </w:tabs>
              <w:rPr>
                <w:sz w:val="26"/>
                <w:szCs w:val="26"/>
              </w:rPr>
            </w:pPr>
            <w:r w:rsidRPr="00D779B8">
              <w:rPr>
                <w:sz w:val="26"/>
                <w:szCs w:val="26"/>
              </w:rPr>
              <w:t>Ohio Partners for Affordable Energy</w:t>
            </w:r>
          </w:p>
          <w:p w:rsidR="00E048F2" w:rsidRPr="00D779B8" w:rsidRDefault="00E048F2" w:rsidP="00E048F2">
            <w:pPr>
              <w:tabs>
                <w:tab w:val="left" w:pos="4482"/>
                <w:tab w:val="left" w:pos="9348"/>
              </w:tabs>
              <w:rPr>
                <w:sz w:val="26"/>
                <w:szCs w:val="26"/>
              </w:rPr>
            </w:pPr>
            <w:r w:rsidRPr="00D779B8">
              <w:rPr>
                <w:sz w:val="26"/>
                <w:szCs w:val="26"/>
              </w:rPr>
              <w:t>231 West Lima Street</w:t>
            </w:r>
          </w:p>
          <w:p w:rsidR="00E048F2" w:rsidRPr="00D779B8" w:rsidRDefault="00E048F2" w:rsidP="00E048F2">
            <w:pPr>
              <w:tabs>
                <w:tab w:val="left" w:pos="4482"/>
                <w:tab w:val="left" w:pos="9348"/>
              </w:tabs>
              <w:rPr>
                <w:sz w:val="26"/>
                <w:szCs w:val="26"/>
              </w:rPr>
            </w:pPr>
            <w:r w:rsidRPr="00D779B8">
              <w:rPr>
                <w:sz w:val="26"/>
                <w:szCs w:val="26"/>
              </w:rPr>
              <w:t>Findlay, OH  45839</w:t>
            </w:r>
          </w:p>
          <w:p w:rsidR="00E048F2" w:rsidRPr="00D779B8" w:rsidRDefault="00A91C4E" w:rsidP="00E048F2">
            <w:pPr>
              <w:tabs>
                <w:tab w:val="left" w:pos="4482"/>
                <w:tab w:val="left" w:pos="9348"/>
              </w:tabs>
              <w:rPr>
                <w:sz w:val="26"/>
                <w:szCs w:val="26"/>
              </w:rPr>
            </w:pPr>
            <w:hyperlink r:id="rId17" w:history="1">
              <w:r w:rsidR="00E048F2" w:rsidRPr="00D779B8">
                <w:rPr>
                  <w:rStyle w:val="Hyperlink"/>
                  <w:sz w:val="26"/>
                  <w:szCs w:val="26"/>
                </w:rPr>
                <w:t>cmooney@ohiopartners.org</w:t>
              </w:r>
            </w:hyperlink>
          </w:p>
          <w:p w:rsidR="00E048F2" w:rsidRPr="00D779B8" w:rsidRDefault="00E048F2" w:rsidP="00E048F2">
            <w:pPr>
              <w:tabs>
                <w:tab w:val="left" w:pos="4482"/>
                <w:tab w:val="left" w:pos="9348"/>
              </w:tabs>
              <w:rPr>
                <w:sz w:val="26"/>
                <w:szCs w:val="26"/>
              </w:rPr>
            </w:pPr>
          </w:p>
          <w:p w:rsidR="00E048F2" w:rsidRDefault="00E048F2" w:rsidP="00E048F2">
            <w:pPr>
              <w:tabs>
                <w:tab w:val="left" w:pos="4482"/>
                <w:tab w:val="left" w:pos="9348"/>
              </w:tabs>
              <w:rPr>
                <w:sz w:val="26"/>
                <w:szCs w:val="26"/>
              </w:rPr>
            </w:pPr>
          </w:p>
          <w:p w:rsidR="00456D11" w:rsidRPr="00D779B8" w:rsidRDefault="00456D11" w:rsidP="00E048F2">
            <w:pPr>
              <w:tabs>
                <w:tab w:val="left" w:pos="4482"/>
                <w:tab w:val="left" w:pos="9348"/>
              </w:tabs>
              <w:rPr>
                <w:sz w:val="26"/>
                <w:szCs w:val="26"/>
              </w:rPr>
            </w:pPr>
          </w:p>
          <w:p w:rsidR="00E048F2" w:rsidRPr="00D779B8" w:rsidRDefault="00E048F2" w:rsidP="00E048F2">
            <w:pPr>
              <w:tabs>
                <w:tab w:val="left" w:pos="4482"/>
                <w:tab w:val="left" w:pos="9348"/>
              </w:tabs>
              <w:rPr>
                <w:sz w:val="26"/>
                <w:szCs w:val="26"/>
              </w:rPr>
            </w:pPr>
            <w:r w:rsidRPr="00D779B8">
              <w:rPr>
                <w:sz w:val="26"/>
                <w:szCs w:val="26"/>
              </w:rPr>
              <w:t xml:space="preserve">On behalf of </w:t>
            </w:r>
            <w:r w:rsidRPr="00D779B8">
              <w:rPr>
                <w:b/>
                <w:sz w:val="26"/>
                <w:szCs w:val="26"/>
              </w:rPr>
              <w:t xml:space="preserve">Direct Energy </w:t>
            </w:r>
            <w:r w:rsidR="00D779B8" w:rsidRPr="00D779B8">
              <w:rPr>
                <w:b/>
                <w:sz w:val="26"/>
                <w:szCs w:val="26"/>
              </w:rPr>
              <w:t>Services</w:t>
            </w:r>
            <w:r w:rsidRPr="00D779B8">
              <w:rPr>
                <w:b/>
                <w:sz w:val="26"/>
                <w:szCs w:val="26"/>
              </w:rPr>
              <w:t>, LLC</w:t>
            </w:r>
            <w:r w:rsidRPr="00D779B8">
              <w:rPr>
                <w:sz w:val="26"/>
                <w:szCs w:val="26"/>
              </w:rPr>
              <w:t xml:space="preserve">, and </w:t>
            </w:r>
            <w:r w:rsidRPr="00D779B8">
              <w:rPr>
                <w:b/>
                <w:sz w:val="26"/>
                <w:szCs w:val="26"/>
              </w:rPr>
              <w:t>Direct Energy Business, LLC</w:t>
            </w:r>
            <w:r w:rsidRPr="00D779B8">
              <w:rPr>
                <w:sz w:val="26"/>
                <w:szCs w:val="26"/>
              </w:rPr>
              <w:t>:</w:t>
            </w:r>
          </w:p>
          <w:p w:rsidR="00E048F2" w:rsidRPr="00D779B8" w:rsidRDefault="00E048F2" w:rsidP="00E048F2">
            <w:pPr>
              <w:tabs>
                <w:tab w:val="left" w:pos="4482"/>
                <w:tab w:val="left" w:pos="9348"/>
              </w:tabs>
              <w:rPr>
                <w:sz w:val="26"/>
                <w:szCs w:val="26"/>
              </w:rPr>
            </w:pPr>
          </w:p>
          <w:p w:rsidR="00E048F2" w:rsidRPr="00D779B8" w:rsidRDefault="00E048F2" w:rsidP="00E048F2">
            <w:pPr>
              <w:tabs>
                <w:tab w:val="left" w:pos="4482"/>
                <w:tab w:val="left" w:pos="9348"/>
              </w:tabs>
              <w:rPr>
                <w:sz w:val="26"/>
                <w:szCs w:val="26"/>
              </w:rPr>
            </w:pPr>
          </w:p>
          <w:p w:rsidR="00E048F2" w:rsidRPr="00D779B8" w:rsidRDefault="00456D11" w:rsidP="00E048F2">
            <w:pPr>
              <w:tabs>
                <w:tab w:val="left" w:pos="4482"/>
                <w:tab w:val="left" w:pos="9348"/>
              </w:tabs>
              <w:rPr>
                <w:sz w:val="26"/>
                <w:szCs w:val="26"/>
                <w:u w:val="single"/>
              </w:rPr>
            </w:pPr>
            <w:r w:rsidRPr="00456D11">
              <w:rPr>
                <w:rFonts w:ascii="Lucida Calligraphy" w:hAnsi="Lucida Calligraphy"/>
                <w:sz w:val="24"/>
                <w:szCs w:val="24"/>
                <w:u w:val="single"/>
              </w:rPr>
              <w:t xml:space="preserve">/s/ Mark A. Whitt </w:t>
            </w:r>
            <w:r w:rsidRPr="00456D11">
              <w:rPr>
                <w:i/>
                <w:sz w:val="18"/>
                <w:szCs w:val="18"/>
                <w:u w:val="single"/>
              </w:rPr>
              <w:t>(per email authorization)</w:t>
            </w:r>
            <w:r w:rsidR="00E048F2" w:rsidRPr="00D779B8">
              <w:rPr>
                <w:sz w:val="26"/>
                <w:szCs w:val="26"/>
                <w:u w:val="single"/>
              </w:rPr>
              <w:tab/>
            </w:r>
          </w:p>
          <w:p w:rsidR="00E048F2" w:rsidRPr="00D779B8" w:rsidRDefault="00E048F2" w:rsidP="00E048F2">
            <w:pPr>
              <w:tabs>
                <w:tab w:val="left" w:pos="4482"/>
                <w:tab w:val="left" w:pos="9348"/>
              </w:tabs>
              <w:rPr>
                <w:b/>
                <w:sz w:val="26"/>
                <w:szCs w:val="26"/>
              </w:rPr>
            </w:pPr>
            <w:r w:rsidRPr="00D779B8">
              <w:rPr>
                <w:b/>
                <w:sz w:val="26"/>
                <w:szCs w:val="26"/>
              </w:rPr>
              <w:t>Mark A. Whitt</w:t>
            </w:r>
          </w:p>
          <w:p w:rsidR="00E048F2" w:rsidRPr="00D779B8" w:rsidRDefault="00E048F2" w:rsidP="00E048F2">
            <w:pPr>
              <w:tabs>
                <w:tab w:val="left" w:pos="4482"/>
                <w:tab w:val="left" w:pos="9348"/>
              </w:tabs>
              <w:rPr>
                <w:b/>
                <w:sz w:val="26"/>
                <w:szCs w:val="26"/>
              </w:rPr>
            </w:pPr>
            <w:r w:rsidRPr="00D779B8">
              <w:rPr>
                <w:b/>
                <w:sz w:val="26"/>
                <w:szCs w:val="26"/>
              </w:rPr>
              <w:t>Andrew J. Campbell</w:t>
            </w:r>
          </w:p>
          <w:p w:rsidR="00E048F2" w:rsidRPr="00D779B8" w:rsidRDefault="00E048F2" w:rsidP="00E048F2">
            <w:pPr>
              <w:tabs>
                <w:tab w:val="left" w:pos="4482"/>
                <w:tab w:val="left" w:pos="9348"/>
              </w:tabs>
              <w:rPr>
                <w:sz w:val="26"/>
                <w:szCs w:val="26"/>
              </w:rPr>
            </w:pPr>
            <w:r w:rsidRPr="00D779B8">
              <w:rPr>
                <w:sz w:val="26"/>
                <w:szCs w:val="26"/>
              </w:rPr>
              <w:t>Whitt Sturtevant, LLP</w:t>
            </w:r>
          </w:p>
          <w:p w:rsidR="00E048F2" w:rsidRPr="00D779B8" w:rsidRDefault="00E048F2" w:rsidP="00E048F2">
            <w:pPr>
              <w:tabs>
                <w:tab w:val="left" w:pos="4482"/>
                <w:tab w:val="left" w:pos="9348"/>
              </w:tabs>
              <w:rPr>
                <w:sz w:val="26"/>
                <w:szCs w:val="26"/>
              </w:rPr>
            </w:pPr>
            <w:r w:rsidRPr="00D779B8">
              <w:rPr>
                <w:sz w:val="26"/>
                <w:szCs w:val="26"/>
              </w:rPr>
              <w:t>88 East Broad Street, Suite 1590</w:t>
            </w:r>
          </w:p>
          <w:p w:rsidR="00E048F2" w:rsidRPr="00D779B8" w:rsidRDefault="00E048F2" w:rsidP="00E048F2">
            <w:pPr>
              <w:tabs>
                <w:tab w:val="left" w:pos="4482"/>
                <w:tab w:val="left" w:pos="9348"/>
              </w:tabs>
              <w:rPr>
                <w:sz w:val="26"/>
                <w:szCs w:val="26"/>
              </w:rPr>
            </w:pPr>
            <w:r w:rsidRPr="00D779B8">
              <w:rPr>
                <w:sz w:val="26"/>
                <w:szCs w:val="26"/>
              </w:rPr>
              <w:t>Columbus, OH  43215</w:t>
            </w:r>
          </w:p>
          <w:p w:rsidR="00E048F2" w:rsidRPr="00D779B8" w:rsidRDefault="00A91C4E" w:rsidP="00E048F2">
            <w:pPr>
              <w:tabs>
                <w:tab w:val="left" w:pos="4482"/>
                <w:tab w:val="left" w:pos="9348"/>
              </w:tabs>
              <w:rPr>
                <w:sz w:val="26"/>
                <w:szCs w:val="26"/>
              </w:rPr>
            </w:pPr>
            <w:hyperlink r:id="rId18" w:history="1">
              <w:r w:rsidR="00E048F2" w:rsidRPr="00D779B8">
                <w:rPr>
                  <w:rStyle w:val="Hyperlink"/>
                  <w:sz w:val="26"/>
                  <w:szCs w:val="26"/>
                </w:rPr>
                <w:t>whit@whitt-sturtevant.com</w:t>
              </w:r>
            </w:hyperlink>
          </w:p>
          <w:p w:rsidR="00E048F2" w:rsidRPr="00D779B8" w:rsidRDefault="00A91C4E" w:rsidP="00E048F2">
            <w:pPr>
              <w:tabs>
                <w:tab w:val="left" w:pos="4482"/>
                <w:tab w:val="left" w:pos="9348"/>
              </w:tabs>
              <w:rPr>
                <w:sz w:val="26"/>
                <w:szCs w:val="26"/>
              </w:rPr>
            </w:pPr>
            <w:hyperlink r:id="rId19" w:history="1">
              <w:r w:rsidR="00E048F2" w:rsidRPr="00D779B8">
                <w:rPr>
                  <w:rStyle w:val="Hyperlink"/>
                  <w:sz w:val="26"/>
                  <w:szCs w:val="26"/>
                </w:rPr>
                <w:t>campbell@whitt-sturtevant.com</w:t>
              </w:r>
            </w:hyperlink>
          </w:p>
          <w:p w:rsidR="00E048F2" w:rsidRPr="00D779B8" w:rsidRDefault="00E048F2" w:rsidP="00E048F2">
            <w:pPr>
              <w:tabs>
                <w:tab w:val="left" w:pos="4482"/>
                <w:tab w:val="left" w:pos="9348"/>
              </w:tabs>
              <w:rPr>
                <w:sz w:val="26"/>
                <w:szCs w:val="26"/>
              </w:rPr>
            </w:pPr>
          </w:p>
        </w:tc>
      </w:tr>
    </w:tbl>
    <w:p w:rsidR="00E048F2" w:rsidRPr="0064436A" w:rsidRDefault="00E048F2" w:rsidP="00E048F2">
      <w:pPr>
        <w:tabs>
          <w:tab w:val="left" w:pos="9348"/>
        </w:tabs>
        <w:spacing w:line="480" w:lineRule="auto"/>
        <w:rPr>
          <w:sz w:val="26"/>
          <w:szCs w:val="26"/>
        </w:rPr>
      </w:pPr>
    </w:p>
    <w:sectPr w:rsidR="00E048F2" w:rsidRPr="0064436A" w:rsidSect="003B12DD">
      <w:footerReference w:type="default" r:id="rId2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F2" w:rsidRDefault="00E048F2" w:rsidP="008866FC">
      <w:pPr>
        <w:pStyle w:val="Title"/>
      </w:pPr>
      <w:r>
        <w:separator/>
      </w:r>
    </w:p>
  </w:endnote>
  <w:endnote w:type="continuationSeparator" w:id="0">
    <w:p w:rsidR="00E048F2" w:rsidRDefault="00E048F2"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A91C4E">
      <w:rPr>
        <w:rStyle w:val="PageNumber"/>
        <w:noProof/>
        <w:sz w:val="24"/>
        <w:szCs w:val="24"/>
      </w:rPr>
      <w:t>2</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F2" w:rsidRDefault="00E048F2" w:rsidP="00663D6A">
      <w:pPr>
        <w:pStyle w:val="Title"/>
        <w:jc w:val="left"/>
      </w:pPr>
      <w:r>
        <w:separator/>
      </w:r>
    </w:p>
  </w:footnote>
  <w:footnote w:type="continuationSeparator" w:id="0">
    <w:p w:rsidR="00E048F2" w:rsidRDefault="00E048F2" w:rsidP="008866FC">
      <w:pPr>
        <w:pStyle w:val="Title"/>
      </w:pPr>
      <w:r>
        <w:continuationSeparator/>
      </w:r>
    </w:p>
  </w:footnote>
  <w:footnote w:id="1">
    <w:p w:rsidR="00B36AB7" w:rsidRDefault="00B36AB7">
      <w:pPr>
        <w:pStyle w:val="FootnoteText"/>
      </w:pPr>
      <w:r>
        <w:rPr>
          <w:rStyle w:val="FootnoteReference"/>
        </w:rPr>
        <w:footnoteRef/>
      </w:r>
      <w:r>
        <w:t xml:space="preserve"> </w:t>
      </w:r>
      <w:r>
        <w:tab/>
      </w:r>
      <w:r>
        <w:tab/>
        <w:t xml:space="preserve">The Office of the Ohio Consumers’ Counsel </w:t>
      </w:r>
      <w:r w:rsidR="001B742F">
        <w:t xml:space="preserve">does not join </w:t>
      </w:r>
      <w:r>
        <w:t xml:space="preserve">in this Joint Status Report. </w:t>
      </w:r>
    </w:p>
  </w:footnote>
  <w:footnote w:id="2">
    <w:p w:rsidR="00E048F2" w:rsidRDefault="00E048F2">
      <w:pPr>
        <w:pStyle w:val="FootnoteText"/>
      </w:pPr>
      <w:r>
        <w:rPr>
          <w:rStyle w:val="FootnoteReference"/>
        </w:rPr>
        <w:footnoteRef/>
      </w:r>
      <w:r>
        <w:t xml:space="preserve"> </w:t>
      </w:r>
      <w:r>
        <w:tab/>
      </w:r>
      <w:r>
        <w:tab/>
      </w:r>
      <w:r>
        <w:rPr>
          <w:i/>
          <w:iCs/>
        </w:rPr>
        <w:t>In the Matter of the Commission’s Investigation of Ohio’s Retail Electric Service Market</w:t>
      </w:r>
      <w:r>
        <w:t>, Case No. 12-3151-EL-COI (</w:t>
      </w:r>
      <w:r>
        <w:rPr>
          <w:i/>
        </w:rPr>
        <w:t>In re 12-3151</w:t>
      </w:r>
      <w:r>
        <w:t>) (Entry on Rehearing at 19) (May 21, 2014).</w:t>
      </w:r>
    </w:p>
  </w:footnote>
  <w:footnote w:id="3">
    <w:p w:rsidR="00E048F2" w:rsidRDefault="00E048F2">
      <w:pPr>
        <w:pStyle w:val="FootnoteText"/>
      </w:pPr>
      <w:r>
        <w:rPr>
          <w:rStyle w:val="FootnoteReference"/>
        </w:rPr>
        <w:footnoteRef/>
      </w:r>
      <w:r>
        <w:t xml:space="preserve"> </w:t>
      </w:r>
      <w:r>
        <w:tab/>
      </w:r>
      <w:r>
        <w:tab/>
      </w:r>
      <w:r w:rsidR="0062133F" w:rsidRPr="000D2E8A">
        <w:rPr>
          <w:i/>
        </w:rPr>
        <w:t>In the Matter of the Application of Duke Energy Ohio, Inc., for Tariff Approval Regarding Customer Energy Usage Data</w:t>
      </w:r>
      <w:r w:rsidR="0062133F">
        <w:t>, Case No. 14-2209-EL-ATA (</w:t>
      </w:r>
      <w:r w:rsidR="0062133F" w:rsidRPr="000D2E8A">
        <w:rPr>
          <w:i/>
        </w:rPr>
        <w:t>In re 14-2209</w:t>
      </w:r>
      <w:r w:rsidR="0062133F">
        <w:t xml:space="preserve">) </w:t>
      </w:r>
      <w:r>
        <w:t>(Entry at 5) (Dec. 16, 2015).</w:t>
      </w:r>
    </w:p>
  </w:footnote>
  <w:footnote w:id="4">
    <w:p w:rsidR="00E048F2" w:rsidRDefault="00E048F2">
      <w:pPr>
        <w:pStyle w:val="FootnoteText"/>
      </w:pPr>
      <w:r>
        <w:rPr>
          <w:rStyle w:val="FootnoteReference"/>
        </w:rPr>
        <w:footnoteRef/>
      </w:r>
      <w:r>
        <w:t xml:space="preserve"> </w:t>
      </w:r>
      <w:r>
        <w:tab/>
      </w:r>
      <w:r>
        <w:tab/>
      </w:r>
      <w:r w:rsidRPr="00D779B8">
        <w:rPr>
          <w:i/>
        </w:rPr>
        <w:t>In re 1</w:t>
      </w:r>
      <w:r w:rsidR="00EB52D1">
        <w:rPr>
          <w:i/>
        </w:rPr>
        <w:t>4</w:t>
      </w:r>
      <w:r w:rsidRPr="00D779B8">
        <w:rPr>
          <w:i/>
        </w:rPr>
        <w:t>-</w:t>
      </w:r>
      <w:r w:rsidR="00EB52D1">
        <w:rPr>
          <w:i/>
        </w:rPr>
        <w:t>2209</w:t>
      </w:r>
      <w:r w:rsidR="000A4716">
        <w:rPr>
          <w:i/>
        </w:rPr>
        <w:t xml:space="preserve"> </w:t>
      </w:r>
      <w:r w:rsidRPr="00D779B8">
        <w:t xml:space="preserve">(Entry at 2) (Apr. </w:t>
      </w:r>
      <w:r w:rsidR="00A46756">
        <w:t>13</w:t>
      </w:r>
      <w:r w:rsidRPr="00D779B8">
        <w:t>,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F2"/>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716"/>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2E8A"/>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7BC"/>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357"/>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19"/>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0E"/>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2F"/>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9D"/>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238"/>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822"/>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3C7"/>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287"/>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4F0"/>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318"/>
    <w:rsid w:val="0045546B"/>
    <w:rsid w:val="00455635"/>
    <w:rsid w:val="0045564C"/>
    <w:rsid w:val="00455881"/>
    <w:rsid w:val="00455ADB"/>
    <w:rsid w:val="00456269"/>
    <w:rsid w:val="004569D9"/>
    <w:rsid w:val="00456D11"/>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2F9F"/>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33F"/>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2D6"/>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0EE"/>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14"/>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97D"/>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8D"/>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B64"/>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3D8F"/>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2B3"/>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1EF2"/>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283"/>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756"/>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1C4E"/>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AB7"/>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A22"/>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D6A"/>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701"/>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A03"/>
    <w:rsid w:val="00D54D7A"/>
    <w:rsid w:val="00D5649C"/>
    <w:rsid w:val="00D5653A"/>
    <w:rsid w:val="00D56AF0"/>
    <w:rsid w:val="00D56B75"/>
    <w:rsid w:val="00D56DAF"/>
    <w:rsid w:val="00D56EC0"/>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779B8"/>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3C5"/>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8F2"/>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0AE"/>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2D1"/>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2D1"/>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E048F2"/>
    <w:pPr>
      <w:spacing w:line="480" w:lineRule="auto"/>
      <w:jc w:val="left"/>
    </w:pPr>
    <w:rPr>
      <w:rFonts w:ascii="Times New Roman" w:hAnsi="Times New Roman"/>
      <w:sz w:val="26"/>
      <w:szCs w:val="24"/>
    </w:rPr>
  </w:style>
  <w:style w:type="paragraph" w:styleId="FootnoteText">
    <w:name w:val="footnote text"/>
    <w:basedOn w:val="Normal"/>
    <w:link w:val="FootnoteTextChar"/>
    <w:autoRedefine/>
    <w:rsid w:val="00D779B8"/>
    <w:pPr>
      <w:spacing w:before="240" w:after="240"/>
      <w:ind w:left="720" w:hanging="720"/>
    </w:pPr>
  </w:style>
  <w:style w:type="character" w:customStyle="1" w:styleId="FootnoteTextChar">
    <w:name w:val="Footnote Text Char"/>
    <w:link w:val="FootnoteText"/>
    <w:locked/>
    <w:rsid w:val="00D779B8"/>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customStyle="1" w:styleId="Default">
    <w:name w:val="Default"/>
    <w:rsid w:val="00E048F2"/>
    <w:pPr>
      <w:widowControl w:val="0"/>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E048F2"/>
    <w:pPr>
      <w:spacing w:line="480" w:lineRule="auto"/>
      <w:jc w:val="left"/>
    </w:pPr>
    <w:rPr>
      <w:rFonts w:ascii="Times New Roman" w:hAnsi="Times New Roman"/>
      <w:sz w:val="26"/>
      <w:szCs w:val="24"/>
    </w:rPr>
  </w:style>
  <w:style w:type="paragraph" w:styleId="FootnoteText">
    <w:name w:val="footnote text"/>
    <w:basedOn w:val="Normal"/>
    <w:link w:val="FootnoteTextChar"/>
    <w:autoRedefine/>
    <w:rsid w:val="00D779B8"/>
    <w:pPr>
      <w:spacing w:before="240" w:after="240"/>
      <w:ind w:left="720" w:hanging="720"/>
    </w:pPr>
  </w:style>
  <w:style w:type="character" w:customStyle="1" w:styleId="FootnoteTextChar">
    <w:name w:val="Footnote Text Char"/>
    <w:link w:val="FootnoteText"/>
    <w:locked/>
    <w:rsid w:val="00D779B8"/>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customStyle="1" w:styleId="Default">
    <w:name w:val="Default"/>
    <w:rsid w:val="00E048F2"/>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jsettineri@vorys.com" TargetMode="External"/><Relationship Id="rId18" Type="http://schemas.openxmlformats.org/officeDocument/2006/relationships/hyperlink" Target="mailto:whit@whitt-sturtevan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finnigan@edf.org" TargetMode="External"/><Relationship Id="rId17" Type="http://schemas.openxmlformats.org/officeDocument/2006/relationships/hyperlink" Target="mailto:cmooney@ohiopartners.org" TargetMode="External"/><Relationship Id="rId2" Type="http://schemas.openxmlformats.org/officeDocument/2006/relationships/numbering" Target="numbering.xml"/><Relationship Id="rId16" Type="http://schemas.openxmlformats.org/officeDocument/2006/relationships/hyperlink" Target="mailto:natalia.messenger@ohioattorneygeneral.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liker@igsenergy.com" TargetMode="External"/><Relationship Id="rId5" Type="http://schemas.openxmlformats.org/officeDocument/2006/relationships/settings" Target="settings.xml"/><Relationship Id="rId15" Type="http://schemas.openxmlformats.org/officeDocument/2006/relationships/hyperlink" Target="mailto:john.jones@ohioattorneygeneral.gov" TargetMode="External"/><Relationship Id="rId10" Type="http://schemas.openxmlformats.org/officeDocument/2006/relationships/hyperlink" Target="mailto:elizabeth.watts@duke-energy.com" TargetMode="External"/><Relationship Id="rId19" Type="http://schemas.openxmlformats.org/officeDocument/2006/relationships/hyperlink" Target="mailto:campbell@whitt-sturtevant.com" TargetMode="External"/><Relationship Id="rId4" Type="http://schemas.microsoft.com/office/2007/relationships/stylesWithEffects" Target="stylesWithEffects.xml"/><Relationship Id="rId9" Type="http://schemas.openxmlformats.org/officeDocument/2006/relationships/hyperlink" Target="mailto:amy.spiller@duke-energy.com" TargetMode="External"/><Relationship Id="rId14" Type="http://schemas.openxmlformats.org/officeDocument/2006/relationships/hyperlink" Target="mailto:glpetrucci@vorys.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eton\Desktop\Templates\PUCO%20(or%20OPSB)%20Pleading%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8584-787B-4BA9-B800-F53CB825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 2016</Template>
  <TotalTime>239</TotalTime>
  <Pages>3</Pages>
  <Words>492</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4017</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Kim Keeton</dc:creator>
  <cp:lastModifiedBy>Kim Keeton</cp:lastModifiedBy>
  <cp:revision>112</cp:revision>
  <cp:lastPrinted>2016-06-30T18:34:00Z</cp:lastPrinted>
  <dcterms:created xsi:type="dcterms:W3CDTF">2016-06-30T11:37:00Z</dcterms:created>
  <dcterms:modified xsi:type="dcterms:W3CDTF">2016-07-01T19:46:00Z</dcterms:modified>
</cp:coreProperties>
</file>