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EA" w:rsidRPr="00412517" w:rsidRDefault="000A0FEA" w:rsidP="00156218">
      <w:pPr>
        <w:tabs>
          <w:tab w:val="right" w:pos="9360"/>
        </w:tabs>
        <w:suppressAutoHyphens/>
        <w:spacing w:line="320" w:lineRule="exact"/>
        <w:jc w:val="right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Columbia Exhibit No.</w:t>
      </w:r>
      <w:r w:rsidR="00AF2A32">
        <w:rPr>
          <w:rFonts w:ascii="Palatino Linotype" w:hAnsi="Palatino Linotype"/>
          <w:spacing w:val="-3"/>
          <w:kern w:val="16"/>
        </w:rPr>
        <w:t xml:space="preserve"> 7</w:t>
      </w:r>
    </w:p>
    <w:p w:rsidR="000A0FEA" w:rsidRPr="00412517" w:rsidRDefault="000A0FEA" w:rsidP="00412517">
      <w:pPr>
        <w:tabs>
          <w:tab w:val="left" w:pos="-720"/>
        </w:tabs>
        <w:suppressAutoHyphens/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156218" w:rsidRDefault="000A0FEA" w:rsidP="00412517">
      <w:pPr>
        <w:tabs>
          <w:tab w:val="center" w:pos="468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156218">
        <w:rPr>
          <w:rFonts w:ascii="Palatino Linotype" w:hAnsi="Palatino Linotype"/>
          <w:b/>
          <w:spacing w:val="-12"/>
          <w:kern w:val="16"/>
        </w:rPr>
        <w:t>BEFORE</w:t>
      </w:r>
    </w:p>
    <w:p w:rsidR="000A0FEA" w:rsidRPr="00156218" w:rsidRDefault="000A0FEA" w:rsidP="00412517">
      <w:pPr>
        <w:tabs>
          <w:tab w:val="center" w:pos="468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 w:rsidRPr="00156218">
        <w:rPr>
          <w:rFonts w:ascii="Palatino Linotype" w:hAnsi="Palatino Linotype"/>
          <w:b/>
          <w:spacing w:val="-12"/>
          <w:kern w:val="16"/>
        </w:rPr>
        <w:tab/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156218">
            <w:rPr>
              <w:rFonts w:ascii="Palatino Linotype" w:hAnsi="Palatino Linotype"/>
              <w:b/>
              <w:spacing w:val="-12"/>
              <w:kern w:val="16"/>
            </w:rPr>
            <w:t>OHIO</w:t>
          </w:r>
        </w:smartTag>
      </w:smartTag>
    </w:p>
    <w:p w:rsidR="000A0FEA" w:rsidRPr="00412517" w:rsidRDefault="000A0FEA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b/>
          <w:spacing w:val="-3"/>
          <w:kern w:val="16"/>
        </w:rPr>
      </w:pPr>
    </w:p>
    <w:p w:rsidR="000A0FEA" w:rsidRPr="00412517" w:rsidRDefault="000A0FEA" w:rsidP="00412517">
      <w:pPr>
        <w:spacing w:line="320" w:lineRule="exact"/>
        <w:jc w:val="both"/>
        <w:rPr>
          <w:rFonts w:ascii="Palatino Linotype" w:hAnsi="Palatino Linotype"/>
          <w:b/>
          <w:bCs/>
          <w:kern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360"/>
        <w:gridCol w:w="360"/>
        <w:gridCol w:w="360"/>
        <w:gridCol w:w="3600"/>
      </w:tblGrid>
      <w:tr w:rsidR="000A0FEA" w:rsidRPr="00412517" w:rsidTr="006E76FF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A0FEA" w:rsidRPr="00412517" w:rsidRDefault="000A0FEA" w:rsidP="00412517">
            <w:pPr>
              <w:keepLines/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  <w:r w:rsidRPr="00412517">
              <w:rPr>
                <w:rFonts w:ascii="Palatino Linotype" w:hAnsi="Palatino Linotype"/>
                <w:kern w:val="16"/>
              </w:rPr>
              <w:t>In the Matter of the Annual Application of</w:t>
            </w:r>
          </w:p>
          <w:p w:rsidR="000A0FEA" w:rsidRPr="00412517" w:rsidRDefault="000A0FEA" w:rsidP="00412517">
            <w:pPr>
              <w:keepLines/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412517">
                  <w:rPr>
                    <w:rFonts w:ascii="Palatino Linotype" w:hAnsi="Palatino Linotype"/>
                    <w:kern w:val="16"/>
                  </w:rPr>
                  <w:t>Columbia</w:t>
                </w:r>
              </w:smartTag>
            </w:smartTag>
            <w:r w:rsidRPr="00412517">
              <w:rPr>
                <w:rFonts w:ascii="Palatino Linotype" w:hAnsi="Palatino Linotype"/>
                <w:kern w:val="16"/>
              </w:rPr>
              <w:t xml:space="preserve"> Gas of Ohio, Inc. for an Adjus</w:t>
            </w:r>
            <w:r w:rsidRPr="00412517">
              <w:rPr>
                <w:rFonts w:ascii="Palatino Linotype" w:hAnsi="Palatino Linotype"/>
                <w:kern w:val="16"/>
              </w:rPr>
              <w:t>t</w:t>
            </w:r>
            <w:r w:rsidRPr="00412517">
              <w:rPr>
                <w:rFonts w:ascii="Palatino Linotype" w:hAnsi="Palatino Linotype"/>
                <w:kern w:val="16"/>
              </w:rPr>
              <w:t>ment to Rider IRP and Rider DSM Rates</w:t>
            </w:r>
          </w:p>
          <w:p w:rsidR="000A0FEA" w:rsidRPr="00412517" w:rsidRDefault="000A0FEA" w:rsidP="00412517">
            <w:pPr>
              <w:keepLines/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0FEA" w:rsidRPr="00412517" w:rsidRDefault="000A0FEA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0FEA" w:rsidRPr="00412517" w:rsidRDefault="000A0FEA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  <w:r w:rsidRPr="00412517">
              <w:rPr>
                <w:rFonts w:ascii="Palatino Linotype" w:hAnsi="Palatino Linotype"/>
                <w:kern w:val="16"/>
              </w:rPr>
              <w:t>)</w:t>
            </w:r>
          </w:p>
          <w:p w:rsidR="000A0FEA" w:rsidRPr="00412517" w:rsidRDefault="000A0FEA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  <w:r w:rsidRPr="00412517">
              <w:rPr>
                <w:rFonts w:ascii="Palatino Linotype" w:hAnsi="Palatino Linotype"/>
                <w:kern w:val="16"/>
              </w:rPr>
              <w:t>)</w:t>
            </w:r>
          </w:p>
          <w:p w:rsidR="000A0FEA" w:rsidRPr="00412517" w:rsidRDefault="000A0FEA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  <w:r w:rsidRPr="00412517">
              <w:rPr>
                <w:rFonts w:ascii="Palatino Linotype" w:hAnsi="Palatino Linotype"/>
                <w:kern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A0FEA" w:rsidRPr="00412517" w:rsidRDefault="000A0FEA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A0FEA" w:rsidRPr="00412517" w:rsidRDefault="000A0FEA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  <w:p w:rsidR="000A0FEA" w:rsidRPr="00412517" w:rsidRDefault="00EE4D7A" w:rsidP="00B21532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  <w:r w:rsidRPr="00412517">
              <w:rPr>
                <w:rFonts w:ascii="Palatino Linotype" w:hAnsi="Palatino Linotype"/>
                <w:kern w:val="16"/>
              </w:rPr>
              <w:t>Case No. 1</w:t>
            </w:r>
            <w:r w:rsidR="00B21532">
              <w:rPr>
                <w:rFonts w:ascii="Palatino Linotype" w:hAnsi="Palatino Linotype"/>
                <w:kern w:val="16"/>
              </w:rPr>
              <w:t>1</w:t>
            </w:r>
            <w:r w:rsidR="000A0FEA" w:rsidRPr="00412517">
              <w:rPr>
                <w:rFonts w:ascii="Palatino Linotype" w:hAnsi="Palatino Linotype"/>
                <w:kern w:val="16"/>
              </w:rPr>
              <w:t>-</w:t>
            </w:r>
            <w:r w:rsidR="00B21532">
              <w:rPr>
                <w:rFonts w:ascii="Palatino Linotype" w:hAnsi="Palatino Linotype"/>
                <w:kern w:val="16"/>
              </w:rPr>
              <w:t>5803</w:t>
            </w:r>
            <w:r w:rsidR="000A0FEA" w:rsidRPr="00412517">
              <w:rPr>
                <w:rFonts w:ascii="Palatino Linotype" w:hAnsi="Palatino Linotype"/>
                <w:kern w:val="16"/>
              </w:rPr>
              <w:t>-GA-RDR</w:t>
            </w:r>
          </w:p>
        </w:tc>
      </w:tr>
    </w:tbl>
    <w:p w:rsidR="000A0FEA" w:rsidRPr="00412517" w:rsidRDefault="000A0FEA" w:rsidP="00412517">
      <w:pPr>
        <w:tabs>
          <w:tab w:val="center" w:pos="4680"/>
        </w:tabs>
        <w:spacing w:line="320" w:lineRule="exact"/>
        <w:jc w:val="both"/>
        <w:rPr>
          <w:rFonts w:ascii="Palatino Linotype" w:hAnsi="Palatino Linotype"/>
          <w:kern w:val="16"/>
        </w:rPr>
      </w:pPr>
    </w:p>
    <w:p w:rsidR="000A0FEA" w:rsidRPr="00412517" w:rsidRDefault="000A0FEA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0A0FEA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0A0FEA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340109" w:rsidP="000E475E">
      <w:pPr>
        <w:spacing w:line="320" w:lineRule="exact"/>
        <w:jc w:val="center"/>
        <w:rPr>
          <w:rFonts w:ascii="Palatino Linotype" w:hAnsi="Palatino Linotype"/>
          <w:b/>
          <w:spacing w:val="-3"/>
          <w:kern w:val="16"/>
          <w:u w:val="double"/>
        </w:rPr>
      </w:pP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</w:p>
    <w:p w:rsidR="000A0FEA" w:rsidRPr="00412517" w:rsidRDefault="000A0FEA" w:rsidP="00412517">
      <w:pPr>
        <w:tabs>
          <w:tab w:val="center" w:pos="4680"/>
        </w:tabs>
        <w:spacing w:line="320" w:lineRule="exact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ab/>
      </w:r>
    </w:p>
    <w:p w:rsidR="000A0FEA" w:rsidRPr="00156218" w:rsidRDefault="000A0FEA" w:rsidP="000E475E">
      <w:pPr>
        <w:pStyle w:val="Heading4"/>
        <w:spacing w:line="320" w:lineRule="exact"/>
        <w:jc w:val="center"/>
        <w:rPr>
          <w:rFonts w:ascii="Palatino Linotype" w:hAnsi="Palatino Linotype"/>
          <w:b/>
          <w:spacing w:val="-12"/>
          <w:kern w:val="16"/>
        </w:rPr>
      </w:pPr>
      <w:r w:rsidRPr="00156218">
        <w:rPr>
          <w:rFonts w:ascii="Palatino Linotype" w:hAnsi="Palatino Linotype"/>
          <w:b/>
          <w:spacing w:val="-12"/>
          <w:kern w:val="16"/>
        </w:rPr>
        <w:t xml:space="preserve">PREPARED </w:t>
      </w:r>
      <w:r w:rsidR="005F4B10">
        <w:rPr>
          <w:rFonts w:ascii="Palatino Linotype" w:hAnsi="Palatino Linotype"/>
          <w:b/>
          <w:spacing w:val="-12"/>
          <w:kern w:val="16"/>
        </w:rPr>
        <w:t xml:space="preserve">SUPPLEMENTAL </w:t>
      </w:r>
      <w:r w:rsidRPr="00156218">
        <w:rPr>
          <w:rFonts w:ascii="Palatino Linotype" w:hAnsi="Palatino Linotype"/>
          <w:b/>
          <w:spacing w:val="-12"/>
          <w:kern w:val="16"/>
        </w:rPr>
        <w:t>DIRECT TESTIMONY</w:t>
      </w:r>
    </w:p>
    <w:p w:rsidR="00B21532" w:rsidRDefault="000A0FEA" w:rsidP="00B21532">
      <w:pPr>
        <w:pStyle w:val="Heading4"/>
        <w:spacing w:line="320" w:lineRule="exact"/>
        <w:jc w:val="center"/>
        <w:rPr>
          <w:rFonts w:ascii="Palatino Linotype" w:hAnsi="Palatino Linotype"/>
          <w:b/>
          <w:spacing w:val="-12"/>
          <w:kern w:val="16"/>
        </w:rPr>
      </w:pPr>
      <w:r w:rsidRPr="00156218">
        <w:rPr>
          <w:rFonts w:ascii="Palatino Linotype" w:hAnsi="Palatino Linotype"/>
          <w:b/>
          <w:spacing w:val="-12"/>
          <w:kern w:val="16"/>
        </w:rPr>
        <w:t xml:space="preserve">OF </w:t>
      </w:r>
      <w:r w:rsidR="00B21532">
        <w:rPr>
          <w:rFonts w:ascii="Palatino Linotype" w:hAnsi="Palatino Linotype"/>
          <w:b/>
          <w:spacing w:val="-12"/>
          <w:kern w:val="16"/>
        </w:rPr>
        <w:t xml:space="preserve">THOMAS J. BROWN, JR. </w:t>
      </w:r>
    </w:p>
    <w:p w:rsidR="000A0FEA" w:rsidRPr="00156218" w:rsidRDefault="000A0FEA" w:rsidP="00B21532">
      <w:pPr>
        <w:pStyle w:val="Heading4"/>
        <w:spacing w:line="320" w:lineRule="exact"/>
        <w:jc w:val="center"/>
        <w:rPr>
          <w:rFonts w:ascii="Palatino Linotype" w:hAnsi="Palatino Linotype"/>
          <w:b/>
          <w:spacing w:val="-12"/>
          <w:kern w:val="16"/>
        </w:rPr>
      </w:pPr>
      <w:r w:rsidRPr="00156218">
        <w:rPr>
          <w:rFonts w:ascii="Palatino Linotype" w:hAnsi="Palatino Linotype"/>
          <w:b/>
          <w:spacing w:val="-12"/>
          <w:kern w:val="16"/>
        </w:rPr>
        <w:t>ON BEHALF OF COLUMBIA GAS OF OHIO, INC.</w:t>
      </w:r>
    </w:p>
    <w:p w:rsidR="00340109" w:rsidRPr="00412517" w:rsidRDefault="00340109" w:rsidP="00340109">
      <w:pPr>
        <w:spacing w:line="320" w:lineRule="exact"/>
        <w:jc w:val="center"/>
        <w:rPr>
          <w:rFonts w:ascii="Palatino Linotype" w:hAnsi="Palatino Linotype"/>
          <w:b/>
          <w:spacing w:val="-3"/>
          <w:kern w:val="16"/>
          <w:u w:val="double"/>
        </w:rPr>
      </w:pP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  <w:r w:rsidRPr="007E1EFA">
        <w:rPr>
          <w:rFonts w:ascii="Palatino Linotype" w:hAnsi="Palatino Linotype"/>
          <w:b/>
          <w:u w:val="double"/>
        </w:rPr>
        <w:tab/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AE0E55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AE0E55">
        <w:rPr>
          <w:rFonts w:ascii="Palatino Linotype" w:hAnsi="Palatino Linotype"/>
          <w:b/>
          <w:spacing w:val="-12"/>
          <w:kern w:val="16"/>
        </w:rPr>
        <w:t>COLUMBIA GAS OF OHIO, INC.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Stephen B. Seiple, Asst. General Counsel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(</w:t>
      </w:r>
      <w:r w:rsidR="004733F1">
        <w:rPr>
          <w:rFonts w:ascii="Palatino Linotype" w:hAnsi="Palatino Linotype"/>
          <w:spacing w:val="-3"/>
          <w:kern w:val="16"/>
        </w:rPr>
        <w:t xml:space="preserve">Counsel </w:t>
      </w:r>
      <w:r w:rsidRPr="00412517">
        <w:rPr>
          <w:rFonts w:ascii="Palatino Linotype" w:hAnsi="Palatino Linotype"/>
          <w:spacing w:val="-3"/>
          <w:kern w:val="16"/>
        </w:rPr>
        <w:t>of Record)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Brooke E. Leslie</w:t>
      </w:r>
      <w:r w:rsidR="00156218">
        <w:rPr>
          <w:rFonts w:ascii="Palatino Linotype" w:hAnsi="Palatino Linotype"/>
          <w:spacing w:val="-3"/>
          <w:kern w:val="16"/>
        </w:rPr>
        <w:t>,</w:t>
      </w:r>
      <w:r w:rsidRPr="00412517">
        <w:rPr>
          <w:rFonts w:ascii="Palatino Linotype" w:hAnsi="Palatino Linotype"/>
          <w:spacing w:val="-3"/>
          <w:kern w:val="16"/>
        </w:rPr>
        <w:t xml:space="preserve"> Counsel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200 Civic Center Drive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smartTag w:uri="urn:schemas-microsoft-com:office:smarttags" w:element="address">
        <w:smartTag w:uri="urn:schemas-microsoft-com:office:smarttags" w:element="Street">
          <w:r w:rsidRPr="00412517">
            <w:rPr>
              <w:rFonts w:ascii="Palatino Linotype" w:hAnsi="Palatino Linotype"/>
              <w:spacing w:val="-3"/>
              <w:kern w:val="16"/>
            </w:rPr>
            <w:t>P.O. Box</w:t>
          </w:r>
        </w:smartTag>
        <w:r w:rsidRPr="00412517">
          <w:rPr>
            <w:rFonts w:ascii="Palatino Linotype" w:hAnsi="Palatino Linotype"/>
            <w:spacing w:val="-3"/>
            <w:kern w:val="16"/>
          </w:rPr>
          <w:t xml:space="preserve"> 117</w:t>
        </w:r>
      </w:smartTag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smartTag w:uri="urn:schemas-microsoft-com:office:smarttags" w:element="place">
        <w:smartTag w:uri="urn:schemas-microsoft-com:office:smarttags" w:element="City">
          <w:r w:rsidRPr="00412517">
            <w:rPr>
              <w:rFonts w:ascii="Palatino Linotype" w:hAnsi="Palatino Linotype"/>
              <w:spacing w:val="-3"/>
              <w:kern w:val="16"/>
            </w:rPr>
            <w:t>Columbus</w:t>
          </w:r>
        </w:smartTag>
        <w:r w:rsidRPr="00412517">
          <w:rPr>
            <w:rFonts w:ascii="Palatino Linotype" w:hAnsi="Palatino Linotype"/>
            <w:spacing w:val="-3"/>
            <w:kern w:val="16"/>
          </w:rPr>
          <w:t xml:space="preserve">, </w:t>
        </w:r>
        <w:smartTag w:uri="urn:schemas-microsoft-com:office:smarttags" w:element="State">
          <w:r w:rsidRPr="00412517">
            <w:rPr>
              <w:rFonts w:ascii="Palatino Linotype" w:hAnsi="Palatino Linotype"/>
              <w:spacing w:val="-3"/>
              <w:kern w:val="16"/>
            </w:rPr>
            <w:t>Ohio</w:t>
          </w:r>
        </w:smartTag>
        <w:r w:rsidRPr="00412517">
          <w:rPr>
            <w:rFonts w:ascii="Palatino Linotype" w:hAnsi="Palatino Linotype"/>
            <w:spacing w:val="-3"/>
            <w:kern w:val="16"/>
          </w:rPr>
          <w:t xml:space="preserve"> </w:t>
        </w:r>
        <w:smartTag w:uri="urn:schemas-microsoft-com:office:smarttags" w:element="PostalCode">
          <w:r w:rsidRPr="00412517">
            <w:rPr>
              <w:rFonts w:ascii="Palatino Linotype" w:hAnsi="Palatino Linotype"/>
              <w:spacing w:val="-3"/>
              <w:kern w:val="16"/>
            </w:rPr>
            <w:t>43216-0117</w:t>
          </w:r>
        </w:smartTag>
      </w:smartTag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Telephone: (614) 460-4648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Fax: (614) 460-6986</w:t>
      </w:r>
    </w:p>
    <w:p w:rsidR="000A0FEA" w:rsidRPr="00412517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Email:</w:t>
      </w:r>
      <w:r w:rsidRPr="00412517">
        <w:rPr>
          <w:rFonts w:ascii="Palatino Linotype" w:hAnsi="Palatino Linotype"/>
          <w:spacing w:val="-3"/>
          <w:kern w:val="16"/>
        </w:rPr>
        <w:tab/>
        <w:t>sseiple@nisource.com</w:t>
      </w:r>
    </w:p>
    <w:p w:rsidR="00156218" w:rsidRDefault="000A0FEA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</w:r>
      <w:r w:rsidRPr="00412517">
        <w:rPr>
          <w:rFonts w:ascii="Palatino Linotype" w:hAnsi="Palatino Linotype"/>
          <w:spacing w:val="-3"/>
          <w:kern w:val="16"/>
        </w:rPr>
        <w:tab/>
        <w:t>bleslie@nisource.com</w:t>
      </w:r>
      <w:r w:rsidRPr="00412517">
        <w:rPr>
          <w:rFonts w:ascii="Palatino Linotype" w:hAnsi="Palatino Linotype"/>
          <w:spacing w:val="-3"/>
          <w:kern w:val="16"/>
        </w:rPr>
        <w:tab/>
      </w:r>
    </w:p>
    <w:p w:rsidR="004733F1" w:rsidRDefault="004733F1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</w:p>
    <w:p w:rsidR="000A0FEA" w:rsidRPr="00412517" w:rsidRDefault="00156218" w:rsidP="00412517">
      <w:pPr>
        <w:keepLines/>
        <w:tabs>
          <w:tab w:val="left" w:pos="-720"/>
        </w:tabs>
        <w:spacing w:line="320" w:lineRule="exact"/>
        <w:jc w:val="both"/>
        <w:rPr>
          <w:rFonts w:ascii="Palatino Linotype" w:hAnsi="Palatino Linotype"/>
          <w:spacing w:val="-3"/>
          <w:kern w:val="16"/>
        </w:rPr>
      </w:pPr>
      <w:r>
        <w:rPr>
          <w:rFonts w:ascii="Palatino Linotype" w:hAnsi="Palatino Linotype"/>
          <w:spacing w:val="-3"/>
          <w:kern w:val="16"/>
        </w:rPr>
        <w:tab/>
      </w:r>
      <w:r>
        <w:rPr>
          <w:rFonts w:ascii="Palatino Linotype" w:hAnsi="Palatino Linotype"/>
          <w:spacing w:val="-3"/>
          <w:kern w:val="16"/>
        </w:rPr>
        <w:tab/>
      </w:r>
      <w:r>
        <w:rPr>
          <w:rFonts w:ascii="Palatino Linotype" w:hAnsi="Palatino Linotype"/>
          <w:spacing w:val="-3"/>
          <w:kern w:val="16"/>
        </w:rPr>
        <w:tab/>
      </w:r>
      <w:r>
        <w:rPr>
          <w:rFonts w:ascii="Palatino Linotype" w:hAnsi="Palatino Linotype"/>
          <w:spacing w:val="-3"/>
          <w:kern w:val="16"/>
        </w:rPr>
        <w:tab/>
      </w:r>
      <w:r>
        <w:rPr>
          <w:rFonts w:ascii="Palatino Linotype" w:hAnsi="Palatino Linotype"/>
          <w:spacing w:val="-3"/>
          <w:kern w:val="16"/>
        </w:rPr>
        <w:tab/>
      </w:r>
      <w:r>
        <w:rPr>
          <w:rFonts w:ascii="Palatino Linotype" w:hAnsi="Palatino Linotype"/>
          <w:spacing w:val="-3"/>
          <w:kern w:val="16"/>
        </w:rPr>
        <w:tab/>
      </w:r>
      <w:r w:rsidR="000A0FEA" w:rsidRPr="00412517">
        <w:rPr>
          <w:rFonts w:ascii="Palatino Linotype" w:hAnsi="Palatino Linotype"/>
          <w:spacing w:val="-3"/>
          <w:kern w:val="16"/>
        </w:rPr>
        <w:t xml:space="preserve">Attorneys for </w:t>
      </w:r>
    </w:p>
    <w:p w:rsidR="00815C58" w:rsidRPr="00AE0E55" w:rsidRDefault="000A0FEA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proofErr w:type="gramStart"/>
      <w:r w:rsidRPr="00412517">
        <w:rPr>
          <w:rFonts w:ascii="Palatino Linotype" w:hAnsi="Palatino Linotype"/>
          <w:b/>
          <w:spacing w:val="-3"/>
          <w:kern w:val="16"/>
        </w:rPr>
        <w:t xml:space="preserve">April </w:t>
      </w:r>
      <w:r w:rsidR="001C621F">
        <w:rPr>
          <w:rFonts w:ascii="Palatino Linotype" w:hAnsi="Palatino Linotype"/>
          <w:b/>
          <w:spacing w:val="-3"/>
          <w:kern w:val="16"/>
        </w:rPr>
        <w:t>10</w:t>
      </w:r>
      <w:r w:rsidRPr="00412517">
        <w:rPr>
          <w:rFonts w:ascii="Palatino Linotype" w:hAnsi="Palatino Linotype"/>
          <w:b/>
          <w:spacing w:val="-3"/>
          <w:kern w:val="16"/>
        </w:rPr>
        <w:t>, 201</w:t>
      </w:r>
      <w:r w:rsidR="00B21532">
        <w:rPr>
          <w:rFonts w:ascii="Palatino Linotype" w:hAnsi="Palatino Linotype"/>
          <w:b/>
          <w:spacing w:val="-3"/>
          <w:kern w:val="16"/>
        </w:rPr>
        <w:t>2</w:t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412517">
        <w:rPr>
          <w:rFonts w:ascii="Palatino Linotype" w:hAnsi="Palatino Linotype"/>
          <w:b/>
          <w:spacing w:val="-3"/>
          <w:kern w:val="16"/>
        </w:rPr>
        <w:tab/>
      </w:r>
      <w:r w:rsidRPr="00AE0E55">
        <w:rPr>
          <w:rFonts w:ascii="Palatino Linotype" w:hAnsi="Palatino Linotype"/>
          <w:b/>
          <w:spacing w:val="-12"/>
          <w:kern w:val="16"/>
        </w:rPr>
        <w:t>COLUMBIA GAS OF OHIO, INC.</w:t>
      </w:r>
      <w:proofErr w:type="gramEnd"/>
    </w:p>
    <w:p w:rsidR="00D54ADD" w:rsidRPr="00AE0E55" w:rsidRDefault="000A0FEA" w:rsidP="00FA0E31">
      <w:pPr>
        <w:tabs>
          <w:tab w:val="left" w:pos="-720"/>
        </w:tabs>
        <w:spacing w:line="320" w:lineRule="exact"/>
        <w:jc w:val="center"/>
        <w:rPr>
          <w:rFonts w:ascii="Palatino Linotype" w:hAnsi="Palatino Linotype"/>
          <w:b/>
          <w:spacing w:val="-12"/>
          <w:kern w:val="16"/>
        </w:rPr>
      </w:pPr>
      <w:r w:rsidRPr="00412517">
        <w:rPr>
          <w:rFonts w:ascii="Palatino Linotype" w:hAnsi="Palatino Linotype"/>
          <w:b/>
          <w:kern w:val="16"/>
          <w:u w:val="single"/>
        </w:rPr>
        <w:br w:type="page"/>
      </w:r>
      <w:r w:rsidR="00D54ADD" w:rsidRPr="00AE0E55">
        <w:rPr>
          <w:rFonts w:ascii="Palatino Linotype" w:hAnsi="Palatino Linotype"/>
          <w:b/>
          <w:spacing w:val="-12"/>
          <w:kern w:val="16"/>
        </w:rPr>
        <w:lastRenderedPageBreak/>
        <w:t xml:space="preserve">PREPARED </w:t>
      </w:r>
      <w:r w:rsidR="00B57BED" w:rsidRPr="00AE0E55">
        <w:rPr>
          <w:rFonts w:ascii="Palatino Linotype" w:hAnsi="Palatino Linotype"/>
          <w:b/>
          <w:spacing w:val="-12"/>
          <w:kern w:val="16"/>
        </w:rPr>
        <w:t xml:space="preserve">SUPPLEMENTAL </w:t>
      </w:r>
      <w:r w:rsidR="00D54ADD" w:rsidRPr="00AE0E55">
        <w:rPr>
          <w:rFonts w:ascii="Palatino Linotype" w:hAnsi="Palatino Linotype"/>
          <w:b/>
          <w:spacing w:val="-12"/>
          <w:kern w:val="16"/>
        </w:rPr>
        <w:t>DIRECT TESTIMONY</w:t>
      </w:r>
    </w:p>
    <w:p w:rsidR="00AF2A32" w:rsidRPr="00AE0E55" w:rsidRDefault="00D54ADD" w:rsidP="00412517">
      <w:pPr>
        <w:tabs>
          <w:tab w:val="center" w:pos="468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 w:rsidRPr="00AE0E55">
        <w:rPr>
          <w:rFonts w:ascii="Palatino Linotype" w:hAnsi="Palatino Linotype"/>
          <w:b/>
          <w:spacing w:val="-12"/>
          <w:kern w:val="16"/>
        </w:rPr>
        <w:tab/>
      </w:r>
      <w:proofErr w:type="gramStart"/>
      <w:r w:rsidRPr="00AE0E55">
        <w:rPr>
          <w:rFonts w:ascii="Palatino Linotype" w:hAnsi="Palatino Linotype"/>
          <w:b/>
          <w:spacing w:val="-12"/>
          <w:kern w:val="16"/>
        </w:rPr>
        <w:t xml:space="preserve">OF </w:t>
      </w:r>
      <w:r w:rsidR="00B21532">
        <w:rPr>
          <w:rFonts w:ascii="Palatino Linotype" w:hAnsi="Palatino Linotype"/>
          <w:b/>
          <w:spacing w:val="-12"/>
          <w:kern w:val="16"/>
        </w:rPr>
        <w:t>THOMAS J. BROWN, JR.</w:t>
      </w:r>
      <w:proofErr w:type="gramEnd"/>
    </w:p>
    <w:p w:rsidR="00AF2A32" w:rsidRDefault="000A7409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>
        <w:rPr>
          <w:rFonts w:ascii="Palatino Linotype" w:hAnsi="Palatino Linotype"/>
          <w:noProof/>
          <w:spacing w:val="-12"/>
          <w:kern w:val="1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839DF0" wp14:editId="064EDAC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CL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" o:allowincell="f" fillcolor="black" stroked="f" strokeweight="0">
                <w10:wrap anchorx="margin"/>
              </v:rect>
            </w:pict>
          </mc:Fallback>
        </mc:AlternateContent>
      </w:r>
    </w:p>
    <w:p w:rsidR="00AF5BE3" w:rsidRPr="00AE0E55" w:rsidRDefault="00AF2A32" w:rsidP="00412517">
      <w:pPr>
        <w:tabs>
          <w:tab w:val="left" w:pos="-720"/>
        </w:tabs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>
        <w:rPr>
          <w:rFonts w:ascii="Palatino Linotype" w:hAnsi="Palatino Linotype"/>
          <w:b/>
          <w:spacing w:val="-12"/>
          <w:kern w:val="16"/>
        </w:rPr>
        <w:t>I</w:t>
      </w:r>
      <w:r w:rsidR="00AF5BE3" w:rsidRPr="00AE0E55">
        <w:rPr>
          <w:rFonts w:ascii="Palatino Linotype" w:hAnsi="Palatino Linotype"/>
          <w:b/>
          <w:spacing w:val="-12"/>
          <w:kern w:val="16"/>
        </w:rPr>
        <w:t>NTRODUCTION</w:t>
      </w:r>
    </w:p>
    <w:p w:rsidR="00815C58" w:rsidRPr="00412517" w:rsidRDefault="00815C58" w:rsidP="00412517">
      <w:pPr>
        <w:suppressAutoHyphens/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</w:p>
    <w:p w:rsidR="00815C58" w:rsidRPr="00412517" w:rsidRDefault="00815C58" w:rsidP="00412517">
      <w:pPr>
        <w:suppressAutoHyphens/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  <w:sectPr w:rsidR="00815C58" w:rsidRPr="00412517" w:rsidSect="00156218">
          <w:footerReference w:type="even" r:id="rId8"/>
          <w:footerReference w:type="default" r:id="rId9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486640" w:rsidRPr="00412517" w:rsidRDefault="00486640" w:rsidP="00412517">
      <w:pPr>
        <w:suppressAutoHyphens/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lastRenderedPageBreak/>
        <w:t>Q:</w:t>
      </w:r>
      <w:r w:rsidRPr="00412517">
        <w:rPr>
          <w:rFonts w:ascii="Palatino Linotype" w:hAnsi="Palatino Linotype"/>
          <w:b/>
          <w:spacing w:val="-3"/>
          <w:kern w:val="16"/>
        </w:rPr>
        <w:tab/>
        <w:t>Please state your name and business addr</w:t>
      </w:r>
      <w:r w:rsidR="00AF5BE3" w:rsidRPr="00412517">
        <w:rPr>
          <w:rFonts w:ascii="Palatino Linotype" w:hAnsi="Palatino Linotype"/>
          <w:b/>
          <w:spacing w:val="-3"/>
          <w:kern w:val="16"/>
        </w:rPr>
        <w:t>e</w:t>
      </w:r>
      <w:r w:rsidRPr="00412517">
        <w:rPr>
          <w:rFonts w:ascii="Palatino Linotype" w:hAnsi="Palatino Linotype"/>
          <w:b/>
          <w:spacing w:val="-3"/>
          <w:kern w:val="16"/>
        </w:rPr>
        <w:t>ss.</w:t>
      </w:r>
    </w:p>
    <w:p w:rsidR="00923765" w:rsidRPr="00412517" w:rsidRDefault="00486640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A:</w:t>
      </w:r>
      <w:r w:rsidRPr="00412517">
        <w:rPr>
          <w:rFonts w:ascii="Palatino Linotype" w:hAnsi="Palatino Linotype"/>
          <w:spacing w:val="-3"/>
          <w:kern w:val="16"/>
        </w:rPr>
        <w:tab/>
      </w:r>
      <w:r w:rsidR="00F47ECA" w:rsidRPr="00412517">
        <w:rPr>
          <w:rFonts w:ascii="Palatino Linotype" w:hAnsi="Palatino Linotype"/>
          <w:spacing w:val="-3"/>
          <w:kern w:val="16"/>
        </w:rPr>
        <w:t>My name is</w:t>
      </w:r>
      <w:r w:rsidR="00396738" w:rsidRPr="00412517">
        <w:rPr>
          <w:rFonts w:ascii="Palatino Linotype" w:hAnsi="Palatino Linotype"/>
          <w:spacing w:val="-3"/>
          <w:kern w:val="16"/>
        </w:rPr>
        <w:t xml:space="preserve"> </w:t>
      </w:r>
      <w:r w:rsidR="00B21532">
        <w:rPr>
          <w:rFonts w:ascii="Palatino Linotype" w:hAnsi="Palatino Linotype"/>
          <w:spacing w:val="-3"/>
          <w:kern w:val="16"/>
        </w:rPr>
        <w:t xml:space="preserve">Thomas J. Brown, Jr. </w:t>
      </w:r>
      <w:r w:rsidR="00923765" w:rsidRPr="00412517">
        <w:rPr>
          <w:rFonts w:ascii="Palatino Linotype" w:hAnsi="Palatino Linotype"/>
          <w:spacing w:val="-3"/>
          <w:kern w:val="16"/>
        </w:rPr>
        <w:t xml:space="preserve">and my </w:t>
      </w:r>
      <w:r w:rsidR="00F47ECA" w:rsidRPr="00412517">
        <w:rPr>
          <w:rFonts w:ascii="Palatino Linotype" w:hAnsi="Palatino Linotype"/>
          <w:spacing w:val="-3"/>
          <w:kern w:val="16"/>
        </w:rPr>
        <w:t>business address is</w:t>
      </w:r>
      <w:r w:rsidR="006E5815" w:rsidRPr="00412517">
        <w:rPr>
          <w:rFonts w:ascii="Palatino Linotype" w:hAnsi="Palatino Linotype"/>
          <w:spacing w:val="-3"/>
          <w:kern w:val="16"/>
        </w:rPr>
        <w:t xml:space="preserve"> 200 Civic Ce</w:t>
      </w:r>
      <w:r w:rsidR="006E5815" w:rsidRPr="00412517">
        <w:rPr>
          <w:rFonts w:ascii="Palatino Linotype" w:hAnsi="Palatino Linotype"/>
          <w:spacing w:val="-3"/>
          <w:kern w:val="16"/>
        </w:rPr>
        <w:t>n</w:t>
      </w:r>
      <w:r w:rsidR="006E5815" w:rsidRPr="00412517">
        <w:rPr>
          <w:rFonts w:ascii="Palatino Linotype" w:hAnsi="Palatino Linotype"/>
          <w:spacing w:val="-3"/>
          <w:kern w:val="16"/>
        </w:rPr>
        <w:t>ter Drive, Columbus, Ohio</w:t>
      </w:r>
      <w:r w:rsidR="00AF4E91" w:rsidRPr="00412517">
        <w:rPr>
          <w:rFonts w:ascii="Palatino Linotype" w:hAnsi="Palatino Linotype"/>
          <w:spacing w:val="-3"/>
          <w:kern w:val="16"/>
        </w:rPr>
        <w:t xml:space="preserve"> </w:t>
      </w:r>
      <w:r w:rsidR="006E5815" w:rsidRPr="00412517">
        <w:rPr>
          <w:rFonts w:ascii="Palatino Linotype" w:hAnsi="Palatino Linotype"/>
          <w:spacing w:val="-3"/>
          <w:kern w:val="16"/>
        </w:rPr>
        <w:t>4321</w:t>
      </w:r>
      <w:r w:rsidR="00747C3A" w:rsidRPr="00412517">
        <w:rPr>
          <w:rFonts w:ascii="Palatino Linotype" w:hAnsi="Palatino Linotype"/>
          <w:spacing w:val="-3"/>
          <w:kern w:val="16"/>
        </w:rPr>
        <w:t>5</w:t>
      </w:r>
      <w:r w:rsidR="006E5815" w:rsidRPr="00412517">
        <w:rPr>
          <w:rFonts w:ascii="Palatino Linotype" w:hAnsi="Palatino Linotype"/>
          <w:spacing w:val="-3"/>
          <w:kern w:val="16"/>
        </w:rPr>
        <w:t>.</w:t>
      </w:r>
    </w:p>
    <w:p w:rsidR="00396738" w:rsidRPr="00412517" w:rsidRDefault="00396738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540437" w:rsidRPr="00412517" w:rsidRDefault="00540437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By whom are you employed and in what capacity?</w:t>
      </w:r>
    </w:p>
    <w:p w:rsidR="00540437" w:rsidRPr="00412517" w:rsidRDefault="00540437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 xml:space="preserve">I am employed by </w:t>
      </w:r>
      <w:r w:rsidR="00FA4538" w:rsidRPr="00412517">
        <w:rPr>
          <w:rFonts w:ascii="Palatino Linotype" w:hAnsi="Palatino Linotype"/>
          <w:spacing w:val="-3"/>
          <w:kern w:val="16"/>
        </w:rPr>
        <w:t>Columbia Gas of Ohio, Inc</w:t>
      </w:r>
      <w:r w:rsidR="0050564A" w:rsidRPr="00412517">
        <w:rPr>
          <w:rFonts w:ascii="Palatino Linotype" w:hAnsi="Palatino Linotype"/>
          <w:spacing w:val="-3"/>
          <w:kern w:val="16"/>
        </w:rPr>
        <w:t>.</w:t>
      </w:r>
      <w:r w:rsidRPr="00412517">
        <w:rPr>
          <w:rFonts w:ascii="Palatino Linotype" w:hAnsi="Palatino Linotype"/>
          <w:spacing w:val="-3"/>
          <w:kern w:val="16"/>
        </w:rPr>
        <w:t xml:space="preserve"> </w:t>
      </w:r>
      <w:r w:rsidR="00563738" w:rsidRPr="00412517">
        <w:rPr>
          <w:rFonts w:ascii="Palatino Linotype" w:hAnsi="Palatino Linotype"/>
          <w:spacing w:val="-3"/>
          <w:kern w:val="16"/>
        </w:rPr>
        <w:t>(“Columbia”)</w:t>
      </w:r>
      <w:r w:rsidR="00783E66" w:rsidRPr="00412517">
        <w:rPr>
          <w:rFonts w:ascii="Palatino Linotype" w:hAnsi="Palatino Linotype"/>
          <w:spacing w:val="-3"/>
          <w:kern w:val="16"/>
        </w:rPr>
        <w:t xml:space="preserve"> as </w:t>
      </w:r>
      <w:r w:rsidR="006E5815" w:rsidRPr="00412517">
        <w:rPr>
          <w:rFonts w:ascii="Palatino Linotype" w:hAnsi="Palatino Linotype"/>
          <w:spacing w:val="-3"/>
          <w:kern w:val="16"/>
        </w:rPr>
        <w:t xml:space="preserve">Director, Regulatory </w:t>
      </w:r>
      <w:r w:rsidR="00B21532">
        <w:rPr>
          <w:rFonts w:ascii="Palatino Linotype" w:hAnsi="Palatino Linotype"/>
          <w:spacing w:val="-3"/>
          <w:kern w:val="16"/>
        </w:rPr>
        <w:t>Affairs</w:t>
      </w:r>
      <w:r w:rsidR="006E5815" w:rsidRPr="00412517">
        <w:rPr>
          <w:rFonts w:ascii="Palatino Linotype" w:hAnsi="Palatino Linotype"/>
          <w:spacing w:val="-3"/>
          <w:kern w:val="16"/>
        </w:rPr>
        <w:t>.</w:t>
      </w:r>
    </w:p>
    <w:p w:rsidR="00540437" w:rsidRPr="00412517" w:rsidRDefault="00540437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</w:p>
    <w:p w:rsidR="00396738" w:rsidRPr="00412517" w:rsidRDefault="00396738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 xml:space="preserve">What is the purpose of your </w:t>
      </w:r>
      <w:r w:rsidR="00783E66" w:rsidRPr="00412517">
        <w:rPr>
          <w:rFonts w:ascii="Palatino Linotype" w:hAnsi="Palatino Linotype"/>
          <w:b/>
          <w:spacing w:val="-3"/>
          <w:kern w:val="16"/>
        </w:rPr>
        <w:t xml:space="preserve">Direct </w:t>
      </w:r>
      <w:r w:rsidRPr="00412517">
        <w:rPr>
          <w:rFonts w:ascii="Palatino Linotype" w:hAnsi="Palatino Linotype"/>
          <w:b/>
          <w:spacing w:val="-3"/>
          <w:kern w:val="16"/>
        </w:rPr>
        <w:t>Testimony in this proceeding?</w:t>
      </w:r>
    </w:p>
    <w:p w:rsidR="00396738" w:rsidRPr="00412517" w:rsidRDefault="00396738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</w:r>
      <w:r w:rsidR="00783E66" w:rsidRPr="00412517">
        <w:rPr>
          <w:rFonts w:ascii="Palatino Linotype" w:hAnsi="Palatino Linotype"/>
          <w:spacing w:val="-3"/>
          <w:kern w:val="16"/>
        </w:rPr>
        <w:t>I am supporting the Stipulation and Recommendation (“Stipulation”) filed in th</w:t>
      </w:r>
      <w:r w:rsidR="00B57BED" w:rsidRPr="00412517">
        <w:rPr>
          <w:rFonts w:ascii="Palatino Linotype" w:hAnsi="Palatino Linotype"/>
          <w:spacing w:val="-3"/>
          <w:kern w:val="16"/>
        </w:rPr>
        <w:t>i</w:t>
      </w:r>
      <w:r w:rsidR="00783E66" w:rsidRPr="00412517">
        <w:rPr>
          <w:rFonts w:ascii="Palatino Linotype" w:hAnsi="Palatino Linotype"/>
          <w:spacing w:val="-3"/>
          <w:kern w:val="16"/>
        </w:rPr>
        <w:t xml:space="preserve">s </w:t>
      </w:r>
      <w:r w:rsidR="00B57BED" w:rsidRPr="00412517">
        <w:rPr>
          <w:rFonts w:ascii="Palatino Linotype" w:hAnsi="Palatino Linotype"/>
          <w:spacing w:val="-3"/>
          <w:kern w:val="16"/>
        </w:rPr>
        <w:t>case</w:t>
      </w:r>
      <w:r w:rsidR="00407C99" w:rsidRPr="00412517">
        <w:rPr>
          <w:rFonts w:ascii="Palatino Linotype" w:hAnsi="Palatino Linotype"/>
          <w:spacing w:val="-3"/>
          <w:kern w:val="16"/>
        </w:rPr>
        <w:t xml:space="preserve"> on </w:t>
      </w:r>
      <w:r w:rsidR="00470636" w:rsidRPr="00412517">
        <w:rPr>
          <w:rFonts w:ascii="Palatino Linotype" w:hAnsi="Palatino Linotype"/>
          <w:spacing w:val="-3"/>
          <w:kern w:val="16"/>
        </w:rPr>
        <w:t xml:space="preserve">April </w:t>
      </w:r>
      <w:r w:rsidR="001C621F">
        <w:rPr>
          <w:rFonts w:ascii="Palatino Linotype" w:hAnsi="Palatino Linotype"/>
          <w:spacing w:val="-3"/>
          <w:kern w:val="16"/>
        </w:rPr>
        <w:t>10</w:t>
      </w:r>
      <w:r w:rsidR="00470636" w:rsidRPr="00CC2F15">
        <w:rPr>
          <w:rFonts w:ascii="Palatino Linotype" w:hAnsi="Palatino Linotype"/>
          <w:spacing w:val="-3"/>
          <w:kern w:val="16"/>
          <w:highlight w:val="yellow"/>
        </w:rPr>
        <w:t>,</w:t>
      </w:r>
      <w:r w:rsidR="00470636" w:rsidRPr="00412517">
        <w:rPr>
          <w:rFonts w:ascii="Palatino Linotype" w:hAnsi="Palatino Linotype"/>
          <w:spacing w:val="-3"/>
          <w:kern w:val="16"/>
        </w:rPr>
        <w:t xml:space="preserve"> 201</w:t>
      </w:r>
      <w:r w:rsidR="00B21532">
        <w:rPr>
          <w:rFonts w:ascii="Palatino Linotype" w:hAnsi="Palatino Linotype"/>
          <w:spacing w:val="-3"/>
          <w:kern w:val="16"/>
        </w:rPr>
        <w:t>2</w:t>
      </w:r>
      <w:r w:rsidR="00783E66" w:rsidRPr="00412517">
        <w:rPr>
          <w:rFonts w:ascii="Palatino Linotype" w:hAnsi="Palatino Linotype"/>
          <w:spacing w:val="-3"/>
          <w:kern w:val="16"/>
        </w:rPr>
        <w:t>.</w:t>
      </w:r>
      <w:r w:rsidR="00AF4E91" w:rsidRPr="00412517">
        <w:rPr>
          <w:rFonts w:ascii="Palatino Linotype" w:hAnsi="Palatino Linotype"/>
          <w:spacing w:val="-3"/>
          <w:kern w:val="16"/>
        </w:rPr>
        <w:t xml:space="preserve"> </w:t>
      </w:r>
      <w:r w:rsidR="00AF5BE3" w:rsidRPr="00412517">
        <w:rPr>
          <w:rFonts w:ascii="Palatino Linotype" w:hAnsi="Palatino Linotype"/>
          <w:spacing w:val="-3"/>
          <w:kern w:val="16"/>
        </w:rPr>
        <w:t xml:space="preserve">I believe the Stipulation represents a fair and reasonable compromise of the issues in these proceedings and that it should be adopted and approved by the </w:t>
      </w:r>
      <w:r w:rsidR="00E00DBC" w:rsidRPr="00412517">
        <w:rPr>
          <w:rFonts w:ascii="Palatino Linotype" w:hAnsi="Palatino Linotype"/>
          <w:spacing w:val="-3"/>
          <w:kern w:val="16"/>
        </w:rPr>
        <w:t xml:space="preserve">Public Utilities </w:t>
      </w:r>
      <w:r w:rsidR="00AF5BE3" w:rsidRPr="00412517">
        <w:rPr>
          <w:rFonts w:ascii="Palatino Linotype" w:hAnsi="Palatino Linotype"/>
          <w:spacing w:val="-3"/>
          <w:kern w:val="16"/>
        </w:rPr>
        <w:t>Commission</w:t>
      </w:r>
      <w:r w:rsidR="00E00DBC" w:rsidRPr="00412517">
        <w:rPr>
          <w:rFonts w:ascii="Palatino Linotype" w:hAnsi="Palatino Linotype"/>
          <w:spacing w:val="-3"/>
          <w:kern w:val="16"/>
        </w:rPr>
        <w:t xml:space="preserve"> of Ohio (“Commission”)</w:t>
      </w:r>
      <w:r w:rsidR="00AF5BE3" w:rsidRPr="00412517">
        <w:rPr>
          <w:rFonts w:ascii="Palatino Linotype" w:hAnsi="Palatino Linotype"/>
          <w:spacing w:val="-3"/>
          <w:kern w:val="16"/>
        </w:rPr>
        <w:t>.</w:t>
      </w:r>
    </w:p>
    <w:p w:rsidR="001D1E45" w:rsidRPr="00412517" w:rsidRDefault="001D1E45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AF5BE3" w:rsidRPr="00AE0E55" w:rsidRDefault="00AF5BE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12"/>
          <w:kern w:val="16"/>
        </w:rPr>
      </w:pPr>
      <w:r w:rsidRPr="00AE0E55">
        <w:rPr>
          <w:rFonts w:ascii="Palatino Linotype" w:hAnsi="Palatino Linotype"/>
          <w:b/>
          <w:spacing w:val="-12"/>
          <w:kern w:val="16"/>
        </w:rPr>
        <w:t>THE STIPULATION</w:t>
      </w:r>
    </w:p>
    <w:p w:rsidR="00AE0E55" w:rsidRDefault="00AE0E55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</w:p>
    <w:p w:rsidR="00ED2CCF" w:rsidRPr="00412517" w:rsidRDefault="00ED2CCF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Please describe the Stipulation.</w:t>
      </w:r>
    </w:p>
    <w:p w:rsidR="00ED2CCF" w:rsidRPr="00412517" w:rsidRDefault="00ED2CC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 xml:space="preserve">The Stipulation </w:t>
      </w:r>
      <w:r w:rsidR="00AF5BE3" w:rsidRPr="00412517">
        <w:rPr>
          <w:rFonts w:ascii="Palatino Linotype" w:hAnsi="Palatino Linotype"/>
          <w:spacing w:val="-3"/>
          <w:kern w:val="16"/>
        </w:rPr>
        <w:t xml:space="preserve">is a comprehensive settlement of </w:t>
      </w:r>
      <w:r w:rsidRPr="00412517">
        <w:rPr>
          <w:rFonts w:ascii="Palatino Linotype" w:hAnsi="Palatino Linotype"/>
          <w:spacing w:val="-3"/>
          <w:kern w:val="16"/>
        </w:rPr>
        <w:t>all issues in th</w:t>
      </w:r>
      <w:r w:rsidR="00F95C5C" w:rsidRPr="00412517">
        <w:rPr>
          <w:rFonts w:ascii="Palatino Linotype" w:hAnsi="Palatino Linotype"/>
          <w:spacing w:val="-3"/>
          <w:kern w:val="16"/>
        </w:rPr>
        <w:t>is</w:t>
      </w:r>
      <w:r w:rsidR="00E516C1" w:rsidRPr="00412517">
        <w:rPr>
          <w:rFonts w:ascii="Palatino Linotype" w:hAnsi="Palatino Linotype"/>
          <w:spacing w:val="-3"/>
          <w:kern w:val="16"/>
        </w:rPr>
        <w:t xml:space="preserve"> </w:t>
      </w:r>
      <w:r w:rsidRPr="00412517">
        <w:rPr>
          <w:rFonts w:ascii="Palatino Linotype" w:hAnsi="Palatino Linotype"/>
          <w:spacing w:val="-3"/>
          <w:kern w:val="16"/>
        </w:rPr>
        <w:t>case</w:t>
      </w:r>
      <w:r w:rsidR="00BF5CF8" w:rsidRPr="00412517">
        <w:rPr>
          <w:rFonts w:ascii="Palatino Linotype" w:hAnsi="Palatino Linotype"/>
          <w:spacing w:val="-3"/>
          <w:kern w:val="16"/>
        </w:rPr>
        <w:t>.</w:t>
      </w:r>
      <w:r w:rsidRPr="00412517">
        <w:rPr>
          <w:rFonts w:ascii="Palatino Linotype" w:hAnsi="Palatino Linotype"/>
          <w:spacing w:val="-3"/>
          <w:kern w:val="16"/>
        </w:rPr>
        <w:t xml:space="preserve"> </w:t>
      </w:r>
      <w:r w:rsidR="00AF5BE3" w:rsidRPr="00412517">
        <w:rPr>
          <w:rFonts w:ascii="Palatino Linotype" w:hAnsi="Palatino Linotype"/>
          <w:spacing w:val="-3"/>
          <w:kern w:val="16"/>
        </w:rPr>
        <w:t>The major provisions of the Stipulation include:</w:t>
      </w:r>
    </w:p>
    <w:p w:rsidR="00AF5BE3" w:rsidRPr="00412517" w:rsidRDefault="00AF5BE3" w:rsidP="00CC2F15">
      <w:pPr>
        <w:spacing w:line="320" w:lineRule="exact"/>
        <w:ind w:left="216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(1)</w:t>
      </w:r>
      <w:r w:rsidRPr="00412517">
        <w:rPr>
          <w:rFonts w:ascii="Palatino Linotype" w:hAnsi="Palatino Linotype"/>
          <w:spacing w:val="-3"/>
          <w:kern w:val="16"/>
        </w:rPr>
        <w:tab/>
      </w:r>
      <w:proofErr w:type="gramStart"/>
      <w:r w:rsidRPr="00412517">
        <w:rPr>
          <w:rFonts w:ascii="Palatino Linotype" w:hAnsi="Palatino Linotype"/>
          <w:spacing w:val="-3"/>
          <w:kern w:val="16"/>
        </w:rPr>
        <w:t>a</w:t>
      </w:r>
      <w:proofErr w:type="gramEnd"/>
      <w:r w:rsidRPr="00412517">
        <w:rPr>
          <w:rFonts w:ascii="Palatino Linotype" w:hAnsi="Palatino Linotype"/>
          <w:spacing w:val="-3"/>
          <w:kern w:val="16"/>
        </w:rPr>
        <w:t xml:space="preserve"> </w:t>
      </w:r>
      <w:r w:rsidR="00ED2CCF" w:rsidRPr="00412517">
        <w:rPr>
          <w:rFonts w:ascii="Palatino Linotype" w:hAnsi="Palatino Linotype"/>
          <w:spacing w:val="-3"/>
          <w:kern w:val="16"/>
        </w:rPr>
        <w:t>recommend</w:t>
      </w:r>
      <w:r w:rsidRPr="00412517">
        <w:rPr>
          <w:rFonts w:ascii="Palatino Linotype" w:hAnsi="Palatino Linotype"/>
          <w:spacing w:val="-3"/>
          <w:kern w:val="16"/>
        </w:rPr>
        <w:t>ed</w:t>
      </w:r>
      <w:r w:rsidR="00ED2CCF" w:rsidRPr="00412517">
        <w:rPr>
          <w:rFonts w:ascii="Palatino Linotype" w:hAnsi="Palatino Linotype"/>
          <w:spacing w:val="-3"/>
          <w:kern w:val="16"/>
        </w:rPr>
        <w:t xml:space="preserve"> </w:t>
      </w:r>
      <w:r w:rsidR="00BF5CF8" w:rsidRPr="00412517">
        <w:rPr>
          <w:rFonts w:ascii="Palatino Linotype" w:hAnsi="Palatino Linotype"/>
          <w:spacing w:val="-3"/>
          <w:kern w:val="16"/>
        </w:rPr>
        <w:t>Rider IRP</w:t>
      </w:r>
      <w:r w:rsidR="004E5075">
        <w:rPr>
          <w:rFonts w:ascii="Palatino Linotype" w:hAnsi="Palatino Linotype"/>
          <w:spacing w:val="-3"/>
          <w:kern w:val="16"/>
        </w:rPr>
        <w:t xml:space="preserve"> revenue requirement</w:t>
      </w:r>
      <w:r w:rsidR="00ED2CCF" w:rsidRPr="00412517">
        <w:rPr>
          <w:rFonts w:ascii="Palatino Linotype" w:hAnsi="Palatino Linotype"/>
          <w:spacing w:val="-3"/>
          <w:kern w:val="16"/>
        </w:rPr>
        <w:t xml:space="preserve"> of $</w:t>
      </w:r>
      <w:r w:rsidR="0065111A" w:rsidRPr="00CC2F15">
        <w:rPr>
          <w:rFonts w:ascii="Palatino Linotype" w:hAnsi="Palatino Linotype"/>
          <w:spacing w:val="-3"/>
          <w:kern w:val="16"/>
        </w:rPr>
        <w:t>68</w:t>
      </w:r>
      <w:r w:rsidR="00BA7B79" w:rsidRPr="00CC2F15">
        <w:rPr>
          <w:rFonts w:ascii="Palatino Linotype" w:hAnsi="Palatino Linotype"/>
          <w:spacing w:val="-3"/>
          <w:kern w:val="16"/>
        </w:rPr>
        <w:t>.</w:t>
      </w:r>
      <w:r w:rsidR="0065111A" w:rsidRPr="00CC2F15">
        <w:rPr>
          <w:rFonts w:ascii="Palatino Linotype" w:hAnsi="Palatino Linotype"/>
          <w:spacing w:val="-3"/>
          <w:kern w:val="16"/>
        </w:rPr>
        <w:t>5</w:t>
      </w:r>
      <w:r w:rsidRPr="00412517">
        <w:rPr>
          <w:rFonts w:ascii="Palatino Linotype" w:hAnsi="Palatino Linotype"/>
          <w:spacing w:val="-3"/>
          <w:kern w:val="16"/>
        </w:rPr>
        <w:t xml:space="preserve"> mi</w:t>
      </w:r>
      <w:r w:rsidRPr="00412517">
        <w:rPr>
          <w:rFonts w:ascii="Palatino Linotype" w:hAnsi="Palatino Linotype"/>
          <w:spacing w:val="-3"/>
          <w:kern w:val="16"/>
        </w:rPr>
        <w:t>l</w:t>
      </w:r>
      <w:r w:rsidRPr="00412517">
        <w:rPr>
          <w:rFonts w:ascii="Palatino Linotype" w:hAnsi="Palatino Linotype"/>
          <w:spacing w:val="-3"/>
          <w:kern w:val="16"/>
        </w:rPr>
        <w:t>lion</w:t>
      </w:r>
      <w:r w:rsidR="001641F8" w:rsidRPr="00412517">
        <w:rPr>
          <w:rFonts w:ascii="Palatino Linotype" w:hAnsi="Palatino Linotype"/>
          <w:spacing w:val="-3"/>
          <w:kern w:val="16"/>
        </w:rPr>
        <w:t>, which reflects a $</w:t>
      </w:r>
      <w:r w:rsidR="0065111A">
        <w:rPr>
          <w:rFonts w:ascii="Palatino Linotype" w:hAnsi="Palatino Linotype"/>
          <w:spacing w:val="-3"/>
          <w:kern w:val="16"/>
        </w:rPr>
        <w:t>0</w:t>
      </w:r>
      <w:r w:rsidR="00BA7B79" w:rsidRPr="00CC2F15">
        <w:rPr>
          <w:rFonts w:ascii="Palatino Linotype" w:hAnsi="Palatino Linotype"/>
          <w:spacing w:val="-3"/>
          <w:kern w:val="16"/>
        </w:rPr>
        <w:t>.</w:t>
      </w:r>
      <w:r w:rsidR="0065111A" w:rsidRPr="00CC2F15">
        <w:rPr>
          <w:rFonts w:ascii="Palatino Linotype" w:hAnsi="Palatino Linotype"/>
          <w:spacing w:val="-3"/>
          <w:kern w:val="16"/>
        </w:rPr>
        <w:t>8</w:t>
      </w:r>
      <w:r w:rsidR="001641F8" w:rsidRPr="00412517">
        <w:rPr>
          <w:rFonts w:ascii="Palatino Linotype" w:hAnsi="Palatino Linotype"/>
          <w:spacing w:val="-3"/>
          <w:kern w:val="16"/>
        </w:rPr>
        <w:t xml:space="preserve"> million reduction to Columbia’s a</w:t>
      </w:r>
      <w:r w:rsidR="001641F8" w:rsidRPr="00412517">
        <w:rPr>
          <w:rFonts w:ascii="Palatino Linotype" w:hAnsi="Palatino Linotype"/>
          <w:spacing w:val="-3"/>
          <w:kern w:val="16"/>
        </w:rPr>
        <w:t>p</w:t>
      </w:r>
      <w:r w:rsidR="001641F8" w:rsidRPr="00412517">
        <w:rPr>
          <w:rFonts w:ascii="Palatino Linotype" w:hAnsi="Palatino Linotype"/>
          <w:spacing w:val="-3"/>
          <w:kern w:val="16"/>
        </w:rPr>
        <w:t>plication filed February 2</w:t>
      </w:r>
      <w:r w:rsidR="00BA7B79" w:rsidRPr="00412517">
        <w:rPr>
          <w:rFonts w:ascii="Palatino Linotype" w:hAnsi="Palatino Linotype"/>
          <w:spacing w:val="-3"/>
          <w:kern w:val="16"/>
        </w:rPr>
        <w:t>8, 201</w:t>
      </w:r>
      <w:r w:rsidR="00EF3CD7">
        <w:rPr>
          <w:rFonts w:ascii="Palatino Linotype" w:hAnsi="Palatino Linotype"/>
          <w:spacing w:val="-3"/>
          <w:kern w:val="16"/>
        </w:rPr>
        <w:t>2</w:t>
      </w:r>
      <w:r w:rsidR="001641F8" w:rsidRPr="00412517">
        <w:rPr>
          <w:rFonts w:ascii="Palatino Linotype" w:hAnsi="Palatino Linotype"/>
          <w:spacing w:val="-3"/>
          <w:kern w:val="16"/>
        </w:rPr>
        <w:t>;</w:t>
      </w:r>
      <w:r w:rsidR="00AE0E55">
        <w:rPr>
          <w:rFonts w:ascii="Palatino Linotype" w:hAnsi="Palatino Linotype"/>
          <w:spacing w:val="-3"/>
          <w:kern w:val="16"/>
        </w:rPr>
        <w:t xml:space="preserve"> and,</w:t>
      </w:r>
    </w:p>
    <w:p w:rsidR="00470636" w:rsidRPr="00412517" w:rsidRDefault="00470636" w:rsidP="00CC2F15">
      <w:pPr>
        <w:spacing w:line="320" w:lineRule="exact"/>
        <w:ind w:left="216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 xml:space="preserve">(2) </w:t>
      </w:r>
      <w:r w:rsidRPr="00412517">
        <w:rPr>
          <w:rFonts w:ascii="Palatino Linotype" w:hAnsi="Palatino Linotype"/>
          <w:spacing w:val="-3"/>
          <w:kern w:val="16"/>
        </w:rPr>
        <w:tab/>
      </w:r>
      <w:proofErr w:type="gramStart"/>
      <w:r w:rsidRPr="00412517">
        <w:rPr>
          <w:rFonts w:ascii="Palatino Linotype" w:hAnsi="Palatino Linotype"/>
          <w:spacing w:val="-3"/>
          <w:kern w:val="16"/>
        </w:rPr>
        <w:t>a</w:t>
      </w:r>
      <w:proofErr w:type="gramEnd"/>
      <w:r w:rsidRPr="00412517">
        <w:rPr>
          <w:rFonts w:ascii="Palatino Linotype" w:hAnsi="Palatino Linotype"/>
          <w:spacing w:val="-3"/>
          <w:kern w:val="16"/>
        </w:rPr>
        <w:t xml:space="preserve"> recommended Rider DSM reven</w:t>
      </w:r>
      <w:r w:rsidR="004E5075">
        <w:rPr>
          <w:rFonts w:ascii="Palatino Linotype" w:hAnsi="Palatino Linotype"/>
          <w:spacing w:val="-3"/>
          <w:kern w:val="16"/>
        </w:rPr>
        <w:t>ue requirement</w:t>
      </w:r>
      <w:r w:rsidR="00BA7B79" w:rsidRPr="00412517">
        <w:rPr>
          <w:rFonts w:ascii="Palatino Linotype" w:hAnsi="Palatino Linotype"/>
          <w:spacing w:val="-3"/>
          <w:kern w:val="16"/>
        </w:rPr>
        <w:t xml:space="preserve"> of </w:t>
      </w:r>
      <w:r w:rsidR="00BA7B79" w:rsidRPr="00CC2F15">
        <w:rPr>
          <w:rFonts w:ascii="Palatino Linotype" w:hAnsi="Palatino Linotype"/>
          <w:spacing w:val="-3"/>
          <w:kern w:val="16"/>
        </w:rPr>
        <w:t>$</w:t>
      </w:r>
      <w:r w:rsidR="0065111A" w:rsidRPr="00CC2F15">
        <w:rPr>
          <w:rFonts w:ascii="Palatino Linotype" w:hAnsi="Palatino Linotype"/>
          <w:spacing w:val="-3"/>
          <w:kern w:val="16"/>
        </w:rPr>
        <w:t>14</w:t>
      </w:r>
      <w:r w:rsidR="00EF3CD7" w:rsidRPr="00CC2F15">
        <w:rPr>
          <w:rFonts w:ascii="Palatino Linotype" w:hAnsi="Palatino Linotype"/>
          <w:spacing w:val="-3"/>
          <w:kern w:val="16"/>
        </w:rPr>
        <w:t>.</w:t>
      </w:r>
      <w:r w:rsidR="0065111A" w:rsidRPr="00CC2F15">
        <w:rPr>
          <w:rFonts w:ascii="Palatino Linotype" w:hAnsi="Palatino Linotype"/>
          <w:spacing w:val="-3"/>
          <w:kern w:val="16"/>
        </w:rPr>
        <w:t>2</w:t>
      </w:r>
      <w:r w:rsidRPr="00412517">
        <w:rPr>
          <w:rFonts w:ascii="Palatino Linotype" w:hAnsi="Palatino Linotype"/>
          <w:spacing w:val="-3"/>
          <w:kern w:val="16"/>
        </w:rPr>
        <w:t xml:space="preserve"> mi</w:t>
      </w:r>
      <w:r w:rsidRPr="00412517">
        <w:rPr>
          <w:rFonts w:ascii="Palatino Linotype" w:hAnsi="Palatino Linotype"/>
          <w:spacing w:val="-3"/>
          <w:kern w:val="16"/>
        </w:rPr>
        <w:t>l</w:t>
      </w:r>
      <w:r w:rsidRPr="00412517">
        <w:rPr>
          <w:rFonts w:ascii="Palatino Linotype" w:hAnsi="Palatino Linotype"/>
          <w:spacing w:val="-3"/>
          <w:kern w:val="16"/>
        </w:rPr>
        <w:t>lion</w:t>
      </w:r>
      <w:r w:rsidR="00671352">
        <w:rPr>
          <w:rFonts w:ascii="Palatino Linotype" w:hAnsi="Palatino Linotype"/>
          <w:spacing w:val="-3"/>
          <w:kern w:val="16"/>
        </w:rPr>
        <w:t>.</w:t>
      </w:r>
    </w:p>
    <w:p w:rsidR="00BA7B79" w:rsidRPr="00412517" w:rsidRDefault="00BA7B79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</w:p>
    <w:p w:rsidR="00D9782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Does the Stipulation satisfy the Commission’s criteria for evaluating the reasonableness of a stipulation?</w:t>
      </w:r>
    </w:p>
    <w:p w:rsidR="00D9782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>Yes.</w:t>
      </w:r>
      <w:r w:rsidR="003972AA" w:rsidRPr="00412517">
        <w:rPr>
          <w:rFonts w:ascii="Palatino Linotype" w:hAnsi="Palatino Linotype"/>
          <w:spacing w:val="-3"/>
          <w:kern w:val="16"/>
        </w:rPr>
        <w:t xml:space="preserve"> </w:t>
      </w:r>
      <w:r w:rsidR="00AC4D84" w:rsidRPr="00412517">
        <w:rPr>
          <w:rFonts w:ascii="Palatino Linotype" w:hAnsi="Palatino Linotype"/>
          <w:spacing w:val="-3"/>
          <w:kern w:val="16"/>
        </w:rPr>
        <w:t>T</w:t>
      </w:r>
      <w:r w:rsidR="00965867" w:rsidRPr="00412517">
        <w:rPr>
          <w:rFonts w:ascii="Palatino Linotype" w:hAnsi="Palatino Linotype"/>
          <w:spacing w:val="-3"/>
          <w:kern w:val="16"/>
        </w:rPr>
        <w:t xml:space="preserve">he Stipulation satisfies each of the Commission’s criteria for evaluating the </w:t>
      </w:r>
      <w:r w:rsidRPr="00412517">
        <w:rPr>
          <w:rFonts w:ascii="Palatino Linotype" w:hAnsi="Palatino Linotype"/>
          <w:spacing w:val="-3"/>
          <w:kern w:val="16"/>
        </w:rPr>
        <w:t>reasonableness of a</w:t>
      </w:r>
      <w:r w:rsidR="00965867" w:rsidRPr="00412517">
        <w:rPr>
          <w:rFonts w:ascii="Palatino Linotype" w:hAnsi="Palatino Linotype"/>
          <w:spacing w:val="-3"/>
          <w:kern w:val="16"/>
        </w:rPr>
        <w:t xml:space="preserve"> stipulation</w:t>
      </w:r>
      <w:r w:rsidR="003972AA" w:rsidRPr="00412517">
        <w:rPr>
          <w:rFonts w:ascii="Palatino Linotype" w:hAnsi="Palatino Linotype"/>
          <w:spacing w:val="-3"/>
          <w:kern w:val="16"/>
        </w:rPr>
        <w:t>: t</w:t>
      </w:r>
      <w:r w:rsidR="00965867" w:rsidRPr="00412517">
        <w:rPr>
          <w:rFonts w:ascii="Palatino Linotype" w:hAnsi="Palatino Linotype"/>
          <w:spacing w:val="-3"/>
          <w:kern w:val="16"/>
        </w:rPr>
        <w:t xml:space="preserve">he Stipulation is the result </w:t>
      </w:r>
      <w:r w:rsidRPr="00412517">
        <w:rPr>
          <w:rFonts w:ascii="Palatino Linotype" w:hAnsi="Palatino Linotype"/>
          <w:spacing w:val="-3"/>
          <w:kern w:val="16"/>
        </w:rPr>
        <w:t>of serious bargaining among</w:t>
      </w:r>
      <w:r w:rsidR="00965867" w:rsidRPr="00412517">
        <w:rPr>
          <w:rFonts w:ascii="Palatino Linotype" w:hAnsi="Palatino Linotype"/>
          <w:spacing w:val="-3"/>
          <w:kern w:val="16"/>
        </w:rPr>
        <w:t xml:space="preserve"> capable, knowledgeable parties</w:t>
      </w:r>
      <w:r w:rsidR="003972AA" w:rsidRPr="00412517">
        <w:rPr>
          <w:rFonts w:ascii="Palatino Linotype" w:hAnsi="Palatino Linotype"/>
          <w:spacing w:val="-3"/>
          <w:kern w:val="16"/>
        </w:rPr>
        <w:t>; th</w:t>
      </w:r>
      <w:r w:rsidR="00965867" w:rsidRPr="00412517">
        <w:rPr>
          <w:rFonts w:ascii="Palatino Linotype" w:hAnsi="Palatino Linotype"/>
          <w:spacing w:val="-3"/>
          <w:kern w:val="16"/>
        </w:rPr>
        <w:t>e Stipulation benefits</w:t>
      </w:r>
      <w:r w:rsidRPr="00412517">
        <w:rPr>
          <w:rFonts w:ascii="Palatino Linotype" w:hAnsi="Palatino Linotype"/>
          <w:spacing w:val="-3"/>
          <w:kern w:val="16"/>
        </w:rPr>
        <w:t xml:space="preserve"> ratepayers and the public interest</w:t>
      </w:r>
      <w:r w:rsidR="003972AA" w:rsidRPr="00412517">
        <w:rPr>
          <w:rFonts w:ascii="Palatino Linotype" w:hAnsi="Palatino Linotype"/>
          <w:spacing w:val="-3"/>
          <w:kern w:val="16"/>
        </w:rPr>
        <w:t>; and</w:t>
      </w:r>
      <w:r w:rsidR="00747C3A" w:rsidRPr="00412517">
        <w:rPr>
          <w:rFonts w:ascii="Palatino Linotype" w:hAnsi="Palatino Linotype"/>
          <w:spacing w:val="-3"/>
          <w:kern w:val="16"/>
        </w:rPr>
        <w:t>,</w:t>
      </w:r>
      <w:r w:rsidR="003972AA" w:rsidRPr="00412517">
        <w:rPr>
          <w:rFonts w:ascii="Palatino Linotype" w:hAnsi="Palatino Linotype"/>
          <w:spacing w:val="-3"/>
          <w:kern w:val="16"/>
        </w:rPr>
        <w:t xml:space="preserve"> the Stipulation </w:t>
      </w:r>
      <w:r w:rsidR="00965867" w:rsidRPr="00412517">
        <w:rPr>
          <w:rFonts w:ascii="Palatino Linotype" w:hAnsi="Palatino Linotype"/>
          <w:spacing w:val="-3"/>
          <w:kern w:val="16"/>
        </w:rPr>
        <w:t>d</w:t>
      </w:r>
      <w:r w:rsidRPr="00412517">
        <w:rPr>
          <w:rFonts w:ascii="Palatino Linotype" w:hAnsi="Palatino Linotype"/>
          <w:spacing w:val="-3"/>
          <w:kern w:val="16"/>
        </w:rPr>
        <w:t xml:space="preserve">oes </w:t>
      </w:r>
      <w:r w:rsidR="00965867" w:rsidRPr="00412517">
        <w:rPr>
          <w:rFonts w:ascii="Palatino Linotype" w:hAnsi="Palatino Linotype"/>
          <w:spacing w:val="-3"/>
          <w:kern w:val="16"/>
        </w:rPr>
        <w:t xml:space="preserve">not </w:t>
      </w:r>
      <w:r w:rsidRPr="00412517">
        <w:rPr>
          <w:rFonts w:ascii="Palatino Linotype" w:hAnsi="Palatino Linotype"/>
          <w:spacing w:val="-3"/>
          <w:kern w:val="16"/>
        </w:rPr>
        <w:t>violate any important r</w:t>
      </w:r>
      <w:r w:rsidR="00965867" w:rsidRPr="00412517">
        <w:rPr>
          <w:rFonts w:ascii="Palatino Linotype" w:hAnsi="Palatino Linotype"/>
          <w:spacing w:val="-3"/>
          <w:kern w:val="16"/>
        </w:rPr>
        <w:t>egulatory principle or practice.</w:t>
      </w:r>
    </w:p>
    <w:p w:rsidR="00D9782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FA0E31" w:rsidRDefault="00FA0E31" w:rsidP="00412517">
      <w:pPr>
        <w:spacing w:line="320" w:lineRule="exact"/>
        <w:jc w:val="both"/>
        <w:rPr>
          <w:rFonts w:ascii="Palatino Linotype" w:hAnsi="Palatino Linotype"/>
          <w:b/>
          <w:spacing w:val="-3"/>
          <w:kern w:val="16"/>
        </w:rPr>
      </w:pPr>
    </w:p>
    <w:p w:rsidR="00AF5BE3" w:rsidRPr="00AE0E55" w:rsidRDefault="00AF5BE3" w:rsidP="00412517">
      <w:pPr>
        <w:spacing w:line="320" w:lineRule="exact"/>
        <w:jc w:val="both"/>
        <w:rPr>
          <w:rFonts w:ascii="Palatino Linotype" w:hAnsi="Palatino Linotype"/>
          <w:b/>
          <w:spacing w:val="-12"/>
          <w:kern w:val="16"/>
        </w:rPr>
      </w:pPr>
      <w:r w:rsidRPr="00AE0E55">
        <w:rPr>
          <w:rFonts w:ascii="Palatino Linotype" w:hAnsi="Palatino Linotype"/>
          <w:b/>
          <w:spacing w:val="-12"/>
          <w:kern w:val="16"/>
        </w:rPr>
        <w:lastRenderedPageBreak/>
        <w:t>THE STIPULATION IS A PRODUCT OF SERIOUS BARGAINING AMONG CAPABLE, KNOWLEDGEABLE PARTIES</w:t>
      </w:r>
    </w:p>
    <w:p w:rsidR="00B16BA3" w:rsidRPr="00412517" w:rsidRDefault="00B16BA3" w:rsidP="00412517">
      <w:pPr>
        <w:spacing w:line="320" w:lineRule="exact"/>
        <w:jc w:val="both"/>
        <w:rPr>
          <w:rFonts w:ascii="Palatino Linotype" w:hAnsi="Palatino Linotype"/>
          <w:b/>
          <w:spacing w:val="-3"/>
          <w:kern w:val="16"/>
        </w:rPr>
      </w:pPr>
    </w:p>
    <w:p w:rsidR="00D97823" w:rsidRPr="00412517" w:rsidRDefault="00D97823" w:rsidP="004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>Do you believe the Stipulation filed in this case is the product of ser</w:t>
      </w:r>
      <w:r w:rsidRPr="00412517">
        <w:rPr>
          <w:rFonts w:ascii="Palatino Linotype" w:hAnsi="Palatino Linotype"/>
          <w:b/>
          <w:kern w:val="16"/>
        </w:rPr>
        <w:t>i</w:t>
      </w:r>
      <w:r w:rsidRPr="00412517">
        <w:rPr>
          <w:rFonts w:ascii="Palatino Linotype" w:hAnsi="Palatino Linotype"/>
          <w:b/>
          <w:kern w:val="16"/>
        </w:rPr>
        <w:t>ous bargaining among knowledgeable parties?</w:t>
      </w:r>
    </w:p>
    <w:p w:rsidR="00D97823" w:rsidRDefault="00D97823" w:rsidP="004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>Yes.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>The Stipulation is the product of an open process in which all parties were represented by able counsel and technical experts.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>The</w:t>
      </w:r>
      <w:r w:rsidR="00A4062F" w:rsidRPr="00412517">
        <w:rPr>
          <w:rFonts w:ascii="Palatino Linotype" w:hAnsi="Palatino Linotype"/>
          <w:kern w:val="16"/>
        </w:rPr>
        <w:t>re</w:t>
      </w:r>
      <w:r w:rsidRPr="00412517">
        <w:rPr>
          <w:rFonts w:ascii="Palatino Linotype" w:hAnsi="Palatino Linotype"/>
          <w:kern w:val="16"/>
        </w:rPr>
        <w:t xml:space="preserve"> were exte</w:t>
      </w:r>
      <w:r w:rsidRPr="00412517">
        <w:rPr>
          <w:rFonts w:ascii="Palatino Linotype" w:hAnsi="Palatino Linotype"/>
          <w:kern w:val="16"/>
        </w:rPr>
        <w:t>n</w:t>
      </w:r>
      <w:r w:rsidRPr="00412517">
        <w:rPr>
          <w:rFonts w:ascii="Palatino Linotype" w:hAnsi="Palatino Linotype"/>
          <w:kern w:val="16"/>
        </w:rPr>
        <w:t>sive negotiations.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>The Stipulation represents a comprehensive compr</w:t>
      </w:r>
      <w:r w:rsidRPr="00412517">
        <w:rPr>
          <w:rFonts w:ascii="Palatino Linotype" w:hAnsi="Palatino Linotype"/>
          <w:kern w:val="16"/>
        </w:rPr>
        <w:t>o</w:t>
      </w:r>
      <w:r w:rsidRPr="00412517">
        <w:rPr>
          <w:rFonts w:ascii="Palatino Linotype" w:hAnsi="Palatino Linotype"/>
          <w:kern w:val="16"/>
        </w:rPr>
        <w:t>mise of the issues raised by parties with diverse interests.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="00965867" w:rsidRPr="00412517">
        <w:rPr>
          <w:rFonts w:ascii="Palatino Linotype" w:hAnsi="Palatino Linotype"/>
          <w:kern w:val="16"/>
        </w:rPr>
        <w:t xml:space="preserve">The signatory </w:t>
      </w:r>
      <w:r w:rsidRPr="00412517">
        <w:rPr>
          <w:rFonts w:ascii="Palatino Linotype" w:hAnsi="Palatino Linotype"/>
          <w:kern w:val="16"/>
        </w:rPr>
        <w:t xml:space="preserve">parties </w:t>
      </w:r>
      <w:r w:rsidR="00965867" w:rsidRPr="00412517">
        <w:rPr>
          <w:rFonts w:ascii="Palatino Linotype" w:hAnsi="Palatino Linotype"/>
          <w:kern w:val="16"/>
        </w:rPr>
        <w:t xml:space="preserve">have </w:t>
      </w:r>
      <w:r w:rsidRPr="00412517">
        <w:rPr>
          <w:rFonts w:ascii="Palatino Linotype" w:hAnsi="Palatino Linotype"/>
          <w:kern w:val="16"/>
        </w:rPr>
        <w:t>adopted it as a reasonable resolution of all of the issues.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="00FE317A" w:rsidRPr="00412517">
        <w:rPr>
          <w:rFonts w:ascii="Palatino Linotype" w:hAnsi="Palatino Linotype"/>
          <w:kern w:val="16"/>
        </w:rPr>
        <w:t>T</w:t>
      </w:r>
      <w:r w:rsidRPr="00412517">
        <w:rPr>
          <w:rFonts w:ascii="Palatino Linotype" w:hAnsi="Palatino Linotype"/>
          <w:kern w:val="16"/>
        </w:rPr>
        <w:t>he Stipulation recommended by the parties for adoption and approval by the Commission is a fair, balanced and reasonable resolution of this procee</w:t>
      </w:r>
      <w:r w:rsidRPr="00412517">
        <w:rPr>
          <w:rFonts w:ascii="Palatino Linotype" w:hAnsi="Palatino Linotype"/>
          <w:kern w:val="16"/>
        </w:rPr>
        <w:t>d</w:t>
      </w:r>
      <w:r w:rsidRPr="00412517">
        <w:rPr>
          <w:rFonts w:ascii="Palatino Linotype" w:hAnsi="Palatino Linotype"/>
          <w:kern w:val="16"/>
        </w:rPr>
        <w:t>ing.</w:t>
      </w:r>
    </w:p>
    <w:p w:rsidR="00671352" w:rsidRPr="00412517" w:rsidRDefault="00671352" w:rsidP="004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</w:p>
    <w:p w:rsidR="007E428E" w:rsidRDefault="007E428E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  <w:t>Each party to the Stipulation regularly participates in rate proceedings and other regulatory matters before the Commission, and each party was repr</w:t>
      </w:r>
      <w:r w:rsidRPr="00412517">
        <w:rPr>
          <w:rFonts w:ascii="Palatino Linotype" w:hAnsi="Palatino Linotype"/>
          <w:spacing w:val="-3"/>
          <w:kern w:val="16"/>
        </w:rPr>
        <w:t>e</w:t>
      </w:r>
      <w:r w:rsidRPr="00412517">
        <w:rPr>
          <w:rFonts w:ascii="Palatino Linotype" w:hAnsi="Palatino Linotype"/>
          <w:spacing w:val="-3"/>
          <w:kern w:val="16"/>
        </w:rPr>
        <w:t>sented by similarly experienced and competent counsel.</w:t>
      </w:r>
    </w:p>
    <w:p w:rsidR="00671352" w:rsidRPr="00412517" w:rsidRDefault="00671352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7E428E" w:rsidRDefault="007E428E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  <w:t xml:space="preserve">A broad range of interests is represented by the parties including </w:t>
      </w:r>
      <w:r w:rsidR="009E2AB2" w:rsidRPr="00412517">
        <w:rPr>
          <w:rFonts w:ascii="Palatino Linotype" w:hAnsi="Palatino Linotype"/>
          <w:spacing w:val="-3"/>
          <w:kern w:val="16"/>
        </w:rPr>
        <w:t>Columbia</w:t>
      </w:r>
      <w:r w:rsidRPr="00412517">
        <w:rPr>
          <w:rFonts w:ascii="Palatino Linotype" w:hAnsi="Palatino Linotype"/>
          <w:spacing w:val="-3"/>
          <w:kern w:val="16"/>
        </w:rPr>
        <w:t>, the Staff</w:t>
      </w:r>
      <w:r w:rsidR="00747C3A" w:rsidRPr="00412517">
        <w:rPr>
          <w:rFonts w:ascii="Palatino Linotype" w:hAnsi="Palatino Linotype"/>
          <w:spacing w:val="-3"/>
          <w:kern w:val="16"/>
        </w:rPr>
        <w:t xml:space="preserve"> of the Public Utilities Commission of Ohio (“Staff”)</w:t>
      </w:r>
      <w:r w:rsidRPr="00412517">
        <w:rPr>
          <w:rFonts w:ascii="Palatino Linotype" w:hAnsi="Palatino Linotype"/>
          <w:spacing w:val="-3"/>
          <w:kern w:val="16"/>
        </w:rPr>
        <w:t xml:space="preserve">, </w:t>
      </w:r>
      <w:r w:rsidR="00B84C02" w:rsidRPr="00412517">
        <w:rPr>
          <w:rFonts w:ascii="Palatino Linotype" w:hAnsi="Palatino Linotype"/>
          <w:spacing w:val="-3"/>
          <w:kern w:val="16"/>
        </w:rPr>
        <w:t xml:space="preserve">the </w:t>
      </w:r>
      <w:r w:rsidR="00AE0E55">
        <w:rPr>
          <w:rFonts w:ascii="Palatino Linotype" w:hAnsi="Palatino Linotype"/>
          <w:spacing w:val="-3"/>
          <w:kern w:val="16"/>
        </w:rPr>
        <w:t xml:space="preserve">Office of the </w:t>
      </w:r>
      <w:r w:rsidR="00B84C02" w:rsidRPr="00412517">
        <w:rPr>
          <w:rFonts w:ascii="Palatino Linotype" w:hAnsi="Palatino Linotype"/>
          <w:spacing w:val="-3"/>
          <w:kern w:val="16"/>
        </w:rPr>
        <w:t>O</w:t>
      </w:r>
      <w:r w:rsidR="0032619C" w:rsidRPr="00412517">
        <w:rPr>
          <w:rFonts w:ascii="Palatino Linotype" w:hAnsi="Palatino Linotype"/>
          <w:spacing w:val="-3"/>
          <w:kern w:val="16"/>
        </w:rPr>
        <w:t xml:space="preserve">hio Consumers’ Counsel (“OCC”) and Ohio Partners for Affordable Energy (“OPAE”). </w:t>
      </w:r>
      <w:r w:rsidRPr="00412517">
        <w:rPr>
          <w:rFonts w:ascii="Palatino Linotype" w:hAnsi="Palatino Linotype"/>
          <w:spacing w:val="-3"/>
          <w:kern w:val="16"/>
        </w:rPr>
        <w:t xml:space="preserve">The negotiations were conducted based </w:t>
      </w:r>
      <w:r w:rsidR="0032619C" w:rsidRPr="00412517">
        <w:rPr>
          <w:rFonts w:ascii="Palatino Linotype" w:hAnsi="Palatino Linotype"/>
          <w:spacing w:val="-3"/>
          <w:kern w:val="16"/>
        </w:rPr>
        <w:t>on thorough analyses</w:t>
      </w:r>
      <w:r w:rsidRPr="00412517">
        <w:rPr>
          <w:rFonts w:ascii="Palatino Linotype" w:hAnsi="Palatino Linotype"/>
          <w:spacing w:val="-3"/>
          <w:kern w:val="16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412517">
            <w:rPr>
              <w:rFonts w:ascii="Palatino Linotype" w:hAnsi="Palatino Linotype"/>
              <w:spacing w:val="-3"/>
              <w:kern w:val="16"/>
            </w:rPr>
            <w:t>Columbia</w:t>
          </w:r>
        </w:smartTag>
      </w:smartTag>
      <w:r w:rsidRPr="00412517">
        <w:rPr>
          <w:rFonts w:ascii="Palatino Linotype" w:hAnsi="Palatino Linotype"/>
          <w:spacing w:val="-3"/>
          <w:kern w:val="16"/>
        </w:rPr>
        <w:t xml:space="preserve">’s applications by the Staff, </w:t>
      </w:r>
      <w:r w:rsidR="0032619C" w:rsidRPr="00412517">
        <w:rPr>
          <w:rFonts w:ascii="Palatino Linotype" w:hAnsi="Palatino Linotype"/>
          <w:spacing w:val="-3"/>
          <w:kern w:val="16"/>
        </w:rPr>
        <w:t xml:space="preserve">the OCC and OPAE. </w:t>
      </w:r>
    </w:p>
    <w:p w:rsidR="00671352" w:rsidRPr="00412517" w:rsidRDefault="00671352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C42CFB" w:rsidRPr="00412517" w:rsidRDefault="007E428E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  <w:t xml:space="preserve">As a result of these negotiations, the Stipulation provides that Columbia </w:t>
      </w:r>
      <w:r w:rsidR="00A518EC" w:rsidRPr="00412517">
        <w:rPr>
          <w:rFonts w:ascii="Palatino Linotype" w:hAnsi="Palatino Linotype"/>
          <w:spacing w:val="-3"/>
          <w:kern w:val="16"/>
        </w:rPr>
        <w:t>should be authorized to implement a revenue increase that is</w:t>
      </w:r>
      <w:r w:rsidR="00534757" w:rsidRPr="00412517">
        <w:rPr>
          <w:rFonts w:ascii="Palatino Linotype" w:hAnsi="Palatino Linotype"/>
          <w:spacing w:val="-3"/>
          <w:kern w:val="16"/>
        </w:rPr>
        <w:t xml:space="preserve"> $</w:t>
      </w:r>
      <w:r w:rsidR="0065111A">
        <w:rPr>
          <w:rFonts w:ascii="Palatino Linotype" w:hAnsi="Palatino Linotype"/>
          <w:spacing w:val="-3"/>
          <w:kern w:val="16"/>
        </w:rPr>
        <w:t>0.8</w:t>
      </w:r>
      <w:r w:rsidR="00534757" w:rsidRPr="00412517">
        <w:rPr>
          <w:rFonts w:ascii="Palatino Linotype" w:hAnsi="Palatino Linotype"/>
          <w:spacing w:val="-3"/>
          <w:kern w:val="16"/>
        </w:rPr>
        <w:t xml:space="preserve"> million</w:t>
      </w:r>
      <w:r w:rsidR="00A518EC" w:rsidRPr="00412517">
        <w:rPr>
          <w:rFonts w:ascii="Palatino Linotype" w:hAnsi="Palatino Linotype"/>
          <w:spacing w:val="-3"/>
          <w:kern w:val="16"/>
        </w:rPr>
        <w:t xml:space="preserve"> lower than that </w:t>
      </w:r>
      <w:r w:rsidRPr="00412517">
        <w:rPr>
          <w:rFonts w:ascii="Palatino Linotype" w:hAnsi="Palatino Linotype"/>
          <w:spacing w:val="-3"/>
          <w:kern w:val="16"/>
        </w:rPr>
        <w:t>requested in</w:t>
      </w:r>
      <w:r w:rsidR="00A518EC" w:rsidRPr="00412517">
        <w:rPr>
          <w:rFonts w:ascii="Palatino Linotype" w:hAnsi="Palatino Linotype"/>
          <w:spacing w:val="-3"/>
          <w:kern w:val="16"/>
        </w:rPr>
        <w:t xml:space="preserve"> </w:t>
      </w:r>
      <w:r w:rsidR="00674871" w:rsidRPr="00412517">
        <w:rPr>
          <w:rFonts w:ascii="Palatino Linotype" w:hAnsi="Palatino Linotype"/>
          <w:spacing w:val="-3"/>
          <w:kern w:val="16"/>
        </w:rPr>
        <w:t>Columbia</w:t>
      </w:r>
      <w:r w:rsidR="00A518EC" w:rsidRPr="00412517">
        <w:rPr>
          <w:rFonts w:ascii="Palatino Linotype" w:hAnsi="Palatino Linotype"/>
          <w:spacing w:val="-3"/>
          <w:kern w:val="16"/>
        </w:rPr>
        <w:t xml:space="preserve">’s </w:t>
      </w:r>
      <w:r w:rsidRPr="00412517">
        <w:rPr>
          <w:rFonts w:ascii="Palatino Linotype" w:hAnsi="Palatino Linotype"/>
          <w:spacing w:val="-3"/>
          <w:kern w:val="16"/>
        </w:rPr>
        <w:t xml:space="preserve">application. </w:t>
      </w:r>
    </w:p>
    <w:p w:rsidR="00C42CFB" w:rsidRPr="00412517" w:rsidRDefault="00C42CFB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1A201F" w:rsidRPr="00412517" w:rsidRDefault="001A201F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What were the major issues in this proceeding?</w:t>
      </w:r>
    </w:p>
    <w:p w:rsidR="00D13233" w:rsidRDefault="001A201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 xml:space="preserve">Columbia, the Staff and the </w:t>
      </w:r>
      <w:r w:rsidR="00C95589" w:rsidRPr="00412517">
        <w:rPr>
          <w:rFonts w:ascii="Palatino Linotype" w:hAnsi="Palatino Linotype"/>
          <w:spacing w:val="-3"/>
          <w:kern w:val="16"/>
        </w:rPr>
        <w:t>OCC</w:t>
      </w:r>
      <w:r w:rsidRPr="00412517">
        <w:rPr>
          <w:rFonts w:ascii="Palatino Linotype" w:hAnsi="Palatino Linotype"/>
          <w:spacing w:val="-3"/>
          <w:kern w:val="16"/>
        </w:rPr>
        <w:t xml:space="preserve"> had different positions concerning issues regarding </w:t>
      </w:r>
      <w:r w:rsidR="007F1DE4" w:rsidRPr="00412517">
        <w:rPr>
          <w:rFonts w:ascii="Palatino Linotype" w:hAnsi="Palatino Linotype"/>
          <w:spacing w:val="-3"/>
          <w:kern w:val="16"/>
        </w:rPr>
        <w:t xml:space="preserve">the costs related to </w:t>
      </w:r>
      <w:r w:rsidR="00EF3CD7">
        <w:rPr>
          <w:rFonts w:ascii="Palatino Linotype" w:hAnsi="Palatino Linotype"/>
          <w:spacing w:val="-3"/>
          <w:kern w:val="16"/>
        </w:rPr>
        <w:t xml:space="preserve">Operations and Maintenance expense savings associated with the Accelerated Main Replacement Program, </w:t>
      </w:r>
      <w:r w:rsidR="007F1DE4" w:rsidRPr="00412517">
        <w:rPr>
          <w:rFonts w:ascii="Palatino Linotype" w:hAnsi="Palatino Linotype"/>
          <w:spacing w:val="-3"/>
          <w:kern w:val="16"/>
        </w:rPr>
        <w:t>the replac</w:t>
      </w:r>
      <w:r w:rsidR="007F1DE4" w:rsidRPr="00412517">
        <w:rPr>
          <w:rFonts w:ascii="Palatino Linotype" w:hAnsi="Palatino Linotype"/>
          <w:spacing w:val="-3"/>
          <w:kern w:val="16"/>
        </w:rPr>
        <w:t>e</w:t>
      </w:r>
      <w:r w:rsidR="007F1DE4" w:rsidRPr="00412517">
        <w:rPr>
          <w:rFonts w:ascii="Palatino Linotype" w:hAnsi="Palatino Linotype"/>
          <w:spacing w:val="-3"/>
          <w:kern w:val="16"/>
        </w:rPr>
        <w:t>ment of plastic pipe</w:t>
      </w:r>
      <w:r w:rsidR="00EF3CD7">
        <w:rPr>
          <w:rFonts w:ascii="Palatino Linotype" w:hAnsi="Palatino Linotype"/>
          <w:spacing w:val="-3"/>
          <w:kern w:val="16"/>
        </w:rPr>
        <w:t>, and the level of Columbia’s capital investment during 2011.</w:t>
      </w:r>
    </w:p>
    <w:p w:rsidR="00FA0E31" w:rsidRPr="00412517" w:rsidRDefault="00FA0E31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1A201F" w:rsidRPr="00412517" w:rsidRDefault="001A201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Does the Stipulation resolve these issues?</w:t>
      </w:r>
    </w:p>
    <w:p w:rsidR="001A201F" w:rsidRPr="00412517" w:rsidRDefault="001A201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 xml:space="preserve">Yes. </w:t>
      </w:r>
      <w:r w:rsidR="00671352">
        <w:rPr>
          <w:rFonts w:ascii="Palatino Linotype" w:hAnsi="Palatino Linotype"/>
          <w:spacing w:val="-3"/>
          <w:kern w:val="16"/>
        </w:rPr>
        <w:t>The settlement is a “black box” settlement in which the issues were r</w:t>
      </w:r>
      <w:r w:rsidR="00671352">
        <w:rPr>
          <w:rFonts w:ascii="Palatino Linotype" w:hAnsi="Palatino Linotype"/>
          <w:spacing w:val="-3"/>
          <w:kern w:val="16"/>
        </w:rPr>
        <w:t>e</w:t>
      </w:r>
      <w:r w:rsidR="00671352">
        <w:rPr>
          <w:rFonts w:ascii="Palatino Linotype" w:hAnsi="Palatino Linotype"/>
          <w:spacing w:val="-3"/>
          <w:kern w:val="16"/>
        </w:rPr>
        <w:t>solved by a</w:t>
      </w:r>
      <w:r w:rsidR="00485773">
        <w:rPr>
          <w:rFonts w:ascii="Palatino Linotype" w:hAnsi="Palatino Linotype"/>
          <w:spacing w:val="-3"/>
          <w:kern w:val="16"/>
        </w:rPr>
        <w:t>n</w:t>
      </w:r>
      <w:r w:rsidR="00671352">
        <w:rPr>
          <w:rFonts w:ascii="Palatino Linotype" w:hAnsi="Palatino Linotype"/>
          <w:spacing w:val="-3"/>
          <w:kern w:val="16"/>
        </w:rPr>
        <w:t xml:space="preserve"> adjustment without specifying the resolution of each individ</w:t>
      </w:r>
      <w:r w:rsidR="00671352">
        <w:rPr>
          <w:rFonts w:ascii="Palatino Linotype" w:hAnsi="Palatino Linotype"/>
          <w:spacing w:val="-3"/>
          <w:kern w:val="16"/>
        </w:rPr>
        <w:t>u</w:t>
      </w:r>
      <w:r w:rsidR="00671352">
        <w:rPr>
          <w:rFonts w:ascii="Palatino Linotype" w:hAnsi="Palatino Linotype"/>
          <w:spacing w:val="-3"/>
          <w:kern w:val="16"/>
        </w:rPr>
        <w:t>al issue.</w:t>
      </w:r>
    </w:p>
    <w:p w:rsidR="003972AA" w:rsidRPr="00412517" w:rsidRDefault="003972AA" w:rsidP="004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</w:p>
    <w:p w:rsidR="001A201F" w:rsidRPr="00412517" w:rsidRDefault="001A201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lastRenderedPageBreak/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Were all parties to this case included in the negotiations that resulted in the Stipulation?</w:t>
      </w:r>
    </w:p>
    <w:p w:rsidR="001A201F" w:rsidRPr="00412517" w:rsidRDefault="001A201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 xml:space="preserve">Yes. </w:t>
      </w:r>
    </w:p>
    <w:p w:rsidR="00AF5BE3" w:rsidRPr="00412517" w:rsidRDefault="00AF5BE3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ED2CCF" w:rsidRPr="00412517" w:rsidRDefault="00AF5BE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="00ED2CCF" w:rsidRPr="00412517">
        <w:rPr>
          <w:rFonts w:ascii="Palatino Linotype" w:hAnsi="Palatino Linotype"/>
          <w:b/>
          <w:spacing w:val="-3"/>
          <w:kern w:val="16"/>
        </w:rPr>
        <w:tab/>
        <w:t>Which parties have signed the Stipulation?</w:t>
      </w:r>
    </w:p>
    <w:p w:rsidR="007C75AA" w:rsidRPr="00412517" w:rsidRDefault="00ED2CC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 xml:space="preserve">In addition to </w:t>
      </w:r>
      <w:smartTag w:uri="urn:schemas-microsoft-com:office:smarttags" w:element="City">
        <w:smartTag w:uri="urn:schemas-microsoft-com:office:smarttags" w:element="place">
          <w:r w:rsidR="00A4062F" w:rsidRPr="00412517">
            <w:rPr>
              <w:rFonts w:ascii="Palatino Linotype" w:hAnsi="Palatino Linotype"/>
              <w:spacing w:val="-3"/>
              <w:kern w:val="16"/>
            </w:rPr>
            <w:t>Columbia</w:t>
          </w:r>
        </w:smartTag>
      </w:smartTag>
      <w:r w:rsidRPr="00412517">
        <w:rPr>
          <w:rFonts w:ascii="Palatino Linotype" w:hAnsi="Palatino Linotype"/>
          <w:spacing w:val="-3"/>
          <w:kern w:val="16"/>
        </w:rPr>
        <w:t>, the Staff</w:t>
      </w:r>
      <w:r w:rsidR="0032619C" w:rsidRPr="00412517">
        <w:rPr>
          <w:rFonts w:ascii="Palatino Linotype" w:hAnsi="Palatino Linotype"/>
          <w:spacing w:val="-3"/>
          <w:kern w:val="16"/>
        </w:rPr>
        <w:t>,</w:t>
      </w:r>
      <w:r w:rsidR="008A0040" w:rsidRPr="00412517">
        <w:rPr>
          <w:rFonts w:ascii="Palatino Linotype" w:hAnsi="Palatino Linotype"/>
          <w:spacing w:val="-3"/>
          <w:kern w:val="16"/>
        </w:rPr>
        <w:t xml:space="preserve"> </w:t>
      </w:r>
      <w:r w:rsidRPr="00412517">
        <w:rPr>
          <w:rFonts w:ascii="Palatino Linotype" w:hAnsi="Palatino Linotype"/>
          <w:spacing w:val="-3"/>
          <w:kern w:val="16"/>
        </w:rPr>
        <w:t xml:space="preserve">the </w:t>
      </w:r>
      <w:r w:rsidR="00EF540E" w:rsidRPr="00412517">
        <w:rPr>
          <w:rFonts w:ascii="Palatino Linotype" w:hAnsi="Palatino Linotype"/>
          <w:spacing w:val="-3"/>
          <w:kern w:val="16"/>
        </w:rPr>
        <w:t>OCC</w:t>
      </w:r>
      <w:r w:rsidR="008A0040" w:rsidRPr="00412517">
        <w:rPr>
          <w:rFonts w:ascii="Palatino Linotype" w:hAnsi="Palatino Linotype"/>
          <w:spacing w:val="-3"/>
          <w:kern w:val="16"/>
        </w:rPr>
        <w:t xml:space="preserve"> </w:t>
      </w:r>
      <w:r w:rsidR="0032619C" w:rsidRPr="00412517">
        <w:rPr>
          <w:rFonts w:ascii="Palatino Linotype" w:hAnsi="Palatino Linotype"/>
          <w:spacing w:val="-3"/>
          <w:kern w:val="16"/>
        </w:rPr>
        <w:t xml:space="preserve">and OPAE </w:t>
      </w:r>
      <w:r w:rsidR="008A0040" w:rsidRPr="00412517">
        <w:rPr>
          <w:rFonts w:ascii="Palatino Linotype" w:hAnsi="Palatino Linotype"/>
          <w:spacing w:val="-3"/>
          <w:kern w:val="16"/>
        </w:rPr>
        <w:t>signed the Stipul</w:t>
      </w:r>
      <w:r w:rsidR="008A0040" w:rsidRPr="00412517">
        <w:rPr>
          <w:rFonts w:ascii="Palatino Linotype" w:hAnsi="Palatino Linotype"/>
          <w:spacing w:val="-3"/>
          <w:kern w:val="16"/>
        </w:rPr>
        <w:t>a</w:t>
      </w:r>
      <w:r w:rsidR="008A0040" w:rsidRPr="00412517">
        <w:rPr>
          <w:rFonts w:ascii="Palatino Linotype" w:hAnsi="Palatino Linotype"/>
          <w:spacing w:val="-3"/>
          <w:kern w:val="16"/>
        </w:rPr>
        <w:t>tion</w:t>
      </w:r>
      <w:r w:rsidR="007C75AA" w:rsidRPr="00412517">
        <w:rPr>
          <w:rFonts w:ascii="Palatino Linotype" w:hAnsi="Palatino Linotype"/>
          <w:spacing w:val="-3"/>
          <w:kern w:val="16"/>
        </w:rPr>
        <w:t>.</w:t>
      </w:r>
    </w:p>
    <w:p w:rsidR="00ED2CCF" w:rsidRPr="00412517" w:rsidRDefault="007C75AA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 xml:space="preserve"> </w:t>
      </w:r>
    </w:p>
    <w:p w:rsidR="00ED2CCF" w:rsidRPr="00412517" w:rsidRDefault="00ED2CC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Are there parties who are not part of the Stipulation?</w:t>
      </w:r>
    </w:p>
    <w:p w:rsidR="00ED2CCF" w:rsidRPr="00412517" w:rsidRDefault="00ED2CC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</w:r>
      <w:r w:rsidR="007C75AA" w:rsidRPr="00412517">
        <w:rPr>
          <w:rFonts w:ascii="Palatino Linotype" w:hAnsi="Palatino Linotype"/>
          <w:spacing w:val="-3"/>
          <w:kern w:val="16"/>
        </w:rPr>
        <w:t>No.</w:t>
      </w:r>
    </w:p>
    <w:p w:rsidR="00ED2CCF" w:rsidRPr="00412517" w:rsidRDefault="00ED2CCF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AF5BE3" w:rsidRDefault="00AF5BE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12"/>
          <w:kern w:val="16"/>
        </w:rPr>
      </w:pPr>
      <w:r w:rsidRPr="00AE0E55">
        <w:rPr>
          <w:rFonts w:ascii="Palatino Linotype" w:hAnsi="Palatino Linotype"/>
          <w:b/>
          <w:spacing w:val="-12"/>
          <w:kern w:val="16"/>
        </w:rPr>
        <w:t>THE SETTLEMENT BENEFITS RATEPAYERS AND THE PUBLIC INTEREST</w:t>
      </w:r>
    </w:p>
    <w:p w:rsidR="00CC2F15" w:rsidRPr="00AE0E55" w:rsidRDefault="00CC2F15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12"/>
          <w:kern w:val="16"/>
        </w:rPr>
      </w:pPr>
    </w:p>
    <w:p w:rsidR="00EB0759" w:rsidRPr="00412517" w:rsidRDefault="00EB0759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Does the Stipulation, as a package, benefit ratepayers and the public i</w:t>
      </w:r>
      <w:r w:rsidRPr="00412517">
        <w:rPr>
          <w:rFonts w:ascii="Palatino Linotype" w:hAnsi="Palatino Linotype"/>
          <w:b/>
          <w:spacing w:val="-3"/>
          <w:kern w:val="16"/>
        </w:rPr>
        <w:t>n</w:t>
      </w:r>
      <w:r w:rsidRPr="00412517">
        <w:rPr>
          <w:rFonts w:ascii="Palatino Linotype" w:hAnsi="Palatino Linotype"/>
          <w:b/>
          <w:spacing w:val="-3"/>
          <w:kern w:val="16"/>
        </w:rPr>
        <w:t>terest?</w:t>
      </w:r>
    </w:p>
    <w:p w:rsidR="004F04A4" w:rsidRPr="00412517" w:rsidRDefault="00EB0759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>Yes</w:t>
      </w:r>
      <w:r w:rsidR="007206D2" w:rsidRPr="00412517">
        <w:rPr>
          <w:rFonts w:ascii="Palatino Linotype" w:hAnsi="Palatino Linotype"/>
          <w:spacing w:val="-3"/>
          <w:kern w:val="16"/>
        </w:rPr>
        <w:t>.</w:t>
      </w:r>
      <w:r w:rsidR="00233485" w:rsidRPr="00412517">
        <w:rPr>
          <w:rFonts w:ascii="Palatino Linotype" w:hAnsi="Palatino Linotype"/>
          <w:spacing w:val="-3"/>
          <w:kern w:val="16"/>
        </w:rPr>
        <w:t xml:space="preserve"> </w:t>
      </w:r>
      <w:r w:rsidR="00C5713F" w:rsidRPr="00412517">
        <w:rPr>
          <w:rFonts w:ascii="Palatino Linotype" w:hAnsi="Palatino Linotype"/>
          <w:kern w:val="16"/>
        </w:rPr>
        <w:t xml:space="preserve"> </w:t>
      </w:r>
    </w:p>
    <w:p w:rsidR="004F04A4" w:rsidRPr="00412517" w:rsidRDefault="004F04A4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</w:p>
    <w:p w:rsidR="001A5426" w:rsidRPr="00412517" w:rsidRDefault="001A5426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>Will the Stipulation promote safety and reliability?</w:t>
      </w:r>
    </w:p>
    <w:p w:rsidR="001A5426" w:rsidRPr="00412517" w:rsidRDefault="001A5426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>Yes.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 xml:space="preserve">Columbia invested </w:t>
      </w:r>
      <w:r w:rsidR="00274A7C">
        <w:rPr>
          <w:rFonts w:ascii="Palatino Linotype" w:hAnsi="Palatino Linotype"/>
          <w:kern w:val="16"/>
        </w:rPr>
        <w:t>approximately</w:t>
      </w:r>
      <w:r w:rsidRPr="00412517">
        <w:rPr>
          <w:rFonts w:ascii="Palatino Linotype" w:hAnsi="Palatino Linotype"/>
          <w:kern w:val="16"/>
        </w:rPr>
        <w:t xml:space="preserve"> $</w:t>
      </w:r>
      <w:r w:rsidR="00E970FF">
        <w:rPr>
          <w:rFonts w:ascii="Palatino Linotype" w:hAnsi="Palatino Linotype"/>
          <w:kern w:val="16"/>
        </w:rPr>
        <w:t>210</w:t>
      </w:r>
      <w:r w:rsidRPr="00412517">
        <w:rPr>
          <w:rFonts w:ascii="Palatino Linotype" w:hAnsi="Palatino Linotype"/>
          <w:kern w:val="16"/>
        </w:rPr>
        <w:t xml:space="preserve"> million in its natural gas di</w:t>
      </w:r>
      <w:r w:rsidRPr="00412517">
        <w:rPr>
          <w:rFonts w:ascii="Palatino Linotype" w:hAnsi="Palatino Linotype"/>
          <w:kern w:val="16"/>
        </w:rPr>
        <w:t>s</w:t>
      </w:r>
      <w:r w:rsidRPr="00412517">
        <w:rPr>
          <w:rFonts w:ascii="Palatino Linotype" w:hAnsi="Palatino Linotype"/>
          <w:kern w:val="16"/>
        </w:rPr>
        <w:t xml:space="preserve">tribution system </w:t>
      </w:r>
      <w:r w:rsidR="007F1DE4" w:rsidRPr="00412517">
        <w:rPr>
          <w:rFonts w:ascii="Palatino Linotype" w:hAnsi="Palatino Linotype"/>
          <w:kern w:val="16"/>
        </w:rPr>
        <w:t xml:space="preserve">since </w:t>
      </w:r>
      <w:r w:rsidR="007F1DE4" w:rsidRPr="00671352">
        <w:rPr>
          <w:rFonts w:ascii="Palatino Linotype" w:hAnsi="Palatino Linotype"/>
          <w:kern w:val="16"/>
        </w:rPr>
        <w:t>200</w:t>
      </w:r>
      <w:r w:rsidR="00E970FF">
        <w:rPr>
          <w:rFonts w:ascii="Palatino Linotype" w:hAnsi="Palatino Linotype"/>
          <w:kern w:val="16"/>
        </w:rPr>
        <w:t>8</w:t>
      </w:r>
      <w:r w:rsidR="007206D2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>to replace its aging distribution system.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 xml:space="preserve">This will </w:t>
      </w:r>
      <w:r w:rsidR="007F1DE4" w:rsidRPr="00412517">
        <w:rPr>
          <w:rFonts w:ascii="Palatino Linotype" w:hAnsi="Palatino Linotype"/>
          <w:kern w:val="16"/>
        </w:rPr>
        <w:t xml:space="preserve">eventually </w:t>
      </w:r>
      <w:r w:rsidRPr="00412517">
        <w:rPr>
          <w:rFonts w:ascii="Palatino Linotype" w:hAnsi="Palatino Linotype"/>
          <w:kern w:val="16"/>
        </w:rPr>
        <w:t>result in fewer leaks, fewer outages and reduce the need to excavate in roads and streets to make repairs.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 xml:space="preserve">In addition, Columbia </w:t>
      </w:r>
      <w:r w:rsidR="009F6A17" w:rsidRPr="00412517">
        <w:rPr>
          <w:rFonts w:ascii="Palatino Linotype" w:hAnsi="Palatino Linotype"/>
          <w:kern w:val="16"/>
        </w:rPr>
        <w:t xml:space="preserve">has invested </w:t>
      </w:r>
      <w:r w:rsidR="00274A7C">
        <w:rPr>
          <w:rFonts w:ascii="Palatino Linotype" w:hAnsi="Palatino Linotype"/>
          <w:kern w:val="16"/>
        </w:rPr>
        <w:t xml:space="preserve">more than </w:t>
      </w:r>
      <w:r w:rsidR="009F6A17" w:rsidRPr="00412517">
        <w:rPr>
          <w:rFonts w:ascii="Palatino Linotype" w:hAnsi="Palatino Linotype"/>
          <w:kern w:val="16"/>
        </w:rPr>
        <w:t>$</w:t>
      </w:r>
      <w:r w:rsidR="00E970FF">
        <w:rPr>
          <w:rFonts w:ascii="Palatino Linotype" w:hAnsi="Palatino Linotype"/>
          <w:kern w:val="16"/>
        </w:rPr>
        <w:t>223</w:t>
      </w:r>
      <w:r w:rsidR="009F6A17" w:rsidRPr="00412517">
        <w:rPr>
          <w:rFonts w:ascii="Palatino Linotype" w:hAnsi="Palatino Linotype"/>
          <w:kern w:val="16"/>
        </w:rPr>
        <w:t xml:space="preserve"> </w:t>
      </w:r>
      <w:r w:rsidR="007206D2" w:rsidRPr="00412517">
        <w:rPr>
          <w:rFonts w:ascii="Palatino Linotype" w:hAnsi="Palatino Linotype"/>
          <w:kern w:val="16"/>
        </w:rPr>
        <w:t>million</w:t>
      </w:r>
      <w:r w:rsidRPr="00412517">
        <w:rPr>
          <w:rFonts w:ascii="Palatino Linotype" w:hAnsi="Palatino Linotype"/>
          <w:kern w:val="16"/>
        </w:rPr>
        <w:t xml:space="preserve"> </w:t>
      </w:r>
      <w:r w:rsidR="003C639C" w:rsidRPr="00412517">
        <w:rPr>
          <w:rFonts w:ascii="Palatino Linotype" w:hAnsi="Palatino Linotype"/>
          <w:kern w:val="16"/>
        </w:rPr>
        <w:t xml:space="preserve">since </w:t>
      </w:r>
      <w:r w:rsidR="00D30D53">
        <w:rPr>
          <w:rFonts w:ascii="Palatino Linotype" w:hAnsi="Palatino Linotype"/>
          <w:kern w:val="16"/>
        </w:rPr>
        <w:t>2</w:t>
      </w:r>
      <w:r w:rsidR="003C639C" w:rsidRPr="00412517">
        <w:rPr>
          <w:rFonts w:ascii="Palatino Linotype" w:hAnsi="Palatino Linotype"/>
          <w:kern w:val="16"/>
        </w:rPr>
        <w:t>00</w:t>
      </w:r>
      <w:r w:rsidR="00E970FF">
        <w:rPr>
          <w:rFonts w:ascii="Palatino Linotype" w:hAnsi="Palatino Linotype"/>
          <w:kern w:val="16"/>
        </w:rPr>
        <w:t>8</w:t>
      </w:r>
      <w:r w:rsidR="003C639C" w:rsidRPr="00412517">
        <w:rPr>
          <w:rFonts w:ascii="Palatino Linotype" w:hAnsi="Palatino Linotype"/>
          <w:kern w:val="16"/>
        </w:rPr>
        <w:t xml:space="preserve"> </w:t>
      </w:r>
      <w:r w:rsidR="007206D2" w:rsidRPr="00412517">
        <w:rPr>
          <w:rFonts w:ascii="Palatino Linotype" w:hAnsi="Palatino Linotype"/>
          <w:kern w:val="16"/>
        </w:rPr>
        <w:t xml:space="preserve">to begin </w:t>
      </w:r>
      <w:r w:rsidRPr="00412517">
        <w:rPr>
          <w:rFonts w:ascii="Palatino Linotype" w:hAnsi="Palatino Linotype"/>
          <w:kern w:val="16"/>
        </w:rPr>
        <w:t>resolv</w:t>
      </w:r>
      <w:r w:rsidR="007206D2" w:rsidRPr="00412517">
        <w:rPr>
          <w:rFonts w:ascii="Palatino Linotype" w:hAnsi="Palatino Linotype"/>
          <w:kern w:val="16"/>
        </w:rPr>
        <w:t>ing</w:t>
      </w:r>
      <w:r w:rsidRPr="00412517">
        <w:rPr>
          <w:rFonts w:ascii="Palatino Linotype" w:hAnsi="Palatino Linotype"/>
          <w:kern w:val="16"/>
        </w:rPr>
        <w:t xml:space="preserve"> the safety issues associated with prone-to-failure risers</w:t>
      </w:r>
      <w:r w:rsidR="007C77E6" w:rsidRPr="00412517">
        <w:rPr>
          <w:rFonts w:ascii="Palatino Linotype" w:hAnsi="Palatino Linotype"/>
          <w:kern w:val="16"/>
        </w:rPr>
        <w:t xml:space="preserve"> and hazardous customer se</w:t>
      </w:r>
      <w:r w:rsidR="007C77E6" w:rsidRPr="00412517">
        <w:rPr>
          <w:rFonts w:ascii="Palatino Linotype" w:hAnsi="Palatino Linotype"/>
          <w:kern w:val="16"/>
        </w:rPr>
        <w:t>r</w:t>
      </w:r>
      <w:r w:rsidR="007C77E6" w:rsidRPr="00412517">
        <w:rPr>
          <w:rFonts w:ascii="Palatino Linotype" w:hAnsi="Palatino Linotype"/>
          <w:kern w:val="16"/>
        </w:rPr>
        <w:t xml:space="preserve">vice lines </w:t>
      </w:r>
      <w:r w:rsidRPr="00412517">
        <w:rPr>
          <w:rFonts w:ascii="Palatino Linotype" w:hAnsi="Palatino Linotype"/>
          <w:kern w:val="16"/>
        </w:rPr>
        <w:t>through its systematic replacement program.</w:t>
      </w:r>
      <w:r w:rsidR="002E4C09">
        <w:rPr>
          <w:rFonts w:ascii="Palatino Linotype" w:hAnsi="Palatino Linotype"/>
          <w:kern w:val="16"/>
        </w:rPr>
        <w:t xml:space="preserve"> In addition, C</w:t>
      </w:r>
      <w:r w:rsidR="002E4C09">
        <w:rPr>
          <w:rFonts w:ascii="Palatino Linotype" w:hAnsi="Palatino Linotype"/>
          <w:kern w:val="16"/>
        </w:rPr>
        <w:t>o</w:t>
      </w:r>
      <w:r w:rsidR="002E4C09">
        <w:rPr>
          <w:rFonts w:ascii="Palatino Linotype" w:hAnsi="Palatino Linotype"/>
          <w:kern w:val="16"/>
        </w:rPr>
        <w:t>lumbia has invested $54.9 million since 2009 in the installation of AMRDs throughout its service territory.</w:t>
      </w:r>
      <w:r w:rsidR="007F1DE4" w:rsidRPr="00412517">
        <w:rPr>
          <w:rFonts w:ascii="Palatino Linotype" w:hAnsi="Palatino Linotype"/>
          <w:kern w:val="16"/>
        </w:rPr>
        <w:t xml:space="preserve"> </w:t>
      </w:r>
    </w:p>
    <w:p w:rsidR="001A5426" w:rsidRPr="00412517" w:rsidRDefault="001A5426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</w:p>
    <w:p w:rsidR="00BF4EF6" w:rsidRPr="00412517" w:rsidRDefault="00BF4EF6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>Will the Stipulation enhance customer service?</w:t>
      </w:r>
    </w:p>
    <w:p w:rsidR="00BF4EF6" w:rsidRPr="00412517" w:rsidRDefault="00BF4EF6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</w:r>
      <w:r w:rsidR="00AF6A12" w:rsidRPr="00412517">
        <w:rPr>
          <w:rFonts w:ascii="Palatino Linotype" w:hAnsi="Palatino Linotype"/>
          <w:kern w:val="16"/>
        </w:rPr>
        <w:t xml:space="preserve">Yes. First, the installation of AMRDs will eventually enable </w:t>
      </w:r>
      <w:smartTag w:uri="urn:schemas-microsoft-com:office:smarttags" w:element="City">
        <w:smartTag w:uri="urn:schemas-microsoft-com:office:smarttags" w:element="place">
          <w:r w:rsidR="00AF6A12" w:rsidRPr="00412517">
            <w:rPr>
              <w:rFonts w:ascii="Palatino Linotype" w:hAnsi="Palatino Linotype"/>
              <w:kern w:val="16"/>
            </w:rPr>
            <w:t>Columbia</w:t>
          </w:r>
        </w:smartTag>
      </w:smartTag>
      <w:r w:rsidR="00AF6A12" w:rsidRPr="00412517">
        <w:rPr>
          <w:rFonts w:ascii="Palatino Linotype" w:hAnsi="Palatino Linotype"/>
          <w:kern w:val="16"/>
        </w:rPr>
        <w:t xml:space="preserve"> to read meters on a monthly basis, instead of the bi-monthly schedule cu</w:t>
      </w:r>
      <w:r w:rsidR="00AF6A12" w:rsidRPr="00412517">
        <w:rPr>
          <w:rFonts w:ascii="Palatino Linotype" w:hAnsi="Palatino Linotype"/>
          <w:kern w:val="16"/>
        </w:rPr>
        <w:t>r</w:t>
      </w:r>
      <w:r w:rsidR="00AF6A12" w:rsidRPr="00412517">
        <w:rPr>
          <w:rFonts w:ascii="Palatino Linotype" w:hAnsi="Palatino Linotype"/>
          <w:kern w:val="16"/>
        </w:rPr>
        <w:t xml:space="preserve">rently utilized. </w:t>
      </w:r>
      <w:r w:rsidR="00AF6A12" w:rsidRPr="00274A7C">
        <w:rPr>
          <w:rFonts w:ascii="Palatino Linotype" w:hAnsi="Palatino Linotype"/>
          <w:kern w:val="16"/>
        </w:rPr>
        <w:t xml:space="preserve">Full deployment of AMRDs in </w:t>
      </w:r>
      <w:smartTag w:uri="urn:schemas-microsoft-com:office:smarttags" w:element="City">
        <w:r w:rsidR="00AF6A12" w:rsidRPr="00274A7C">
          <w:rPr>
            <w:rFonts w:ascii="Palatino Linotype" w:hAnsi="Palatino Linotype"/>
            <w:kern w:val="16"/>
          </w:rPr>
          <w:t>Columbia</w:t>
        </w:r>
      </w:smartTag>
      <w:r w:rsidR="00AF6A12" w:rsidRPr="00274A7C">
        <w:rPr>
          <w:rFonts w:ascii="Palatino Linotype" w:hAnsi="Palatino Linotype"/>
          <w:kern w:val="16"/>
        </w:rPr>
        <w:t xml:space="preserve">’s </w:t>
      </w:r>
      <w:smartTag w:uri="urn:schemas-microsoft-com:office:smarttags" w:element="City">
        <w:r w:rsidR="00AF6A12" w:rsidRPr="00274A7C">
          <w:rPr>
            <w:rFonts w:ascii="Palatino Linotype" w:hAnsi="Palatino Linotype"/>
            <w:kern w:val="16"/>
          </w:rPr>
          <w:t>Findlay</w:t>
        </w:r>
      </w:smartTag>
      <w:r w:rsidR="00274A7C" w:rsidRPr="00274A7C">
        <w:rPr>
          <w:rFonts w:ascii="Palatino Linotype" w:hAnsi="Palatino Linotype"/>
          <w:kern w:val="16"/>
        </w:rPr>
        <w:t xml:space="preserve"> and </w:t>
      </w:r>
      <w:smartTag w:uri="urn:schemas-microsoft-com:office:smarttags" w:element="City">
        <w:smartTag w:uri="urn:schemas-microsoft-com:office:smarttags" w:element="place">
          <w:r w:rsidR="00274A7C" w:rsidRPr="00274A7C">
            <w:rPr>
              <w:rFonts w:ascii="Palatino Linotype" w:hAnsi="Palatino Linotype"/>
              <w:kern w:val="16"/>
            </w:rPr>
            <w:t>Fremont</w:t>
          </w:r>
        </w:smartTag>
      </w:smartTag>
      <w:r w:rsidR="00AF6A12" w:rsidRPr="00274A7C">
        <w:rPr>
          <w:rFonts w:ascii="Palatino Linotype" w:hAnsi="Palatino Linotype"/>
          <w:kern w:val="16"/>
        </w:rPr>
        <w:t xml:space="preserve"> operating area</w:t>
      </w:r>
      <w:r w:rsidR="00274A7C" w:rsidRPr="00274A7C">
        <w:rPr>
          <w:rFonts w:ascii="Palatino Linotype" w:hAnsi="Palatino Linotype"/>
          <w:kern w:val="16"/>
        </w:rPr>
        <w:t>s</w:t>
      </w:r>
      <w:r w:rsidR="00AF6A12" w:rsidRPr="00274A7C">
        <w:rPr>
          <w:rFonts w:ascii="Palatino Linotype" w:hAnsi="Palatino Linotype"/>
          <w:kern w:val="16"/>
        </w:rPr>
        <w:t xml:space="preserve"> resulted in the transition from bi-monthly to monthly meter reading </w:t>
      </w:r>
      <w:r w:rsidR="00274A7C" w:rsidRPr="00274A7C">
        <w:rPr>
          <w:rFonts w:ascii="Palatino Linotype" w:hAnsi="Palatino Linotype"/>
          <w:kern w:val="16"/>
        </w:rPr>
        <w:t>during</w:t>
      </w:r>
      <w:r w:rsidR="00AF6A12" w:rsidRPr="00274A7C">
        <w:rPr>
          <w:rFonts w:ascii="Palatino Linotype" w:hAnsi="Palatino Linotype"/>
          <w:kern w:val="16"/>
        </w:rPr>
        <w:t xml:space="preserve"> 2010.</w:t>
      </w:r>
      <w:r w:rsidR="00274A7C">
        <w:rPr>
          <w:rFonts w:ascii="Palatino Linotype" w:hAnsi="Palatino Linotype"/>
          <w:kern w:val="16"/>
        </w:rPr>
        <w:t xml:space="preserve"> Furthermore, the completion of full deployment of AMRDs in Columbia’s Toledo, Norwalk, Lorain</w:t>
      </w:r>
      <w:r w:rsidR="00DF412E">
        <w:rPr>
          <w:rFonts w:ascii="Palatino Linotype" w:hAnsi="Palatino Linotype"/>
          <w:kern w:val="16"/>
        </w:rPr>
        <w:t>, Middl</w:t>
      </w:r>
      <w:r w:rsidR="00DF412E">
        <w:rPr>
          <w:rFonts w:ascii="Palatino Linotype" w:hAnsi="Palatino Linotype"/>
          <w:kern w:val="16"/>
        </w:rPr>
        <w:t>e</w:t>
      </w:r>
      <w:r w:rsidR="00DF412E">
        <w:rPr>
          <w:rFonts w:ascii="Palatino Linotype" w:hAnsi="Palatino Linotype"/>
          <w:kern w:val="16"/>
        </w:rPr>
        <w:t>burgh Heights and Springfield</w:t>
      </w:r>
      <w:r w:rsidR="00274A7C">
        <w:rPr>
          <w:rFonts w:ascii="Palatino Linotype" w:hAnsi="Palatino Linotype"/>
          <w:kern w:val="16"/>
        </w:rPr>
        <w:t xml:space="preserve"> operating areas during 2010 resulted in the transition from bi-monthly to monthly meter reading for those customers in 2011.</w:t>
      </w:r>
      <w:r w:rsidR="00AF6A12" w:rsidRPr="00412517">
        <w:rPr>
          <w:rFonts w:ascii="Palatino Linotype" w:hAnsi="Palatino Linotype"/>
          <w:kern w:val="16"/>
        </w:rPr>
        <w:t xml:space="preserve"> Th</w:t>
      </w:r>
      <w:r w:rsidR="00274A7C">
        <w:rPr>
          <w:rFonts w:ascii="Palatino Linotype" w:hAnsi="Palatino Linotype"/>
          <w:kern w:val="16"/>
        </w:rPr>
        <w:t xml:space="preserve">e move to monthly meter reading </w:t>
      </w:r>
      <w:r w:rsidR="00AF6A12" w:rsidRPr="00412517">
        <w:rPr>
          <w:rFonts w:ascii="Palatino Linotype" w:hAnsi="Palatino Linotype"/>
          <w:kern w:val="16"/>
        </w:rPr>
        <w:t>eliminat</w:t>
      </w:r>
      <w:r w:rsidR="00274A7C">
        <w:rPr>
          <w:rFonts w:ascii="Palatino Linotype" w:hAnsi="Palatino Linotype"/>
          <w:kern w:val="16"/>
        </w:rPr>
        <w:t>es</w:t>
      </w:r>
      <w:r w:rsidR="00AF6A12" w:rsidRPr="00412517">
        <w:rPr>
          <w:rFonts w:ascii="Palatino Linotype" w:hAnsi="Palatino Linotype"/>
          <w:kern w:val="16"/>
        </w:rPr>
        <w:t xml:space="preserve"> scheduled </w:t>
      </w:r>
      <w:r w:rsidR="003C639C" w:rsidRPr="00412517">
        <w:rPr>
          <w:rFonts w:ascii="Palatino Linotype" w:hAnsi="Palatino Linotype"/>
          <w:kern w:val="16"/>
        </w:rPr>
        <w:t>calc</w:t>
      </w:r>
      <w:r w:rsidR="003C639C" w:rsidRPr="00412517">
        <w:rPr>
          <w:rFonts w:ascii="Palatino Linotype" w:hAnsi="Palatino Linotype"/>
          <w:kern w:val="16"/>
        </w:rPr>
        <w:t>u</w:t>
      </w:r>
      <w:r w:rsidR="003C639C" w:rsidRPr="00412517">
        <w:rPr>
          <w:rFonts w:ascii="Palatino Linotype" w:hAnsi="Palatino Linotype"/>
          <w:kern w:val="16"/>
        </w:rPr>
        <w:t>lated</w:t>
      </w:r>
      <w:r w:rsidR="00AF6A12" w:rsidRPr="00412517">
        <w:rPr>
          <w:rFonts w:ascii="Palatino Linotype" w:hAnsi="Palatino Linotype"/>
          <w:kern w:val="16"/>
        </w:rPr>
        <w:t xml:space="preserve"> bills. Additional customer benefits include: the reduction of meter access issues, increased meter reading performance, reduction in meter </w:t>
      </w:r>
      <w:r w:rsidR="00AF6A12" w:rsidRPr="00412517">
        <w:rPr>
          <w:rFonts w:ascii="Palatino Linotype" w:hAnsi="Palatino Linotype"/>
          <w:kern w:val="16"/>
        </w:rPr>
        <w:lastRenderedPageBreak/>
        <w:t>reading and certain call center costs, and the elimination of the $35 cu</w:t>
      </w:r>
      <w:r w:rsidR="00AF6A12" w:rsidRPr="00412517">
        <w:rPr>
          <w:rFonts w:ascii="Palatino Linotype" w:hAnsi="Palatino Linotype"/>
          <w:kern w:val="16"/>
        </w:rPr>
        <w:t>s</w:t>
      </w:r>
      <w:r w:rsidR="00AF6A12" w:rsidRPr="00412517">
        <w:rPr>
          <w:rFonts w:ascii="Palatino Linotype" w:hAnsi="Palatino Linotype"/>
          <w:kern w:val="16"/>
        </w:rPr>
        <w:t xml:space="preserve">tomer installation fee. </w:t>
      </w:r>
    </w:p>
    <w:p w:rsidR="00F95C5C" w:rsidRPr="00412517" w:rsidRDefault="00F95C5C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</w:p>
    <w:p w:rsidR="00F95C5C" w:rsidRPr="00412517" w:rsidRDefault="00F95C5C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>Will the Stipulation promote energy saving measures?</w:t>
      </w:r>
    </w:p>
    <w:p w:rsidR="00F95C5C" w:rsidRPr="00412517" w:rsidRDefault="00F95C5C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 xml:space="preserve">Yes. </w:t>
      </w:r>
      <w:smartTag w:uri="urn:schemas-microsoft-com:office:smarttags" w:element="City">
        <w:smartTag w:uri="urn:schemas-microsoft-com:office:smarttags" w:element="place">
          <w:r w:rsidRPr="00412517">
            <w:rPr>
              <w:rFonts w:ascii="Palatino Linotype" w:hAnsi="Palatino Linotype"/>
              <w:kern w:val="16"/>
            </w:rPr>
            <w:t>Columbia</w:t>
          </w:r>
        </w:smartTag>
      </w:smartTag>
      <w:r w:rsidRPr="00412517">
        <w:rPr>
          <w:rFonts w:ascii="Palatino Linotype" w:hAnsi="Palatino Linotype"/>
          <w:kern w:val="16"/>
        </w:rPr>
        <w:t>’s DSM programs will provide residential and small co</w:t>
      </w:r>
      <w:r w:rsidRPr="00412517">
        <w:rPr>
          <w:rFonts w:ascii="Palatino Linotype" w:hAnsi="Palatino Linotype"/>
          <w:kern w:val="16"/>
        </w:rPr>
        <w:t>m</w:t>
      </w:r>
      <w:r w:rsidRPr="00412517">
        <w:rPr>
          <w:rFonts w:ascii="Palatino Linotype" w:hAnsi="Palatino Linotype"/>
          <w:kern w:val="16"/>
        </w:rPr>
        <w:t>mercial customers easy access to energy saving measures, which will d</w:t>
      </w:r>
      <w:r w:rsidRPr="00412517">
        <w:rPr>
          <w:rFonts w:ascii="Palatino Linotype" w:hAnsi="Palatino Linotype"/>
          <w:kern w:val="16"/>
        </w:rPr>
        <w:t>i</w:t>
      </w:r>
      <w:r w:rsidRPr="00412517">
        <w:rPr>
          <w:rFonts w:ascii="Palatino Linotype" w:hAnsi="Palatino Linotype"/>
          <w:kern w:val="16"/>
        </w:rPr>
        <w:t>rectly reduce natural gas usage, improving the affordability of natural gas service.</w:t>
      </w:r>
      <w:r w:rsidR="00177E5C" w:rsidRPr="00412517">
        <w:rPr>
          <w:rFonts w:ascii="Palatino Linotype" w:hAnsi="Palatino Linotype"/>
          <w:kern w:val="16"/>
        </w:rPr>
        <w:t xml:space="preserve"> </w:t>
      </w:r>
    </w:p>
    <w:p w:rsidR="00BF4EF6" w:rsidRPr="00412517" w:rsidRDefault="00BF4EF6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</w:p>
    <w:p w:rsidR="004F04A4" w:rsidRPr="00412517" w:rsidRDefault="001A5426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>What is the Stipulation’s financial impact on customers?</w:t>
      </w:r>
    </w:p>
    <w:p w:rsidR="004F04A4" w:rsidRPr="00412517" w:rsidRDefault="001A5426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>The Stipulation provides for a</w:t>
      </w:r>
      <w:r w:rsidR="00AF6A12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 xml:space="preserve">revenue increase of </w:t>
      </w:r>
      <w:r w:rsidR="00D30D53">
        <w:rPr>
          <w:rFonts w:ascii="Palatino Linotype" w:hAnsi="Palatino Linotype"/>
          <w:kern w:val="16"/>
        </w:rPr>
        <w:t xml:space="preserve">approximately </w:t>
      </w:r>
      <w:r w:rsidRPr="00412517">
        <w:rPr>
          <w:rFonts w:ascii="Palatino Linotype" w:hAnsi="Palatino Linotype"/>
          <w:kern w:val="16"/>
        </w:rPr>
        <w:t>$</w:t>
      </w:r>
      <w:r w:rsidR="00E970FF">
        <w:rPr>
          <w:rFonts w:ascii="Palatino Linotype" w:hAnsi="Palatino Linotype"/>
          <w:kern w:val="16"/>
        </w:rPr>
        <w:t>27.1</w:t>
      </w:r>
      <w:r w:rsidR="007C77E6" w:rsidRPr="00412517">
        <w:rPr>
          <w:rFonts w:ascii="Palatino Linotype" w:hAnsi="Palatino Linotype"/>
          <w:kern w:val="16"/>
        </w:rPr>
        <w:t xml:space="preserve"> million</w:t>
      </w:r>
      <w:r w:rsidR="00FC735F">
        <w:rPr>
          <w:rFonts w:ascii="Palatino Linotype" w:hAnsi="Palatino Linotype"/>
          <w:kern w:val="16"/>
        </w:rPr>
        <w:t xml:space="preserve"> or </w:t>
      </w:r>
      <w:r w:rsidR="00E970FF">
        <w:rPr>
          <w:rFonts w:ascii="Palatino Linotype" w:hAnsi="Palatino Linotype"/>
          <w:kern w:val="16"/>
        </w:rPr>
        <w:t>2.</w:t>
      </w:r>
      <w:r w:rsidR="002E4C09">
        <w:rPr>
          <w:rFonts w:ascii="Palatino Linotype" w:hAnsi="Palatino Linotype"/>
          <w:kern w:val="16"/>
        </w:rPr>
        <w:t>6</w:t>
      </w:r>
      <w:r w:rsidR="00FC735F">
        <w:rPr>
          <w:rFonts w:ascii="Palatino Linotype" w:hAnsi="Palatino Linotype"/>
          <w:kern w:val="16"/>
        </w:rPr>
        <w:t>%</w:t>
      </w:r>
      <w:r w:rsidR="007C77E6" w:rsidRPr="00412517">
        <w:rPr>
          <w:rFonts w:ascii="Palatino Linotype" w:hAnsi="Palatino Linotype"/>
          <w:kern w:val="16"/>
        </w:rPr>
        <w:t xml:space="preserve">, which is </w:t>
      </w:r>
      <w:r w:rsidR="00D30D53">
        <w:rPr>
          <w:rFonts w:ascii="Palatino Linotype" w:hAnsi="Palatino Linotype"/>
          <w:kern w:val="16"/>
        </w:rPr>
        <w:t>$</w:t>
      </w:r>
      <w:r w:rsidR="00E970FF">
        <w:rPr>
          <w:rFonts w:ascii="Palatino Linotype" w:hAnsi="Palatino Linotype"/>
          <w:kern w:val="16"/>
        </w:rPr>
        <w:t>0.8</w:t>
      </w:r>
      <w:r w:rsidR="003C639C" w:rsidRPr="00412517">
        <w:rPr>
          <w:rFonts w:ascii="Palatino Linotype" w:hAnsi="Palatino Linotype"/>
          <w:kern w:val="16"/>
        </w:rPr>
        <w:t xml:space="preserve"> million </w:t>
      </w:r>
      <w:r w:rsidR="007C77E6" w:rsidRPr="00412517">
        <w:rPr>
          <w:rFonts w:ascii="Palatino Linotype" w:hAnsi="Palatino Linotype"/>
          <w:kern w:val="16"/>
        </w:rPr>
        <w:t>less than what Columbia had r</w:t>
      </w:r>
      <w:r w:rsidR="007C77E6" w:rsidRPr="00412517">
        <w:rPr>
          <w:rFonts w:ascii="Palatino Linotype" w:hAnsi="Palatino Linotype"/>
          <w:kern w:val="16"/>
        </w:rPr>
        <w:t>e</w:t>
      </w:r>
      <w:r w:rsidR="007C77E6" w:rsidRPr="00412517">
        <w:rPr>
          <w:rFonts w:ascii="Palatino Linotype" w:hAnsi="Palatino Linotype"/>
          <w:kern w:val="16"/>
        </w:rPr>
        <w:t xml:space="preserve">quested in its application.  </w:t>
      </w:r>
    </w:p>
    <w:p w:rsidR="00177E5C" w:rsidRPr="00412517" w:rsidRDefault="00177E5C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</w:p>
    <w:p w:rsidR="00177E5C" w:rsidRPr="00412517" w:rsidRDefault="00177E5C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>Are there additional financial benefits to Riders IRP and DSM not sp</w:t>
      </w:r>
      <w:r w:rsidRPr="00412517">
        <w:rPr>
          <w:rFonts w:ascii="Palatino Linotype" w:hAnsi="Palatino Linotype"/>
          <w:b/>
          <w:kern w:val="16"/>
        </w:rPr>
        <w:t>e</w:t>
      </w:r>
      <w:r w:rsidRPr="00412517">
        <w:rPr>
          <w:rFonts w:ascii="Palatino Linotype" w:hAnsi="Palatino Linotype"/>
          <w:b/>
          <w:kern w:val="16"/>
        </w:rPr>
        <w:t xml:space="preserve">cifically quantified in </w:t>
      </w:r>
      <w:smartTag w:uri="urn:schemas-microsoft-com:office:smarttags" w:element="City">
        <w:smartTag w:uri="urn:schemas-microsoft-com:office:smarttags" w:element="place">
          <w:r w:rsidRPr="00412517">
            <w:rPr>
              <w:rFonts w:ascii="Palatino Linotype" w:hAnsi="Palatino Linotype"/>
              <w:b/>
              <w:kern w:val="16"/>
            </w:rPr>
            <w:t>Columbia</w:t>
          </w:r>
        </w:smartTag>
      </w:smartTag>
      <w:r w:rsidRPr="00412517">
        <w:rPr>
          <w:rFonts w:ascii="Palatino Linotype" w:hAnsi="Palatino Linotype"/>
          <w:b/>
          <w:kern w:val="16"/>
        </w:rPr>
        <w:t>’s application?</w:t>
      </w:r>
    </w:p>
    <w:p w:rsidR="00177E5C" w:rsidRPr="00412517" w:rsidRDefault="00177E5C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 xml:space="preserve">Yes. </w:t>
      </w:r>
      <w:r w:rsidR="00FC735F">
        <w:rPr>
          <w:rFonts w:ascii="Palatino Linotype" w:hAnsi="Palatino Linotype"/>
          <w:kern w:val="16"/>
        </w:rPr>
        <w:t>T</w:t>
      </w:r>
      <w:r w:rsidR="00FC735F" w:rsidRPr="00412517">
        <w:rPr>
          <w:rFonts w:ascii="Palatino Linotype" w:hAnsi="Palatino Linotype"/>
          <w:kern w:val="16"/>
        </w:rPr>
        <w:t xml:space="preserve">hese programs promote economic development through </w:t>
      </w:r>
      <w:r w:rsidR="00FC735F">
        <w:rPr>
          <w:rFonts w:ascii="Palatino Linotype" w:hAnsi="Palatino Linotype"/>
          <w:kern w:val="16"/>
        </w:rPr>
        <w:t>job cre</w:t>
      </w:r>
      <w:r w:rsidR="00FC735F">
        <w:rPr>
          <w:rFonts w:ascii="Palatino Linotype" w:hAnsi="Palatino Linotype"/>
          <w:kern w:val="16"/>
        </w:rPr>
        <w:t>a</w:t>
      </w:r>
      <w:r w:rsidR="00FC735F">
        <w:rPr>
          <w:rFonts w:ascii="Palatino Linotype" w:hAnsi="Palatino Linotype"/>
          <w:kern w:val="16"/>
        </w:rPr>
        <w:t>tion,</w:t>
      </w:r>
      <w:r w:rsidR="00FC735F" w:rsidRPr="00412517">
        <w:rPr>
          <w:rFonts w:ascii="Palatino Linotype" w:hAnsi="Palatino Linotype"/>
          <w:kern w:val="16"/>
        </w:rPr>
        <w:t xml:space="preserve"> </w:t>
      </w:r>
      <w:r w:rsidR="00FC735F">
        <w:rPr>
          <w:rFonts w:ascii="Palatino Linotype" w:hAnsi="Palatino Linotype"/>
          <w:kern w:val="16"/>
        </w:rPr>
        <w:t>generation of state and local tax revenues, and increased revenues r</w:t>
      </w:r>
      <w:r w:rsidR="00FC735F">
        <w:rPr>
          <w:rFonts w:ascii="Palatino Linotype" w:hAnsi="Palatino Linotype"/>
          <w:kern w:val="16"/>
        </w:rPr>
        <w:t>e</w:t>
      </w:r>
      <w:r w:rsidR="00FC735F">
        <w:rPr>
          <w:rFonts w:ascii="Palatino Linotype" w:hAnsi="Palatino Linotype"/>
          <w:kern w:val="16"/>
        </w:rPr>
        <w:t>lated to the associated sales of equipment and materials.</w:t>
      </w:r>
      <w:r w:rsidR="00FC735F" w:rsidRPr="00412517">
        <w:rPr>
          <w:rFonts w:ascii="Palatino Linotype" w:hAnsi="Palatino Linotype"/>
          <w:kern w:val="16"/>
        </w:rPr>
        <w:t xml:space="preserve"> </w:t>
      </w:r>
      <w:r w:rsidR="00FC735F">
        <w:rPr>
          <w:rFonts w:ascii="Palatino Linotype" w:hAnsi="Palatino Linotype"/>
          <w:kern w:val="16"/>
        </w:rPr>
        <w:t>Over the past</w:t>
      </w:r>
      <w:r w:rsidR="00EF3CD7">
        <w:rPr>
          <w:rFonts w:ascii="Palatino Linotype" w:hAnsi="Palatino Linotype"/>
          <w:kern w:val="16"/>
        </w:rPr>
        <w:t xml:space="preserve"> four </w:t>
      </w:r>
      <w:r w:rsidR="00FC735F">
        <w:rPr>
          <w:rFonts w:ascii="Palatino Linotype" w:hAnsi="Palatino Linotype"/>
          <w:kern w:val="16"/>
        </w:rPr>
        <w:t>years,</w:t>
      </w:r>
      <w:r w:rsidRPr="00412517">
        <w:rPr>
          <w:rFonts w:ascii="Palatino Linotype" w:hAnsi="Palatino Linotype"/>
          <w:kern w:val="16"/>
        </w:rPr>
        <w:t xml:space="preserve"> Columbia has invested approximately $</w:t>
      </w:r>
      <w:r w:rsidR="001E2A84">
        <w:rPr>
          <w:rFonts w:ascii="Palatino Linotype" w:hAnsi="Palatino Linotype"/>
          <w:kern w:val="16"/>
        </w:rPr>
        <w:t>4</w:t>
      </w:r>
      <w:r w:rsidR="002E4C09">
        <w:rPr>
          <w:rFonts w:ascii="Palatino Linotype" w:hAnsi="Palatino Linotype"/>
          <w:kern w:val="16"/>
        </w:rPr>
        <w:t>88</w:t>
      </w:r>
      <w:r w:rsidRPr="00412517">
        <w:rPr>
          <w:rFonts w:ascii="Palatino Linotype" w:hAnsi="Palatino Linotype"/>
          <w:kern w:val="16"/>
        </w:rPr>
        <w:t xml:space="preserve"> million in </w:t>
      </w:r>
      <w:r w:rsidR="001E2A84">
        <w:rPr>
          <w:rFonts w:ascii="Palatino Linotype" w:hAnsi="Palatino Linotype"/>
          <w:kern w:val="16"/>
        </w:rPr>
        <w:t xml:space="preserve">labor and materials related to </w:t>
      </w:r>
      <w:r w:rsidR="00FC735F">
        <w:rPr>
          <w:rFonts w:ascii="Palatino Linotype" w:hAnsi="Palatino Linotype"/>
          <w:kern w:val="16"/>
        </w:rPr>
        <w:t>the IRP.</w:t>
      </w:r>
      <w:r w:rsidR="00800833">
        <w:rPr>
          <w:rFonts w:ascii="Palatino Linotype" w:hAnsi="Palatino Linotype"/>
          <w:kern w:val="16"/>
        </w:rPr>
        <w:t xml:space="preserve"> </w:t>
      </w:r>
      <w:r w:rsidR="00FC735F">
        <w:rPr>
          <w:rFonts w:ascii="Palatino Linotype" w:hAnsi="Palatino Linotype"/>
          <w:kern w:val="16"/>
        </w:rPr>
        <w:t>T</w:t>
      </w:r>
      <w:r w:rsidRPr="00412517">
        <w:rPr>
          <w:rFonts w:ascii="Palatino Linotype" w:hAnsi="Palatino Linotype"/>
          <w:kern w:val="16"/>
        </w:rPr>
        <w:t>his</w:t>
      </w:r>
      <w:r w:rsidR="00FC735F">
        <w:rPr>
          <w:rFonts w:ascii="Palatino Linotype" w:hAnsi="Palatino Linotype"/>
          <w:kern w:val="16"/>
        </w:rPr>
        <w:t xml:space="preserve"> investment</w:t>
      </w:r>
      <w:r w:rsidRPr="00412517">
        <w:rPr>
          <w:rFonts w:ascii="Palatino Linotype" w:hAnsi="Palatino Linotype"/>
          <w:kern w:val="16"/>
        </w:rPr>
        <w:t xml:space="preserve"> has generated an incr</w:t>
      </w:r>
      <w:r w:rsidRPr="00412517">
        <w:rPr>
          <w:rFonts w:ascii="Palatino Linotype" w:hAnsi="Palatino Linotype"/>
          <w:kern w:val="16"/>
        </w:rPr>
        <w:t>e</w:t>
      </w:r>
      <w:r w:rsidRPr="00412517">
        <w:rPr>
          <w:rFonts w:ascii="Palatino Linotype" w:hAnsi="Palatino Linotype"/>
          <w:kern w:val="16"/>
        </w:rPr>
        <w:t>mental $</w:t>
      </w:r>
      <w:r w:rsidR="001E2A84">
        <w:rPr>
          <w:rFonts w:ascii="Palatino Linotype" w:hAnsi="Palatino Linotype"/>
          <w:kern w:val="16"/>
        </w:rPr>
        <w:t>2</w:t>
      </w:r>
      <w:r w:rsidR="002E4C09">
        <w:rPr>
          <w:rFonts w:ascii="Palatino Linotype" w:hAnsi="Palatino Linotype"/>
          <w:kern w:val="16"/>
        </w:rPr>
        <w:t>0.3</w:t>
      </w:r>
      <w:r w:rsidR="00A55B0C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 xml:space="preserve">million in property taxes for </w:t>
      </w:r>
      <w:r w:rsidR="00FC735F">
        <w:rPr>
          <w:rFonts w:ascii="Palatino Linotype" w:hAnsi="Palatino Linotype"/>
          <w:kern w:val="16"/>
        </w:rPr>
        <w:t>local</w:t>
      </w:r>
      <w:r w:rsidRPr="00412517">
        <w:rPr>
          <w:rFonts w:ascii="Palatino Linotype" w:hAnsi="Palatino Linotype"/>
          <w:kern w:val="16"/>
        </w:rPr>
        <w:t xml:space="preserve"> communi</w:t>
      </w:r>
      <w:r w:rsidR="00FC735F">
        <w:rPr>
          <w:rFonts w:ascii="Palatino Linotype" w:hAnsi="Palatino Linotype"/>
          <w:kern w:val="16"/>
        </w:rPr>
        <w:t xml:space="preserve">ties. Over </w:t>
      </w:r>
      <w:r w:rsidR="001E2A84">
        <w:rPr>
          <w:rFonts w:ascii="Palatino Linotype" w:hAnsi="Palatino Linotype"/>
          <w:kern w:val="16"/>
        </w:rPr>
        <w:t>300</w:t>
      </w:r>
      <w:r w:rsidR="00FC735F">
        <w:rPr>
          <w:rFonts w:ascii="Palatino Linotype" w:hAnsi="Palatino Linotype"/>
          <w:kern w:val="16"/>
        </w:rPr>
        <w:t xml:space="preserve"> jobs have been created and numerous additional jobs are supported by the IRP.</w:t>
      </w:r>
    </w:p>
    <w:p w:rsidR="00E45E8C" w:rsidRPr="00412517" w:rsidRDefault="00E45E8C" w:rsidP="00412517">
      <w:pPr>
        <w:spacing w:line="320" w:lineRule="exact"/>
        <w:ind w:left="720" w:firstLine="720"/>
        <w:jc w:val="both"/>
        <w:rPr>
          <w:rFonts w:ascii="Palatino Linotype" w:hAnsi="Palatino Linotype"/>
          <w:spacing w:val="-3"/>
          <w:kern w:val="16"/>
        </w:rPr>
      </w:pPr>
    </w:p>
    <w:p w:rsidR="00267D55" w:rsidRPr="003C5453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12"/>
          <w:kern w:val="16"/>
        </w:rPr>
      </w:pPr>
      <w:r w:rsidRPr="003C5453">
        <w:rPr>
          <w:rFonts w:ascii="Palatino Linotype" w:hAnsi="Palatino Linotype"/>
          <w:b/>
          <w:spacing w:val="-12"/>
          <w:kern w:val="16"/>
        </w:rPr>
        <w:t xml:space="preserve">THE SETTLEMENT DOES NOT VIOLATE ANY IMPORTANT REGULATORY </w:t>
      </w:r>
    </w:p>
    <w:p w:rsidR="00D97823" w:rsidRPr="003C5453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12"/>
          <w:kern w:val="16"/>
        </w:rPr>
      </w:pPr>
      <w:r w:rsidRPr="003C5453">
        <w:rPr>
          <w:rFonts w:ascii="Palatino Linotype" w:hAnsi="Palatino Linotype"/>
          <w:b/>
          <w:spacing w:val="-12"/>
          <w:kern w:val="16"/>
        </w:rPr>
        <w:t>PRI</w:t>
      </w:r>
      <w:r w:rsidR="00267D55" w:rsidRPr="003C5453">
        <w:rPr>
          <w:rFonts w:ascii="Palatino Linotype" w:hAnsi="Palatino Linotype"/>
          <w:b/>
          <w:spacing w:val="-12"/>
          <w:kern w:val="16"/>
        </w:rPr>
        <w:t>N</w:t>
      </w:r>
      <w:r w:rsidRPr="003C5453">
        <w:rPr>
          <w:rFonts w:ascii="Palatino Linotype" w:hAnsi="Palatino Linotype"/>
          <w:b/>
          <w:spacing w:val="-12"/>
          <w:kern w:val="16"/>
        </w:rPr>
        <w:t>CIPLE OR PRACTICE</w:t>
      </w:r>
    </w:p>
    <w:p w:rsidR="00154F24" w:rsidRPr="00412517" w:rsidRDefault="00154F24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</w:p>
    <w:p w:rsidR="00D9782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>Does the Stipulation violate any important regulatory principle or pra</w:t>
      </w:r>
      <w:r w:rsidRPr="00412517">
        <w:rPr>
          <w:rFonts w:ascii="Palatino Linotype" w:hAnsi="Palatino Linotype"/>
          <w:b/>
          <w:spacing w:val="-3"/>
          <w:kern w:val="16"/>
        </w:rPr>
        <w:t>c</w:t>
      </w:r>
      <w:r w:rsidRPr="00412517">
        <w:rPr>
          <w:rFonts w:ascii="Palatino Linotype" w:hAnsi="Palatino Linotype"/>
          <w:b/>
          <w:spacing w:val="-3"/>
          <w:kern w:val="16"/>
        </w:rPr>
        <w:t>tice?</w:t>
      </w:r>
    </w:p>
    <w:p w:rsidR="004E395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  <w:t>No.</w:t>
      </w:r>
      <w:r w:rsidR="004E3953" w:rsidRPr="00412517">
        <w:rPr>
          <w:rFonts w:ascii="Palatino Linotype" w:hAnsi="Palatino Linotype"/>
          <w:spacing w:val="-3"/>
          <w:kern w:val="16"/>
        </w:rPr>
        <w:t xml:space="preserve"> </w:t>
      </w:r>
      <w:r w:rsidR="007206D2" w:rsidRPr="00412517">
        <w:rPr>
          <w:rFonts w:ascii="Palatino Linotype" w:hAnsi="Palatino Linotype"/>
          <w:spacing w:val="-3"/>
          <w:kern w:val="16"/>
        </w:rPr>
        <w:t>T</w:t>
      </w:r>
      <w:r w:rsidR="004E3953" w:rsidRPr="00412517">
        <w:rPr>
          <w:rFonts w:ascii="Palatino Linotype" w:hAnsi="Palatino Linotype"/>
          <w:spacing w:val="-3"/>
          <w:kern w:val="16"/>
        </w:rPr>
        <w:t>he Stipulation does not violate any important regulatory principle or practice.</w:t>
      </w:r>
    </w:p>
    <w:p w:rsidR="004448B6" w:rsidRDefault="004448B6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</w:p>
    <w:p w:rsidR="00CB346A" w:rsidRPr="00412517" w:rsidRDefault="00800833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>
        <w:rPr>
          <w:rFonts w:ascii="Palatino Linotype" w:hAnsi="Palatino Linotype"/>
          <w:spacing w:val="-3"/>
          <w:kern w:val="16"/>
        </w:rPr>
        <w:tab/>
      </w:r>
      <w:r w:rsidR="00534757" w:rsidRPr="00412517">
        <w:rPr>
          <w:rFonts w:ascii="Palatino Linotype" w:hAnsi="Palatino Linotype"/>
          <w:spacing w:val="-3"/>
          <w:kern w:val="16"/>
        </w:rPr>
        <w:t>Additionally</w:t>
      </w:r>
      <w:r w:rsidR="004E3953" w:rsidRPr="00412517">
        <w:rPr>
          <w:rFonts w:ascii="Palatino Linotype" w:hAnsi="Palatino Linotype"/>
          <w:spacing w:val="-3"/>
          <w:kern w:val="16"/>
        </w:rPr>
        <w:t xml:space="preserve">, </w:t>
      </w:r>
      <w:r w:rsidR="00CB346A" w:rsidRPr="00412517">
        <w:rPr>
          <w:rFonts w:ascii="Palatino Linotype" w:hAnsi="Palatino Linotype"/>
          <w:spacing w:val="-3"/>
          <w:kern w:val="16"/>
        </w:rPr>
        <w:t>the Stipulation is based in large part on the findings and re</w:t>
      </w:r>
      <w:r w:rsidR="00CB346A" w:rsidRPr="00412517">
        <w:rPr>
          <w:rFonts w:ascii="Palatino Linotype" w:hAnsi="Palatino Linotype"/>
          <w:spacing w:val="-3"/>
          <w:kern w:val="16"/>
        </w:rPr>
        <w:t>c</w:t>
      </w:r>
      <w:r w:rsidR="00CB346A" w:rsidRPr="00412517">
        <w:rPr>
          <w:rFonts w:ascii="Palatino Linotype" w:hAnsi="Palatino Linotype"/>
          <w:spacing w:val="-3"/>
          <w:kern w:val="16"/>
        </w:rPr>
        <w:t>ommendations of the Staff Report of Investigation, which analyzed Colu</w:t>
      </w:r>
      <w:r w:rsidR="00CB346A" w:rsidRPr="00412517">
        <w:rPr>
          <w:rFonts w:ascii="Palatino Linotype" w:hAnsi="Palatino Linotype"/>
          <w:spacing w:val="-3"/>
          <w:kern w:val="16"/>
        </w:rPr>
        <w:t>m</w:t>
      </w:r>
      <w:r w:rsidR="00CB346A" w:rsidRPr="00412517">
        <w:rPr>
          <w:rFonts w:ascii="Palatino Linotype" w:hAnsi="Palatino Linotype"/>
          <w:spacing w:val="-3"/>
          <w:kern w:val="16"/>
        </w:rPr>
        <w:t>bia’s application and made recommendations for the purpose of ensuring that the resulting rates, terms and conditions of service comply with sound regulatory principles and practices.</w:t>
      </w:r>
      <w:r w:rsidR="00B57BED" w:rsidRPr="00412517">
        <w:rPr>
          <w:rFonts w:ascii="Palatino Linotype" w:hAnsi="Palatino Linotype"/>
          <w:spacing w:val="-3"/>
          <w:kern w:val="16"/>
        </w:rPr>
        <w:t xml:space="preserve"> The Stipulation also reflects the concerns expressed by the OCC </w:t>
      </w:r>
      <w:r w:rsidR="004448B6">
        <w:rPr>
          <w:rFonts w:ascii="Palatino Linotype" w:hAnsi="Palatino Linotype"/>
          <w:spacing w:val="-3"/>
          <w:kern w:val="16"/>
        </w:rPr>
        <w:t xml:space="preserve">and OPAE </w:t>
      </w:r>
      <w:r w:rsidR="00B57BED" w:rsidRPr="00412517">
        <w:rPr>
          <w:rFonts w:ascii="Palatino Linotype" w:hAnsi="Palatino Linotype"/>
          <w:spacing w:val="-3"/>
          <w:kern w:val="16"/>
        </w:rPr>
        <w:t xml:space="preserve">in </w:t>
      </w:r>
      <w:r w:rsidR="003C5453">
        <w:rPr>
          <w:rFonts w:ascii="Palatino Linotype" w:hAnsi="Palatino Linotype"/>
          <w:spacing w:val="-3"/>
          <w:kern w:val="16"/>
        </w:rPr>
        <w:t>t</w:t>
      </w:r>
      <w:r w:rsidR="004448B6">
        <w:rPr>
          <w:rFonts w:ascii="Palatino Linotype" w:hAnsi="Palatino Linotype"/>
          <w:spacing w:val="-3"/>
          <w:kern w:val="16"/>
        </w:rPr>
        <w:t>heir</w:t>
      </w:r>
      <w:r w:rsidR="003C5453">
        <w:rPr>
          <w:rFonts w:ascii="Palatino Linotype" w:hAnsi="Palatino Linotype"/>
          <w:spacing w:val="-3"/>
          <w:kern w:val="16"/>
        </w:rPr>
        <w:t xml:space="preserve"> </w:t>
      </w:r>
      <w:r w:rsidR="00B57BED" w:rsidRPr="00412517">
        <w:rPr>
          <w:rFonts w:ascii="Palatino Linotype" w:hAnsi="Palatino Linotype"/>
          <w:spacing w:val="-3"/>
          <w:kern w:val="16"/>
        </w:rPr>
        <w:t>Comments.</w:t>
      </w:r>
    </w:p>
    <w:p w:rsidR="004E3953" w:rsidRPr="00412517" w:rsidRDefault="004E3953" w:rsidP="00412517">
      <w:pPr>
        <w:spacing w:line="320" w:lineRule="exact"/>
        <w:ind w:left="720" w:hanging="720"/>
        <w:jc w:val="both"/>
        <w:rPr>
          <w:rFonts w:ascii="Palatino Linotype" w:hAnsi="Palatino Linotype"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ab/>
      </w:r>
    </w:p>
    <w:p w:rsidR="004E3953" w:rsidRPr="00412517" w:rsidRDefault="004E395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b/>
          <w:spacing w:val="-3"/>
          <w:kern w:val="16"/>
        </w:rPr>
        <w:t>Q.</w:t>
      </w:r>
      <w:r w:rsidRPr="00412517">
        <w:rPr>
          <w:rFonts w:ascii="Palatino Linotype" w:hAnsi="Palatino Linotype"/>
          <w:b/>
          <w:spacing w:val="-3"/>
          <w:kern w:val="16"/>
        </w:rPr>
        <w:tab/>
        <w:t xml:space="preserve">Is the Stipulation consistent with recent Commission decisions involving </w:t>
      </w:r>
      <w:r w:rsidR="007206D2" w:rsidRPr="00412517">
        <w:rPr>
          <w:rFonts w:ascii="Palatino Linotype" w:hAnsi="Palatino Linotype"/>
          <w:b/>
          <w:spacing w:val="-3"/>
          <w:kern w:val="16"/>
        </w:rPr>
        <w:t>similar</w:t>
      </w:r>
      <w:r w:rsidRPr="00412517">
        <w:rPr>
          <w:rFonts w:ascii="Palatino Linotype" w:hAnsi="Palatino Linotype"/>
          <w:b/>
          <w:spacing w:val="-3"/>
          <w:kern w:val="16"/>
        </w:rPr>
        <w:t xml:space="preserve"> applications of other </w:t>
      </w:r>
      <w:smartTag w:uri="urn:schemas-microsoft-com:office:smarttags" w:element="State">
        <w:smartTag w:uri="urn:schemas-microsoft-com:office:smarttags" w:element="place">
          <w:r w:rsidRPr="00412517">
            <w:rPr>
              <w:rFonts w:ascii="Palatino Linotype" w:hAnsi="Palatino Linotype"/>
              <w:b/>
              <w:spacing w:val="-3"/>
              <w:kern w:val="16"/>
            </w:rPr>
            <w:t>Ohio</w:t>
          </w:r>
        </w:smartTag>
      </w:smartTag>
      <w:r w:rsidRPr="00412517">
        <w:rPr>
          <w:rFonts w:ascii="Palatino Linotype" w:hAnsi="Palatino Linotype"/>
          <w:b/>
          <w:spacing w:val="-3"/>
          <w:kern w:val="16"/>
        </w:rPr>
        <w:t xml:space="preserve"> gas utilities?</w:t>
      </w:r>
    </w:p>
    <w:p w:rsidR="001B117E" w:rsidRPr="00412517" w:rsidRDefault="004E395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3"/>
          <w:kern w:val="16"/>
        </w:rPr>
      </w:pPr>
      <w:r w:rsidRPr="00412517">
        <w:rPr>
          <w:rFonts w:ascii="Palatino Linotype" w:hAnsi="Palatino Linotype"/>
          <w:spacing w:val="-3"/>
          <w:kern w:val="16"/>
        </w:rPr>
        <w:t>A.</w:t>
      </w:r>
      <w:r w:rsidRPr="00412517">
        <w:rPr>
          <w:rFonts w:ascii="Palatino Linotype" w:hAnsi="Palatino Linotype"/>
          <w:spacing w:val="-3"/>
          <w:kern w:val="16"/>
        </w:rPr>
        <w:tab/>
      </w:r>
      <w:r w:rsidRPr="002F1845">
        <w:rPr>
          <w:rFonts w:ascii="Palatino Linotype" w:hAnsi="Palatino Linotype"/>
          <w:spacing w:val="-3"/>
          <w:kern w:val="16"/>
        </w:rPr>
        <w:t xml:space="preserve">Yes. </w:t>
      </w:r>
      <w:r w:rsidR="005F4B10">
        <w:rPr>
          <w:rFonts w:ascii="Palatino Linotype" w:hAnsi="Palatino Linotype"/>
          <w:spacing w:val="-3"/>
          <w:kern w:val="16"/>
        </w:rPr>
        <w:t>I believe t</w:t>
      </w:r>
      <w:r w:rsidRPr="002F1845">
        <w:rPr>
          <w:rFonts w:ascii="Palatino Linotype" w:hAnsi="Palatino Linotype"/>
          <w:spacing w:val="-3"/>
          <w:kern w:val="16"/>
        </w:rPr>
        <w:t xml:space="preserve">he Stipulation is consistent with </w:t>
      </w:r>
      <w:r w:rsidR="005F4B10">
        <w:rPr>
          <w:rFonts w:ascii="Palatino Linotype" w:hAnsi="Palatino Linotype"/>
          <w:spacing w:val="-3"/>
          <w:kern w:val="16"/>
        </w:rPr>
        <w:t xml:space="preserve">the </w:t>
      </w:r>
      <w:r w:rsidRPr="002F1845">
        <w:rPr>
          <w:rFonts w:ascii="Palatino Linotype" w:hAnsi="Palatino Linotype"/>
          <w:spacing w:val="-3"/>
          <w:kern w:val="16"/>
        </w:rPr>
        <w:t xml:space="preserve">Commission </w:t>
      </w:r>
      <w:r w:rsidR="005F4B10">
        <w:rPr>
          <w:rFonts w:ascii="Palatino Linotype" w:hAnsi="Palatino Linotype"/>
          <w:spacing w:val="-3"/>
          <w:kern w:val="16"/>
        </w:rPr>
        <w:t>orders i</w:t>
      </w:r>
      <w:r w:rsidR="005F4B10">
        <w:rPr>
          <w:rFonts w:ascii="Palatino Linotype" w:hAnsi="Palatino Linotype"/>
          <w:spacing w:val="-3"/>
          <w:kern w:val="16"/>
        </w:rPr>
        <w:t>n</w:t>
      </w:r>
      <w:r w:rsidR="005F4B10">
        <w:rPr>
          <w:rFonts w:ascii="Palatino Linotype" w:hAnsi="Palatino Linotype"/>
          <w:spacing w:val="-3"/>
          <w:kern w:val="16"/>
        </w:rPr>
        <w:t xml:space="preserve">volving similar facility improvement programs for </w:t>
      </w:r>
      <w:r w:rsidR="00005BB5" w:rsidRPr="002F1845">
        <w:rPr>
          <w:rFonts w:ascii="Palatino Linotype" w:hAnsi="Palatino Linotype"/>
          <w:spacing w:val="-3"/>
          <w:kern w:val="16"/>
        </w:rPr>
        <w:t>D</w:t>
      </w:r>
      <w:r w:rsidR="00437D87" w:rsidRPr="002F1845">
        <w:rPr>
          <w:rFonts w:ascii="Palatino Linotype" w:hAnsi="Palatino Linotype"/>
          <w:spacing w:val="-3"/>
          <w:kern w:val="16"/>
        </w:rPr>
        <w:t>ominion East Ohio</w:t>
      </w:r>
      <w:r w:rsidR="001C621F">
        <w:rPr>
          <w:rFonts w:ascii="Palatino Linotype" w:hAnsi="Palatino Linotype"/>
          <w:spacing w:val="-3"/>
          <w:kern w:val="16"/>
        </w:rPr>
        <w:t>,</w:t>
      </w:r>
      <w:r w:rsidR="005F4B10" w:rsidRPr="002F1845" w:rsidDel="005F4B10">
        <w:rPr>
          <w:rFonts w:ascii="Palatino Linotype" w:hAnsi="Palatino Linotype"/>
          <w:spacing w:val="-3"/>
          <w:kern w:val="16"/>
        </w:rPr>
        <w:t xml:space="preserve"> </w:t>
      </w:r>
      <w:proofErr w:type="spellStart"/>
      <w:r w:rsidR="00437D87" w:rsidRPr="002F1845">
        <w:rPr>
          <w:rFonts w:ascii="Palatino Linotype" w:hAnsi="Palatino Linotype"/>
          <w:spacing w:val="-3"/>
          <w:kern w:val="16"/>
        </w:rPr>
        <w:t>Vectren</w:t>
      </w:r>
      <w:proofErr w:type="spellEnd"/>
      <w:r w:rsidR="005F4B10">
        <w:rPr>
          <w:rFonts w:ascii="Palatino Linotype" w:hAnsi="Palatino Linotype"/>
          <w:spacing w:val="-3"/>
          <w:kern w:val="16"/>
        </w:rPr>
        <w:t xml:space="preserve"> Energy Delivery Ohio and </w:t>
      </w:r>
      <w:r w:rsidR="00437D87" w:rsidRPr="002F1845">
        <w:rPr>
          <w:rFonts w:ascii="Palatino Linotype" w:hAnsi="Palatino Linotype"/>
          <w:spacing w:val="-3"/>
          <w:kern w:val="16"/>
        </w:rPr>
        <w:t xml:space="preserve">Duke </w:t>
      </w:r>
      <w:r w:rsidR="005F4B10">
        <w:rPr>
          <w:rFonts w:ascii="Palatino Linotype" w:hAnsi="Palatino Linotype"/>
          <w:spacing w:val="-3"/>
          <w:kern w:val="16"/>
        </w:rPr>
        <w:t xml:space="preserve">Energy Ohio, Inc. </w:t>
      </w:r>
    </w:p>
    <w:p w:rsidR="00DC71A9" w:rsidRPr="00412517" w:rsidRDefault="00DC71A9" w:rsidP="004125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ab/>
      </w:r>
      <w:r w:rsidRPr="00412517">
        <w:rPr>
          <w:rFonts w:ascii="Palatino Linotype" w:hAnsi="Palatino Linotype"/>
          <w:kern w:val="16"/>
        </w:rPr>
        <w:tab/>
        <w:t xml:space="preserve"> </w:t>
      </w:r>
    </w:p>
    <w:p w:rsidR="00CB303E" w:rsidRPr="003C5453" w:rsidRDefault="00C43BC4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spacing w:val="-12"/>
          <w:kern w:val="16"/>
        </w:rPr>
      </w:pPr>
      <w:r w:rsidRPr="003C5453">
        <w:rPr>
          <w:rFonts w:ascii="Palatino Linotype" w:hAnsi="Palatino Linotype"/>
          <w:b/>
          <w:spacing w:val="-12"/>
          <w:kern w:val="16"/>
        </w:rPr>
        <w:t>CONCLUSION</w:t>
      </w:r>
    </w:p>
    <w:p w:rsidR="003C5453" w:rsidRDefault="003C545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</w:p>
    <w:p w:rsidR="00D9782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b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 xml:space="preserve">Are you recommending </w:t>
      </w:r>
      <w:r w:rsidR="00E43F34" w:rsidRPr="00412517">
        <w:rPr>
          <w:rFonts w:ascii="Palatino Linotype" w:hAnsi="Palatino Linotype"/>
          <w:b/>
          <w:kern w:val="16"/>
        </w:rPr>
        <w:t>that the Commission approve the Stipulation?</w:t>
      </w:r>
    </w:p>
    <w:p w:rsidR="00D97823" w:rsidRPr="00412517" w:rsidRDefault="00D97823" w:rsidP="00412517">
      <w:pPr>
        <w:spacing w:line="320" w:lineRule="exact"/>
        <w:ind w:left="720" w:hanging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>Yes.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Pr="00412517">
        <w:rPr>
          <w:rFonts w:ascii="Palatino Linotype" w:hAnsi="Palatino Linotype"/>
          <w:kern w:val="16"/>
        </w:rPr>
        <w:t>I believe the Stipulation represents a fair, balanced and reasonable compromise of diverse interests and provides a fair result for customers.</w:t>
      </w:r>
      <w:r w:rsidR="00AF4E91" w:rsidRPr="00412517">
        <w:rPr>
          <w:rFonts w:ascii="Palatino Linotype" w:hAnsi="Palatino Linotype"/>
          <w:kern w:val="16"/>
        </w:rPr>
        <w:t xml:space="preserve"> </w:t>
      </w:r>
      <w:r w:rsidR="00E43F34" w:rsidRPr="00412517">
        <w:rPr>
          <w:rFonts w:ascii="Palatino Linotype" w:hAnsi="Palatino Linotype"/>
          <w:kern w:val="16"/>
        </w:rPr>
        <w:t>I believe that the Stipulation meets all of the Commission’s criteria for ado</w:t>
      </w:r>
      <w:r w:rsidR="00E43F34" w:rsidRPr="00412517">
        <w:rPr>
          <w:rFonts w:ascii="Palatino Linotype" w:hAnsi="Palatino Linotype"/>
          <w:kern w:val="16"/>
        </w:rPr>
        <w:t>p</w:t>
      </w:r>
      <w:r w:rsidR="00E43F34" w:rsidRPr="00412517">
        <w:rPr>
          <w:rFonts w:ascii="Palatino Linotype" w:hAnsi="Palatino Linotype"/>
          <w:kern w:val="16"/>
        </w:rPr>
        <w:t xml:space="preserve">tion of settlements and that the Commission should </w:t>
      </w:r>
      <w:r w:rsidR="006068DB" w:rsidRPr="00412517">
        <w:rPr>
          <w:rFonts w:ascii="Palatino Linotype" w:hAnsi="Palatino Linotype"/>
          <w:kern w:val="16"/>
        </w:rPr>
        <w:t xml:space="preserve">promptly </w:t>
      </w:r>
      <w:r w:rsidR="00E43F34" w:rsidRPr="00412517">
        <w:rPr>
          <w:rFonts w:ascii="Palatino Linotype" w:hAnsi="Palatino Linotype"/>
          <w:kern w:val="16"/>
        </w:rPr>
        <w:t>issue an o</w:t>
      </w:r>
      <w:r w:rsidR="00E43F34" w:rsidRPr="00412517">
        <w:rPr>
          <w:rFonts w:ascii="Palatino Linotype" w:hAnsi="Palatino Linotype"/>
          <w:kern w:val="16"/>
        </w:rPr>
        <w:t>r</w:t>
      </w:r>
      <w:r w:rsidR="00E43F34" w:rsidRPr="00412517">
        <w:rPr>
          <w:rFonts w:ascii="Palatino Linotype" w:hAnsi="Palatino Linotype"/>
          <w:kern w:val="16"/>
        </w:rPr>
        <w:t>der approving the settlement.</w:t>
      </w:r>
    </w:p>
    <w:p w:rsidR="0017659D" w:rsidRPr="00412517" w:rsidRDefault="0017659D" w:rsidP="00412517">
      <w:pPr>
        <w:spacing w:line="320" w:lineRule="exact"/>
        <w:jc w:val="both"/>
        <w:rPr>
          <w:rFonts w:ascii="Palatino Linotype" w:hAnsi="Palatino Linotype"/>
          <w:kern w:val="16"/>
        </w:rPr>
      </w:pPr>
    </w:p>
    <w:p w:rsidR="00B57BED" w:rsidRPr="00412517" w:rsidRDefault="00B57BED" w:rsidP="00412517">
      <w:pPr>
        <w:spacing w:line="320" w:lineRule="exact"/>
        <w:jc w:val="both"/>
        <w:rPr>
          <w:rFonts w:ascii="Palatino Linotype" w:hAnsi="Palatino Linotype"/>
          <w:b/>
          <w:kern w:val="16"/>
        </w:rPr>
      </w:pPr>
      <w:r w:rsidRPr="00412517">
        <w:rPr>
          <w:rFonts w:ascii="Palatino Linotype" w:hAnsi="Palatino Linotype"/>
          <w:b/>
          <w:kern w:val="16"/>
        </w:rPr>
        <w:t>Q.</w:t>
      </w:r>
      <w:r w:rsidRPr="00412517">
        <w:rPr>
          <w:rFonts w:ascii="Palatino Linotype" w:hAnsi="Palatino Linotype"/>
          <w:b/>
          <w:kern w:val="16"/>
        </w:rPr>
        <w:tab/>
        <w:t xml:space="preserve">Does this conclude your Prepared </w:t>
      </w:r>
      <w:r w:rsidR="005F4B10">
        <w:rPr>
          <w:rFonts w:ascii="Palatino Linotype" w:hAnsi="Palatino Linotype"/>
          <w:b/>
          <w:kern w:val="16"/>
        </w:rPr>
        <w:t xml:space="preserve">Supplemental </w:t>
      </w:r>
      <w:r w:rsidRPr="00412517">
        <w:rPr>
          <w:rFonts w:ascii="Palatino Linotype" w:hAnsi="Palatino Linotype"/>
          <w:b/>
          <w:kern w:val="16"/>
        </w:rPr>
        <w:t>Direct Testimony?</w:t>
      </w:r>
    </w:p>
    <w:p w:rsidR="00426E44" w:rsidRDefault="00B57BED" w:rsidP="00412517">
      <w:pPr>
        <w:spacing w:line="320" w:lineRule="exact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A.</w:t>
      </w:r>
      <w:r w:rsidRPr="00412517">
        <w:rPr>
          <w:rFonts w:ascii="Palatino Linotype" w:hAnsi="Palatino Linotype"/>
          <w:kern w:val="16"/>
        </w:rPr>
        <w:tab/>
        <w:t>Yes,</w:t>
      </w:r>
      <w:r w:rsidR="00800833">
        <w:rPr>
          <w:rFonts w:ascii="Palatino Linotype" w:hAnsi="Palatino Linotype"/>
          <w:kern w:val="16"/>
        </w:rPr>
        <w:t xml:space="preserve"> it </w:t>
      </w:r>
      <w:r w:rsidRPr="00412517">
        <w:rPr>
          <w:rFonts w:ascii="Palatino Linotype" w:hAnsi="Palatino Linotype"/>
          <w:kern w:val="16"/>
        </w:rPr>
        <w:t>does.</w:t>
      </w:r>
    </w:p>
    <w:p w:rsidR="003C5453" w:rsidRPr="00412517" w:rsidRDefault="003C5453" w:rsidP="00412517">
      <w:pPr>
        <w:spacing w:line="320" w:lineRule="exact"/>
        <w:jc w:val="both"/>
        <w:rPr>
          <w:rFonts w:ascii="Palatino Linotype" w:hAnsi="Palatino Linotype"/>
          <w:kern w:val="16"/>
        </w:rPr>
        <w:sectPr w:rsidR="003C5453" w:rsidRPr="00412517" w:rsidSect="00AE0E55">
          <w:type w:val="continuous"/>
          <w:pgSz w:w="12240" w:h="15840" w:code="1"/>
          <w:pgMar w:top="1440" w:right="1800" w:bottom="1440" w:left="1800" w:header="720" w:footer="720" w:gutter="0"/>
          <w:lnNumType w:countBy="1"/>
          <w:cols w:space="720"/>
          <w:titlePg/>
          <w:docGrid w:linePitch="360"/>
        </w:sectPr>
      </w:pPr>
    </w:p>
    <w:p w:rsidR="00426E44" w:rsidRPr="003C5453" w:rsidRDefault="00426E44" w:rsidP="003C5453">
      <w:pPr>
        <w:spacing w:line="320" w:lineRule="exact"/>
        <w:jc w:val="center"/>
        <w:rPr>
          <w:rFonts w:ascii="Palatino Linotype" w:hAnsi="Palatino Linotype"/>
          <w:spacing w:val="-12"/>
          <w:kern w:val="16"/>
        </w:rPr>
      </w:pPr>
      <w:r w:rsidRPr="003C5453">
        <w:rPr>
          <w:rFonts w:ascii="Palatino Linotype" w:hAnsi="Palatino Linotype"/>
          <w:b/>
          <w:spacing w:val="-12"/>
          <w:kern w:val="16"/>
        </w:rPr>
        <w:t>CERTIFICATE OF SERVICE</w:t>
      </w:r>
    </w:p>
    <w:p w:rsidR="00426E44" w:rsidRPr="00412517" w:rsidRDefault="00426E44" w:rsidP="00412517">
      <w:pPr>
        <w:spacing w:line="320" w:lineRule="exact"/>
        <w:ind w:right="-720"/>
        <w:jc w:val="both"/>
        <w:rPr>
          <w:rFonts w:ascii="Palatino Linotype" w:hAnsi="Palatino Linotype"/>
          <w:kern w:val="16"/>
        </w:rPr>
      </w:pPr>
    </w:p>
    <w:p w:rsidR="00426E44" w:rsidRPr="00412517" w:rsidRDefault="00426E44" w:rsidP="00412517">
      <w:pPr>
        <w:spacing w:line="320" w:lineRule="exact"/>
        <w:ind w:firstLine="72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 xml:space="preserve">I hereby certify that a copy of the Prepared </w:t>
      </w:r>
      <w:r w:rsidR="005F4B10">
        <w:rPr>
          <w:rFonts w:ascii="Palatino Linotype" w:hAnsi="Palatino Linotype"/>
          <w:kern w:val="16"/>
        </w:rPr>
        <w:t xml:space="preserve">Supplemental </w:t>
      </w:r>
      <w:r w:rsidRPr="00412517">
        <w:rPr>
          <w:rFonts w:ascii="Palatino Linotype" w:hAnsi="Palatino Linotype"/>
          <w:kern w:val="16"/>
        </w:rPr>
        <w:t>Direct Testim</w:t>
      </w:r>
      <w:r w:rsidRPr="00412517">
        <w:rPr>
          <w:rFonts w:ascii="Palatino Linotype" w:hAnsi="Palatino Linotype"/>
          <w:kern w:val="16"/>
        </w:rPr>
        <w:t>o</w:t>
      </w:r>
      <w:r w:rsidRPr="00412517">
        <w:rPr>
          <w:rFonts w:ascii="Palatino Linotype" w:hAnsi="Palatino Linotype"/>
          <w:kern w:val="16"/>
        </w:rPr>
        <w:t xml:space="preserve">ny of </w:t>
      </w:r>
      <w:r w:rsidR="00EF3CD7">
        <w:rPr>
          <w:rFonts w:ascii="Palatino Linotype" w:hAnsi="Palatino Linotype"/>
          <w:kern w:val="16"/>
        </w:rPr>
        <w:t>Thomas J. Brown, Jr.</w:t>
      </w:r>
      <w:r w:rsidRPr="00412517">
        <w:rPr>
          <w:rFonts w:ascii="Palatino Linotype" w:hAnsi="Palatino Linotype"/>
          <w:kern w:val="16"/>
        </w:rPr>
        <w:t xml:space="preserve"> was served upon all parties of record by email or hand-delivery this </w:t>
      </w:r>
      <w:r w:rsidR="001C621F">
        <w:rPr>
          <w:rFonts w:ascii="Palatino Linotype" w:hAnsi="Palatino Linotype"/>
          <w:kern w:val="16"/>
        </w:rPr>
        <w:t>10</w:t>
      </w:r>
      <w:r w:rsidR="001C621F" w:rsidRPr="001C621F">
        <w:rPr>
          <w:rFonts w:ascii="Palatino Linotype" w:hAnsi="Palatino Linotype"/>
          <w:kern w:val="16"/>
          <w:vertAlign w:val="superscript"/>
        </w:rPr>
        <w:t>th</w:t>
      </w:r>
      <w:r w:rsidR="001C621F">
        <w:rPr>
          <w:rFonts w:ascii="Palatino Linotype" w:hAnsi="Palatino Linotype"/>
          <w:kern w:val="16"/>
        </w:rPr>
        <w:t xml:space="preserve"> </w:t>
      </w:r>
      <w:bookmarkStart w:id="0" w:name="_GoBack"/>
      <w:bookmarkEnd w:id="0"/>
      <w:r w:rsidRPr="00412517">
        <w:rPr>
          <w:rFonts w:ascii="Palatino Linotype" w:hAnsi="Palatino Linotype"/>
          <w:kern w:val="16"/>
        </w:rPr>
        <w:t xml:space="preserve">day of </w:t>
      </w:r>
      <w:r w:rsidR="00A87CAA" w:rsidRPr="00412517">
        <w:rPr>
          <w:rFonts w:ascii="Palatino Linotype" w:hAnsi="Palatino Linotype"/>
          <w:kern w:val="16"/>
        </w:rPr>
        <w:t>April 201</w:t>
      </w:r>
      <w:r w:rsidR="00EF3CD7">
        <w:rPr>
          <w:rFonts w:ascii="Palatino Linotype" w:hAnsi="Palatino Linotype"/>
          <w:kern w:val="16"/>
        </w:rPr>
        <w:t>2</w:t>
      </w:r>
      <w:r w:rsidRPr="00412517">
        <w:rPr>
          <w:rFonts w:ascii="Palatino Linotype" w:hAnsi="Palatino Linotype"/>
          <w:kern w:val="16"/>
        </w:rPr>
        <w:t>.</w:t>
      </w:r>
    </w:p>
    <w:p w:rsidR="00426E44" w:rsidRPr="00412517" w:rsidRDefault="00426E44" w:rsidP="00412517">
      <w:pPr>
        <w:spacing w:line="320" w:lineRule="exact"/>
        <w:jc w:val="both"/>
        <w:rPr>
          <w:rFonts w:ascii="Palatino Linotype" w:hAnsi="Palatino Linotype"/>
          <w:kern w:val="16"/>
        </w:rPr>
      </w:pPr>
    </w:p>
    <w:p w:rsidR="00426E44" w:rsidRPr="00412517" w:rsidRDefault="00426E44" w:rsidP="00412517">
      <w:pPr>
        <w:spacing w:line="320" w:lineRule="exact"/>
        <w:jc w:val="both"/>
        <w:rPr>
          <w:rFonts w:ascii="Palatino Linotype" w:hAnsi="Palatino Linotype"/>
          <w:kern w:val="16"/>
        </w:rPr>
      </w:pPr>
    </w:p>
    <w:p w:rsidR="00426E44" w:rsidRPr="00412517" w:rsidRDefault="002E2533" w:rsidP="00412517">
      <w:pPr>
        <w:tabs>
          <w:tab w:val="right" w:pos="9360"/>
        </w:tabs>
        <w:spacing w:line="320" w:lineRule="exact"/>
        <w:ind w:firstLine="4410"/>
        <w:jc w:val="both"/>
        <w:rPr>
          <w:rFonts w:ascii="Palatino Linotype" w:hAnsi="Palatino Linotype"/>
          <w:kern w:val="16"/>
        </w:rPr>
      </w:pPr>
      <w:r>
        <w:rPr>
          <w:rFonts w:ascii="Palatino Linotype" w:hAnsi="Palatino Linotype"/>
          <w:kern w:val="16"/>
          <w:u w:val="single"/>
        </w:rPr>
        <w:t>/s/ Stephen B. Seiple</w:t>
      </w:r>
      <w:r w:rsidR="00426E44" w:rsidRPr="00412517">
        <w:rPr>
          <w:rFonts w:ascii="Palatino Linotype" w:hAnsi="Palatino Linotype"/>
          <w:kern w:val="16"/>
          <w:u w:val="single"/>
        </w:rPr>
        <w:tab/>
      </w:r>
    </w:p>
    <w:p w:rsidR="00426E44" w:rsidRPr="00412517" w:rsidRDefault="00426E44" w:rsidP="00412517">
      <w:pPr>
        <w:spacing w:line="320" w:lineRule="exact"/>
        <w:ind w:firstLine="441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Stephen B. Seiple</w:t>
      </w:r>
    </w:p>
    <w:p w:rsidR="00426E44" w:rsidRPr="00412517" w:rsidRDefault="00426E44" w:rsidP="00412517">
      <w:pPr>
        <w:spacing w:line="320" w:lineRule="exact"/>
        <w:ind w:firstLine="4410"/>
        <w:jc w:val="both"/>
        <w:rPr>
          <w:rFonts w:ascii="Palatino Linotype" w:hAnsi="Palatino Linotype"/>
          <w:kern w:val="16"/>
        </w:rPr>
      </w:pPr>
      <w:r w:rsidRPr="00412517">
        <w:rPr>
          <w:rFonts w:ascii="Palatino Linotype" w:hAnsi="Palatino Linotype"/>
          <w:kern w:val="16"/>
        </w:rPr>
        <w:t>Attorney for</w:t>
      </w:r>
    </w:p>
    <w:p w:rsidR="00426E44" w:rsidRPr="003C5453" w:rsidRDefault="00426E44" w:rsidP="00412517">
      <w:pPr>
        <w:spacing w:line="320" w:lineRule="exact"/>
        <w:ind w:firstLine="4410"/>
        <w:jc w:val="both"/>
        <w:rPr>
          <w:rFonts w:ascii="Palatino Linotype" w:hAnsi="Palatino Linotype"/>
          <w:spacing w:val="-12"/>
          <w:kern w:val="16"/>
        </w:rPr>
      </w:pPr>
      <w:r w:rsidRPr="003C5453">
        <w:rPr>
          <w:rFonts w:ascii="Palatino Linotype" w:hAnsi="Palatino Linotype"/>
          <w:b/>
          <w:spacing w:val="-12"/>
          <w:kern w:val="16"/>
        </w:rPr>
        <w:t>COLUMBIA GAS OF OHIO, INC.</w:t>
      </w:r>
    </w:p>
    <w:p w:rsidR="00426E44" w:rsidRPr="00412517" w:rsidRDefault="00426E44" w:rsidP="00412517">
      <w:pPr>
        <w:spacing w:line="320" w:lineRule="exact"/>
        <w:ind w:firstLine="5040"/>
        <w:jc w:val="both"/>
        <w:rPr>
          <w:rFonts w:ascii="Palatino Linotype" w:hAnsi="Palatino Linotype"/>
          <w:kern w:val="16"/>
        </w:rPr>
      </w:pPr>
    </w:p>
    <w:p w:rsidR="00426E44" w:rsidRPr="00412517" w:rsidRDefault="00426E44" w:rsidP="00412517">
      <w:pPr>
        <w:spacing w:line="320" w:lineRule="exact"/>
        <w:ind w:firstLine="5040"/>
        <w:jc w:val="both"/>
        <w:rPr>
          <w:rFonts w:ascii="Palatino Linotype" w:hAnsi="Palatino Linotype"/>
          <w:kern w:val="16"/>
        </w:rPr>
      </w:pPr>
    </w:p>
    <w:p w:rsidR="00426E44" w:rsidRPr="003C5453" w:rsidRDefault="00426E44" w:rsidP="003C5453">
      <w:pPr>
        <w:spacing w:line="320" w:lineRule="exact"/>
        <w:jc w:val="center"/>
        <w:rPr>
          <w:rFonts w:ascii="Palatino Linotype" w:hAnsi="Palatino Linotype"/>
          <w:b/>
          <w:spacing w:val="-12"/>
          <w:kern w:val="16"/>
        </w:rPr>
      </w:pPr>
      <w:r w:rsidRPr="003C5453">
        <w:rPr>
          <w:rFonts w:ascii="Palatino Linotype" w:hAnsi="Palatino Linotype"/>
          <w:b/>
          <w:spacing w:val="-12"/>
          <w:kern w:val="16"/>
        </w:rPr>
        <w:t>SERVICE LIST</w:t>
      </w:r>
    </w:p>
    <w:p w:rsidR="00426E44" w:rsidRPr="00412517" w:rsidRDefault="00426E44" w:rsidP="00412517">
      <w:pPr>
        <w:spacing w:line="320" w:lineRule="exact"/>
        <w:jc w:val="both"/>
        <w:rPr>
          <w:rFonts w:ascii="Palatino Linotype" w:hAnsi="Palatino Linotype"/>
          <w:b/>
          <w:kern w:val="1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306"/>
      </w:tblGrid>
      <w:tr w:rsidR="00A22001" w:rsidRPr="00412517" w:rsidTr="00A22001">
        <w:tc>
          <w:tcPr>
            <w:tcW w:w="4550" w:type="dxa"/>
          </w:tcPr>
          <w:p w:rsidR="00A2200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Stephen Reilly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Steven Beeler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>Assistant Attorneys General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>Public Utilities Section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Street">
              <w:smartTag w:uri="urn:schemas-microsoft-com:office:smarttags" w:element="address">
                <w:r w:rsidRPr="001408A1">
                  <w:rPr>
                    <w:rFonts w:ascii="Palatino Linotype" w:hAnsi="Palatino Linotype"/>
                  </w:rPr>
                  <w:t>180 East Broad Street</w:t>
                </w:r>
              </w:smartTag>
            </w:smartTag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place">
              <w:smartTag w:uri="urn:schemas-microsoft-com:office:smarttags" w:element="City">
                <w:r w:rsidRPr="001408A1">
                  <w:rPr>
                    <w:rFonts w:ascii="Palatino Linotype" w:hAnsi="Palatino Linotype"/>
                  </w:rPr>
                  <w:t>Columbus</w:t>
                </w:r>
              </w:smartTag>
              <w:r w:rsidRPr="001408A1">
                <w:rPr>
                  <w:rFonts w:ascii="Palatino Linotype" w:hAnsi="Palatino Linotype"/>
                </w:rPr>
                <w:t xml:space="preserve">, </w:t>
              </w:r>
              <w:smartTag w:uri="urn:schemas-microsoft-com:office:smarttags" w:element="State">
                <w:r w:rsidRPr="001408A1">
                  <w:rPr>
                    <w:rFonts w:ascii="Palatino Linotype" w:hAnsi="Palatino Linotype"/>
                  </w:rPr>
                  <w:t>OH</w:t>
                </w:r>
              </w:smartTag>
              <w:r w:rsidRPr="001408A1">
                <w:rPr>
                  <w:rFonts w:ascii="Palatino Linotype" w:hAnsi="Palatino Linotype"/>
                </w:rPr>
                <w:t xml:space="preserve"> </w:t>
              </w:r>
              <w:smartTag w:uri="urn:schemas-microsoft-com:office:smarttags" w:element="PostalCode">
                <w:r w:rsidRPr="001408A1">
                  <w:rPr>
                    <w:rFonts w:ascii="Palatino Linotype" w:hAnsi="Palatino Linotype"/>
                  </w:rPr>
                  <w:t>43215</w:t>
                </w:r>
              </w:smartTag>
            </w:smartTag>
          </w:p>
          <w:p w:rsidR="00A22001" w:rsidRPr="007036BC" w:rsidRDefault="00A22001" w:rsidP="00F96631">
            <w:pPr>
              <w:rPr>
                <w:rFonts w:ascii="Palatino Linotype" w:hAnsi="Palatino Linotype" w:cs="Helv"/>
                <w:color w:val="000000"/>
              </w:rPr>
            </w:pPr>
            <w:r>
              <w:rPr>
                <w:rFonts w:ascii="Palatino Linotype" w:hAnsi="Palatino Linotype"/>
              </w:rPr>
              <w:t xml:space="preserve">Email: </w:t>
            </w:r>
            <w:r w:rsidRPr="007036BC">
              <w:rPr>
                <w:rFonts w:ascii="Palatino Linotype" w:hAnsi="Palatino Linotype" w:cs="Helv"/>
                <w:color w:val="000000"/>
              </w:rPr>
              <w:t>steve.reilly@puc.state.oh.us</w:t>
            </w:r>
          </w:p>
          <w:p w:rsidR="00A22001" w:rsidRPr="007036BC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7036BC">
              <w:rPr>
                <w:rFonts w:ascii="Palatino Linotype" w:hAnsi="Palatino Linotype"/>
              </w:rPr>
              <w:tab/>
              <w:t>steven.beeler@puc.state.oh.us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</w:p>
          <w:p w:rsidR="00A22001" w:rsidRPr="00412517" w:rsidRDefault="00A22001" w:rsidP="00CC2F15">
            <w:pPr>
              <w:spacing w:line="320" w:lineRule="exact"/>
              <w:rPr>
                <w:rFonts w:ascii="Palatino Linotype" w:hAnsi="Palatino Linotype"/>
                <w:kern w:val="16"/>
              </w:rPr>
            </w:pPr>
          </w:p>
        </w:tc>
        <w:tc>
          <w:tcPr>
            <w:tcW w:w="4306" w:type="dxa"/>
          </w:tcPr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>Larry S. Sauer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 xml:space="preserve">Joseph P. </w:t>
            </w:r>
            <w:proofErr w:type="spellStart"/>
            <w:r w:rsidRPr="001408A1">
              <w:rPr>
                <w:rFonts w:ascii="Palatino Linotype" w:hAnsi="Palatino Linotype"/>
              </w:rPr>
              <w:t>Serio</w:t>
            </w:r>
            <w:proofErr w:type="spellEnd"/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 xml:space="preserve">Office of the </w:t>
            </w:r>
            <w:smartTag w:uri="urn:schemas-microsoft-com:office:smarttags" w:element="place">
              <w:smartTag w:uri="urn:schemas-microsoft-com:office:smarttags" w:element="State">
                <w:r w:rsidRPr="001408A1">
                  <w:rPr>
                    <w:rFonts w:ascii="Palatino Linotype" w:hAnsi="Palatino Linotype"/>
                  </w:rPr>
                  <w:t>Ohio</w:t>
                </w:r>
              </w:smartTag>
            </w:smartTag>
            <w:r w:rsidRPr="001408A1">
              <w:rPr>
                <w:rFonts w:ascii="Palatino Linotype" w:hAnsi="Palatino Linotype"/>
              </w:rPr>
              <w:t xml:space="preserve"> Consumers’ Cou</w:t>
            </w:r>
            <w:r w:rsidRPr="001408A1">
              <w:rPr>
                <w:rFonts w:ascii="Palatino Linotype" w:hAnsi="Palatino Linotype"/>
              </w:rPr>
              <w:t>n</w:t>
            </w:r>
            <w:r w:rsidRPr="001408A1">
              <w:rPr>
                <w:rFonts w:ascii="Palatino Linotype" w:hAnsi="Palatino Linotype"/>
              </w:rPr>
              <w:t>sel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Street">
              <w:smartTag w:uri="urn:schemas-microsoft-com:office:smarttags" w:element="address">
                <w:r w:rsidRPr="001408A1">
                  <w:rPr>
                    <w:rFonts w:ascii="Palatino Linotype" w:hAnsi="Palatino Linotype"/>
                  </w:rPr>
                  <w:t>10 West Broad Street, Suite 1800</w:t>
                </w:r>
              </w:smartTag>
            </w:smartTag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place">
              <w:smartTag w:uri="urn:schemas-microsoft-com:office:smarttags" w:element="City">
                <w:r w:rsidRPr="001408A1">
                  <w:rPr>
                    <w:rFonts w:ascii="Palatino Linotype" w:hAnsi="Palatino Linotype"/>
                  </w:rPr>
                  <w:t>Columbus</w:t>
                </w:r>
              </w:smartTag>
              <w:r w:rsidRPr="001408A1">
                <w:rPr>
                  <w:rFonts w:ascii="Palatino Linotype" w:hAnsi="Palatino Linotype"/>
                </w:rPr>
                <w:t xml:space="preserve">, </w:t>
              </w:r>
              <w:smartTag w:uri="urn:schemas-microsoft-com:office:smarttags" w:element="State">
                <w:r w:rsidRPr="001408A1">
                  <w:rPr>
                    <w:rFonts w:ascii="Palatino Linotype" w:hAnsi="Palatino Linotype"/>
                  </w:rPr>
                  <w:t>OH</w:t>
                </w:r>
              </w:smartTag>
              <w:r w:rsidRPr="001408A1">
                <w:rPr>
                  <w:rFonts w:ascii="Palatino Linotype" w:hAnsi="Palatino Linotype"/>
                </w:rPr>
                <w:t xml:space="preserve"> </w:t>
              </w:r>
              <w:smartTag w:uri="urn:schemas-microsoft-com:office:smarttags" w:element="PostalCode">
                <w:r w:rsidRPr="001408A1">
                  <w:rPr>
                    <w:rFonts w:ascii="Palatino Linotype" w:hAnsi="Palatino Linotype"/>
                  </w:rPr>
                  <w:t>43215-3485</w:t>
                </w:r>
              </w:smartTag>
            </w:smartTag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>Email: sauer@occ.state.oh.us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ab/>
              <w:t>serio@occ.state.oh.us</w:t>
            </w:r>
          </w:p>
          <w:p w:rsidR="00A22001" w:rsidRPr="001408A1" w:rsidRDefault="00A22001" w:rsidP="00F96631">
            <w:pPr>
              <w:spacing w:line="320" w:lineRule="exact"/>
              <w:rPr>
                <w:rFonts w:ascii="Palatino Linotype" w:hAnsi="Palatino Linotype"/>
              </w:rPr>
            </w:pPr>
          </w:p>
          <w:p w:rsidR="00A22001" w:rsidRPr="00412517" w:rsidRDefault="00A22001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</w:tc>
      </w:tr>
      <w:tr w:rsidR="00426E44" w:rsidRPr="00412517" w:rsidTr="00A22001">
        <w:tc>
          <w:tcPr>
            <w:tcW w:w="4550" w:type="dxa"/>
          </w:tcPr>
          <w:p w:rsidR="005F4B10" w:rsidRPr="001408A1" w:rsidRDefault="005F4B10" w:rsidP="005F4B10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>Colleen L. Mooney</w:t>
            </w:r>
          </w:p>
          <w:p w:rsidR="005F4B10" w:rsidRPr="001408A1" w:rsidRDefault="005F4B10" w:rsidP="005F4B10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place">
              <w:smartTag w:uri="urn:schemas-microsoft-com:office:smarttags" w:element="State">
                <w:r w:rsidRPr="001408A1">
                  <w:rPr>
                    <w:rFonts w:ascii="Palatino Linotype" w:hAnsi="Palatino Linotype"/>
                  </w:rPr>
                  <w:t>Ohio</w:t>
                </w:r>
              </w:smartTag>
            </w:smartTag>
            <w:r w:rsidRPr="001408A1">
              <w:rPr>
                <w:rFonts w:ascii="Palatino Linotype" w:hAnsi="Palatino Linotype"/>
              </w:rPr>
              <w:t xml:space="preserve"> Partners for Affordable Energy</w:t>
            </w:r>
          </w:p>
          <w:p w:rsidR="005F4B10" w:rsidRPr="001408A1" w:rsidRDefault="005F4B10" w:rsidP="005F4B10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Street">
              <w:smartTag w:uri="urn:schemas-microsoft-com:office:smarttags" w:element="address">
                <w:r w:rsidRPr="001408A1">
                  <w:rPr>
                    <w:rFonts w:ascii="Palatino Linotype" w:hAnsi="Palatino Linotype"/>
                  </w:rPr>
                  <w:t>231 West Lima Street</w:t>
                </w:r>
              </w:smartTag>
            </w:smartTag>
          </w:p>
          <w:p w:rsidR="005F4B10" w:rsidRPr="001408A1" w:rsidRDefault="005F4B10" w:rsidP="005F4B10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address">
              <w:smartTag w:uri="urn:schemas-microsoft-com:office:smarttags" w:element="Street">
                <w:r w:rsidRPr="001408A1">
                  <w:rPr>
                    <w:rFonts w:ascii="Palatino Linotype" w:hAnsi="Palatino Linotype"/>
                  </w:rPr>
                  <w:t>P.O. Box</w:t>
                </w:r>
              </w:smartTag>
              <w:r w:rsidRPr="001408A1">
                <w:rPr>
                  <w:rFonts w:ascii="Palatino Linotype" w:hAnsi="Palatino Linotype"/>
                </w:rPr>
                <w:t xml:space="preserve"> 1793</w:t>
              </w:r>
            </w:smartTag>
          </w:p>
          <w:p w:rsidR="005F4B10" w:rsidRPr="001408A1" w:rsidRDefault="005F4B10" w:rsidP="005F4B10">
            <w:pPr>
              <w:spacing w:line="320" w:lineRule="exact"/>
              <w:rPr>
                <w:rFonts w:ascii="Palatino Linotype" w:hAnsi="Palatino Linotype"/>
              </w:rPr>
            </w:pPr>
            <w:smartTag w:uri="urn:schemas-microsoft-com:office:smarttags" w:element="place">
              <w:smartTag w:uri="urn:schemas-microsoft-com:office:smarttags" w:element="City">
                <w:r w:rsidRPr="001408A1">
                  <w:rPr>
                    <w:rFonts w:ascii="Palatino Linotype" w:hAnsi="Palatino Linotype"/>
                  </w:rPr>
                  <w:t>Findlay</w:t>
                </w:r>
              </w:smartTag>
              <w:r w:rsidRPr="001408A1">
                <w:rPr>
                  <w:rFonts w:ascii="Palatino Linotype" w:hAnsi="Palatino Linotype"/>
                </w:rPr>
                <w:t xml:space="preserve">, </w:t>
              </w:r>
              <w:smartTag w:uri="urn:schemas-microsoft-com:office:smarttags" w:element="State">
                <w:r w:rsidRPr="001408A1">
                  <w:rPr>
                    <w:rFonts w:ascii="Palatino Linotype" w:hAnsi="Palatino Linotype"/>
                  </w:rPr>
                  <w:t>OH</w:t>
                </w:r>
              </w:smartTag>
              <w:r w:rsidRPr="001408A1">
                <w:rPr>
                  <w:rFonts w:ascii="Palatino Linotype" w:hAnsi="Palatino Linotype"/>
                </w:rPr>
                <w:t xml:space="preserve"> </w:t>
              </w:r>
              <w:smartTag w:uri="urn:schemas-microsoft-com:office:smarttags" w:element="PostalCode">
                <w:r w:rsidRPr="001408A1">
                  <w:rPr>
                    <w:rFonts w:ascii="Palatino Linotype" w:hAnsi="Palatino Linotype"/>
                  </w:rPr>
                  <w:t>45839-1793</w:t>
                </w:r>
              </w:smartTag>
            </w:smartTag>
          </w:p>
          <w:p w:rsidR="005F4B10" w:rsidRPr="001408A1" w:rsidRDefault="005F4B10" w:rsidP="005F4B10">
            <w:pPr>
              <w:spacing w:line="320" w:lineRule="exact"/>
              <w:rPr>
                <w:rFonts w:ascii="Palatino Linotype" w:hAnsi="Palatino Linotype"/>
              </w:rPr>
            </w:pPr>
            <w:r w:rsidRPr="001408A1">
              <w:rPr>
                <w:rFonts w:ascii="Palatino Linotype" w:hAnsi="Palatino Linotype"/>
              </w:rPr>
              <w:t>Email:</w:t>
            </w:r>
            <w:r w:rsidRPr="001408A1">
              <w:rPr>
                <w:rFonts w:ascii="Palatino Linotype" w:hAnsi="Palatino Linotype"/>
              </w:rPr>
              <w:tab/>
              <w:t>cmooney2@columbus.rr.com</w:t>
            </w:r>
          </w:p>
          <w:p w:rsidR="00426E44" w:rsidRPr="00412517" w:rsidRDefault="00426E44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</w:tc>
        <w:tc>
          <w:tcPr>
            <w:tcW w:w="4306" w:type="dxa"/>
          </w:tcPr>
          <w:p w:rsidR="00426E44" w:rsidRPr="00412517" w:rsidRDefault="00426E44" w:rsidP="00412517">
            <w:pPr>
              <w:spacing w:line="320" w:lineRule="exact"/>
              <w:jc w:val="both"/>
              <w:rPr>
                <w:rFonts w:ascii="Palatino Linotype" w:hAnsi="Palatino Linotype"/>
                <w:kern w:val="16"/>
              </w:rPr>
            </w:pPr>
          </w:p>
        </w:tc>
      </w:tr>
    </w:tbl>
    <w:p w:rsidR="00B57BED" w:rsidRPr="00412517" w:rsidRDefault="00B57BED" w:rsidP="005F4B10">
      <w:pPr>
        <w:spacing w:line="320" w:lineRule="exact"/>
        <w:jc w:val="both"/>
        <w:rPr>
          <w:rFonts w:ascii="Palatino Linotype" w:hAnsi="Palatino Linotype"/>
          <w:kern w:val="16"/>
        </w:rPr>
      </w:pPr>
    </w:p>
    <w:sectPr w:rsidR="00B57BED" w:rsidRPr="00412517" w:rsidSect="003C5453">
      <w:footerReference w:type="even" r:id="rId10"/>
      <w:footerReference w:type="default" r:id="rId11"/>
      <w:pgSz w:w="12240" w:h="15840"/>
      <w:pgMar w:top="1440" w:right="1800" w:bottom="1440" w:left="180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FD" w:rsidRDefault="004572FD">
      <w:r>
        <w:separator/>
      </w:r>
    </w:p>
  </w:endnote>
  <w:endnote w:type="continuationSeparator" w:id="0">
    <w:p w:rsidR="004572FD" w:rsidRDefault="0045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DD" w:rsidRDefault="00D54A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ADD" w:rsidRDefault="00D54A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DD" w:rsidRDefault="00D54A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A3A">
      <w:rPr>
        <w:rStyle w:val="PageNumber"/>
        <w:noProof/>
      </w:rPr>
      <w:t>4</w:t>
    </w:r>
    <w:r>
      <w:rPr>
        <w:rStyle w:val="PageNumber"/>
      </w:rPr>
      <w:fldChar w:fldCharType="end"/>
    </w:r>
  </w:p>
  <w:p w:rsidR="00D54ADD" w:rsidRDefault="00D54A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1B" w:rsidRDefault="003C4C1B" w:rsidP="003C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C1B" w:rsidRDefault="003C4C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1B" w:rsidRDefault="003C4C1B" w:rsidP="003C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5773">
      <w:rPr>
        <w:rStyle w:val="PageNumber"/>
        <w:noProof/>
      </w:rPr>
      <w:t>8</w:t>
    </w:r>
    <w:r>
      <w:rPr>
        <w:rStyle w:val="PageNumber"/>
      </w:rPr>
      <w:fldChar w:fldCharType="end"/>
    </w:r>
  </w:p>
  <w:p w:rsidR="003C4C1B" w:rsidRDefault="003C4C1B" w:rsidP="003C4C1B">
    <w:pPr>
      <w:ind w:right="9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FD" w:rsidRDefault="004572FD">
      <w:r>
        <w:separator/>
      </w:r>
    </w:p>
  </w:footnote>
  <w:footnote w:type="continuationSeparator" w:id="0">
    <w:p w:rsidR="004572FD" w:rsidRDefault="0045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0D0"/>
    <w:multiLevelType w:val="hybridMultilevel"/>
    <w:tmpl w:val="8348EDFE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D4C36"/>
    <w:multiLevelType w:val="hybridMultilevel"/>
    <w:tmpl w:val="A99EBF5E"/>
    <w:lvl w:ilvl="0" w:tplc="0ADAC784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D3C43"/>
    <w:multiLevelType w:val="hybridMultilevel"/>
    <w:tmpl w:val="0BD68166"/>
    <w:lvl w:ilvl="0" w:tplc="11C40FD6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47D12"/>
    <w:multiLevelType w:val="singleLevel"/>
    <w:tmpl w:val="BB52B554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E2C4FBE"/>
    <w:multiLevelType w:val="hybridMultilevel"/>
    <w:tmpl w:val="265264E0"/>
    <w:lvl w:ilvl="0" w:tplc="5B9A7656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9660C"/>
    <w:multiLevelType w:val="hybridMultilevel"/>
    <w:tmpl w:val="1C147356"/>
    <w:lvl w:ilvl="0" w:tplc="66BCA734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76561"/>
    <w:multiLevelType w:val="hybridMultilevel"/>
    <w:tmpl w:val="A1B66538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70F32"/>
    <w:multiLevelType w:val="hybridMultilevel"/>
    <w:tmpl w:val="8DFA1D1A"/>
    <w:lvl w:ilvl="0" w:tplc="7764990A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B004E"/>
    <w:multiLevelType w:val="hybridMultilevel"/>
    <w:tmpl w:val="614E63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C6FB0"/>
    <w:multiLevelType w:val="hybridMultilevel"/>
    <w:tmpl w:val="F5429174"/>
    <w:lvl w:ilvl="0" w:tplc="1ECE4B0C">
      <w:start w:val="1"/>
      <w:numFmt w:val="upperLetter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836670F8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>
    <w:nsid w:val="2674648C"/>
    <w:multiLevelType w:val="singleLevel"/>
    <w:tmpl w:val="529A535A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CD80BF7"/>
    <w:multiLevelType w:val="hybridMultilevel"/>
    <w:tmpl w:val="CFDE1624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FB495D"/>
    <w:multiLevelType w:val="hybridMultilevel"/>
    <w:tmpl w:val="1E9A39B6"/>
    <w:lvl w:ilvl="0" w:tplc="7F3CA27C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763D2"/>
    <w:multiLevelType w:val="hybridMultilevel"/>
    <w:tmpl w:val="847AB6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505053"/>
    <w:multiLevelType w:val="hybridMultilevel"/>
    <w:tmpl w:val="D430BEDA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C4196"/>
    <w:multiLevelType w:val="hybridMultilevel"/>
    <w:tmpl w:val="8762448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91CFC"/>
    <w:multiLevelType w:val="hybridMultilevel"/>
    <w:tmpl w:val="EACE84E4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B1BEA"/>
    <w:multiLevelType w:val="hybridMultilevel"/>
    <w:tmpl w:val="D05E32AE"/>
    <w:lvl w:ilvl="0" w:tplc="70CCAD46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242C4"/>
    <w:multiLevelType w:val="hybridMultilevel"/>
    <w:tmpl w:val="AF0A849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436ABB"/>
    <w:multiLevelType w:val="hybridMultilevel"/>
    <w:tmpl w:val="BCC0A156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B0883"/>
    <w:multiLevelType w:val="hybridMultilevel"/>
    <w:tmpl w:val="8236CE50"/>
    <w:lvl w:ilvl="0" w:tplc="D3ACF1C4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92453"/>
    <w:multiLevelType w:val="hybridMultilevel"/>
    <w:tmpl w:val="0178D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C21DB"/>
    <w:multiLevelType w:val="hybridMultilevel"/>
    <w:tmpl w:val="1250DB6A"/>
    <w:lvl w:ilvl="0" w:tplc="411C50B2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186015"/>
    <w:multiLevelType w:val="hybridMultilevel"/>
    <w:tmpl w:val="D1FA07B4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350B"/>
    <w:multiLevelType w:val="hybridMultilevel"/>
    <w:tmpl w:val="18F83F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21E9B"/>
    <w:multiLevelType w:val="hybridMultilevel"/>
    <w:tmpl w:val="6BA4FB30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8414F"/>
    <w:multiLevelType w:val="hybridMultilevel"/>
    <w:tmpl w:val="5F7684F6"/>
    <w:lvl w:ilvl="0" w:tplc="2A6A7754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F5025"/>
    <w:multiLevelType w:val="hybridMultilevel"/>
    <w:tmpl w:val="8AE4F1C6"/>
    <w:lvl w:ilvl="0" w:tplc="EB9A0E94">
      <w:start w:val="1"/>
      <w:numFmt w:val="lowerLetter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525551A0"/>
    <w:multiLevelType w:val="hybridMultilevel"/>
    <w:tmpl w:val="537E60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C2706C"/>
    <w:multiLevelType w:val="hybridMultilevel"/>
    <w:tmpl w:val="1CAAEB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E4FFB"/>
    <w:multiLevelType w:val="hybridMultilevel"/>
    <w:tmpl w:val="E0E084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CF2CFE"/>
    <w:multiLevelType w:val="hybridMultilevel"/>
    <w:tmpl w:val="E1FAB988"/>
    <w:lvl w:ilvl="0" w:tplc="74B256EA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0403D"/>
    <w:multiLevelType w:val="hybridMultilevel"/>
    <w:tmpl w:val="51908F78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195710"/>
    <w:multiLevelType w:val="hybridMultilevel"/>
    <w:tmpl w:val="07ACB284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F42CC1"/>
    <w:multiLevelType w:val="hybridMultilevel"/>
    <w:tmpl w:val="BC98CBAA"/>
    <w:lvl w:ilvl="0" w:tplc="10F862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4E67C4"/>
    <w:multiLevelType w:val="hybridMultilevel"/>
    <w:tmpl w:val="4A9CA942"/>
    <w:lvl w:ilvl="0" w:tplc="6492B110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9025D1"/>
    <w:multiLevelType w:val="hybridMultilevel"/>
    <w:tmpl w:val="82043090"/>
    <w:lvl w:ilvl="0" w:tplc="97D08A78">
      <w:start w:val="17"/>
      <w:numFmt w:val="upperLetter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7">
    <w:nsid w:val="6F92001C"/>
    <w:multiLevelType w:val="hybridMultilevel"/>
    <w:tmpl w:val="B02404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D8A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E4F3C"/>
    <w:multiLevelType w:val="hybridMultilevel"/>
    <w:tmpl w:val="7004ED96"/>
    <w:lvl w:ilvl="0" w:tplc="E222EDF4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70FDB"/>
    <w:multiLevelType w:val="hybridMultilevel"/>
    <w:tmpl w:val="3856BAAA"/>
    <w:lvl w:ilvl="0" w:tplc="56E2AFD6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DB517F"/>
    <w:multiLevelType w:val="hybridMultilevel"/>
    <w:tmpl w:val="2CEA8C4E"/>
    <w:lvl w:ilvl="0" w:tplc="7A6CE336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38"/>
  </w:num>
  <w:num w:numId="5">
    <w:abstractNumId w:val="26"/>
  </w:num>
  <w:num w:numId="6">
    <w:abstractNumId w:val="18"/>
  </w:num>
  <w:num w:numId="7">
    <w:abstractNumId w:val="8"/>
  </w:num>
  <w:num w:numId="8">
    <w:abstractNumId w:val="27"/>
  </w:num>
  <w:num w:numId="9">
    <w:abstractNumId w:val="34"/>
  </w:num>
  <w:num w:numId="10">
    <w:abstractNumId w:val="24"/>
  </w:num>
  <w:num w:numId="11">
    <w:abstractNumId w:val="30"/>
  </w:num>
  <w:num w:numId="12">
    <w:abstractNumId w:val="28"/>
  </w:num>
  <w:num w:numId="13">
    <w:abstractNumId w:val="20"/>
  </w:num>
  <w:num w:numId="14">
    <w:abstractNumId w:val="7"/>
  </w:num>
  <w:num w:numId="15">
    <w:abstractNumId w:val="40"/>
  </w:num>
  <w:num w:numId="16">
    <w:abstractNumId w:val="6"/>
  </w:num>
  <w:num w:numId="17">
    <w:abstractNumId w:val="16"/>
  </w:num>
  <w:num w:numId="18">
    <w:abstractNumId w:val="31"/>
  </w:num>
  <w:num w:numId="19">
    <w:abstractNumId w:val="4"/>
  </w:num>
  <w:num w:numId="20">
    <w:abstractNumId w:val="11"/>
  </w:num>
  <w:num w:numId="21">
    <w:abstractNumId w:val="22"/>
  </w:num>
  <w:num w:numId="22">
    <w:abstractNumId w:val="1"/>
  </w:num>
  <w:num w:numId="23">
    <w:abstractNumId w:val="2"/>
  </w:num>
  <w:num w:numId="24">
    <w:abstractNumId w:val="32"/>
  </w:num>
  <w:num w:numId="25">
    <w:abstractNumId w:val="19"/>
  </w:num>
  <w:num w:numId="26">
    <w:abstractNumId w:val="39"/>
  </w:num>
  <w:num w:numId="27">
    <w:abstractNumId w:val="14"/>
  </w:num>
  <w:num w:numId="28">
    <w:abstractNumId w:val="15"/>
  </w:num>
  <w:num w:numId="29">
    <w:abstractNumId w:val="5"/>
  </w:num>
  <w:num w:numId="30">
    <w:abstractNumId w:val="17"/>
  </w:num>
  <w:num w:numId="31">
    <w:abstractNumId w:val="35"/>
  </w:num>
  <w:num w:numId="32">
    <w:abstractNumId w:val="33"/>
  </w:num>
  <w:num w:numId="33">
    <w:abstractNumId w:val="37"/>
  </w:num>
  <w:num w:numId="34">
    <w:abstractNumId w:val="25"/>
  </w:num>
  <w:num w:numId="35">
    <w:abstractNumId w:val="29"/>
  </w:num>
  <w:num w:numId="36">
    <w:abstractNumId w:val="9"/>
  </w:num>
  <w:num w:numId="37">
    <w:abstractNumId w:val="0"/>
  </w:num>
  <w:num w:numId="38">
    <w:abstractNumId w:val="21"/>
  </w:num>
  <w:num w:numId="39">
    <w:abstractNumId w:val="36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CA"/>
    <w:rsid w:val="0000111A"/>
    <w:rsid w:val="0000118D"/>
    <w:rsid w:val="00004DFB"/>
    <w:rsid w:val="00005BB5"/>
    <w:rsid w:val="00012AB0"/>
    <w:rsid w:val="000251AC"/>
    <w:rsid w:val="00030C64"/>
    <w:rsid w:val="00031BB5"/>
    <w:rsid w:val="00033B77"/>
    <w:rsid w:val="00050154"/>
    <w:rsid w:val="00053AFE"/>
    <w:rsid w:val="00070F91"/>
    <w:rsid w:val="00073049"/>
    <w:rsid w:val="00077545"/>
    <w:rsid w:val="00082117"/>
    <w:rsid w:val="00084A4A"/>
    <w:rsid w:val="00092A78"/>
    <w:rsid w:val="0009481C"/>
    <w:rsid w:val="000A0FEA"/>
    <w:rsid w:val="000A2D0F"/>
    <w:rsid w:val="000A47D0"/>
    <w:rsid w:val="000A6FF3"/>
    <w:rsid w:val="000A7409"/>
    <w:rsid w:val="000B0B59"/>
    <w:rsid w:val="000B4FEF"/>
    <w:rsid w:val="000C0369"/>
    <w:rsid w:val="000D28A2"/>
    <w:rsid w:val="000D4BB0"/>
    <w:rsid w:val="000E475E"/>
    <w:rsid w:val="000E50EC"/>
    <w:rsid w:val="0010259C"/>
    <w:rsid w:val="00105AF6"/>
    <w:rsid w:val="0011300E"/>
    <w:rsid w:val="00123047"/>
    <w:rsid w:val="0012774B"/>
    <w:rsid w:val="00133B97"/>
    <w:rsid w:val="001341EF"/>
    <w:rsid w:val="001468E0"/>
    <w:rsid w:val="00150ECA"/>
    <w:rsid w:val="00154F24"/>
    <w:rsid w:val="00156218"/>
    <w:rsid w:val="00157022"/>
    <w:rsid w:val="00162F9D"/>
    <w:rsid w:val="001641F8"/>
    <w:rsid w:val="00164EF4"/>
    <w:rsid w:val="0017043C"/>
    <w:rsid w:val="001707E6"/>
    <w:rsid w:val="001733AE"/>
    <w:rsid w:val="001740DC"/>
    <w:rsid w:val="00175B2B"/>
    <w:rsid w:val="0017659D"/>
    <w:rsid w:val="00177728"/>
    <w:rsid w:val="00177E5C"/>
    <w:rsid w:val="00184CFE"/>
    <w:rsid w:val="00196A2A"/>
    <w:rsid w:val="001A13E5"/>
    <w:rsid w:val="001A201F"/>
    <w:rsid w:val="001A5426"/>
    <w:rsid w:val="001B0113"/>
    <w:rsid w:val="001B117E"/>
    <w:rsid w:val="001B5F80"/>
    <w:rsid w:val="001C2095"/>
    <w:rsid w:val="001C49DE"/>
    <w:rsid w:val="001C621F"/>
    <w:rsid w:val="001D11B0"/>
    <w:rsid w:val="001D1E45"/>
    <w:rsid w:val="001E2A84"/>
    <w:rsid w:val="001E37F9"/>
    <w:rsid w:val="001E7805"/>
    <w:rsid w:val="001F28BE"/>
    <w:rsid w:val="002027AB"/>
    <w:rsid w:val="00206113"/>
    <w:rsid w:val="002134BA"/>
    <w:rsid w:val="00215205"/>
    <w:rsid w:val="00216809"/>
    <w:rsid w:val="00217022"/>
    <w:rsid w:val="00223AB1"/>
    <w:rsid w:val="00233485"/>
    <w:rsid w:val="002362F7"/>
    <w:rsid w:val="00236CE9"/>
    <w:rsid w:val="0024286D"/>
    <w:rsid w:val="002466E6"/>
    <w:rsid w:val="0025027F"/>
    <w:rsid w:val="00250522"/>
    <w:rsid w:val="00250A3A"/>
    <w:rsid w:val="00250F6E"/>
    <w:rsid w:val="0025125D"/>
    <w:rsid w:val="002558B0"/>
    <w:rsid w:val="00260BBB"/>
    <w:rsid w:val="00264824"/>
    <w:rsid w:val="00267D55"/>
    <w:rsid w:val="002717AA"/>
    <w:rsid w:val="00274A7C"/>
    <w:rsid w:val="0027794D"/>
    <w:rsid w:val="00285AA8"/>
    <w:rsid w:val="002916F1"/>
    <w:rsid w:val="0029347F"/>
    <w:rsid w:val="0029703F"/>
    <w:rsid w:val="00297760"/>
    <w:rsid w:val="002A02F5"/>
    <w:rsid w:val="002B05C5"/>
    <w:rsid w:val="002B0928"/>
    <w:rsid w:val="002B11F3"/>
    <w:rsid w:val="002B2427"/>
    <w:rsid w:val="002B3426"/>
    <w:rsid w:val="002B3F35"/>
    <w:rsid w:val="002B5770"/>
    <w:rsid w:val="002C7E4A"/>
    <w:rsid w:val="002D22A6"/>
    <w:rsid w:val="002D7112"/>
    <w:rsid w:val="002E113E"/>
    <w:rsid w:val="002E2533"/>
    <w:rsid w:val="002E4C09"/>
    <w:rsid w:val="002E6AE3"/>
    <w:rsid w:val="002F1845"/>
    <w:rsid w:val="002F3C8B"/>
    <w:rsid w:val="002F750C"/>
    <w:rsid w:val="002F7F7C"/>
    <w:rsid w:val="00302F6C"/>
    <w:rsid w:val="00306ED5"/>
    <w:rsid w:val="0032043C"/>
    <w:rsid w:val="0032619C"/>
    <w:rsid w:val="00327FBD"/>
    <w:rsid w:val="0033135C"/>
    <w:rsid w:val="00331A9E"/>
    <w:rsid w:val="00333334"/>
    <w:rsid w:val="0033706A"/>
    <w:rsid w:val="00340109"/>
    <w:rsid w:val="00341C7D"/>
    <w:rsid w:val="003475A6"/>
    <w:rsid w:val="003537C4"/>
    <w:rsid w:val="00357AF3"/>
    <w:rsid w:val="003656B9"/>
    <w:rsid w:val="00374A94"/>
    <w:rsid w:val="00375F1D"/>
    <w:rsid w:val="003858E4"/>
    <w:rsid w:val="00393105"/>
    <w:rsid w:val="00393895"/>
    <w:rsid w:val="00396738"/>
    <w:rsid w:val="00397235"/>
    <w:rsid w:val="003972AA"/>
    <w:rsid w:val="003A1379"/>
    <w:rsid w:val="003A2472"/>
    <w:rsid w:val="003A6ACE"/>
    <w:rsid w:val="003A7B95"/>
    <w:rsid w:val="003B4626"/>
    <w:rsid w:val="003B73CF"/>
    <w:rsid w:val="003C4C1B"/>
    <w:rsid w:val="003C5453"/>
    <w:rsid w:val="003C639C"/>
    <w:rsid w:val="003D0328"/>
    <w:rsid w:val="003D344B"/>
    <w:rsid w:val="003D45C3"/>
    <w:rsid w:val="003E2DAF"/>
    <w:rsid w:val="003E407A"/>
    <w:rsid w:val="003F1B4F"/>
    <w:rsid w:val="003F5720"/>
    <w:rsid w:val="003F59DB"/>
    <w:rsid w:val="003F609A"/>
    <w:rsid w:val="00400DA4"/>
    <w:rsid w:val="00407C99"/>
    <w:rsid w:val="00412517"/>
    <w:rsid w:val="00412603"/>
    <w:rsid w:val="00415015"/>
    <w:rsid w:val="00416218"/>
    <w:rsid w:val="004162D0"/>
    <w:rsid w:val="00416A07"/>
    <w:rsid w:val="00425C01"/>
    <w:rsid w:val="00426E44"/>
    <w:rsid w:val="00427470"/>
    <w:rsid w:val="004307BD"/>
    <w:rsid w:val="00436ED4"/>
    <w:rsid w:val="00437D87"/>
    <w:rsid w:val="00442E70"/>
    <w:rsid w:val="004448B6"/>
    <w:rsid w:val="00452CCE"/>
    <w:rsid w:val="004572FD"/>
    <w:rsid w:val="004612A7"/>
    <w:rsid w:val="00462F8E"/>
    <w:rsid w:val="00464224"/>
    <w:rsid w:val="0046492E"/>
    <w:rsid w:val="004704B2"/>
    <w:rsid w:val="00470636"/>
    <w:rsid w:val="004708B7"/>
    <w:rsid w:val="00470D58"/>
    <w:rsid w:val="0047167A"/>
    <w:rsid w:val="004733F1"/>
    <w:rsid w:val="0047545E"/>
    <w:rsid w:val="0048373D"/>
    <w:rsid w:val="00485773"/>
    <w:rsid w:val="00486640"/>
    <w:rsid w:val="00493370"/>
    <w:rsid w:val="00496C5D"/>
    <w:rsid w:val="004A773A"/>
    <w:rsid w:val="004B045F"/>
    <w:rsid w:val="004D308E"/>
    <w:rsid w:val="004E2B70"/>
    <w:rsid w:val="004E307B"/>
    <w:rsid w:val="004E30EF"/>
    <w:rsid w:val="004E316D"/>
    <w:rsid w:val="004E38DF"/>
    <w:rsid w:val="004E3953"/>
    <w:rsid w:val="004E5075"/>
    <w:rsid w:val="004E7CDF"/>
    <w:rsid w:val="004F04A4"/>
    <w:rsid w:val="004F697E"/>
    <w:rsid w:val="004F71B2"/>
    <w:rsid w:val="00504515"/>
    <w:rsid w:val="0050564A"/>
    <w:rsid w:val="005072C8"/>
    <w:rsid w:val="005224A8"/>
    <w:rsid w:val="005227D1"/>
    <w:rsid w:val="00530BB0"/>
    <w:rsid w:val="00534757"/>
    <w:rsid w:val="00536798"/>
    <w:rsid w:val="00540437"/>
    <w:rsid w:val="005507FA"/>
    <w:rsid w:val="00551E9C"/>
    <w:rsid w:val="00555713"/>
    <w:rsid w:val="00557EC5"/>
    <w:rsid w:val="00560CAD"/>
    <w:rsid w:val="005611D9"/>
    <w:rsid w:val="00561226"/>
    <w:rsid w:val="00563563"/>
    <w:rsid w:val="00563738"/>
    <w:rsid w:val="00564E5B"/>
    <w:rsid w:val="00572D97"/>
    <w:rsid w:val="005739EE"/>
    <w:rsid w:val="00580574"/>
    <w:rsid w:val="00581010"/>
    <w:rsid w:val="0058130D"/>
    <w:rsid w:val="00582F2C"/>
    <w:rsid w:val="00583952"/>
    <w:rsid w:val="00586A75"/>
    <w:rsid w:val="005923DC"/>
    <w:rsid w:val="0059412C"/>
    <w:rsid w:val="005C0CD4"/>
    <w:rsid w:val="005C2ADA"/>
    <w:rsid w:val="005C5B23"/>
    <w:rsid w:val="005C64BE"/>
    <w:rsid w:val="005D1641"/>
    <w:rsid w:val="005D544A"/>
    <w:rsid w:val="005D6258"/>
    <w:rsid w:val="005F2FF4"/>
    <w:rsid w:val="005F3DD6"/>
    <w:rsid w:val="005F4B10"/>
    <w:rsid w:val="005F77CB"/>
    <w:rsid w:val="00600E64"/>
    <w:rsid w:val="00601897"/>
    <w:rsid w:val="00602487"/>
    <w:rsid w:val="006068DB"/>
    <w:rsid w:val="00612229"/>
    <w:rsid w:val="0061599C"/>
    <w:rsid w:val="006239CA"/>
    <w:rsid w:val="0062797F"/>
    <w:rsid w:val="00636D10"/>
    <w:rsid w:val="00641B12"/>
    <w:rsid w:val="00642010"/>
    <w:rsid w:val="006454E5"/>
    <w:rsid w:val="00646576"/>
    <w:rsid w:val="0064752F"/>
    <w:rsid w:val="00650A59"/>
    <w:rsid w:val="0065111A"/>
    <w:rsid w:val="006512F7"/>
    <w:rsid w:val="00652F7F"/>
    <w:rsid w:val="00654D13"/>
    <w:rsid w:val="006550DF"/>
    <w:rsid w:val="00660F4B"/>
    <w:rsid w:val="006626C1"/>
    <w:rsid w:val="00667389"/>
    <w:rsid w:val="00670B46"/>
    <w:rsid w:val="00671352"/>
    <w:rsid w:val="00671541"/>
    <w:rsid w:val="00672CCD"/>
    <w:rsid w:val="00674871"/>
    <w:rsid w:val="00677408"/>
    <w:rsid w:val="00680C55"/>
    <w:rsid w:val="00685CD5"/>
    <w:rsid w:val="0069037D"/>
    <w:rsid w:val="00696144"/>
    <w:rsid w:val="006A293B"/>
    <w:rsid w:val="006B6095"/>
    <w:rsid w:val="006C34CA"/>
    <w:rsid w:val="006C34DD"/>
    <w:rsid w:val="006C49A8"/>
    <w:rsid w:val="006D7DFF"/>
    <w:rsid w:val="006E04D7"/>
    <w:rsid w:val="006E05FB"/>
    <w:rsid w:val="006E5815"/>
    <w:rsid w:val="006E5B99"/>
    <w:rsid w:val="006E76FF"/>
    <w:rsid w:val="006F7D38"/>
    <w:rsid w:val="00700585"/>
    <w:rsid w:val="00700B50"/>
    <w:rsid w:val="00701C96"/>
    <w:rsid w:val="0070568F"/>
    <w:rsid w:val="007059CE"/>
    <w:rsid w:val="00707405"/>
    <w:rsid w:val="00711A2E"/>
    <w:rsid w:val="00712421"/>
    <w:rsid w:val="007130F5"/>
    <w:rsid w:val="00713B11"/>
    <w:rsid w:val="007206D2"/>
    <w:rsid w:val="00724D80"/>
    <w:rsid w:val="00724E93"/>
    <w:rsid w:val="00731F12"/>
    <w:rsid w:val="00731F83"/>
    <w:rsid w:val="00735136"/>
    <w:rsid w:val="007419EC"/>
    <w:rsid w:val="00747C3A"/>
    <w:rsid w:val="00747D4E"/>
    <w:rsid w:val="00752811"/>
    <w:rsid w:val="00753FE6"/>
    <w:rsid w:val="00755E34"/>
    <w:rsid w:val="007601F1"/>
    <w:rsid w:val="00781868"/>
    <w:rsid w:val="007822C9"/>
    <w:rsid w:val="00782AE0"/>
    <w:rsid w:val="00782F0C"/>
    <w:rsid w:val="00783E66"/>
    <w:rsid w:val="007847A6"/>
    <w:rsid w:val="00793B39"/>
    <w:rsid w:val="00795871"/>
    <w:rsid w:val="007A1C7D"/>
    <w:rsid w:val="007A4EB6"/>
    <w:rsid w:val="007B2BA7"/>
    <w:rsid w:val="007B3C71"/>
    <w:rsid w:val="007B4005"/>
    <w:rsid w:val="007B4608"/>
    <w:rsid w:val="007C3003"/>
    <w:rsid w:val="007C75AA"/>
    <w:rsid w:val="007C77E6"/>
    <w:rsid w:val="007D0E11"/>
    <w:rsid w:val="007D44D0"/>
    <w:rsid w:val="007E2A24"/>
    <w:rsid w:val="007E428E"/>
    <w:rsid w:val="007E7BC9"/>
    <w:rsid w:val="007F0F74"/>
    <w:rsid w:val="007F1DE4"/>
    <w:rsid w:val="007F361D"/>
    <w:rsid w:val="00800833"/>
    <w:rsid w:val="00801055"/>
    <w:rsid w:val="008018B6"/>
    <w:rsid w:val="00801FBB"/>
    <w:rsid w:val="00802026"/>
    <w:rsid w:val="00803F43"/>
    <w:rsid w:val="00805977"/>
    <w:rsid w:val="00815C58"/>
    <w:rsid w:val="00817728"/>
    <w:rsid w:val="008178F7"/>
    <w:rsid w:val="008218C5"/>
    <w:rsid w:val="0083202C"/>
    <w:rsid w:val="00834326"/>
    <w:rsid w:val="00846459"/>
    <w:rsid w:val="00846674"/>
    <w:rsid w:val="0084754F"/>
    <w:rsid w:val="0085553F"/>
    <w:rsid w:val="00857AD0"/>
    <w:rsid w:val="0086169E"/>
    <w:rsid w:val="00871A8F"/>
    <w:rsid w:val="008745F6"/>
    <w:rsid w:val="00877FC9"/>
    <w:rsid w:val="00880099"/>
    <w:rsid w:val="00885DDE"/>
    <w:rsid w:val="0088633D"/>
    <w:rsid w:val="00891630"/>
    <w:rsid w:val="008964A6"/>
    <w:rsid w:val="00896E7D"/>
    <w:rsid w:val="008977E1"/>
    <w:rsid w:val="008A0040"/>
    <w:rsid w:val="008A08D2"/>
    <w:rsid w:val="008A7A57"/>
    <w:rsid w:val="008B33AF"/>
    <w:rsid w:val="008B384D"/>
    <w:rsid w:val="008B4D5C"/>
    <w:rsid w:val="008B7243"/>
    <w:rsid w:val="008C1200"/>
    <w:rsid w:val="008C17DD"/>
    <w:rsid w:val="008C3257"/>
    <w:rsid w:val="008C427F"/>
    <w:rsid w:val="008C76D1"/>
    <w:rsid w:val="008D10D6"/>
    <w:rsid w:val="008D133E"/>
    <w:rsid w:val="008D3175"/>
    <w:rsid w:val="008D33BC"/>
    <w:rsid w:val="008D58DB"/>
    <w:rsid w:val="008E223F"/>
    <w:rsid w:val="008E3BC3"/>
    <w:rsid w:val="008F769D"/>
    <w:rsid w:val="0090186E"/>
    <w:rsid w:val="00902578"/>
    <w:rsid w:val="00902B4A"/>
    <w:rsid w:val="00905659"/>
    <w:rsid w:val="00910411"/>
    <w:rsid w:val="009106E7"/>
    <w:rsid w:val="00923765"/>
    <w:rsid w:val="00927D0B"/>
    <w:rsid w:val="009319DE"/>
    <w:rsid w:val="00943516"/>
    <w:rsid w:val="009437DA"/>
    <w:rsid w:val="009438C5"/>
    <w:rsid w:val="009450BD"/>
    <w:rsid w:val="0094707F"/>
    <w:rsid w:val="0095272B"/>
    <w:rsid w:val="00952813"/>
    <w:rsid w:val="009550D0"/>
    <w:rsid w:val="009610E4"/>
    <w:rsid w:val="00962991"/>
    <w:rsid w:val="00964B33"/>
    <w:rsid w:val="00965867"/>
    <w:rsid w:val="0096751F"/>
    <w:rsid w:val="0097038C"/>
    <w:rsid w:val="00985A50"/>
    <w:rsid w:val="00986C4B"/>
    <w:rsid w:val="00991493"/>
    <w:rsid w:val="00991E7E"/>
    <w:rsid w:val="009925BF"/>
    <w:rsid w:val="00997D4A"/>
    <w:rsid w:val="009A2115"/>
    <w:rsid w:val="009A4791"/>
    <w:rsid w:val="009B15FD"/>
    <w:rsid w:val="009B3292"/>
    <w:rsid w:val="009C0ADE"/>
    <w:rsid w:val="009C52CD"/>
    <w:rsid w:val="009C646B"/>
    <w:rsid w:val="009C7249"/>
    <w:rsid w:val="009D3702"/>
    <w:rsid w:val="009E2AB2"/>
    <w:rsid w:val="009E4D7E"/>
    <w:rsid w:val="009E70E9"/>
    <w:rsid w:val="009F5463"/>
    <w:rsid w:val="009F57CA"/>
    <w:rsid w:val="009F6A17"/>
    <w:rsid w:val="00A03453"/>
    <w:rsid w:val="00A04109"/>
    <w:rsid w:val="00A0486A"/>
    <w:rsid w:val="00A0723D"/>
    <w:rsid w:val="00A07F35"/>
    <w:rsid w:val="00A112BC"/>
    <w:rsid w:val="00A22001"/>
    <w:rsid w:val="00A247C7"/>
    <w:rsid w:val="00A261E0"/>
    <w:rsid w:val="00A26406"/>
    <w:rsid w:val="00A338DA"/>
    <w:rsid w:val="00A373A5"/>
    <w:rsid w:val="00A4062F"/>
    <w:rsid w:val="00A42974"/>
    <w:rsid w:val="00A42BB6"/>
    <w:rsid w:val="00A46D77"/>
    <w:rsid w:val="00A518EC"/>
    <w:rsid w:val="00A55B0C"/>
    <w:rsid w:val="00A614D3"/>
    <w:rsid w:val="00A75A62"/>
    <w:rsid w:val="00A76727"/>
    <w:rsid w:val="00A8044D"/>
    <w:rsid w:val="00A82212"/>
    <w:rsid w:val="00A8333C"/>
    <w:rsid w:val="00A841DB"/>
    <w:rsid w:val="00A8566B"/>
    <w:rsid w:val="00A87CAA"/>
    <w:rsid w:val="00A97B15"/>
    <w:rsid w:val="00A97C62"/>
    <w:rsid w:val="00AA2F1A"/>
    <w:rsid w:val="00AA3DAF"/>
    <w:rsid w:val="00AA424A"/>
    <w:rsid w:val="00AA66BD"/>
    <w:rsid w:val="00AA7CBB"/>
    <w:rsid w:val="00AB0AAE"/>
    <w:rsid w:val="00AB12CD"/>
    <w:rsid w:val="00AB4C94"/>
    <w:rsid w:val="00AB55C2"/>
    <w:rsid w:val="00AC0EB2"/>
    <w:rsid w:val="00AC4D84"/>
    <w:rsid w:val="00AD145F"/>
    <w:rsid w:val="00AD3890"/>
    <w:rsid w:val="00AD502A"/>
    <w:rsid w:val="00AE0E55"/>
    <w:rsid w:val="00AE197F"/>
    <w:rsid w:val="00AE2B8D"/>
    <w:rsid w:val="00AE5D5B"/>
    <w:rsid w:val="00AF2A32"/>
    <w:rsid w:val="00AF2D31"/>
    <w:rsid w:val="00AF4E91"/>
    <w:rsid w:val="00AF5BE3"/>
    <w:rsid w:val="00AF6A12"/>
    <w:rsid w:val="00B1083D"/>
    <w:rsid w:val="00B16BA3"/>
    <w:rsid w:val="00B21532"/>
    <w:rsid w:val="00B2174D"/>
    <w:rsid w:val="00B268EB"/>
    <w:rsid w:val="00B279C0"/>
    <w:rsid w:val="00B33554"/>
    <w:rsid w:val="00B35B37"/>
    <w:rsid w:val="00B37B66"/>
    <w:rsid w:val="00B37E7A"/>
    <w:rsid w:val="00B40CD4"/>
    <w:rsid w:val="00B45A2D"/>
    <w:rsid w:val="00B46904"/>
    <w:rsid w:val="00B4719C"/>
    <w:rsid w:val="00B5148A"/>
    <w:rsid w:val="00B55E52"/>
    <w:rsid w:val="00B5660A"/>
    <w:rsid w:val="00B57BED"/>
    <w:rsid w:val="00B608CC"/>
    <w:rsid w:val="00B62954"/>
    <w:rsid w:val="00B64D83"/>
    <w:rsid w:val="00B662C5"/>
    <w:rsid w:val="00B70534"/>
    <w:rsid w:val="00B709E4"/>
    <w:rsid w:val="00B75370"/>
    <w:rsid w:val="00B81D17"/>
    <w:rsid w:val="00B84C02"/>
    <w:rsid w:val="00B8531B"/>
    <w:rsid w:val="00B86747"/>
    <w:rsid w:val="00B87A5B"/>
    <w:rsid w:val="00B90380"/>
    <w:rsid w:val="00B90AC6"/>
    <w:rsid w:val="00B918D8"/>
    <w:rsid w:val="00B95DE9"/>
    <w:rsid w:val="00BA1333"/>
    <w:rsid w:val="00BA27AA"/>
    <w:rsid w:val="00BA5386"/>
    <w:rsid w:val="00BA6794"/>
    <w:rsid w:val="00BA7622"/>
    <w:rsid w:val="00BA7B79"/>
    <w:rsid w:val="00BB039D"/>
    <w:rsid w:val="00BB28F7"/>
    <w:rsid w:val="00BB70D6"/>
    <w:rsid w:val="00BB72C1"/>
    <w:rsid w:val="00BB7F62"/>
    <w:rsid w:val="00BC11E3"/>
    <w:rsid w:val="00BD4FCB"/>
    <w:rsid w:val="00BE1C31"/>
    <w:rsid w:val="00BF4EF6"/>
    <w:rsid w:val="00BF5CF8"/>
    <w:rsid w:val="00C05DC7"/>
    <w:rsid w:val="00C07355"/>
    <w:rsid w:val="00C11C03"/>
    <w:rsid w:val="00C1214D"/>
    <w:rsid w:val="00C14720"/>
    <w:rsid w:val="00C205DB"/>
    <w:rsid w:val="00C2652E"/>
    <w:rsid w:val="00C270A7"/>
    <w:rsid w:val="00C3333D"/>
    <w:rsid w:val="00C340BC"/>
    <w:rsid w:val="00C347FD"/>
    <w:rsid w:val="00C376EF"/>
    <w:rsid w:val="00C425B3"/>
    <w:rsid w:val="00C42CFB"/>
    <w:rsid w:val="00C43BC4"/>
    <w:rsid w:val="00C51F95"/>
    <w:rsid w:val="00C525E7"/>
    <w:rsid w:val="00C5713F"/>
    <w:rsid w:val="00C61445"/>
    <w:rsid w:val="00C62631"/>
    <w:rsid w:val="00C639C6"/>
    <w:rsid w:val="00C8152F"/>
    <w:rsid w:val="00C86CF3"/>
    <w:rsid w:val="00C87AF4"/>
    <w:rsid w:val="00C87E11"/>
    <w:rsid w:val="00C910AE"/>
    <w:rsid w:val="00C917BB"/>
    <w:rsid w:val="00C950B4"/>
    <w:rsid w:val="00C95589"/>
    <w:rsid w:val="00CA1BB3"/>
    <w:rsid w:val="00CA258E"/>
    <w:rsid w:val="00CA5088"/>
    <w:rsid w:val="00CA73BC"/>
    <w:rsid w:val="00CB1B83"/>
    <w:rsid w:val="00CB204F"/>
    <w:rsid w:val="00CB2566"/>
    <w:rsid w:val="00CB303E"/>
    <w:rsid w:val="00CB346A"/>
    <w:rsid w:val="00CB7738"/>
    <w:rsid w:val="00CC02BF"/>
    <w:rsid w:val="00CC15E2"/>
    <w:rsid w:val="00CC17B2"/>
    <w:rsid w:val="00CC2F15"/>
    <w:rsid w:val="00CC7756"/>
    <w:rsid w:val="00CD04CB"/>
    <w:rsid w:val="00CD0E69"/>
    <w:rsid w:val="00CD2EAD"/>
    <w:rsid w:val="00CD2F18"/>
    <w:rsid w:val="00CD4122"/>
    <w:rsid w:val="00CF2BEC"/>
    <w:rsid w:val="00CF5442"/>
    <w:rsid w:val="00CF59E6"/>
    <w:rsid w:val="00D00A43"/>
    <w:rsid w:val="00D05CF0"/>
    <w:rsid w:val="00D05F08"/>
    <w:rsid w:val="00D06174"/>
    <w:rsid w:val="00D0793F"/>
    <w:rsid w:val="00D13233"/>
    <w:rsid w:val="00D16F29"/>
    <w:rsid w:val="00D22EC6"/>
    <w:rsid w:val="00D25CC2"/>
    <w:rsid w:val="00D30D53"/>
    <w:rsid w:val="00D42FD2"/>
    <w:rsid w:val="00D4771A"/>
    <w:rsid w:val="00D507F9"/>
    <w:rsid w:val="00D54ADD"/>
    <w:rsid w:val="00D54C7D"/>
    <w:rsid w:val="00D558E6"/>
    <w:rsid w:val="00D678DC"/>
    <w:rsid w:val="00D702A6"/>
    <w:rsid w:val="00D82687"/>
    <w:rsid w:val="00D83E65"/>
    <w:rsid w:val="00D84A21"/>
    <w:rsid w:val="00D90283"/>
    <w:rsid w:val="00D91401"/>
    <w:rsid w:val="00D92429"/>
    <w:rsid w:val="00D96B5F"/>
    <w:rsid w:val="00D977A4"/>
    <w:rsid w:val="00D97823"/>
    <w:rsid w:val="00DA00DD"/>
    <w:rsid w:val="00DA1AEE"/>
    <w:rsid w:val="00DB5D42"/>
    <w:rsid w:val="00DC06DD"/>
    <w:rsid w:val="00DC6F9C"/>
    <w:rsid w:val="00DC71A9"/>
    <w:rsid w:val="00DD03B2"/>
    <w:rsid w:val="00DD04A5"/>
    <w:rsid w:val="00DD0578"/>
    <w:rsid w:val="00DD2C35"/>
    <w:rsid w:val="00DD7804"/>
    <w:rsid w:val="00DF06FC"/>
    <w:rsid w:val="00DF342C"/>
    <w:rsid w:val="00DF412E"/>
    <w:rsid w:val="00E0060C"/>
    <w:rsid w:val="00E00DBC"/>
    <w:rsid w:val="00E01997"/>
    <w:rsid w:val="00E03BDF"/>
    <w:rsid w:val="00E10F19"/>
    <w:rsid w:val="00E13ADD"/>
    <w:rsid w:val="00E153C8"/>
    <w:rsid w:val="00E17F5C"/>
    <w:rsid w:val="00E22295"/>
    <w:rsid w:val="00E25F40"/>
    <w:rsid w:val="00E27097"/>
    <w:rsid w:val="00E302AA"/>
    <w:rsid w:val="00E33A09"/>
    <w:rsid w:val="00E33B95"/>
    <w:rsid w:val="00E42DC4"/>
    <w:rsid w:val="00E42F8E"/>
    <w:rsid w:val="00E43F34"/>
    <w:rsid w:val="00E45DD0"/>
    <w:rsid w:val="00E45E8C"/>
    <w:rsid w:val="00E51026"/>
    <w:rsid w:val="00E516C1"/>
    <w:rsid w:val="00E52AAB"/>
    <w:rsid w:val="00E5307D"/>
    <w:rsid w:val="00E5783D"/>
    <w:rsid w:val="00E57E6A"/>
    <w:rsid w:val="00E60E56"/>
    <w:rsid w:val="00E65FC7"/>
    <w:rsid w:val="00E83103"/>
    <w:rsid w:val="00E87210"/>
    <w:rsid w:val="00E87737"/>
    <w:rsid w:val="00E95093"/>
    <w:rsid w:val="00E95EE8"/>
    <w:rsid w:val="00E970FF"/>
    <w:rsid w:val="00EA001E"/>
    <w:rsid w:val="00EA2CAB"/>
    <w:rsid w:val="00EA76EC"/>
    <w:rsid w:val="00EB0759"/>
    <w:rsid w:val="00EB40AF"/>
    <w:rsid w:val="00EB63E1"/>
    <w:rsid w:val="00EB7166"/>
    <w:rsid w:val="00EB752A"/>
    <w:rsid w:val="00EB7E64"/>
    <w:rsid w:val="00EC65B7"/>
    <w:rsid w:val="00ED2CCF"/>
    <w:rsid w:val="00ED4C7C"/>
    <w:rsid w:val="00ED76B4"/>
    <w:rsid w:val="00EE04F9"/>
    <w:rsid w:val="00EE18A9"/>
    <w:rsid w:val="00EE4D7A"/>
    <w:rsid w:val="00EF19DE"/>
    <w:rsid w:val="00EF29F0"/>
    <w:rsid w:val="00EF3CD7"/>
    <w:rsid w:val="00EF540E"/>
    <w:rsid w:val="00F031CA"/>
    <w:rsid w:val="00F164E7"/>
    <w:rsid w:val="00F16878"/>
    <w:rsid w:val="00F3103A"/>
    <w:rsid w:val="00F402C6"/>
    <w:rsid w:val="00F414B2"/>
    <w:rsid w:val="00F4232A"/>
    <w:rsid w:val="00F45A81"/>
    <w:rsid w:val="00F47ECA"/>
    <w:rsid w:val="00F517D8"/>
    <w:rsid w:val="00F5429E"/>
    <w:rsid w:val="00F56699"/>
    <w:rsid w:val="00F574C9"/>
    <w:rsid w:val="00F650D7"/>
    <w:rsid w:val="00F671C0"/>
    <w:rsid w:val="00F71386"/>
    <w:rsid w:val="00F73C26"/>
    <w:rsid w:val="00F75534"/>
    <w:rsid w:val="00F75EAA"/>
    <w:rsid w:val="00F772B8"/>
    <w:rsid w:val="00F91236"/>
    <w:rsid w:val="00F94450"/>
    <w:rsid w:val="00F94A69"/>
    <w:rsid w:val="00F95C5C"/>
    <w:rsid w:val="00F96631"/>
    <w:rsid w:val="00FA087C"/>
    <w:rsid w:val="00FA0E31"/>
    <w:rsid w:val="00FA4538"/>
    <w:rsid w:val="00FB2C24"/>
    <w:rsid w:val="00FC01E1"/>
    <w:rsid w:val="00FC2E56"/>
    <w:rsid w:val="00FC391E"/>
    <w:rsid w:val="00FC735F"/>
    <w:rsid w:val="00FD6A4E"/>
    <w:rsid w:val="00FE1E32"/>
    <w:rsid w:val="00FE317A"/>
    <w:rsid w:val="00FE6345"/>
    <w:rsid w:val="00FF1009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009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03453"/>
    <w:pPr>
      <w:autoSpaceDE w:val="0"/>
      <w:autoSpaceDN w:val="0"/>
      <w:adjustRightInd w:val="0"/>
      <w:ind w:left="2160"/>
      <w:jc w:val="both"/>
    </w:pPr>
    <w:rPr>
      <w:b/>
      <w:bCs/>
      <w:szCs w:val="24"/>
    </w:rPr>
  </w:style>
  <w:style w:type="table" w:styleId="TableGrid">
    <w:name w:val="Table Grid"/>
    <w:basedOn w:val="TableNormal"/>
    <w:rsid w:val="00A03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4645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er">
    <w:name w:val="header"/>
    <w:basedOn w:val="Normal"/>
    <w:rsid w:val="007419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34326"/>
    <w:pPr>
      <w:shd w:val="clear" w:color="auto" w:fill="000080"/>
    </w:pPr>
    <w:rPr>
      <w:rFonts w:ascii="Tahoma" w:hAnsi="Tahoma" w:cs="Tahoma"/>
      <w:sz w:val="20"/>
    </w:rPr>
  </w:style>
  <w:style w:type="paragraph" w:styleId="BodyText2">
    <w:name w:val="Body Text 2"/>
    <w:basedOn w:val="Normal"/>
    <w:rsid w:val="002B3F35"/>
    <w:pPr>
      <w:spacing w:after="120" w:line="480" w:lineRule="auto"/>
    </w:pPr>
  </w:style>
  <w:style w:type="paragraph" w:styleId="FootnoteText">
    <w:name w:val="footnote text"/>
    <w:basedOn w:val="Normal"/>
    <w:semiHidden/>
    <w:rsid w:val="002B3F35"/>
    <w:rPr>
      <w:sz w:val="20"/>
    </w:rPr>
  </w:style>
  <w:style w:type="character" w:styleId="FootnoteReference">
    <w:name w:val="footnote reference"/>
    <w:semiHidden/>
    <w:rsid w:val="002B3F35"/>
    <w:rPr>
      <w:vertAlign w:val="superscript"/>
    </w:rPr>
  </w:style>
  <w:style w:type="character" w:styleId="CommentReference">
    <w:name w:val="annotation reference"/>
    <w:semiHidden/>
    <w:rsid w:val="00AC4D84"/>
    <w:rPr>
      <w:sz w:val="16"/>
      <w:szCs w:val="16"/>
    </w:rPr>
  </w:style>
  <w:style w:type="paragraph" w:styleId="CommentText">
    <w:name w:val="annotation text"/>
    <w:basedOn w:val="Normal"/>
    <w:semiHidden/>
    <w:rsid w:val="00AC4D84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4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4680"/>
      </w:tabs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8009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A03453"/>
    <w:pPr>
      <w:autoSpaceDE w:val="0"/>
      <w:autoSpaceDN w:val="0"/>
      <w:adjustRightInd w:val="0"/>
      <w:ind w:left="2160"/>
      <w:jc w:val="both"/>
    </w:pPr>
    <w:rPr>
      <w:b/>
      <w:bCs/>
      <w:szCs w:val="24"/>
    </w:rPr>
  </w:style>
  <w:style w:type="table" w:styleId="TableGrid">
    <w:name w:val="Table Grid"/>
    <w:basedOn w:val="TableNormal"/>
    <w:rsid w:val="00A03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84645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er">
    <w:name w:val="header"/>
    <w:basedOn w:val="Normal"/>
    <w:rsid w:val="007419E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34326"/>
    <w:pPr>
      <w:shd w:val="clear" w:color="auto" w:fill="000080"/>
    </w:pPr>
    <w:rPr>
      <w:rFonts w:ascii="Tahoma" w:hAnsi="Tahoma" w:cs="Tahoma"/>
      <w:sz w:val="20"/>
    </w:rPr>
  </w:style>
  <w:style w:type="paragraph" w:styleId="BodyText2">
    <w:name w:val="Body Text 2"/>
    <w:basedOn w:val="Normal"/>
    <w:rsid w:val="002B3F35"/>
    <w:pPr>
      <w:spacing w:after="120" w:line="480" w:lineRule="auto"/>
    </w:pPr>
  </w:style>
  <w:style w:type="paragraph" w:styleId="FootnoteText">
    <w:name w:val="footnote text"/>
    <w:basedOn w:val="Normal"/>
    <w:semiHidden/>
    <w:rsid w:val="002B3F35"/>
    <w:rPr>
      <w:sz w:val="20"/>
    </w:rPr>
  </w:style>
  <w:style w:type="character" w:styleId="FootnoteReference">
    <w:name w:val="footnote reference"/>
    <w:semiHidden/>
    <w:rsid w:val="002B3F35"/>
    <w:rPr>
      <w:vertAlign w:val="superscript"/>
    </w:rPr>
  </w:style>
  <w:style w:type="character" w:styleId="CommentReference">
    <w:name w:val="annotation reference"/>
    <w:semiHidden/>
    <w:rsid w:val="00AC4D84"/>
    <w:rPr>
      <w:sz w:val="16"/>
      <w:szCs w:val="16"/>
    </w:rPr>
  </w:style>
  <w:style w:type="paragraph" w:styleId="CommentText">
    <w:name w:val="annotation text"/>
    <w:basedOn w:val="Normal"/>
    <w:semiHidden/>
    <w:rsid w:val="00AC4D84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4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1475</Words>
  <Characters>8556</Characters>
  <Application>Microsoft Office Word</Application>
  <DocSecurity>2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2012-04-10T17:07:00Z</dcterms:created>
  <dcterms:modified xsi:type="dcterms:W3CDTF">2012-04-10T17:07:00Z</dcterms:modified>
</cp:coreProperties>
</file>