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C4D" w:rsidRDefault="00DE28B6" w:rsidP="00DE28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BEFORE</w:t>
      </w:r>
    </w:p>
    <w:p w:rsidR="00DE28B6" w:rsidRDefault="00DE28B6" w:rsidP="00DE28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PUBLIC UTILITIES COMMISSION OF OHIO</w:t>
      </w:r>
    </w:p>
    <w:tbl>
      <w:tblPr>
        <w:tblStyle w:val="TableGrid"/>
        <w:tblW w:w="9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8"/>
        <w:gridCol w:w="450"/>
        <w:gridCol w:w="4230"/>
      </w:tblGrid>
      <w:tr w:rsidR="00DE28B6" w:rsidTr="005D1382">
        <w:trPr>
          <w:trHeight w:val="1215"/>
        </w:trPr>
        <w:tc>
          <w:tcPr>
            <w:tcW w:w="4518" w:type="dxa"/>
          </w:tcPr>
          <w:p w:rsidR="00DE28B6" w:rsidRDefault="005D1382" w:rsidP="003B5AD0">
            <w:pPr>
              <w:ind w:right="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 the Matter of the </w:t>
            </w:r>
            <w:r w:rsidR="003B5AD0">
              <w:rPr>
                <w:rFonts w:ascii="Times New Roman" w:hAnsi="Times New Roman" w:cs="Times New Roman"/>
                <w:sz w:val="24"/>
                <w:szCs w:val="24"/>
              </w:rPr>
              <w:t>Fuel Adjustment Clauses for Columbus Southern Power Company and Ohio Power Company and Related Matters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" w:type="dxa"/>
          </w:tcPr>
          <w:p w:rsidR="00DE28B6" w:rsidRDefault="005D1382" w:rsidP="00DE2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D1382" w:rsidRDefault="005D1382" w:rsidP="00DE2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D1382" w:rsidRDefault="005D1382" w:rsidP="00DE2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D1382" w:rsidRDefault="005D1382" w:rsidP="00DE2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30" w:type="dxa"/>
          </w:tcPr>
          <w:p w:rsidR="00DE28B6" w:rsidRDefault="00DE28B6" w:rsidP="00DE28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382" w:rsidRDefault="005D1382" w:rsidP="003B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Case No. </w:t>
            </w:r>
            <w:r w:rsidR="003B5AD0">
              <w:rPr>
                <w:rFonts w:ascii="Times New Roman" w:hAnsi="Times New Roman" w:cs="Times New Roman"/>
                <w:sz w:val="24"/>
                <w:szCs w:val="24"/>
              </w:rPr>
              <w:t>11-281-EL-</w:t>
            </w:r>
            <w:proofErr w:type="spellStart"/>
            <w:r w:rsidR="003B5AD0">
              <w:rPr>
                <w:rFonts w:ascii="Times New Roman" w:hAnsi="Times New Roman" w:cs="Times New Roman"/>
                <w:sz w:val="24"/>
                <w:szCs w:val="24"/>
              </w:rPr>
              <w:t>FAC</w:t>
            </w:r>
            <w:proofErr w:type="spellEnd"/>
          </w:p>
        </w:tc>
      </w:tr>
    </w:tbl>
    <w:p w:rsidR="00D63B35" w:rsidRDefault="00D63B35" w:rsidP="00DE28B6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D63B35" w:rsidRDefault="00D63B35" w:rsidP="00DE28B6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5D1382" w:rsidRPr="003B5AD0" w:rsidRDefault="005D1382" w:rsidP="005D13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382" w:rsidRDefault="005D1382" w:rsidP="005D0233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AD0">
        <w:rPr>
          <w:rFonts w:ascii="Times New Roman" w:hAnsi="Times New Roman" w:cs="Times New Roman"/>
          <w:b/>
          <w:sz w:val="24"/>
          <w:szCs w:val="24"/>
        </w:rPr>
        <w:t xml:space="preserve">DUKE ENERGY </w:t>
      </w:r>
      <w:r w:rsidR="003B5AD0" w:rsidRPr="003B5AD0">
        <w:rPr>
          <w:rFonts w:ascii="Times New Roman" w:hAnsi="Times New Roman" w:cs="Times New Roman"/>
          <w:b/>
          <w:sz w:val="24"/>
          <w:szCs w:val="24"/>
        </w:rPr>
        <w:t>COMMERCIAL ASSET MANAGEMENT</w:t>
      </w:r>
      <w:r w:rsidR="003B5AD0">
        <w:rPr>
          <w:rFonts w:ascii="Times New Roman" w:hAnsi="Times New Roman" w:cs="Times New Roman"/>
          <w:b/>
          <w:sz w:val="24"/>
          <w:szCs w:val="24"/>
        </w:rPr>
        <w:t>, IN</w:t>
      </w:r>
      <w:r w:rsidRPr="003B5AD0">
        <w:rPr>
          <w:rFonts w:ascii="Times New Roman" w:hAnsi="Times New Roman" w:cs="Times New Roman"/>
          <w:b/>
          <w:sz w:val="24"/>
          <w:szCs w:val="24"/>
        </w:rPr>
        <w:t>C</w:t>
      </w:r>
      <w:r w:rsidR="003B5AD0">
        <w:rPr>
          <w:rFonts w:ascii="Times New Roman" w:hAnsi="Times New Roman" w:cs="Times New Roman"/>
          <w:b/>
          <w:sz w:val="24"/>
          <w:szCs w:val="24"/>
        </w:rPr>
        <w:t>.</w:t>
      </w:r>
      <w:r w:rsidR="005D0233">
        <w:rPr>
          <w:rFonts w:ascii="Times New Roman" w:hAnsi="Times New Roman" w:cs="Times New Roman"/>
          <w:b/>
          <w:sz w:val="24"/>
          <w:szCs w:val="24"/>
        </w:rPr>
        <w:t>’S REPLY MEMORANDUM IN SUPPORT OF ITS</w:t>
      </w:r>
    </w:p>
    <w:p w:rsidR="005D0233" w:rsidRPr="003B5AD0" w:rsidRDefault="005D0233" w:rsidP="005D0233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MOTION TO INTERVENE</w:t>
      </w:r>
    </w:p>
    <w:p w:rsidR="005D1382" w:rsidRDefault="005D1382" w:rsidP="005D1382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D1382" w:rsidRDefault="005D1382" w:rsidP="005D13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0233" w:rsidRDefault="00D63B35" w:rsidP="00D63B3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D0233">
        <w:rPr>
          <w:rFonts w:ascii="Times New Roman" w:hAnsi="Times New Roman" w:cs="Times New Roman"/>
          <w:sz w:val="24"/>
          <w:szCs w:val="24"/>
        </w:rPr>
        <w:t xml:space="preserve">Pursuant to </w:t>
      </w:r>
      <w:proofErr w:type="spellStart"/>
      <w:r w:rsidR="005D0233">
        <w:rPr>
          <w:rFonts w:ascii="Times New Roman" w:hAnsi="Times New Roman" w:cs="Times New Roman"/>
          <w:sz w:val="24"/>
          <w:szCs w:val="24"/>
        </w:rPr>
        <w:t>O.A.C</w:t>
      </w:r>
      <w:proofErr w:type="spellEnd"/>
      <w:r w:rsidR="005D0233">
        <w:rPr>
          <w:rFonts w:ascii="Times New Roman" w:hAnsi="Times New Roman" w:cs="Times New Roman"/>
          <w:sz w:val="24"/>
          <w:szCs w:val="24"/>
        </w:rPr>
        <w:t xml:space="preserve">. 4901-1-12(B)(2), </w:t>
      </w:r>
      <w:r>
        <w:rPr>
          <w:rFonts w:ascii="Times New Roman" w:hAnsi="Times New Roman" w:cs="Times New Roman"/>
          <w:sz w:val="24"/>
          <w:szCs w:val="24"/>
        </w:rPr>
        <w:t xml:space="preserve">Duke Energy </w:t>
      </w:r>
      <w:r w:rsidR="003B5AD0">
        <w:rPr>
          <w:rFonts w:ascii="Times New Roman" w:hAnsi="Times New Roman" w:cs="Times New Roman"/>
          <w:sz w:val="24"/>
          <w:szCs w:val="24"/>
        </w:rPr>
        <w:t>Commercial Asset Management, Inc.</w:t>
      </w:r>
      <w:r w:rsidR="005D02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B5AD0">
        <w:rPr>
          <w:rFonts w:ascii="Times New Roman" w:hAnsi="Times New Roman" w:cs="Times New Roman"/>
          <w:sz w:val="24"/>
          <w:szCs w:val="24"/>
        </w:rPr>
        <w:t>DECAM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5D0233">
        <w:rPr>
          <w:rFonts w:ascii="Times New Roman" w:hAnsi="Times New Roman" w:cs="Times New Roman"/>
          <w:sz w:val="24"/>
          <w:szCs w:val="24"/>
        </w:rPr>
        <w:t xml:space="preserve"> hereby replies to Ohio Power Company</w:t>
      </w:r>
      <w:r w:rsidR="00665617">
        <w:rPr>
          <w:rFonts w:ascii="Times New Roman" w:hAnsi="Times New Roman" w:cs="Times New Roman"/>
          <w:sz w:val="24"/>
          <w:szCs w:val="24"/>
        </w:rPr>
        <w:t>’s</w:t>
      </w:r>
      <w:r w:rsidR="005D023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D0233">
        <w:rPr>
          <w:rFonts w:ascii="Times New Roman" w:hAnsi="Times New Roman" w:cs="Times New Roman"/>
          <w:sz w:val="24"/>
          <w:szCs w:val="24"/>
        </w:rPr>
        <w:t>AEP</w:t>
      </w:r>
      <w:proofErr w:type="spellEnd"/>
      <w:r w:rsidR="005D0233">
        <w:rPr>
          <w:rFonts w:ascii="Times New Roman" w:hAnsi="Times New Roman" w:cs="Times New Roman"/>
          <w:sz w:val="24"/>
          <w:szCs w:val="24"/>
        </w:rPr>
        <w:t xml:space="preserve"> Ohio) Memorandum Contra </w:t>
      </w:r>
      <w:proofErr w:type="spellStart"/>
      <w:r w:rsidR="005D0233">
        <w:rPr>
          <w:rFonts w:ascii="Times New Roman" w:hAnsi="Times New Roman" w:cs="Times New Roman"/>
          <w:sz w:val="24"/>
          <w:szCs w:val="24"/>
        </w:rPr>
        <w:t>DECAM’s</w:t>
      </w:r>
      <w:proofErr w:type="spellEnd"/>
      <w:r w:rsidR="005D0233">
        <w:rPr>
          <w:rFonts w:ascii="Times New Roman" w:hAnsi="Times New Roman" w:cs="Times New Roman"/>
          <w:sz w:val="24"/>
          <w:szCs w:val="24"/>
        </w:rPr>
        <w:t xml:space="preserve"> Motion to Intervene in this proceeding.</w:t>
      </w:r>
    </w:p>
    <w:p w:rsidR="00F84EED" w:rsidRDefault="00665617" w:rsidP="00D63B35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  <w:r>
        <w:rPr>
          <w:rFonts w:ascii="Times New Roman" w:hAnsi="Times New Roman" w:cs="Times New Roman"/>
          <w:b/>
          <w:sz w:val="24"/>
          <w:szCs w:val="24"/>
        </w:rPr>
        <w:tab/>
        <w:t>ARGUMENT</w:t>
      </w:r>
    </w:p>
    <w:p w:rsidR="00665617" w:rsidRDefault="00665617" w:rsidP="0094236B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4236B">
        <w:rPr>
          <w:rFonts w:ascii="Times New Roman" w:hAnsi="Times New Roman" w:cs="Times New Roman"/>
          <w:b/>
          <w:sz w:val="24"/>
          <w:szCs w:val="24"/>
        </w:rPr>
        <w:t xml:space="preserve">Because This Proceeding Impacts Prices Going Forward, </w:t>
      </w:r>
      <w:proofErr w:type="spellStart"/>
      <w:r w:rsidR="0094236B">
        <w:rPr>
          <w:rFonts w:ascii="Times New Roman" w:hAnsi="Times New Roman" w:cs="Times New Roman"/>
          <w:b/>
          <w:sz w:val="24"/>
          <w:szCs w:val="24"/>
        </w:rPr>
        <w:t>DECAM</w:t>
      </w:r>
      <w:proofErr w:type="spellEnd"/>
      <w:r w:rsidR="0094236B">
        <w:rPr>
          <w:rFonts w:ascii="Times New Roman" w:hAnsi="Times New Roman" w:cs="Times New Roman"/>
          <w:b/>
          <w:sz w:val="24"/>
          <w:szCs w:val="24"/>
        </w:rPr>
        <w:t xml:space="preserve"> Has A Real And Substantial Interest In This Proceeding As The Only Proposed </w:t>
      </w:r>
      <w:proofErr w:type="spellStart"/>
      <w:r w:rsidR="0094236B">
        <w:rPr>
          <w:rFonts w:ascii="Times New Roman" w:hAnsi="Times New Roman" w:cs="Times New Roman"/>
          <w:b/>
          <w:sz w:val="24"/>
          <w:szCs w:val="24"/>
        </w:rPr>
        <w:t>Intervenor</w:t>
      </w:r>
      <w:proofErr w:type="spellEnd"/>
      <w:r w:rsidR="0094236B">
        <w:rPr>
          <w:rFonts w:ascii="Times New Roman" w:hAnsi="Times New Roman" w:cs="Times New Roman"/>
          <w:b/>
          <w:sz w:val="24"/>
          <w:szCs w:val="24"/>
        </w:rPr>
        <w:t xml:space="preserve"> That Is A </w:t>
      </w:r>
      <w:r w:rsidR="005E1A01">
        <w:rPr>
          <w:rFonts w:ascii="Times New Roman" w:hAnsi="Times New Roman" w:cs="Times New Roman"/>
          <w:b/>
          <w:sz w:val="24"/>
          <w:szCs w:val="24"/>
        </w:rPr>
        <w:t>Wholesale Supplier.</w:t>
      </w:r>
      <w:bookmarkStart w:id="0" w:name="_GoBack"/>
      <w:bookmarkEnd w:id="0"/>
    </w:p>
    <w:p w:rsidR="0094236B" w:rsidRDefault="0094236B" w:rsidP="0094236B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236B" w:rsidRDefault="007512CF" w:rsidP="00D84957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D424E4">
        <w:rPr>
          <w:rFonts w:ascii="Times New Roman" w:hAnsi="Times New Roman" w:cs="Times New Roman"/>
          <w:sz w:val="24"/>
          <w:szCs w:val="24"/>
        </w:rPr>
        <w:t>wholesale market, and</w:t>
      </w:r>
      <w:r w:rsidR="00D84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4957">
        <w:rPr>
          <w:rFonts w:ascii="Times New Roman" w:hAnsi="Times New Roman" w:cs="Times New Roman"/>
          <w:sz w:val="24"/>
          <w:szCs w:val="24"/>
        </w:rPr>
        <w:t>DECAM’s</w:t>
      </w:r>
      <w:proofErr w:type="spellEnd"/>
      <w:r w:rsidR="00D84957">
        <w:rPr>
          <w:rFonts w:ascii="Times New Roman" w:hAnsi="Times New Roman" w:cs="Times New Roman"/>
          <w:sz w:val="24"/>
          <w:szCs w:val="24"/>
        </w:rPr>
        <w:t xml:space="preserve"> business interests, will be directly impacted by rates being charged under </w:t>
      </w:r>
      <w:proofErr w:type="spellStart"/>
      <w:r w:rsidR="00D84957">
        <w:rPr>
          <w:rFonts w:ascii="Times New Roman" w:hAnsi="Times New Roman" w:cs="Times New Roman"/>
          <w:sz w:val="24"/>
          <w:szCs w:val="24"/>
        </w:rPr>
        <w:t>AEP</w:t>
      </w:r>
      <w:proofErr w:type="spellEnd"/>
      <w:r w:rsidR="00372BF7">
        <w:rPr>
          <w:rFonts w:ascii="Times New Roman" w:hAnsi="Times New Roman" w:cs="Times New Roman"/>
          <w:sz w:val="24"/>
          <w:szCs w:val="24"/>
        </w:rPr>
        <w:t xml:space="preserve"> Ohio</w:t>
      </w:r>
      <w:r w:rsidR="00D84957">
        <w:rPr>
          <w:rFonts w:ascii="Times New Roman" w:hAnsi="Times New Roman" w:cs="Times New Roman"/>
          <w:sz w:val="24"/>
          <w:szCs w:val="24"/>
        </w:rPr>
        <w:t>’s standard service offer (</w:t>
      </w:r>
      <w:proofErr w:type="spellStart"/>
      <w:r w:rsidR="00D84957">
        <w:rPr>
          <w:rFonts w:ascii="Times New Roman" w:hAnsi="Times New Roman" w:cs="Times New Roman"/>
          <w:sz w:val="24"/>
          <w:szCs w:val="24"/>
        </w:rPr>
        <w:t>SSO</w:t>
      </w:r>
      <w:proofErr w:type="spellEnd"/>
      <w:r w:rsidR="00D84957">
        <w:rPr>
          <w:rFonts w:ascii="Times New Roman" w:hAnsi="Times New Roman" w:cs="Times New Roman"/>
          <w:sz w:val="24"/>
          <w:szCs w:val="24"/>
        </w:rPr>
        <w:t xml:space="preserve">).  The level of an avoidable charge such as Rider </w:t>
      </w:r>
      <w:proofErr w:type="spellStart"/>
      <w:r w:rsidR="00D84957">
        <w:rPr>
          <w:rFonts w:ascii="Times New Roman" w:hAnsi="Times New Roman" w:cs="Times New Roman"/>
          <w:sz w:val="24"/>
          <w:szCs w:val="24"/>
        </w:rPr>
        <w:t>FAC</w:t>
      </w:r>
      <w:proofErr w:type="spellEnd"/>
      <w:r w:rsidR="00D84957">
        <w:rPr>
          <w:rFonts w:ascii="Times New Roman" w:hAnsi="Times New Roman" w:cs="Times New Roman"/>
          <w:sz w:val="24"/>
          <w:szCs w:val="24"/>
        </w:rPr>
        <w:t xml:space="preserve"> </w:t>
      </w:r>
      <w:r w:rsidR="00D424E4">
        <w:rPr>
          <w:rFonts w:ascii="Times New Roman" w:hAnsi="Times New Roman" w:cs="Times New Roman"/>
          <w:sz w:val="24"/>
          <w:szCs w:val="24"/>
        </w:rPr>
        <w:t>directly impacts</w:t>
      </w:r>
      <w:r w:rsidR="00D84957">
        <w:rPr>
          <w:rFonts w:ascii="Times New Roman" w:hAnsi="Times New Roman" w:cs="Times New Roman"/>
          <w:sz w:val="24"/>
          <w:szCs w:val="24"/>
        </w:rPr>
        <w:t xml:space="preserve"> whether customers choose </w:t>
      </w:r>
      <w:proofErr w:type="spellStart"/>
      <w:r w:rsidR="00D84957">
        <w:rPr>
          <w:rFonts w:ascii="Times New Roman" w:hAnsi="Times New Roman" w:cs="Times New Roman"/>
          <w:sz w:val="24"/>
          <w:szCs w:val="24"/>
        </w:rPr>
        <w:t>AEP</w:t>
      </w:r>
      <w:proofErr w:type="spellEnd"/>
      <w:r w:rsidR="00372BF7">
        <w:rPr>
          <w:rFonts w:ascii="Times New Roman" w:hAnsi="Times New Roman" w:cs="Times New Roman"/>
          <w:sz w:val="24"/>
          <w:szCs w:val="24"/>
        </w:rPr>
        <w:t xml:space="preserve"> Ohio</w:t>
      </w:r>
      <w:r w:rsidR="00D84957">
        <w:rPr>
          <w:rFonts w:ascii="Times New Roman" w:hAnsi="Times New Roman" w:cs="Times New Roman"/>
          <w:sz w:val="24"/>
          <w:szCs w:val="24"/>
        </w:rPr>
        <w:t xml:space="preserve">’s </w:t>
      </w:r>
      <w:proofErr w:type="spellStart"/>
      <w:r w:rsidR="00D84957">
        <w:rPr>
          <w:rFonts w:ascii="Times New Roman" w:hAnsi="Times New Roman" w:cs="Times New Roman"/>
          <w:sz w:val="24"/>
          <w:szCs w:val="24"/>
        </w:rPr>
        <w:t>SSO</w:t>
      </w:r>
      <w:proofErr w:type="spellEnd"/>
      <w:r w:rsidR="00D84957">
        <w:rPr>
          <w:rFonts w:ascii="Times New Roman" w:hAnsi="Times New Roman" w:cs="Times New Roman"/>
          <w:sz w:val="24"/>
          <w:szCs w:val="24"/>
        </w:rPr>
        <w:t xml:space="preserve">, or elect to shop.  As a potential bidder in the wholesale auctions to serve that </w:t>
      </w:r>
      <w:proofErr w:type="spellStart"/>
      <w:r w:rsidR="00D84957">
        <w:rPr>
          <w:rFonts w:ascii="Times New Roman" w:hAnsi="Times New Roman" w:cs="Times New Roman"/>
          <w:sz w:val="24"/>
          <w:szCs w:val="24"/>
        </w:rPr>
        <w:t>SSO</w:t>
      </w:r>
      <w:proofErr w:type="spellEnd"/>
      <w:r w:rsidR="00D849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84957">
        <w:rPr>
          <w:rFonts w:ascii="Times New Roman" w:hAnsi="Times New Roman" w:cs="Times New Roman"/>
          <w:sz w:val="24"/>
          <w:szCs w:val="24"/>
        </w:rPr>
        <w:t>DECAM’s</w:t>
      </w:r>
      <w:proofErr w:type="spellEnd"/>
      <w:r w:rsidR="00D84957">
        <w:rPr>
          <w:rFonts w:ascii="Times New Roman" w:hAnsi="Times New Roman" w:cs="Times New Roman"/>
          <w:sz w:val="24"/>
          <w:szCs w:val="24"/>
        </w:rPr>
        <w:t xml:space="preserve"> interests will clearly be affected by the outcome of this proceeding.  </w:t>
      </w:r>
      <w:proofErr w:type="spellStart"/>
      <w:r w:rsidR="00D84957">
        <w:rPr>
          <w:rFonts w:ascii="Times New Roman" w:hAnsi="Times New Roman" w:cs="Times New Roman"/>
          <w:sz w:val="24"/>
          <w:szCs w:val="24"/>
        </w:rPr>
        <w:t>AEP</w:t>
      </w:r>
      <w:proofErr w:type="spellEnd"/>
      <w:r w:rsidR="00372BF7">
        <w:rPr>
          <w:rFonts w:ascii="Times New Roman" w:hAnsi="Times New Roman" w:cs="Times New Roman"/>
          <w:sz w:val="24"/>
          <w:szCs w:val="24"/>
        </w:rPr>
        <w:t xml:space="preserve"> Ohio</w:t>
      </w:r>
      <w:r w:rsidR="00D84957">
        <w:rPr>
          <w:rFonts w:ascii="Times New Roman" w:hAnsi="Times New Roman" w:cs="Times New Roman"/>
          <w:sz w:val="24"/>
          <w:szCs w:val="24"/>
        </w:rPr>
        <w:t xml:space="preserve">’s suggestion that the impact on </w:t>
      </w:r>
      <w:proofErr w:type="spellStart"/>
      <w:r w:rsidR="00D84957">
        <w:rPr>
          <w:rFonts w:ascii="Times New Roman" w:hAnsi="Times New Roman" w:cs="Times New Roman"/>
          <w:sz w:val="24"/>
          <w:szCs w:val="24"/>
        </w:rPr>
        <w:t>DECAM</w:t>
      </w:r>
      <w:proofErr w:type="spellEnd"/>
      <w:r w:rsidR="00D84957">
        <w:rPr>
          <w:rFonts w:ascii="Times New Roman" w:hAnsi="Times New Roman" w:cs="Times New Roman"/>
          <w:sz w:val="24"/>
          <w:szCs w:val="24"/>
        </w:rPr>
        <w:t xml:space="preserve"> is minimal because the audit is retrospective is </w:t>
      </w:r>
      <w:r w:rsidR="00440AE3">
        <w:rPr>
          <w:rFonts w:ascii="Times New Roman" w:hAnsi="Times New Roman" w:cs="Times New Roman"/>
          <w:sz w:val="24"/>
          <w:szCs w:val="24"/>
        </w:rPr>
        <w:t>flawed</w:t>
      </w:r>
      <w:r w:rsidR="00697B34">
        <w:rPr>
          <w:rFonts w:ascii="Times New Roman" w:hAnsi="Times New Roman" w:cs="Times New Roman"/>
          <w:sz w:val="24"/>
          <w:szCs w:val="24"/>
        </w:rPr>
        <w:t xml:space="preserve">.  Even though this proceeding analyzes </w:t>
      </w:r>
      <w:proofErr w:type="spellStart"/>
      <w:r w:rsidR="00697B34">
        <w:rPr>
          <w:rFonts w:ascii="Times New Roman" w:hAnsi="Times New Roman" w:cs="Times New Roman"/>
          <w:sz w:val="24"/>
          <w:szCs w:val="24"/>
        </w:rPr>
        <w:lastRenderedPageBreak/>
        <w:t>AEP’s</w:t>
      </w:r>
      <w:proofErr w:type="spellEnd"/>
      <w:r w:rsidR="00697B34">
        <w:rPr>
          <w:rFonts w:ascii="Times New Roman" w:hAnsi="Times New Roman" w:cs="Times New Roman"/>
          <w:sz w:val="24"/>
          <w:szCs w:val="24"/>
        </w:rPr>
        <w:t xml:space="preserve"> fuel procurement practices in 2010 and 2011, the audit will influence prices going forward.  </w:t>
      </w:r>
    </w:p>
    <w:p w:rsidR="000F637D" w:rsidRPr="00414BF2" w:rsidRDefault="00372BF7" w:rsidP="00697B34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DECAM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 a real and substantial interest in protecting its</w:t>
      </w:r>
      <w:r w:rsidR="00697B34">
        <w:rPr>
          <w:rFonts w:ascii="Times New Roman" w:hAnsi="Times New Roman" w:cs="Times New Roman"/>
          <w:sz w:val="24"/>
          <w:szCs w:val="24"/>
        </w:rPr>
        <w:t xml:space="preserve"> ability to compete in th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>
        <w:rPr>
          <w:rFonts w:ascii="Times New Roman" w:hAnsi="Times New Roman" w:cs="Times New Roman"/>
          <w:sz w:val="24"/>
          <w:szCs w:val="24"/>
        </w:rPr>
        <w:t>SSO</w:t>
      </w:r>
      <w:proofErr w:type="spellEnd"/>
      <w:r>
        <w:rPr>
          <w:rFonts w:ascii="Times New Roman" w:hAnsi="Times New Roman" w:cs="Times New Roman"/>
          <w:sz w:val="24"/>
          <w:szCs w:val="24"/>
        </w:rPr>
        <w:t>.  C</w:t>
      </w:r>
      <w:r w:rsidR="00440AE3">
        <w:rPr>
          <w:rFonts w:ascii="Times New Roman" w:hAnsi="Times New Roman" w:cs="Times New Roman"/>
          <w:sz w:val="24"/>
          <w:szCs w:val="24"/>
        </w:rPr>
        <w:t xml:space="preserve">ontrary to </w:t>
      </w:r>
      <w:proofErr w:type="spellStart"/>
      <w:r w:rsidR="00440AE3">
        <w:rPr>
          <w:rFonts w:ascii="Times New Roman" w:hAnsi="Times New Roman" w:cs="Times New Roman"/>
          <w:sz w:val="24"/>
          <w:szCs w:val="24"/>
        </w:rPr>
        <w:t>AEP</w:t>
      </w:r>
      <w:proofErr w:type="spellEnd"/>
      <w:r w:rsidR="00440AE3">
        <w:rPr>
          <w:rFonts w:ascii="Times New Roman" w:hAnsi="Times New Roman" w:cs="Times New Roman"/>
          <w:sz w:val="24"/>
          <w:szCs w:val="24"/>
        </w:rPr>
        <w:t xml:space="preserve"> Ohio’s contention</w:t>
      </w:r>
      <w:r>
        <w:rPr>
          <w:rFonts w:ascii="Times New Roman" w:hAnsi="Times New Roman" w:cs="Times New Roman"/>
          <w:sz w:val="24"/>
          <w:szCs w:val="24"/>
        </w:rPr>
        <w:t xml:space="preserve"> that purely competitive interests do not justify intervention, the Commission has routinely recognized that such interests are indeed an adequate basis </w:t>
      </w:r>
      <w:r w:rsidR="005E1A01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intervention.  </w:t>
      </w:r>
      <w:r>
        <w:rPr>
          <w:rFonts w:ascii="Times New Roman" w:hAnsi="Times New Roman" w:cs="Times New Roman"/>
          <w:i/>
          <w:sz w:val="24"/>
          <w:szCs w:val="24"/>
        </w:rPr>
        <w:t>See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5FAC">
        <w:rPr>
          <w:rFonts w:ascii="Times New Roman" w:hAnsi="Times New Roman" w:cs="Times New Roman"/>
          <w:i/>
          <w:sz w:val="24"/>
          <w:szCs w:val="24"/>
        </w:rPr>
        <w:t>In re Purchased Gas Adjustment Clause of The East Ohio Gas Company</w:t>
      </w:r>
      <w:r w:rsidR="00475FAC">
        <w:rPr>
          <w:rFonts w:ascii="Times New Roman" w:hAnsi="Times New Roman" w:cs="Times New Roman"/>
          <w:sz w:val="24"/>
          <w:szCs w:val="24"/>
        </w:rPr>
        <w:t>, Case No. 05-219-GA-</w:t>
      </w:r>
      <w:proofErr w:type="spellStart"/>
      <w:r w:rsidR="00475FAC">
        <w:rPr>
          <w:rFonts w:ascii="Times New Roman" w:hAnsi="Times New Roman" w:cs="Times New Roman"/>
          <w:sz w:val="24"/>
          <w:szCs w:val="24"/>
        </w:rPr>
        <w:t>GCR</w:t>
      </w:r>
      <w:proofErr w:type="spellEnd"/>
      <w:r w:rsidR="00475FAC">
        <w:rPr>
          <w:rFonts w:ascii="Times New Roman" w:hAnsi="Times New Roman" w:cs="Times New Roman"/>
          <w:sz w:val="24"/>
          <w:szCs w:val="24"/>
        </w:rPr>
        <w:t xml:space="preserve"> at 6 (Dec. 2, 2005) (granting Interstate Gas Supply’s motion to intervene because gas cost recovery rate proceedings had a demonstrated impact on competitive markets and the interests of competitive suppliers); </w:t>
      </w:r>
      <w:r w:rsidR="00414BF2">
        <w:rPr>
          <w:rFonts w:ascii="Times New Roman" w:hAnsi="Times New Roman" w:cs="Times New Roman"/>
          <w:i/>
          <w:sz w:val="24"/>
          <w:szCs w:val="24"/>
        </w:rPr>
        <w:t>In re Purchased Gas Adjustment Clause of Columbia Gas of Ohio, Inc.</w:t>
      </w:r>
      <w:r w:rsidR="00414BF2">
        <w:rPr>
          <w:rFonts w:ascii="Times New Roman" w:hAnsi="Times New Roman" w:cs="Times New Roman"/>
          <w:sz w:val="24"/>
          <w:szCs w:val="24"/>
        </w:rPr>
        <w:t>, No. 04-221-GA-</w:t>
      </w:r>
      <w:proofErr w:type="spellStart"/>
      <w:r w:rsidR="00414BF2">
        <w:rPr>
          <w:rFonts w:ascii="Times New Roman" w:hAnsi="Times New Roman" w:cs="Times New Roman"/>
          <w:sz w:val="24"/>
          <w:szCs w:val="24"/>
        </w:rPr>
        <w:t>GCR</w:t>
      </w:r>
      <w:proofErr w:type="spellEnd"/>
      <w:r w:rsidR="00414BF2">
        <w:rPr>
          <w:rFonts w:ascii="Times New Roman" w:hAnsi="Times New Roman" w:cs="Times New Roman"/>
          <w:sz w:val="24"/>
          <w:szCs w:val="24"/>
        </w:rPr>
        <w:t>, No. 05-221-GA-</w:t>
      </w:r>
      <w:proofErr w:type="spellStart"/>
      <w:r w:rsidR="00414BF2">
        <w:rPr>
          <w:rFonts w:ascii="Times New Roman" w:hAnsi="Times New Roman" w:cs="Times New Roman"/>
          <w:sz w:val="24"/>
          <w:szCs w:val="24"/>
        </w:rPr>
        <w:t>GCR</w:t>
      </w:r>
      <w:proofErr w:type="spellEnd"/>
      <w:r w:rsidR="00414BF2">
        <w:rPr>
          <w:rFonts w:ascii="Times New Roman" w:hAnsi="Times New Roman" w:cs="Times New Roman"/>
          <w:sz w:val="24"/>
          <w:szCs w:val="24"/>
        </w:rPr>
        <w:t xml:space="preserve"> at 2</w:t>
      </w:r>
      <w:r w:rsidR="00BC6342">
        <w:rPr>
          <w:rFonts w:ascii="Times New Roman" w:hAnsi="Times New Roman" w:cs="Times New Roman"/>
          <w:sz w:val="24"/>
          <w:szCs w:val="24"/>
        </w:rPr>
        <w:t xml:space="preserve"> (Nov. 17, 2005)</w:t>
      </w:r>
      <w:r w:rsidR="00414BF2">
        <w:rPr>
          <w:rFonts w:ascii="Times New Roman" w:hAnsi="Times New Roman" w:cs="Times New Roman"/>
          <w:sz w:val="24"/>
          <w:szCs w:val="24"/>
        </w:rPr>
        <w:t xml:space="preserve"> (“Further, the examiner finds that issues related to the competitive market, competitive gas suppliers and their customers may arise in these proceedings . . . Therefore, the examiners finds that </w:t>
      </w:r>
      <w:proofErr w:type="spellStart"/>
      <w:r w:rsidR="00414BF2">
        <w:rPr>
          <w:rFonts w:ascii="Times New Roman" w:hAnsi="Times New Roman" w:cs="Times New Roman"/>
          <w:sz w:val="24"/>
          <w:szCs w:val="24"/>
        </w:rPr>
        <w:t>IGS</w:t>
      </w:r>
      <w:proofErr w:type="spellEnd"/>
      <w:r w:rsidR="00414BF2">
        <w:rPr>
          <w:rFonts w:ascii="Times New Roman" w:hAnsi="Times New Roman" w:cs="Times New Roman"/>
          <w:sz w:val="24"/>
          <w:szCs w:val="24"/>
        </w:rPr>
        <w:t xml:space="preserve"> has stated a real and substantial interest and </w:t>
      </w:r>
      <w:proofErr w:type="spellStart"/>
      <w:r w:rsidR="00414BF2">
        <w:rPr>
          <w:rFonts w:ascii="Times New Roman" w:hAnsi="Times New Roman" w:cs="Times New Roman"/>
          <w:sz w:val="24"/>
          <w:szCs w:val="24"/>
        </w:rPr>
        <w:t>IGS</w:t>
      </w:r>
      <w:proofErr w:type="spellEnd"/>
      <w:r w:rsidR="00414BF2">
        <w:rPr>
          <w:rFonts w:ascii="Times New Roman" w:hAnsi="Times New Roman" w:cs="Times New Roman"/>
          <w:sz w:val="24"/>
          <w:szCs w:val="24"/>
        </w:rPr>
        <w:t xml:space="preserve">’ motion to intervene should be granted.”); </w:t>
      </w:r>
      <w:r w:rsidR="0056685A">
        <w:rPr>
          <w:rFonts w:ascii="Times New Roman" w:hAnsi="Times New Roman" w:cs="Times New Roman"/>
          <w:i/>
          <w:sz w:val="24"/>
          <w:szCs w:val="24"/>
        </w:rPr>
        <w:t>In re Purchased Gas Adjustment Clause of The Cincinnati Gas &amp; Electric Co.</w:t>
      </w:r>
      <w:r w:rsidR="0056685A">
        <w:rPr>
          <w:rFonts w:ascii="Times New Roman" w:hAnsi="Times New Roman" w:cs="Times New Roman"/>
          <w:sz w:val="24"/>
          <w:szCs w:val="24"/>
        </w:rPr>
        <w:t>, No. 05-218-GA-</w:t>
      </w:r>
      <w:proofErr w:type="spellStart"/>
      <w:r w:rsidR="0056685A">
        <w:rPr>
          <w:rFonts w:ascii="Times New Roman" w:hAnsi="Times New Roman" w:cs="Times New Roman"/>
          <w:sz w:val="24"/>
          <w:szCs w:val="24"/>
        </w:rPr>
        <w:t>GCR</w:t>
      </w:r>
      <w:proofErr w:type="spellEnd"/>
      <w:r w:rsidR="0056685A">
        <w:rPr>
          <w:rFonts w:ascii="Times New Roman" w:hAnsi="Times New Roman" w:cs="Times New Roman"/>
          <w:sz w:val="24"/>
          <w:szCs w:val="24"/>
        </w:rPr>
        <w:t xml:space="preserve"> at 5</w:t>
      </w:r>
      <w:r w:rsidR="00BC6342">
        <w:rPr>
          <w:rFonts w:ascii="Times New Roman" w:hAnsi="Times New Roman" w:cs="Times New Roman"/>
          <w:sz w:val="24"/>
          <w:szCs w:val="24"/>
        </w:rPr>
        <w:t xml:space="preserve"> (Nov. 15, 2005)</w:t>
      </w:r>
      <w:r w:rsidR="0056685A">
        <w:rPr>
          <w:rFonts w:ascii="Times New Roman" w:hAnsi="Times New Roman" w:cs="Times New Roman"/>
          <w:sz w:val="24"/>
          <w:szCs w:val="24"/>
        </w:rPr>
        <w:t xml:space="preserve"> (same).  Thus, </w:t>
      </w:r>
      <w:proofErr w:type="spellStart"/>
      <w:r w:rsidR="0056685A">
        <w:rPr>
          <w:rFonts w:ascii="Times New Roman" w:hAnsi="Times New Roman" w:cs="Times New Roman"/>
          <w:sz w:val="24"/>
          <w:szCs w:val="24"/>
        </w:rPr>
        <w:t>AEP</w:t>
      </w:r>
      <w:proofErr w:type="spellEnd"/>
      <w:r w:rsidR="0056685A">
        <w:rPr>
          <w:rFonts w:ascii="Times New Roman" w:hAnsi="Times New Roman" w:cs="Times New Roman"/>
          <w:sz w:val="24"/>
          <w:szCs w:val="24"/>
        </w:rPr>
        <w:t xml:space="preserve"> Ohio’s objection to </w:t>
      </w:r>
      <w:proofErr w:type="spellStart"/>
      <w:r w:rsidR="0056685A">
        <w:rPr>
          <w:rFonts w:ascii="Times New Roman" w:hAnsi="Times New Roman" w:cs="Times New Roman"/>
          <w:sz w:val="24"/>
          <w:szCs w:val="24"/>
        </w:rPr>
        <w:t>DECAM’s</w:t>
      </w:r>
      <w:proofErr w:type="spellEnd"/>
      <w:r w:rsidR="0056685A">
        <w:rPr>
          <w:rFonts w:ascii="Times New Roman" w:hAnsi="Times New Roman" w:cs="Times New Roman"/>
          <w:sz w:val="24"/>
          <w:szCs w:val="24"/>
        </w:rPr>
        <w:t xml:space="preserve"> intervention because of a perceived lack of a real or substantial business interest lacks merit and should be overruled.</w:t>
      </w:r>
    </w:p>
    <w:p w:rsidR="0094236B" w:rsidRPr="00372BF7" w:rsidRDefault="00A0395F" w:rsidP="00372BF7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Finally, </w:t>
      </w:r>
      <w:r w:rsidR="00372BF7">
        <w:rPr>
          <w:rFonts w:ascii="Times New Roman" w:hAnsi="Times New Roman" w:cs="Times New Roman"/>
          <w:sz w:val="24"/>
          <w:szCs w:val="24"/>
        </w:rPr>
        <w:t xml:space="preserve">as noted by </w:t>
      </w:r>
      <w:proofErr w:type="spellStart"/>
      <w:r w:rsidR="00372BF7">
        <w:rPr>
          <w:rFonts w:ascii="Times New Roman" w:hAnsi="Times New Roman" w:cs="Times New Roman"/>
          <w:sz w:val="24"/>
          <w:szCs w:val="24"/>
        </w:rPr>
        <w:t>AEP</w:t>
      </w:r>
      <w:proofErr w:type="spellEnd"/>
      <w:r w:rsidR="00372BF7">
        <w:rPr>
          <w:rFonts w:ascii="Times New Roman" w:hAnsi="Times New Roman" w:cs="Times New Roman"/>
          <w:sz w:val="24"/>
          <w:szCs w:val="24"/>
        </w:rPr>
        <w:t xml:space="preserve"> Ohio, </w:t>
      </w:r>
      <w:r w:rsidR="000F637D">
        <w:rPr>
          <w:rFonts w:ascii="Times New Roman" w:hAnsi="Times New Roman" w:cs="Times New Roman"/>
          <w:sz w:val="24"/>
          <w:szCs w:val="24"/>
        </w:rPr>
        <w:t>no other wholesale supplier</w:t>
      </w:r>
      <w:r w:rsidR="00372BF7">
        <w:rPr>
          <w:rFonts w:ascii="Times New Roman" w:hAnsi="Times New Roman" w:cs="Times New Roman"/>
          <w:sz w:val="24"/>
          <w:szCs w:val="24"/>
        </w:rPr>
        <w:t xml:space="preserve"> has sought intervention in this proceeding.  Thus, no other party this proceeding is in a similar situation as </w:t>
      </w:r>
      <w:proofErr w:type="spellStart"/>
      <w:r w:rsidR="00372BF7">
        <w:rPr>
          <w:rFonts w:ascii="Times New Roman" w:hAnsi="Times New Roman" w:cs="Times New Roman"/>
          <w:sz w:val="24"/>
          <w:szCs w:val="24"/>
        </w:rPr>
        <w:t>DECAM</w:t>
      </w:r>
      <w:proofErr w:type="spellEnd"/>
      <w:r w:rsidR="00372BF7">
        <w:rPr>
          <w:rFonts w:ascii="Times New Roman" w:hAnsi="Times New Roman" w:cs="Times New Roman"/>
          <w:sz w:val="24"/>
          <w:szCs w:val="24"/>
        </w:rPr>
        <w:t xml:space="preserve">, and no other party to this proceeding can adequately protect or represent </w:t>
      </w:r>
      <w:proofErr w:type="spellStart"/>
      <w:r w:rsidR="00372BF7">
        <w:rPr>
          <w:rFonts w:ascii="Times New Roman" w:hAnsi="Times New Roman" w:cs="Times New Roman"/>
          <w:sz w:val="24"/>
          <w:szCs w:val="24"/>
        </w:rPr>
        <w:t>DECAM’s</w:t>
      </w:r>
      <w:proofErr w:type="spellEnd"/>
      <w:r w:rsidR="00372BF7">
        <w:rPr>
          <w:rFonts w:ascii="Times New Roman" w:hAnsi="Times New Roman" w:cs="Times New Roman"/>
          <w:sz w:val="24"/>
          <w:szCs w:val="24"/>
        </w:rPr>
        <w:t xml:space="preserve"> interests.  Therefore, </w:t>
      </w:r>
      <w:proofErr w:type="spellStart"/>
      <w:r w:rsidR="00372BF7">
        <w:rPr>
          <w:rFonts w:ascii="Times New Roman" w:hAnsi="Times New Roman" w:cs="Times New Roman"/>
          <w:sz w:val="24"/>
          <w:szCs w:val="24"/>
        </w:rPr>
        <w:t>DECAM’s</w:t>
      </w:r>
      <w:proofErr w:type="spellEnd"/>
      <w:r w:rsidR="00372BF7">
        <w:rPr>
          <w:rFonts w:ascii="Times New Roman" w:hAnsi="Times New Roman" w:cs="Times New Roman"/>
          <w:sz w:val="24"/>
          <w:szCs w:val="24"/>
        </w:rPr>
        <w:t xml:space="preserve"> motion to intervene should be granted.  </w:t>
      </w:r>
    </w:p>
    <w:p w:rsidR="007512CF" w:rsidRDefault="00665617" w:rsidP="007512CF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B.</w:t>
      </w:r>
      <w:r w:rsidR="0094236B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94236B">
        <w:rPr>
          <w:rFonts w:ascii="Times New Roman" w:hAnsi="Times New Roman" w:cs="Times New Roman"/>
          <w:b/>
          <w:sz w:val="24"/>
          <w:szCs w:val="24"/>
        </w:rPr>
        <w:t>DECAM’s</w:t>
      </w:r>
      <w:proofErr w:type="spellEnd"/>
      <w:r w:rsidR="0094236B">
        <w:rPr>
          <w:rFonts w:ascii="Times New Roman" w:hAnsi="Times New Roman" w:cs="Times New Roman"/>
          <w:b/>
          <w:sz w:val="24"/>
          <w:szCs w:val="24"/>
        </w:rPr>
        <w:t xml:space="preserve"> Motion To Intervene Is Timely And Will Not Unduly Prolong The Resolution Of This Proceeding.</w:t>
      </w:r>
    </w:p>
    <w:p w:rsidR="007512CF" w:rsidRDefault="007512CF" w:rsidP="007512CF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12CF" w:rsidRPr="007512CF" w:rsidRDefault="0056685A" w:rsidP="00C42AC9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Ohio’s suggestion that </w:t>
      </w:r>
      <w:proofErr w:type="spellStart"/>
      <w:r>
        <w:rPr>
          <w:rFonts w:ascii="Times New Roman" w:hAnsi="Times New Roman" w:cs="Times New Roman"/>
          <w:sz w:val="24"/>
          <w:szCs w:val="24"/>
        </w:rPr>
        <w:t>DECAM’s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intervention in this proceeding will cause undue delay is disingenuous.  </w:t>
      </w:r>
      <w:r w:rsidR="007512CF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Attorney Examiners set a deadline for motions to intervene</w:t>
      </w:r>
      <w:r w:rsidR="007512CF">
        <w:rPr>
          <w:rFonts w:ascii="Times New Roman" w:hAnsi="Times New Roman" w:cs="Times New Roman"/>
          <w:sz w:val="24"/>
          <w:szCs w:val="24"/>
        </w:rPr>
        <w:t xml:space="preserve"> with the hearing date in mind.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AEP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Ohio was aware of this deadline,</w:t>
      </w:r>
      <w:r w:rsidR="00C42AC9">
        <w:rPr>
          <w:rFonts w:ascii="Times New Roman" w:hAnsi="Times New Roman" w:cs="Times New Roman"/>
          <w:sz w:val="24"/>
          <w:szCs w:val="24"/>
        </w:rPr>
        <w:t xml:space="preserve"> knew of the potential of intervening parties, and did not object to the deadline’s proximity to the hearing date.  Because </w:t>
      </w:r>
      <w:proofErr w:type="spellStart"/>
      <w:r w:rsidR="00C42AC9">
        <w:rPr>
          <w:rFonts w:ascii="Times New Roman" w:hAnsi="Times New Roman" w:cs="Times New Roman"/>
          <w:sz w:val="24"/>
          <w:szCs w:val="24"/>
        </w:rPr>
        <w:t>AEP</w:t>
      </w:r>
      <w:proofErr w:type="spellEnd"/>
      <w:r w:rsidR="00C42AC9">
        <w:rPr>
          <w:rFonts w:ascii="Times New Roman" w:hAnsi="Times New Roman" w:cs="Times New Roman"/>
          <w:sz w:val="24"/>
          <w:szCs w:val="24"/>
        </w:rPr>
        <w:t xml:space="preserve"> Ohio assented to the intervention deadline, and because </w:t>
      </w:r>
      <w:proofErr w:type="spellStart"/>
      <w:r w:rsidR="007512CF">
        <w:rPr>
          <w:rFonts w:ascii="Times New Roman" w:hAnsi="Times New Roman" w:cs="Times New Roman"/>
          <w:sz w:val="24"/>
          <w:szCs w:val="24"/>
        </w:rPr>
        <w:t>D</w:t>
      </w:r>
      <w:r w:rsidR="00C42AC9">
        <w:rPr>
          <w:rFonts w:ascii="Times New Roman" w:hAnsi="Times New Roman" w:cs="Times New Roman"/>
          <w:sz w:val="24"/>
          <w:szCs w:val="24"/>
        </w:rPr>
        <w:t>ECAM’s</w:t>
      </w:r>
      <w:proofErr w:type="spellEnd"/>
      <w:r w:rsidR="00C42AC9">
        <w:rPr>
          <w:rFonts w:ascii="Times New Roman" w:hAnsi="Times New Roman" w:cs="Times New Roman"/>
          <w:sz w:val="24"/>
          <w:szCs w:val="24"/>
        </w:rPr>
        <w:t xml:space="preserve"> motion was timely, </w:t>
      </w:r>
      <w:proofErr w:type="spellStart"/>
      <w:r w:rsidR="00C42AC9">
        <w:rPr>
          <w:rFonts w:ascii="Times New Roman" w:hAnsi="Times New Roman" w:cs="Times New Roman"/>
          <w:sz w:val="24"/>
          <w:szCs w:val="24"/>
        </w:rPr>
        <w:t>AEP</w:t>
      </w:r>
      <w:proofErr w:type="spellEnd"/>
      <w:r w:rsidR="00C42AC9">
        <w:rPr>
          <w:rFonts w:ascii="Times New Roman" w:hAnsi="Times New Roman" w:cs="Times New Roman"/>
          <w:sz w:val="24"/>
          <w:szCs w:val="24"/>
        </w:rPr>
        <w:t xml:space="preserve"> Ohio cannot now contend that intervention by </w:t>
      </w:r>
      <w:proofErr w:type="spellStart"/>
      <w:r w:rsidR="00C42AC9">
        <w:rPr>
          <w:rFonts w:ascii="Times New Roman" w:hAnsi="Times New Roman" w:cs="Times New Roman"/>
          <w:sz w:val="24"/>
          <w:szCs w:val="24"/>
        </w:rPr>
        <w:t>DECAM</w:t>
      </w:r>
      <w:proofErr w:type="spellEnd"/>
      <w:r w:rsidR="00C42AC9">
        <w:rPr>
          <w:rFonts w:ascii="Times New Roman" w:hAnsi="Times New Roman" w:cs="Times New Roman"/>
          <w:sz w:val="24"/>
          <w:szCs w:val="24"/>
        </w:rPr>
        <w:t xml:space="preserve"> at this stage </w:t>
      </w:r>
      <w:r w:rsidR="007512CF">
        <w:rPr>
          <w:rFonts w:ascii="Times New Roman" w:hAnsi="Times New Roman" w:cs="Times New Roman"/>
          <w:sz w:val="24"/>
          <w:szCs w:val="24"/>
        </w:rPr>
        <w:t xml:space="preserve">will prolong these </w:t>
      </w:r>
      <w:r w:rsidR="00C42AC9">
        <w:rPr>
          <w:rFonts w:ascii="Times New Roman" w:hAnsi="Times New Roman" w:cs="Times New Roman"/>
          <w:sz w:val="24"/>
          <w:szCs w:val="24"/>
        </w:rPr>
        <w:t xml:space="preserve">proceedings.  </w:t>
      </w:r>
    </w:p>
    <w:p w:rsidR="00665617" w:rsidRPr="00665617" w:rsidRDefault="00665617" w:rsidP="00D63B35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  <w:r>
        <w:rPr>
          <w:rFonts w:ascii="Times New Roman" w:hAnsi="Times New Roman" w:cs="Times New Roman"/>
          <w:b/>
          <w:sz w:val="24"/>
          <w:szCs w:val="24"/>
        </w:rPr>
        <w:tab/>
        <w:t>CONCLUSION</w:t>
      </w:r>
    </w:p>
    <w:p w:rsidR="001F459D" w:rsidRDefault="00D63B35" w:rsidP="00C42AC9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resolution of issues in this proceeding </w:t>
      </w:r>
      <w:r w:rsidR="00BF28F8">
        <w:rPr>
          <w:rFonts w:ascii="Times New Roman" w:hAnsi="Times New Roman" w:cs="Times New Roman"/>
          <w:sz w:val="24"/>
          <w:szCs w:val="24"/>
        </w:rPr>
        <w:t>may have a direct</w:t>
      </w:r>
      <w:r>
        <w:rPr>
          <w:rFonts w:ascii="Times New Roman" w:hAnsi="Times New Roman" w:cs="Times New Roman"/>
          <w:sz w:val="24"/>
          <w:szCs w:val="24"/>
        </w:rPr>
        <w:t xml:space="preserve"> impact </w:t>
      </w:r>
      <w:r w:rsidR="00BF28F8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 the ability of </w:t>
      </w:r>
      <w:r w:rsidR="00BF28F8">
        <w:rPr>
          <w:rFonts w:ascii="Times New Roman" w:hAnsi="Times New Roman" w:cs="Times New Roman"/>
          <w:sz w:val="24"/>
          <w:szCs w:val="24"/>
        </w:rPr>
        <w:t xml:space="preserve">wholesale </w:t>
      </w:r>
      <w:r>
        <w:rPr>
          <w:rFonts w:ascii="Times New Roman" w:hAnsi="Times New Roman" w:cs="Times New Roman"/>
          <w:sz w:val="24"/>
          <w:szCs w:val="24"/>
        </w:rPr>
        <w:t xml:space="preserve">suppliers to compete in the market.  </w:t>
      </w:r>
      <w:proofErr w:type="spellStart"/>
      <w:r w:rsidR="001F0AB1">
        <w:rPr>
          <w:rFonts w:ascii="Times New Roman" w:hAnsi="Times New Roman" w:cs="Times New Roman"/>
          <w:sz w:val="24"/>
          <w:szCs w:val="24"/>
        </w:rPr>
        <w:t>DECAM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as a </w:t>
      </w:r>
      <w:r w:rsidR="001F0AB1">
        <w:rPr>
          <w:rFonts w:ascii="Times New Roman" w:hAnsi="Times New Roman" w:cs="Times New Roman"/>
          <w:sz w:val="24"/>
          <w:szCs w:val="24"/>
        </w:rPr>
        <w:t>wholesale</w:t>
      </w:r>
      <w:r>
        <w:rPr>
          <w:rFonts w:ascii="Times New Roman" w:hAnsi="Times New Roman" w:cs="Times New Roman"/>
          <w:sz w:val="24"/>
          <w:szCs w:val="24"/>
        </w:rPr>
        <w:t xml:space="preserve"> supplier, therefore has a real and substantial interest in this proceeding that is not adequately represented by existing parties.</w:t>
      </w:r>
      <w:r w:rsidR="00C42AC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D54C3">
        <w:rPr>
          <w:rFonts w:ascii="Times New Roman" w:hAnsi="Times New Roman" w:cs="Times New Roman"/>
          <w:sz w:val="24"/>
          <w:szCs w:val="24"/>
        </w:rPr>
        <w:t>DECAM</w:t>
      </w:r>
      <w:proofErr w:type="spellEnd"/>
      <w:r w:rsidR="001F459D">
        <w:rPr>
          <w:rFonts w:ascii="Times New Roman" w:hAnsi="Times New Roman" w:cs="Times New Roman"/>
          <w:sz w:val="24"/>
          <w:szCs w:val="24"/>
        </w:rPr>
        <w:t xml:space="preserve"> therefore respectfully requests that the Commission grant its motion to intervene and that it be made a full party of record.</w:t>
      </w:r>
    </w:p>
    <w:p w:rsidR="000D61C8" w:rsidRDefault="000D61C8" w:rsidP="0009698A">
      <w:pPr>
        <w:spacing w:line="480" w:lineRule="auto"/>
        <w:ind w:left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Respectfully submitted,</w:t>
      </w:r>
    </w:p>
    <w:p w:rsidR="001F459D" w:rsidRDefault="001F459D" w:rsidP="008D54C3">
      <w:pPr>
        <w:spacing w:line="240" w:lineRule="auto"/>
        <w:ind w:left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DUKE ENERGY </w:t>
      </w:r>
      <w:r w:rsidR="008D54C3">
        <w:rPr>
          <w:rFonts w:ascii="Times New Roman" w:hAnsi="Times New Roman" w:cs="Times New Roman"/>
          <w:sz w:val="24"/>
          <w:szCs w:val="24"/>
        </w:rPr>
        <w:t>COMMERCIAL ASSET MANAGEMENT, INC.</w:t>
      </w:r>
    </w:p>
    <w:p w:rsidR="001F459D" w:rsidRDefault="001F459D" w:rsidP="0009698A">
      <w:pPr>
        <w:spacing w:line="480" w:lineRule="auto"/>
        <w:ind w:left="3600"/>
        <w:jc w:val="both"/>
        <w:rPr>
          <w:rFonts w:ascii="Times New Roman" w:hAnsi="Times New Roman" w:cs="Times New Roman"/>
          <w:sz w:val="24"/>
          <w:szCs w:val="24"/>
        </w:rPr>
      </w:pPr>
    </w:p>
    <w:p w:rsidR="00B13AF4" w:rsidRDefault="00B13AF4" w:rsidP="0009698A">
      <w:pPr>
        <w:spacing w:after="0" w:line="240" w:lineRule="auto"/>
        <w:ind w:left="360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  <w:t>/s/ Philip B. Sineneng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9698A" w:rsidRDefault="00734FAF" w:rsidP="0009698A">
      <w:pPr>
        <w:spacing w:after="0" w:line="240" w:lineRule="auto"/>
        <w:ind w:left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Philip B. Sineneng</w:t>
      </w:r>
    </w:p>
    <w:p w:rsidR="00734FAF" w:rsidRDefault="00734FAF" w:rsidP="0009698A">
      <w:pPr>
        <w:spacing w:after="0" w:line="240" w:lineRule="auto"/>
        <w:ind w:left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THOMPSON HINE LLP</w:t>
      </w:r>
    </w:p>
    <w:p w:rsidR="00734FAF" w:rsidRDefault="00734FAF" w:rsidP="0009698A">
      <w:pPr>
        <w:spacing w:after="0" w:line="240" w:lineRule="auto"/>
        <w:ind w:left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 S. High Street, Suite 1700</w:t>
      </w:r>
    </w:p>
    <w:p w:rsidR="00734FAF" w:rsidRDefault="00734FAF" w:rsidP="0009698A">
      <w:pPr>
        <w:spacing w:after="0" w:line="240" w:lineRule="auto"/>
        <w:ind w:left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Columbus, OH  43215</w:t>
      </w:r>
    </w:p>
    <w:p w:rsidR="00734FAF" w:rsidRDefault="00734FAF" w:rsidP="0009698A">
      <w:pPr>
        <w:spacing w:after="0" w:line="240" w:lineRule="auto"/>
        <w:ind w:left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 (614) 469-3200</w:t>
      </w:r>
    </w:p>
    <w:p w:rsidR="00734FAF" w:rsidRDefault="00734FAF" w:rsidP="0009698A">
      <w:pPr>
        <w:spacing w:after="0" w:line="240" w:lineRule="auto"/>
        <w:ind w:left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Fax:  (614) 469-3361</w:t>
      </w:r>
    </w:p>
    <w:p w:rsidR="00734FAF" w:rsidRDefault="00734FAF" w:rsidP="0009698A">
      <w:pPr>
        <w:spacing w:after="0" w:line="240" w:lineRule="auto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734FAF">
        <w:rPr>
          <w:rFonts w:ascii="Times New Roman" w:hAnsi="Times New Roman" w:cs="Times New Roman"/>
          <w:sz w:val="24"/>
          <w:szCs w:val="24"/>
        </w:rPr>
        <w:t>Philip.Sineneng@ThompsonHine.com</w:t>
      </w:r>
    </w:p>
    <w:p w:rsidR="00734FAF" w:rsidRDefault="00734F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34FAF" w:rsidRDefault="00734FAF" w:rsidP="00734F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CERTIFICATE OF SERVICE</w:t>
      </w:r>
    </w:p>
    <w:p w:rsidR="00734FAF" w:rsidRDefault="00734FAF" w:rsidP="00734F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FAF" w:rsidRPr="00734FAF" w:rsidRDefault="00734FAF" w:rsidP="00734F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3AF4" w:rsidRPr="00B13AF4" w:rsidRDefault="00B13AF4" w:rsidP="00B13AF4">
      <w:pPr>
        <w:autoSpaceDE w:val="0"/>
        <w:autoSpaceDN w:val="0"/>
        <w:adjustRightInd w:val="0"/>
        <w:spacing w:after="0" w:line="480" w:lineRule="auto"/>
        <w:ind w:firstLine="7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13AF4">
        <w:rPr>
          <w:rFonts w:ascii="Times New Roman" w:eastAsia="Times New Roman" w:hAnsi="Times New Roman" w:cs="Times New Roman"/>
          <w:sz w:val="24"/>
          <w:szCs w:val="24"/>
        </w:rPr>
        <w:t xml:space="preserve">I hereby certify that a copy of the foregoing </w:t>
      </w:r>
      <w:r w:rsidR="00446591">
        <w:rPr>
          <w:rFonts w:ascii="Times New Roman" w:eastAsia="Times New Roman" w:hAnsi="Times New Roman" w:cs="Times New Roman"/>
          <w:i/>
          <w:iCs/>
          <w:sz w:val="24"/>
          <w:szCs w:val="24"/>
        </w:rPr>
        <w:t>Reply Memorandum in Support of Motion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to Intervene</w:t>
      </w:r>
      <w:r w:rsidRPr="00B13A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446591">
        <w:rPr>
          <w:rFonts w:ascii="Times New Roman" w:eastAsia="Times New Roman" w:hAnsi="Times New Roman" w:cs="Times New Roman"/>
          <w:sz w:val="24"/>
          <w:szCs w:val="24"/>
        </w:rPr>
        <w:t>was served this 22nd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day of October, 2013</w:t>
      </w:r>
      <w:r w:rsidRPr="00B13AF4">
        <w:rPr>
          <w:rFonts w:ascii="Times New Roman" w:eastAsia="Times New Roman" w:hAnsi="Times New Roman" w:cs="Times New Roman"/>
          <w:sz w:val="24"/>
          <w:szCs w:val="24"/>
        </w:rPr>
        <w:t>, v</w:t>
      </w:r>
      <w:r>
        <w:rPr>
          <w:rFonts w:ascii="Times New Roman" w:eastAsia="Times New Roman" w:hAnsi="Times New Roman" w:cs="Times New Roman"/>
          <w:sz w:val="24"/>
          <w:szCs w:val="24"/>
        </w:rPr>
        <w:t>ia e-mail upon the following counsel of record:</w:t>
      </w:r>
    </w:p>
    <w:p w:rsidR="00734FAF" w:rsidRPr="00DE28B6" w:rsidRDefault="00734FAF" w:rsidP="0009698A">
      <w:pPr>
        <w:spacing w:after="0" w:line="240" w:lineRule="auto"/>
        <w:ind w:left="360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1"/>
        <w:gridCol w:w="4465"/>
      </w:tblGrid>
      <w:tr w:rsidR="00B13AF4" w:rsidRPr="00B13AF4" w:rsidTr="00B13AF4">
        <w:tc>
          <w:tcPr>
            <w:tcW w:w="4211" w:type="dxa"/>
          </w:tcPr>
          <w:p w:rsidR="00B13AF4" w:rsidRPr="00B13AF4" w:rsidRDefault="00B13AF4" w:rsidP="00B13AF4">
            <w:pPr>
              <w:rPr>
                <w:rFonts w:cs="Times New Roman"/>
                <w:color w:val="000000"/>
              </w:rPr>
            </w:pPr>
            <w:r w:rsidRPr="00B13AF4">
              <w:rPr>
                <w:rFonts w:cs="Times New Roman"/>
                <w:color w:val="000000"/>
              </w:rPr>
              <w:t>Amy B. Spiller</w:t>
            </w:r>
          </w:p>
          <w:p w:rsidR="00B13AF4" w:rsidRPr="00B13AF4" w:rsidRDefault="00B13AF4" w:rsidP="00B13AF4">
            <w:pPr>
              <w:rPr>
                <w:rFonts w:cs="Times New Roman"/>
                <w:color w:val="000000"/>
              </w:rPr>
            </w:pPr>
            <w:r w:rsidRPr="00B13AF4">
              <w:rPr>
                <w:rFonts w:cs="Times New Roman"/>
                <w:color w:val="000000"/>
              </w:rPr>
              <w:t>Rocco O. D’Ascenzo</w:t>
            </w:r>
          </w:p>
          <w:p w:rsidR="00B13AF4" w:rsidRPr="00B13AF4" w:rsidRDefault="00B13AF4" w:rsidP="00B13AF4">
            <w:pPr>
              <w:rPr>
                <w:rFonts w:cs="Times New Roman"/>
                <w:color w:val="000000"/>
              </w:rPr>
            </w:pPr>
            <w:r w:rsidRPr="00B13AF4">
              <w:rPr>
                <w:rFonts w:cs="Times New Roman"/>
                <w:color w:val="000000"/>
              </w:rPr>
              <w:t xml:space="preserve">Jeanne W. </w:t>
            </w:r>
            <w:proofErr w:type="spellStart"/>
            <w:r w:rsidRPr="00B13AF4">
              <w:rPr>
                <w:rFonts w:cs="Times New Roman"/>
                <w:color w:val="000000"/>
              </w:rPr>
              <w:t>Kingery</w:t>
            </w:r>
            <w:proofErr w:type="spellEnd"/>
            <w:r w:rsidRPr="00B13AF4">
              <w:rPr>
                <w:rFonts w:cs="Times New Roman"/>
                <w:color w:val="000000"/>
              </w:rPr>
              <w:t xml:space="preserve"> </w:t>
            </w:r>
          </w:p>
          <w:p w:rsidR="00B13AF4" w:rsidRPr="00B13AF4" w:rsidRDefault="00B13AF4" w:rsidP="00B13AF4">
            <w:pPr>
              <w:rPr>
                <w:rFonts w:cs="Times New Roman"/>
                <w:color w:val="000000"/>
              </w:rPr>
            </w:pPr>
            <w:r w:rsidRPr="00B13AF4">
              <w:rPr>
                <w:rFonts w:cs="Times New Roman"/>
                <w:color w:val="000000"/>
              </w:rPr>
              <w:t>Duke Energy Ohio Inc.</w:t>
            </w:r>
          </w:p>
          <w:p w:rsidR="00B13AF4" w:rsidRPr="00B13AF4" w:rsidRDefault="00B13AF4" w:rsidP="00B13AF4">
            <w:pPr>
              <w:rPr>
                <w:rFonts w:cs="Times New Roman"/>
                <w:color w:val="000000"/>
              </w:rPr>
            </w:pPr>
            <w:r w:rsidRPr="00B13AF4">
              <w:rPr>
                <w:rFonts w:cs="Times New Roman"/>
                <w:color w:val="000000"/>
              </w:rPr>
              <w:t>139 East Fourth Street 1303-Main </w:t>
            </w:r>
          </w:p>
          <w:p w:rsidR="00B13AF4" w:rsidRPr="00B13AF4" w:rsidRDefault="00B13AF4" w:rsidP="00B13AF4">
            <w:pPr>
              <w:rPr>
                <w:rFonts w:cs="Times New Roman"/>
                <w:color w:val="000000"/>
              </w:rPr>
            </w:pPr>
            <w:r w:rsidRPr="00B13AF4">
              <w:rPr>
                <w:rFonts w:cs="Times New Roman"/>
                <w:color w:val="000000"/>
              </w:rPr>
              <w:t xml:space="preserve">P.O. Box 961 </w:t>
            </w:r>
          </w:p>
          <w:p w:rsidR="00B13AF4" w:rsidRPr="00B13AF4" w:rsidRDefault="00B13AF4" w:rsidP="00B13AF4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Cincinnati, OH</w:t>
            </w:r>
            <w:r w:rsidRPr="00B13AF4">
              <w:rPr>
                <w:rFonts w:cs="Times New Roman"/>
                <w:color w:val="000000"/>
              </w:rPr>
              <w:t xml:space="preserve"> 45201-0960 </w:t>
            </w:r>
          </w:p>
          <w:p w:rsidR="00B13AF4" w:rsidRPr="00B13AF4" w:rsidRDefault="00B13AF4" w:rsidP="00B13AF4">
            <w:pPr>
              <w:rPr>
                <w:rFonts w:cs="Times New Roman"/>
                <w:color w:val="000000"/>
              </w:rPr>
            </w:pPr>
            <w:r w:rsidRPr="00B13AF4">
              <w:rPr>
                <w:rFonts w:cs="Times New Roman"/>
                <w:color w:val="000000"/>
              </w:rPr>
              <w:t>amy.spiller@duke-energy.com</w:t>
            </w:r>
          </w:p>
          <w:p w:rsidR="00B13AF4" w:rsidRPr="00B13AF4" w:rsidRDefault="00B13AF4" w:rsidP="00B13AF4">
            <w:pPr>
              <w:rPr>
                <w:rFonts w:cs="Times New Roman"/>
                <w:color w:val="000000"/>
              </w:rPr>
            </w:pPr>
            <w:r w:rsidRPr="00B13AF4">
              <w:rPr>
                <w:rFonts w:cs="Times New Roman"/>
                <w:color w:val="000000"/>
              </w:rPr>
              <w:t>rocco.d’ascenzo@duke-energy.com</w:t>
            </w:r>
          </w:p>
          <w:p w:rsidR="00B13AF4" w:rsidRPr="00B13AF4" w:rsidRDefault="00B13AF4" w:rsidP="00B13AF4">
            <w:pPr>
              <w:rPr>
                <w:rFonts w:cs="Times New Roman"/>
                <w:color w:val="000000"/>
              </w:rPr>
            </w:pPr>
            <w:r w:rsidRPr="00B13AF4">
              <w:rPr>
                <w:rFonts w:cs="Times New Roman"/>
                <w:color w:val="000000"/>
              </w:rPr>
              <w:t>Jeanne.kingery@duke-energy.com</w:t>
            </w:r>
          </w:p>
          <w:p w:rsidR="00B13AF4" w:rsidRPr="00B13AF4" w:rsidRDefault="00B13AF4" w:rsidP="00B13AF4">
            <w:pPr>
              <w:rPr>
                <w:rFonts w:cs="Times New Roman"/>
                <w:color w:val="000000"/>
              </w:rPr>
            </w:pPr>
          </w:p>
        </w:tc>
        <w:tc>
          <w:tcPr>
            <w:tcW w:w="4465" w:type="dxa"/>
          </w:tcPr>
          <w:p w:rsidR="00B13AF4" w:rsidRPr="00B13AF4" w:rsidRDefault="00B13AF4" w:rsidP="00B13AF4">
            <w:pPr>
              <w:rPr>
                <w:rFonts w:cs="Times New Roman"/>
                <w:color w:val="000000"/>
              </w:rPr>
            </w:pPr>
            <w:r w:rsidRPr="00B13AF4">
              <w:rPr>
                <w:rFonts w:cs="Times New Roman"/>
                <w:color w:val="000000"/>
              </w:rPr>
              <w:t xml:space="preserve">Stephen T. </w:t>
            </w:r>
            <w:proofErr w:type="spellStart"/>
            <w:r w:rsidRPr="00B13AF4">
              <w:rPr>
                <w:rFonts w:cs="Times New Roman"/>
                <w:color w:val="000000"/>
              </w:rPr>
              <w:t>Nourse</w:t>
            </w:r>
            <w:proofErr w:type="spellEnd"/>
          </w:p>
          <w:p w:rsidR="00B13AF4" w:rsidRPr="00B13AF4" w:rsidRDefault="00B13AF4" w:rsidP="00B13AF4">
            <w:pPr>
              <w:rPr>
                <w:rFonts w:cs="Times New Roman"/>
                <w:color w:val="000000"/>
              </w:rPr>
            </w:pPr>
            <w:r w:rsidRPr="00B13AF4">
              <w:rPr>
                <w:rFonts w:cs="Times New Roman"/>
                <w:color w:val="000000"/>
              </w:rPr>
              <w:t xml:space="preserve">Matthew J. </w:t>
            </w:r>
            <w:proofErr w:type="spellStart"/>
            <w:r w:rsidRPr="00B13AF4">
              <w:rPr>
                <w:rFonts w:cs="Times New Roman"/>
                <w:color w:val="000000"/>
              </w:rPr>
              <w:t>Satterwhite</w:t>
            </w:r>
            <w:proofErr w:type="spellEnd"/>
          </w:p>
          <w:p w:rsidR="00B13AF4" w:rsidRPr="00B13AF4" w:rsidRDefault="00B13AF4" w:rsidP="00B13AF4">
            <w:pPr>
              <w:rPr>
                <w:rFonts w:cs="Times New Roman"/>
                <w:color w:val="000000"/>
              </w:rPr>
            </w:pPr>
            <w:proofErr w:type="spellStart"/>
            <w:r w:rsidRPr="00B13AF4">
              <w:rPr>
                <w:rFonts w:cs="Times New Roman"/>
                <w:color w:val="000000"/>
              </w:rPr>
              <w:t>Yazen</w:t>
            </w:r>
            <w:proofErr w:type="spellEnd"/>
            <w:r w:rsidRPr="00B13AF4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B13AF4">
              <w:rPr>
                <w:rFonts w:cs="Times New Roman"/>
                <w:color w:val="000000"/>
              </w:rPr>
              <w:t>Alami</w:t>
            </w:r>
            <w:proofErr w:type="spellEnd"/>
          </w:p>
          <w:p w:rsidR="00B13AF4" w:rsidRPr="00B13AF4" w:rsidRDefault="00B13AF4" w:rsidP="00B13AF4">
            <w:pPr>
              <w:rPr>
                <w:rFonts w:cs="Times New Roman"/>
                <w:color w:val="000000"/>
              </w:rPr>
            </w:pPr>
            <w:r w:rsidRPr="00B13AF4">
              <w:rPr>
                <w:rFonts w:cs="Times New Roman"/>
                <w:color w:val="000000"/>
              </w:rPr>
              <w:t xml:space="preserve">American Electric Power Company  </w:t>
            </w:r>
          </w:p>
          <w:p w:rsidR="00B13AF4" w:rsidRPr="00B13AF4" w:rsidRDefault="00B13AF4" w:rsidP="00B13AF4">
            <w:pPr>
              <w:rPr>
                <w:rFonts w:cs="Times New Roman"/>
                <w:color w:val="000000"/>
              </w:rPr>
            </w:pPr>
            <w:r w:rsidRPr="00B13AF4">
              <w:rPr>
                <w:rFonts w:cs="Times New Roman"/>
                <w:color w:val="000000"/>
              </w:rPr>
              <w:t xml:space="preserve">1 Riverside Plaza 29th Floor  </w:t>
            </w:r>
          </w:p>
          <w:p w:rsidR="00B13AF4" w:rsidRPr="00B13AF4" w:rsidRDefault="00B13AF4" w:rsidP="00B13AF4">
            <w:pPr>
              <w:rPr>
                <w:rFonts w:cs="Times New Roman"/>
                <w:color w:val="000000"/>
              </w:rPr>
            </w:pPr>
            <w:r w:rsidRPr="00B13AF4">
              <w:rPr>
                <w:rFonts w:cs="Times New Roman"/>
                <w:color w:val="000000"/>
              </w:rPr>
              <w:t>Columbus</w:t>
            </w:r>
            <w:r>
              <w:rPr>
                <w:rFonts w:cs="Times New Roman"/>
                <w:color w:val="000000"/>
              </w:rPr>
              <w:t>,</w:t>
            </w:r>
            <w:r w:rsidRPr="00B13AF4">
              <w:rPr>
                <w:rFonts w:cs="Times New Roman"/>
                <w:color w:val="000000"/>
              </w:rPr>
              <w:t xml:space="preserve"> OH  43215  </w:t>
            </w:r>
          </w:p>
          <w:p w:rsidR="00B13AF4" w:rsidRPr="00B13AF4" w:rsidRDefault="00B13AF4" w:rsidP="00B13AF4">
            <w:pPr>
              <w:rPr>
                <w:rFonts w:cs="Times New Roman"/>
                <w:color w:val="000000"/>
              </w:rPr>
            </w:pPr>
            <w:r w:rsidRPr="00B13AF4">
              <w:rPr>
                <w:rFonts w:cs="Times New Roman"/>
                <w:color w:val="000000"/>
              </w:rPr>
              <w:t>stnourse@aep.com</w:t>
            </w:r>
          </w:p>
          <w:p w:rsidR="00B13AF4" w:rsidRPr="00B13AF4" w:rsidRDefault="00B13AF4" w:rsidP="00B13AF4">
            <w:pPr>
              <w:rPr>
                <w:rFonts w:cs="Times New Roman"/>
                <w:color w:val="000000"/>
              </w:rPr>
            </w:pPr>
            <w:r w:rsidRPr="00B13AF4">
              <w:rPr>
                <w:rFonts w:cs="Times New Roman"/>
                <w:color w:val="000000"/>
              </w:rPr>
              <w:t>mjsatterwhite@aep.com</w:t>
            </w:r>
          </w:p>
          <w:p w:rsidR="00B13AF4" w:rsidRPr="00B13AF4" w:rsidRDefault="00B13AF4" w:rsidP="00B13AF4">
            <w:pPr>
              <w:rPr>
                <w:rFonts w:cs="Times New Roman"/>
                <w:color w:val="000000"/>
              </w:rPr>
            </w:pPr>
            <w:r w:rsidRPr="00B13AF4">
              <w:rPr>
                <w:rFonts w:cs="Times New Roman"/>
                <w:color w:val="000000"/>
              </w:rPr>
              <w:t>yalami@aep.com</w:t>
            </w:r>
          </w:p>
          <w:p w:rsidR="00B13AF4" w:rsidRPr="00B13AF4" w:rsidRDefault="00B13AF4" w:rsidP="00B13AF4">
            <w:pPr>
              <w:rPr>
                <w:rFonts w:cs="Times New Roman"/>
                <w:color w:val="000000"/>
              </w:rPr>
            </w:pPr>
            <w:r w:rsidRPr="00B13AF4">
              <w:rPr>
                <w:rFonts w:cs="Times New Roman"/>
                <w:color w:val="000000"/>
              </w:rPr>
              <w:t xml:space="preserve"> </w:t>
            </w:r>
          </w:p>
        </w:tc>
      </w:tr>
      <w:tr w:rsidR="00B13AF4" w:rsidRPr="00B13AF4" w:rsidTr="00B13AF4">
        <w:tc>
          <w:tcPr>
            <w:tcW w:w="4211" w:type="dxa"/>
          </w:tcPr>
          <w:p w:rsidR="00B13AF4" w:rsidRPr="00B13AF4" w:rsidRDefault="00B13AF4" w:rsidP="00B13AF4">
            <w:pPr>
              <w:rPr>
                <w:rFonts w:cs="Times New Roman"/>
                <w:color w:val="000000"/>
              </w:rPr>
            </w:pPr>
            <w:r w:rsidRPr="00B13AF4">
              <w:rPr>
                <w:rFonts w:cs="Times New Roman"/>
                <w:color w:val="000000"/>
              </w:rPr>
              <w:t xml:space="preserve">Samuel C </w:t>
            </w:r>
            <w:proofErr w:type="spellStart"/>
            <w:r w:rsidRPr="00B13AF4">
              <w:rPr>
                <w:rFonts w:cs="Times New Roman"/>
                <w:color w:val="000000"/>
              </w:rPr>
              <w:t>Randazzo</w:t>
            </w:r>
            <w:proofErr w:type="spellEnd"/>
            <w:r w:rsidRPr="00B13AF4">
              <w:rPr>
                <w:rFonts w:cs="Times New Roman"/>
                <w:color w:val="000000"/>
              </w:rPr>
              <w:t xml:space="preserve"> </w:t>
            </w:r>
          </w:p>
          <w:p w:rsidR="00B13AF4" w:rsidRPr="00B13AF4" w:rsidRDefault="00B13AF4" w:rsidP="00B13AF4">
            <w:pPr>
              <w:rPr>
                <w:rFonts w:cs="Times New Roman"/>
                <w:color w:val="000000"/>
              </w:rPr>
            </w:pPr>
            <w:r w:rsidRPr="00B13AF4">
              <w:rPr>
                <w:rFonts w:cs="Times New Roman"/>
                <w:color w:val="000000"/>
              </w:rPr>
              <w:t>Frank P. Darr</w:t>
            </w:r>
          </w:p>
          <w:p w:rsidR="00B13AF4" w:rsidRPr="00B13AF4" w:rsidRDefault="00B13AF4" w:rsidP="00B13AF4">
            <w:pPr>
              <w:rPr>
                <w:rFonts w:cs="Times New Roman"/>
                <w:color w:val="000000"/>
              </w:rPr>
            </w:pPr>
            <w:r w:rsidRPr="00B13AF4">
              <w:rPr>
                <w:rFonts w:cs="Times New Roman"/>
                <w:color w:val="000000"/>
              </w:rPr>
              <w:t xml:space="preserve">Joseph E. </w:t>
            </w:r>
            <w:proofErr w:type="spellStart"/>
            <w:r w:rsidRPr="00B13AF4">
              <w:rPr>
                <w:rFonts w:cs="Times New Roman"/>
                <w:color w:val="000000"/>
              </w:rPr>
              <w:t>Oliker</w:t>
            </w:r>
            <w:proofErr w:type="spellEnd"/>
          </w:p>
          <w:p w:rsidR="00B13AF4" w:rsidRPr="00B13AF4" w:rsidRDefault="00B13AF4" w:rsidP="00B13AF4">
            <w:pPr>
              <w:rPr>
                <w:rFonts w:cs="Times New Roman"/>
                <w:color w:val="000000"/>
              </w:rPr>
            </w:pPr>
            <w:proofErr w:type="spellStart"/>
            <w:r w:rsidRPr="00B13AF4">
              <w:rPr>
                <w:rFonts w:cs="Times New Roman"/>
                <w:color w:val="000000"/>
              </w:rPr>
              <w:t>McNees</w:t>
            </w:r>
            <w:proofErr w:type="spellEnd"/>
            <w:r w:rsidRPr="00B13AF4">
              <w:rPr>
                <w:rFonts w:cs="Times New Roman"/>
                <w:color w:val="000000"/>
              </w:rPr>
              <w:t xml:space="preserve"> Wallace &amp; </w:t>
            </w:r>
            <w:proofErr w:type="spellStart"/>
            <w:r w:rsidRPr="00B13AF4">
              <w:rPr>
                <w:rFonts w:cs="Times New Roman"/>
                <w:color w:val="000000"/>
              </w:rPr>
              <w:t>Nurick</w:t>
            </w:r>
            <w:proofErr w:type="spellEnd"/>
            <w:r w:rsidRPr="00B13AF4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B13AF4">
              <w:rPr>
                <w:rFonts w:cs="Times New Roman"/>
                <w:color w:val="000000"/>
              </w:rPr>
              <w:t>Llc</w:t>
            </w:r>
            <w:proofErr w:type="spellEnd"/>
            <w:r w:rsidRPr="00B13AF4">
              <w:rPr>
                <w:rFonts w:cs="Times New Roman"/>
                <w:color w:val="000000"/>
              </w:rPr>
              <w:t xml:space="preserve"> </w:t>
            </w:r>
          </w:p>
          <w:p w:rsidR="00B13AF4" w:rsidRPr="00B13AF4" w:rsidRDefault="00B13AF4" w:rsidP="00B13AF4">
            <w:pPr>
              <w:rPr>
                <w:rFonts w:cs="Times New Roman"/>
                <w:color w:val="000000"/>
              </w:rPr>
            </w:pPr>
            <w:r w:rsidRPr="00B13AF4">
              <w:rPr>
                <w:rFonts w:cs="Times New Roman"/>
                <w:color w:val="000000"/>
              </w:rPr>
              <w:t xml:space="preserve">21 East State St 17th Floor </w:t>
            </w:r>
          </w:p>
          <w:p w:rsidR="00B13AF4" w:rsidRPr="00B13AF4" w:rsidRDefault="00B13AF4" w:rsidP="00B13AF4">
            <w:pPr>
              <w:rPr>
                <w:rFonts w:cs="Times New Roman"/>
                <w:color w:val="000000"/>
              </w:rPr>
            </w:pPr>
            <w:r w:rsidRPr="00B13AF4">
              <w:rPr>
                <w:rFonts w:cs="Times New Roman"/>
                <w:color w:val="000000"/>
              </w:rPr>
              <w:t>Columbus</w:t>
            </w:r>
            <w:r>
              <w:rPr>
                <w:rFonts w:cs="Times New Roman"/>
                <w:color w:val="000000"/>
              </w:rPr>
              <w:t>, OH</w:t>
            </w:r>
            <w:r w:rsidRPr="00B13AF4">
              <w:rPr>
                <w:rFonts w:cs="Times New Roman"/>
                <w:color w:val="000000"/>
              </w:rPr>
              <w:t xml:space="preserve"> 43215 </w:t>
            </w:r>
          </w:p>
          <w:p w:rsidR="00B13AF4" w:rsidRPr="00B13AF4" w:rsidRDefault="00B13AF4" w:rsidP="00B13AF4">
            <w:pPr>
              <w:rPr>
                <w:rFonts w:cs="Times New Roman"/>
                <w:color w:val="000000"/>
              </w:rPr>
            </w:pPr>
            <w:r w:rsidRPr="00B13AF4">
              <w:rPr>
                <w:rFonts w:cs="Times New Roman"/>
                <w:color w:val="000000"/>
              </w:rPr>
              <w:t>sam@mwncmh.com</w:t>
            </w:r>
          </w:p>
          <w:p w:rsidR="00B13AF4" w:rsidRPr="00B13AF4" w:rsidRDefault="00B13AF4" w:rsidP="00B13AF4">
            <w:pPr>
              <w:rPr>
                <w:rFonts w:cs="Times New Roman"/>
                <w:color w:val="000000"/>
              </w:rPr>
            </w:pPr>
            <w:r w:rsidRPr="00B13AF4">
              <w:rPr>
                <w:rFonts w:cs="Times New Roman"/>
                <w:color w:val="000000"/>
              </w:rPr>
              <w:t>fdarr@mwncmh.com</w:t>
            </w:r>
          </w:p>
          <w:p w:rsidR="00B13AF4" w:rsidRPr="00B13AF4" w:rsidRDefault="00B13AF4" w:rsidP="00B13AF4">
            <w:pPr>
              <w:rPr>
                <w:rFonts w:cs="Times New Roman"/>
                <w:color w:val="000000"/>
              </w:rPr>
            </w:pPr>
            <w:r w:rsidRPr="00B13AF4">
              <w:rPr>
                <w:rFonts w:cs="Times New Roman"/>
                <w:color w:val="000000"/>
              </w:rPr>
              <w:t>joliker@mwncmh.com</w:t>
            </w:r>
          </w:p>
          <w:p w:rsidR="00B13AF4" w:rsidRPr="00B13AF4" w:rsidRDefault="00B13AF4" w:rsidP="00B13AF4">
            <w:pPr>
              <w:rPr>
                <w:rFonts w:cs="Times New Roman"/>
                <w:color w:val="000000"/>
              </w:rPr>
            </w:pPr>
          </w:p>
        </w:tc>
        <w:tc>
          <w:tcPr>
            <w:tcW w:w="4465" w:type="dxa"/>
          </w:tcPr>
          <w:p w:rsidR="00B13AF4" w:rsidRPr="00B13AF4" w:rsidRDefault="00B13AF4" w:rsidP="00B13AF4">
            <w:pPr>
              <w:rPr>
                <w:rFonts w:cs="Times New Roman"/>
                <w:color w:val="000000"/>
              </w:rPr>
            </w:pPr>
            <w:r w:rsidRPr="00B13AF4">
              <w:rPr>
                <w:rFonts w:cs="Times New Roman"/>
                <w:color w:val="000000"/>
              </w:rPr>
              <w:t>Thomas McNamee</w:t>
            </w:r>
          </w:p>
          <w:p w:rsidR="00B13AF4" w:rsidRPr="00B13AF4" w:rsidRDefault="00B13AF4" w:rsidP="00B13AF4">
            <w:pPr>
              <w:rPr>
                <w:rFonts w:cs="Times New Roman"/>
                <w:color w:val="000000"/>
              </w:rPr>
            </w:pPr>
            <w:r w:rsidRPr="00B13AF4">
              <w:rPr>
                <w:rFonts w:cs="Times New Roman"/>
                <w:color w:val="000000"/>
              </w:rPr>
              <w:t>Steven Beeler</w:t>
            </w:r>
          </w:p>
          <w:p w:rsidR="00B13AF4" w:rsidRPr="00B13AF4" w:rsidRDefault="00B13AF4" w:rsidP="00B13AF4">
            <w:pPr>
              <w:rPr>
                <w:rFonts w:cs="Times New Roman"/>
                <w:color w:val="000000"/>
              </w:rPr>
            </w:pPr>
            <w:r w:rsidRPr="00B13AF4">
              <w:rPr>
                <w:rFonts w:cs="Times New Roman"/>
                <w:color w:val="000000"/>
              </w:rPr>
              <w:t>Assistant Attorney General</w:t>
            </w:r>
          </w:p>
          <w:p w:rsidR="00B13AF4" w:rsidRPr="00B13AF4" w:rsidRDefault="00B13AF4" w:rsidP="00B13AF4">
            <w:pPr>
              <w:rPr>
                <w:rFonts w:cs="Times New Roman"/>
                <w:color w:val="000000"/>
              </w:rPr>
            </w:pPr>
            <w:r w:rsidRPr="00B13AF4">
              <w:rPr>
                <w:rFonts w:cs="Times New Roman"/>
                <w:color w:val="000000"/>
              </w:rPr>
              <w:t>Public Utilities Section</w:t>
            </w:r>
          </w:p>
          <w:p w:rsidR="00B13AF4" w:rsidRPr="00B13AF4" w:rsidRDefault="00B13AF4" w:rsidP="00B13AF4">
            <w:pPr>
              <w:rPr>
                <w:rFonts w:cs="Times New Roman"/>
                <w:color w:val="000000"/>
              </w:rPr>
            </w:pPr>
            <w:r w:rsidRPr="00B13AF4">
              <w:rPr>
                <w:rFonts w:cs="Times New Roman"/>
                <w:color w:val="000000"/>
              </w:rPr>
              <w:t>180 E. Broad St., 6</w:t>
            </w:r>
            <w:r w:rsidRPr="00B13AF4">
              <w:rPr>
                <w:rFonts w:cs="Times New Roman"/>
                <w:color w:val="000000"/>
                <w:vertAlign w:val="superscript"/>
              </w:rPr>
              <w:t>th</w:t>
            </w:r>
            <w:r w:rsidRPr="00B13AF4">
              <w:rPr>
                <w:rFonts w:cs="Times New Roman"/>
                <w:color w:val="000000"/>
              </w:rPr>
              <w:t xml:space="preserve"> Floor</w:t>
            </w:r>
          </w:p>
          <w:p w:rsidR="00B13AF4" w:rsidRPr="00B13AF4" w:rsidRDefault="00B13AF4" w:rsidP="00B13AF4">
            <w:pPr>
              <w:rPr>
                <w:rFonts w:cs="Times New Roman"/>
                <w:color w:val="000000"/>
              </w:rPr>
            </w:pPr>
            <w:r w:rsidRPr="00B13AF4">
              <w:rPr>
                <w:rFonts w:cs="Times New Roman"/>
                <w:color w:val="000000"/>
              </w:rPr>
              <w:t>Columbus</w:t>
            </w:r>
            <w:r>
              <w:rPr>
                <w:rFonts w:cs="Times New Roman"/>
                <w:color w:val="000000"/>
              </w:rPr>
              <w:t>,</w:t>
            </w:r>
            <w:r w:rsidRPr="00B13AF4">
              <w:rPr>
                <w:rFonts w:cs="Times New Roman"/>
                <w:color w:val="000000"/>
              </w:rPr>
              <w:t xml:space="preserve"> OH  43215  </w:t>
            </w:r>
          </w:p>
          <w:p w:rsidR="00B13AF4" w:rsidRPr="00B13AF4" w:rsidRDefault="00B13AF4" w:rsidP="00B13AF4">
            <w:pPr>
              <w:rPr>
                <w:rFonts w:cs="Times New Roman"/>
                <w:color w:val="000000"/>
              </w:rPr>
            </w:pPr>
            <w:r w:rsidRPr="00B13AF4">
              <w:rPr>
                <w:rFonts w:cs="Times New Roman"/>
                <w:color w:val="000000"/>
              </w:rPr>
              <w:t>thomas.mcnamee@puc.state.oh.us</w:t>
            </w:r>
          </w:p>
          <w:p w:rsidR="00B13AF4" w:rsidRPr="00B13AF4" w:rsidRDefault="00B13AF4" w:rsidP="00B13AF4">
            <w:pPr>
              <w:rPr>
                <w:rFonts w:cs="Times New Roman"/>
                <w:color w:val="000000"/>
              </w:rPr>
            </w:pPr>
            <w:r w:rsidRPr="00B13AF4">
              <w:rPr>
                <w:rFonts w:cs="Times New Roman"/>
                <w:color w:val="000000"/>
              </w:rPr>
              <w:t>steven.beeler@puc.state.oh.us</w:t>
            </w:r>
          </w:p>
        </w:tc>
      </w:tr>
      <w:tr w:rsidR="00B13AF4" w:rsidRPr="00B13AF4" w:rsidTr="00B13AF4">
        <w:tc>
          <w:tcPr>
            <w:tcW w:w="4211" w:type="dxa"/>
          </w:tcPr>
          <w:p w:rsidR="00B13AF4" w:rsidRPr="00B13AF4" w:rsidRDefault="00B13AF4" w:rsidP="00B13AF4">
            <w:pPr>
              <w:rPr>
                <w:rFonts w:cs="Times New Roman"/>
                <w:color w:val="000000"/>
              </w:rPr>
            </w:pPr>
            <w:r w:rsidRPr="00B13AF4">
              <w:rPr>
                <w:rFonts w:cs="Times New Roman"/>
                <w:color w:val="000000"/>
              </w:rPr>
              <w:t xml:space="preserve">Terry </w:t>
            </w:r>
            <w:proofErr w:type="spellStart"/>
            <w:r w:rsidRPr="00B13AF4">
              <w:rPr>
                <w:rFonts w:cs="Times New Roman"/>
                <w:color w:val="000000"/>
              </w:rPr>
              <w:t>Etter</w:t>
            </w:r>
            <w:proofErr w:type="spellEnd"/>
            <w:r w:rsidRPr="00B13AF4">
              <w:rPr>
                <w:rFonts w:cs="Times New Roman"/>
                <w:color w:val="000000"/>
              </w:rPr>
              <w:t xml:space="preserve"> </w:t>
            </w:r>
          </w:p>
          <w:p w:rsidR="00B13AF4" w:rsidRPr="00B13AF4" w:rsidRDefault="00B13AF4" w:rsidP="00B13AF4">
            <w:pPr>
              <w:rPr>
                <w:rFonts w:cs="Times New Roman"/>
                <w:color w:val="000000"/>
              </w:rPr>
            </w:pPr>
            <w:r w:rsidRPr="00B13AF4">
              <w:rPr>
                <w:rFonts w:cs="Times New Roman"/>
                <w:color w:val="000000"/>
              </w:rPr>
              <w:t xml:space="preserve">Office of Ohio Consumers’ Counsel </w:t>
            </w:r>
          </w:p>
          <w:p w:rsidR="00B13AF4" w:rsidRPr="00B13AF4" w:rsidRDefault="00B13AF4" w:rsidP="00B13AF4">
            <w:pPr>
              <w:rPr>
                <w:rFonts w:cs="Times New Roman"/>
                <w:color w:val="000000"/>
              </w:rPr>
            </w:pPr>
            <w:r w:rsidRPr="00B13AF4">
              <w:rPr>
                <w:rFonts w:cs="Times New Roman"/>
                <w:color w:val="000000"/>
              </w:rPr>
              <w:t xml:space="preserve">10 W. Broad Street Suite 1800 </w:t>
            </w:r>
          </w:p>
          <w:p w:rsidR="00B13AF4" w:rsidRPr="00B13AF4" w:rsidRDefault="00B13AF4" w:rsidP="00B13AF4">
            <w:pPr>
              <w:rPr>
                <w:rFonts w:cs="Times New Roman"/>
                <w:color w:val="000000"/>
              </w:rPr>
            </w:pPr>
            <w:r w:rsidRPr="00B13AF4">
              <w:rPr>
                <w:rFonts w:cs="Times New Roman"/>
                <w:color w:val="000000"/>
              </w:rPr>
              <w:t>Columbus</w:t>
            </w:r>
            <w:r>
              <w:rPr>
                <w:rFonts w:cs="Times New Roman"/>
                <w:color w:val="000000"/>
              </w:rPr>
              <w:t>, OH</w:t>
            </w:r>
            <w:r w:rsidRPr="00B13AF4">
              <w:rPr>
                <w:rFonts w:cs="Times New Roman"/>
                <w:color w:val="000000"/>
              </w:rPr>
              <w:t xml:space="preserve">  43215 </w:t>
            </w:r>
          </w:p>
          <w:p w:rsidR="00B13AF4" w:rsidRPr="00B13AF4" w:rsidRDefault="00B13AF4" w:rsidP="00B13AF4">
            <w:pPr>
              <w:rPr>
                <w:rFonts w:cs="Times New Roman"/>
                <w:color w:val="000000"/>
              </w:rPr>
            </w:pPr>
            <w:r w:rsidRPr="00B13AF4">
              <w:rPr>
                <w:rFonts w:cs="Times New Roman"/>
                <w:color w:val="000000"/>
              </w:rPr>
              <w:t>etter@occ.state.oh.us</w:t>
            </w:r>
          </w:p>
          <w:p w:rsidR="00B13AF4" w:rsidRPr="00B13AF4" w:rsidRDefault="005415E7" w:rsidP="00B13AF4">
            <w:pPr>
              <w:rPr>
                <w:rFonts w:cs="Times New Roman"/>
                <w:i/>
                <w:color w:val="000000"/>
              </w:rPr>
            </w:pPr>
            <w:r>
              <w:rPr>
                <w:rFonts w:cs="Times New Roman"/>
                <w:i/>
                <w:color w:val="000000"/>
              </w:rPr>
              <w:t xml:space="preserve"> </w:t>
            </w:r>
          </w:p>
          <w:p w:rsidR="00B13AF4" w:rsidRPr="00B13AF4" w:rsidRDefault="00B13AF4" w:rsidP="00B13AF4">
            <w:pPr>
              <w:rPr>
                <w:rFonts w:cs="Times New Roman"/>
                <w:color w:val="000000"/>
              </w:rPr>
            </w:pPr>
            <w:r w:rsidRPr="00B13AF4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4465" w:type="dxa"/>
          </w:tcPr>
          <w:p w:rsidR="00B13AF4" w:rsidRPr="00B13AF4" w:rsidRDefault="00B13AF4" w:rsidP="00B13AF4">
            <w:pPr>
              <w:rPr>
                <w:rFonts w:cs="Times New Roman"/>
                <w:color w:val="000000"/>
              </w:rPr>
            </w:pPr>
          </w:p>
          <w:p w:rsidR="00B13AF4" w:rsidRPr="00B13AF4" w:rsidRDefault="00B13AF4" w:rsidP="00B13AF4">
            <w:pPr>
              <w:rPr>
                <w:rFonts w:cs="Times New Roman"/>
                <w:color w:val="000000"/>
              </w:rPr>
            </w:pPr>
          </w:p>
        </w:tc>
      </w:tr>
    </w:tbl>
    <w:p w:rsidR="00B13AF4" w:rsidRDefault="00B13AF4" w:rsidP="00B13A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AF4"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13AF4" w:rsidRPr="00B13AF4" w:rsidRDefault="00B13AF4" w:rsidP="00B13A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13AF4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>/s/ Philip B. Sineneng</w:t>
      </w:r>
      <w:r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ab/>
        <w:t xml:space="preserve"> </w:t>
      </w:r>
    </w:p>
    <w:p w:rsidR="00B13AF4" w:rsidRPr="00B13AF4" w:rsidRDefault="00B13AF4" w:rsidP="00B13A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3AF4">
        <w:rPr>
          <w:rFonts w:ascii="Times New Roman" w:eastAsia="Times New Roman" w:hAnsi="Times New Roman" w:cs="Times New Roman"/>
          <w:sz w:val="24"/>
          <w:szCs w:val="24"/>
        </w:rPr>
        <w:tab/>
      </w:r>
      <w:r w:rsidRPr="00B13AF4">
        <w:rPr>
          <w:rFonts w:ascii="Times New Roman" w:eastAsia="Times New Roman" w:hAnsi="Times New Roman" w:cs="Times New Roman"/>
          <w:sz w:val="24"/>
          <w:szCs w:val="24"/>
        </w:rPr>
        <w:tab/>
      </w:r>
      <w:r w:rsidRPr="00B13AF4">
        <w:rPr>
          <w:rFonts w:ascii="Times New Roman" w:eastAsia="Times New Roman" w:hAnsi="Times New Roman" w:cs="Times New Roman"/>
          <w:sz w:val="24"/>
          <w:szCs w:val="24"/>
        </w:rPr>
        <w:tab/>
      </w:r>
      <w:r w:rsidRPr="00B13AF4">
        <w:rPr>
          <w:rFonts w:ascii="Times New Roman" w:eastAsia="Times New Roman" w:hAnsi="Times New Roman" w:cs="Times New Roman"/>
          <w:sz w:val="24"/>
          <w:szCs w:val="24"/>
        </w:rPr>
        <w:tab/>
      </w:r>
      <w:r w:rsidRPr="00B13AF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B13AF4">
        <w:rPr>
          <w:rFonts w:ascii="Times New Roman" w:eastAsia="Times New Roman" w:hAnsi="Times New Roman" w:cs="Times New Roman"/>
          <w:sz w:val="24"/>
          <w:szCs w:val="24"/>
        </w:rPr>
        <w:t>Philip B. Sineneng</w:t>
      </w:r>
    </w:p>
    <w:p w:rsidR="00D63B35" w:rsidRPr="00DE28B6" w:rsidRDefault="00D63B35" w:rsidP="0009698A">
      <w:pPr>
        <w:spacing w:after="0" w:line="240" w:lineRule="auto"/>
        <w:ind w:left="3600"/>
        <w:jc w:val="both"/>
        <w:rPr>
          <w:rFonts w:ascii="Times New Roman" w:hAnsi="Times New Roman" w:cs="Times New Roman"/>
          <w:sz w:val="24"/>
          <w:szCs w:val="24"/>
        </w:rPr>
      </w:pPr>
    </w:p>
    <w:sectPr w:rsidR="00D63B35" w:rsidRPr="00DE28B6" w:rsidSect="006D5A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90" w:bottom="1440" w:left="18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030" w:rsidRPr="00B73984" w:rsidRDefault="009F1030" w:rsidP="006D5AC5">
      <w:pPr>
        <w:spacing w:after="0" w:line="240" w:lineRule="auto"/>
        <w:rPr>
          <w:rFonts w:ascii="Times New Roman" w:hAnsi="Times New Roman" w:cs="Arial"/>
          <w:sz w:val="24"/>
        </w:rPr>
      </w:pPr>
      <w:r>
        <w:separator/>
      </w:r>
    </w:p>
  </w:endnote>
  <w:endnote w:type="continuationSeparator" w:id="0">
    <w:p w:rsidR="009F1030" w:rsidRPr="00B73984" w:rsidRDefault="009F1030" w:rsidP="006D5AC5">
      <w:pPr>
        <w:spacing w:after="0" w:line="240" w:lineRule="auto"/>
        <w:rPr>
          <w:rFonts w:ascii="Times New Roman" w:hAnsi="Times New Roman" w:cs="Arial"/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AF4" w:rsidRDefault="00B13A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AC5" w:rsidRPr="006D5AC5" w:rsidRDefault="006D5AC5" w:rsidP="006D5AC5">
    <w:pPr>
      <w:pStyle w:val="Footer"/>
      <w:jc w:val="center"/>
      <w:rPr>
        <w:rFonts w:ascii="Times New Roman" w:hAnsi="Times New Roman" w:cs="Times New Roman"/>
        <w:sz w:val="24"/>
        <w:szCs w:val="24"/>
      </w:rPr>
    </w:pPr>
    <w:r w:rsidRPr="006D5AC5">
      <w:rPr>
        <w:rFonts w:ascii="Times New Roman" w:hAnsi="Times New Roman" w:cs="Times New Roman"/>
        <w:sz w:val="24"/>
        <w:szCs w:val="24"/>
      </w:rPr>
      <w:t xml:space="preserve">Page </w:t>
    </w:r>
    <w:r w:rsidR="00FF6877" w:rsidRPr="006D5AC5">
      <w:rPr>
        <w:rFonts w:ascii="Times New Roman" w:hAnsi="Times New Roman" w:cs="Times New Roman"/>
        <w:sz w:val="24"/>
        <w:szCs w:val="24"/>
      </w:rPr>
      <w:fldChar w:fldCharType="begin"/>
    </w:r>
    <w:r w:rsidRPr="006D5AC5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="00FF6877" w:rsidRPr="006D5AC5">
      <w:rPr>
        <w:rFonts w:ascii="Times New Roman" w:hAnsi="Times New Roman" w:cs="Times New Roman"/>
        <w:sz w:val="24"/>
        <w:szCs w:val="24"/>
      </w:rPr>
      <w:fldChar w:fldCharType="separate"/>
    </w:r>
    <w:r w:rsidR="005E1A01">
      <w:rPr>
        <w:rFonts w:ascii="Times New Roman" w:hAnsi="Times New Roman" w:cs="Times New Roman"/>
        <w:noProof/>
        <w:sz w:val="24"/>
        <w:szCs w:val="24"/>
      </w:rPr>
      <w:t>1</w:t>
    </w:r>
    <w:r w:rsidR="00FF6877" w:rsidRPr="006D5AC5">
      <w:rPr>
        <w:rFonts w:ascii="Times New Roman" w:hAnsi="Times New Roman" w:cs="Times New Roman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AF4" w:rsidRDefault="00B13A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030" w:rsidRPr="00B73984" w:rsidRDefault="009F1030" w:rsidP="006D5AC5">
      <w:pPr>
        <w:spacing w:after="0" w:line="240" w:lineRule="auto"/>
        <w:rPr>
          <w:rFonts w:ascii="Times New Roman" w:hAnsi="Times New Roman" w:cs="Arial"/>
          <w:sz w:val="24"/>
        </w:rPr>
      </w:pPr>
      <w:r>
        <w:separator/>
      </w:r>
    </w:p>
  </w:footnote>
  <w:footnote w:type="continuationSeparator" w:id="0">
    <w:p w:rsidR="009F1030" w:rsidRPr="00B73984" w:rsidRDefault="009F1030" w:rsidP="006D5AC5">
      <w:pPr>
        <w:spacing w:after="0" w:line="240" w:lineRule="auto"/>
        <w:rPr>
          <w:rFonts w:ascii="Times New Roman" w:hAnsi="Times New Roman" w:cs="Arial"/>
          <w:sz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AF4" w:rsidRDefault="00B13A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AF4" w:rsidRDefault="00B13AF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AF4" w:rsidRDefault="00B13A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477A2"/>
    <w:multiLevelType w:val="hybridMultilevel"/>
    <w:tmpl w:val="37308F92"/>
    <w:lvl w:ilvl="0" w:tplc="1576D7F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gacyDocIDRemoved" w:val="True"/>
  </w:docVars>
  <w:rsids>
    <w:rsidRoot w:val="00DE28B6"/>
    <w:rsid w:val="000768A8"/>
    <w:rsid w:val="0009698A"/>
    <w:rsid w:val="000A0110"/>
    <w:rsid w:val="000A2516"/>
    <w:rsid w:val="000D61C8"/>
    <w:rsid w:val="000F637D"/>
    <w:rsid w:val="00153C49"/>
    <w:rsid w:val="001848E0"/>
    <w:rsid w:val="001C7185"/>
    <w:rsid w:val="001D1E1A"/>
    <w:rsid w:val="001F0AB1"/>
    <w:rsid w:val="001F459D"/>
    <w:rsid w:val="00214E51"/>
    <w:rsid w:val="00245D8A"/>
    <w:rsid w:val="00264DEC"/>
    <w:rsid w:val="002703FB"/>
    <w:rsid w:val="002D42AF"/>
    <w:rsid w:val="002E724F"/>
    <w:rsid w:val="002F54D1"/>
    <w:rsid w:val="00334B02"/>
    <w:rsid w:val="00335635"/>
    <w:rsid w:val="003714F1"/>
    <w:rsid w:val="00372BF7"/>
    <w:rsid w:val="0039503E"/>
    <w:rsid w:val="003A5FF9"/>
    <w:rsid w:val="003B5AD0"/>
    <w:rsid w:val="003D4AEF"/>
    <w:rsid w:val="003F7C4D"/>
    <w:rsid w:val="00414BF2"/>
    <w:rsid w:val="004213FC"/>
    <w:rsid w:val="004229AC"/>
    <w:rsid w:val="00440AE3"/>
    <w:rsid w:val="00446591"/>
    <w:rsid w:val="00475FAC"/>
    <w:rsid w:val="00496821"/>
    <w:rsid w:val="004C7D38"/>
    <w:rsid w:val="004D6A89"/>
    <w:rsid w:val="0052793C"/>
    <w:rsid w:val="005351E5"/>
    <w:rsid w:val="005415E7"/>
    <w:rsid w:val="00546102"/>
    <w:rsid w:val="0056685A"/>
    <w:rsid w:val="005669AD"/>
    <w:rsid w:val="00574683"/>
    <w:rsid w:val="0057599A"/>
    <w:rsid w:val="005C4AC5"/>
    <w:rsid w:val="005D0233"/>
    <w:rsid w:val="005D1382"/>
    <w:rsid w:val="005D3364"/>
    <w:rsid w:val="005E1A01"/>
    <w:rsid w:val="00647FF2"/>
    <w:rsid w:val="00665617"/>
    <w:rsid w:val="00671492"/>
    <w:rsid w:val="00697B34"/>
    <w:rsid w:val="006B6119"/>
    <w:rsid w:val="006D5AC5"/>
    <w:rsid w:val="006E78A6"/>
    <w:rsid w:val="00701036"/>
    <w:rsid w:val="00720321"/>
    <w:rsid w:val="00734FAF"/>
    <w:rsid w:val="00746C44"/>
    <w:rsid w:val="007512CF"/>
    <w:rsid w:val="00763A24"/>
    <w:rsid w:val="007D1299"/>
    <w:rsid w:val="007F5588"/>
    <w:rsid w:val="00814668"/>
    <w:rsid w:val="0082462F"/>
    <w:rsid w:val="00824F7D"/>
    <w:rsid w:val="008321B8"/>
    <w:rsid w:val="00834845"/>
    <w:rsid w:val="008A5D5E"/>
    <w:rsid w:val="008D54C3"/>
    <w:rsid w:val="008F2050"/>
    <w:rsid w:val="00912796"/>
    <w:rsid w:val="009128C6"/>
    <w:rsid w:val="0094236B"/>
    <w:rsid w:val="009A34E7"/>
    <w:rsid w:val="009B53CE"/>
    <w:rsid w:val="009E6C7A"/>
    <w:rsid w:val="009F1030"/>
    <w:rsid w:val="00A0395F"/>
    <w:rsid w:val="00A85A92"/>
    <w:rsid w:val="00A97F6B"/>
    <w:rsid w:val="00AE23EC"/>
    <w:rsid w:val="00AF4172"/>
    <w:rsid w:val="00B13AF4"/>
    <w:rsid w:val="00B1488D"/>
    <w:rsid w:val="00B3692C"/>
    <w:rsid w:val="00B52E3F"/>
    <w:rsid w:val="00B743A3"/>
    <w:rsid w:val="00B91DBC"/>
    <w:rsid w:val="00BC6342"/>
    <w:rsid w:val="00BF28F8"/>
    <w:rsid w:val="00C04528"/>
    <w:rsid w:val="00C26153"/>
    <w:rsid w:val="00C42AC9"/>
    <w:rsid w:val="00CC4B12"/>
    <w:rsid w:val="00CE16F2"/>
    <w:rsid w:val="00D33956"/>
    <w:rsid w:val="00D424E4"/>
    <w:rsid w:val="00D63B35"/>
    <w:rsid w:val="00D67E93"/>
    <w:rsid w:val="00D84957"/>
    <w:rsid w:val="00D95D5E"/>
    <w:rsid w:val="00DA53C6"/>
    <w:rsid w:val="00DB109F"/>
    <w:rsid w:val="00DC2D8E"/>
    <w:rsid w:val="00DE0BC3"/>
    <w:rsid w:val="00DE28B6"/>
    <w:rsid w:val="00E25309"/>
    <w:rsid w:val="00E44C5D"/>
    <w:rsid w:val="00E62424"/>
    <w:rsid w:val="00ED4C8D"/>
    <w:rsid w:val="00F47E60"/>
    <w:rsid w:val="00F73DCF"/>
    <w:rsid w:val="00F84EED"/>
    <w:rsid w:val="00F96FD7"/>
    <w:rsid w:val="00FA687A"/>
    <w:rsid w:val="00FD5D23"/>
    <w:rsid w:val="00FE610C"/>
    <w:rsid w:val="00FF3F58"/>
    <w:rsid w:val="00FF595D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4F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2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D5A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5AC5"/>
  </w:style>
  <w:style w:type="paragraph" w:styleId="Footer">
    <w:name w:val="footer"/>
    <w:basedOn w:val="Normal"/>
    <w:link w:val="FooterChar"/>
    <w:uiPriority w:val="99"/>
    <w:unhideWhenUsed/>
    <w:rsid w:val="006D5A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AC5"/>
  </w:style>
  <w:style w:type="paragraph" w:styleId="ListParagraph">
    <w:name w:val="List Paragraph"/>
    <w:basedOn w:val="Normal"/>
    <w:uiPriority w:val="34"/>
    <w:qFormat/>
    <w:rsid w:val="00153C4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7599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59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599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3C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34F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734FAF"/>
    <w:rPr>
      <w:color w:val="0000FF" w:themeColor="hyperlink"/>
      <w:u w:val="single"/>
    </w:rPr>
  </w:style>
  <w:style w:type="character" w:customStyle="1" w:styleId="DocID">
    <w:name w:val="DocID"/>
    <w:basedOn w:val="DefaultParagraphFont"/>
    <w:rsid w:val="00B13AF4"/>
    <w:rPr>
      <w:rFonts w:ascii="Times New Roman" w:hAnsi="Times New Roman" w:cs="Times New Roman"/>
      <w:b w:val="0"/>
      <w:i w:val="0"/>
      <w:vanish w:val="0"/>
      <w:color w:val="000000"/>
      <w:sz w:val="16"/>
      <w:szCs w:val="24"/>
      <w:u w:val="none"/>
    </w:rPr>
  </w:style>
  <w:style w:type="table" w:customStyle="1" w:styleId="TableGrid1">
    <w:name w:val="Table Grid1"/>
    <w:basedOn w:val="TableNormal"/>
    <w:next w:val="TableGrid"/>
    <w:uiPriority w:val="59"/>
    <w:rsid w:val="00B13AF4"/>
    <w:pPr>
      <w:spacing w:after="0" w:line="240" w:lineRule="auto"/>
    </w:pPr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4F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2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D5A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5AC5"/>
  </w:style>
  <w:style w:type="paragraph" w:styleId="Footer">
    <w:name w:val="footer"/>
    <w:basedOn w:val="Normal"/>
    <w:link w:val="FooterChar"/>
    <w:uiPriority w:val="99"/>
    <w:unhideWhenUsed/>
    <w:rsid w:val="006D5A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AC5"/>
  </w:style>
  <w:style w:type="paragraph" w:styleId="ListParagraph">
    <w:name w:val="List Paragraph"/>
    <w:basedOn w:val="Normal"/>
    <w:uiPriority w:val="34"/>
    <w:qFormat/>
    <w:rsid w:val="00153C4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7599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59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599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3C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34F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734FAF"/>
    <w:rPr>
      <w:color w:val="0000FF" w:themeColor="hyperlink"/>
      <w:u w:val="single"/>
    </w:rPr>
  </w:style>
  <w:style w:type="character" w:customStyle="1" w:styleId="DocID">
    <w:name w:val="DocID"/>
    <w:basedOn w:val="DefaultParagraphFont"/>
    <w:rsid w:val="00B13AF4"/>
    <w:rPr>
      <w:rFonts w:ascii="Times New Roman" w:hAnsi="Times New Roman" w:cs="Times New Roman"/>
      <w:b w:val="0"/>
      <w:i w:val="0"/>
      <w:vanish w:val="0"/>
      <w:color w:val="000000"/>
      <w:sz w:val="16"/>
      <w:szCs w:val="24"/>
      <w:u w:val="none"/>
    </w:rPr>
  </w:style>
  <w:style w:type="table" w:customStyle="1" w:styleId="TableGrid1">
    <w:name w:val="Table Grid1"/>
    <w:basedOn w:val="TableNormal"/>
    <w:next w:val="TableGrid"/>
    <w:uiPriority w:val="59"/>
    <w:rsid w:val="00B13AF4"/>
    <w:pPr>
      <w:spacing w:after="0" w:line="240" w:lineRule="auto"/>
    </w:pPr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EC8E8-9A34-4B71-8C1E-50D07FBC3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848</Words>
  <Characters>4746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Energy</Company>
  <LinksUpToDate>false</LinksUpToDate>
  <CharactersWithSpaces>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Kingery</dc:creator>
  <cp:keywords/>
  <dc:description/>
  <cp:lastModifiedBy>Philip Sineneng</cp:lastModifiedBy>
  <cp:revision>3</cp:revision>
  <cp:lastPrinted>2013-10-21T18:20:00Z</cp:lastPrinted>
  <dcterms:created xsi:type="dcterms:W3CDTF">2013-10-21T18:32:00Z</dcterms:created>
  <dcterms:modified xsi:type="dcterms:W3CDTF">2013-10-22T14:54:00Z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749545.2</vt:lpwstr>
  </property>
</Properties>
</file>