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DAD" w:rsidRPr="00871D0B" w:rsidRDefault="00415DAD">
      <w:pPr>
        <w:rPr>
          <w:b/>
          <w:i/>
          <w:sz w:val="24"/>
          <w:szCs w:val="24"/>
        </w:rPr>
      </w:pPr>
      <w:bookmarkStart w:id="0" w:name="_GoBack"/>
      <w:bookmarkEnd w:id="0"/>
      <w:r w:rsidRPr="00871D0B">
        <w:rPr>
          <w:b/>
          <w:sz w:val="24"/>
          <w:szCs w:val="24"/>
        </w:rPr>
        <w:tab/>
      </w:r>
      <w:r w:rsidRPr="00871D0B">
        <w:rPr>
          <w:b/>
          <w:sz w:val="24"/>
          <w:szCs w:val="24"/>
        </w:rPr>
        <w:tab/>
      </w:r>
      <w:r w:rsidRPr="00871D0B">
        <w:rPr>
          <w:b/>
          <w:sz w:val="24"/>
          <w:szCs w:val="24"/>
        </w:rPr>
        <w:tab/>
      </w:r>
      <w:r w:rsidRPr="00871D0B">
        <w:rPr>
          <w:b/>
          <w:sz w:val="24"/>
          <w:szCs w:val="24"/>
        </w:rPr>
        <w:tab/>
      </w:r>
      <w:r w:rsidRPr="00871D0B">
        <w:rPr>
          <w:b/>
          <w:sz w:val="24"/>
          <w:szCs w:val="24"/>
        </w:rPr>
        <w:tab/>
      </w:r>
      <w:r w:rsidRPr="00871D0B">
        <w:rPr>
          <w:b/>
          <w:sz w:val="24"/>
          <w:szCs w:val="24"/>
        </w:rPr>
        <w:tab/>
      </w:r>
      <w:r w:rsidRPr="00871D0B">
        <w:rPr>
          <w:b/>
          <w:sz w:val="24"/>
          <w:szCs w:val="24"/>
        </w:rPr>
        <w:tab/>
      </w:r>
      <w:r w:rsidRPr="00871D0B">
        <w:rPr>
          <w:b/>
          <w:sz w:val="24"/>
          <w:szCs w:val="24"/>
        </w:rPr>
        <w:tab/>
      </w:r>
      <w:r w:rsidRPr="00871D0B">
        <w:rPr>
          <w:b/>
          <w:i/>
          <w:sz w:val="24"/>
          <w:szCs w:val="24"/>
        </w:rPr>
        <w:t>OCC EXHIBIT NO.______</w:t>
      </w:r>
    </w:p>
    <w:p w:rsidR="00415DAD" w:rsidRPr="00871D0B" w:rsidRDefault="00415DAD">
      <w:pPr>
        <w:jc w:val="center"/>
        <w:rPr>
          <w:b/>
          <w:sz w:val="24"/>
          <w:szCs w:val="24"/>
        </w:rPr>
      </w:pPr>
    </w:p>
    <w:p w:rsidR="00415DAD" w:rsidRPr="00871D0B" w:rsidRDefault="00415DAD">
      <w:pPr>
        <w:jc w:val="center"/>
        <w:rPr>
          <w:b/>
          <w:sz w:val="24"/>
          <w:szCs w:val="24"/>
        </w:rPr>
      </w:pPr>
    </w:p>
    <w:p w:rsidR="00415DAD" w:rsidRPr="00871D0B" w:rsidRDefault="00415DAD">
      <w:pPr>
        <w:jc w:val="center"/>
        <w:rPr>
          <w:b/>
          <w:sz w:val="24"/>
          <w:szCs w:val="24"/>
        </w:rPr>
      </w:pPr>
      <w:r w:rsidRPr="00871D0B">
        <w:rPr>
          <w:b/>
          <w:sz w:val="24"/>
          <w:szCs w:val="24"/>
        </w:rPr>
        <w:t>BEFORE</w:t>
      </w:r>
    </w:p>
    <w:p w:rsidR="00415DAD" w:rsidRPr="00871D0B" w:rsidRDefault="00415DAD">
      <w:pPr>
        <w:jc w:val="center"/>
        <w:rPr>
          <w:b/>
          <w:sz w:val="24"/>
          <w:szCs w:val="24"/>
        </w:rPr>
      </w:pPr>
      <w:r w:rsidRPr="00871D0B">
        <w:rPr>
          <w:b/>
          <w:sz w:val="24"/>
          <w:szCs w:val="24"/>
        </w:rPr>
        <w:t>THE PUBLIC UTILITIES COMMISSION OF OHIO</w:t>
      </w:r>
    </w:p>
    <w:p w:rsidR="00415DAD" w:rsidRPr="00871D0B" w:rsidRDefault="00415DAD">
      <w:pPr>
        <w:jc w:val="center"/>
        <w:rPr>
          <w:b/>
          <w:sz w:val="24"/>
          <w:szCs w:val="24"/>
        </w:rPr>
      </w:pPr>
    </w:p>
    <w:p w:rsidR="000836F4" w:rsidRPr="00871D0B" w:rsidRDefault="000836F4">
      <w:pPr>
        <w:jc w:val="center"/>
        <w:rPr>
          <w:b/>
          <w:sz w:val="24"/>
          <w:szCs w:val="24"/>
        </w:rPr>
      </w:pPr>
    </w:p>
    <w:tbl>
      <w:tblPr>
        <w:tblW w:w="9092" w:type="dxa"/>
        <w:tblLook w:val="01E0" w:firstRow="1" w:lastRow="1" w:firstColumn="1" w:lastColumn="1" w:noHBand="0" w:noVBand="0"/>
      </w:tblPr>
      <w:tblGrid>
        <w:gridCol w:w="4332"/>
        <w:gridCol w:w="360"/>
        <w:gridCol w:w="4400"/>
      </w:tblGrid>
      <w:tr w:rsidR="00640A77" w:rsidRPr="00871D0B" w:rsidTr="00C83884">
        <w:trPr>
          <w:trHeight w:val="807"/>
        </w:trPr>
        <w:tc>
          <w:tcPr>
            <w:tcW w:w="4332" w:type="dxa"/>
            <w:shd w:val="clear" w:color="auto" w:fill="auto"/>
          </w:tcPr>
          <w:p w:rsidR="00640A77" w:rsidRPr="00871D0B" w:rsidRDefault="00640A77" w:rsidP="00640A77">
            <w:pPr>
              <w:autoSpaceDE w:val="0"/>
              <w:autoSpaceDN w:val="0"/>
              <w:adjustRightInd w:val="0"/>
              <w:jc w:val="both"/>
              <w:rPr>
                <w:sz w:val="24"/>
                <w:szCs w:val="24"/>
              </w:rPr>
            </w:pPr>
            <w:r w:rsidRPr="00871D0B">
              <w:rPr>
                <w:sz w:val="24"/>
                <w:szCs w:val="24"/>
              </w:rPr>
              <w:t>In the Matter of the Application Seeking Approval of Ohio Power Company’s Proposal to Enter into an Affiliate Power Purchase Agreement for Inclusion in the Power Purchase Agreement Rider.</w:t>
            </w:r>
          </w:p>
          <w:p w:rsidR="00640A77" w:rsidRPr="00871D0B" w:rsidRDefault="00640A77" w:rsidP="00640A77">
            <w:pPr>
              <w:autoSpaceDE w:val="0"/>
              <w:autoSpaceDN w:val="0"/>
              <w:adjustRightInd w:val="0"/>
              <w:jc w:val="both"/>
              <w:rPr>
                <w:sz w:val="24"/>
                <w:szCs w:val="24"/>
              </w:rPr>
            </w:pPr>
          </w:p>
          <w:p w:rsidR="00640A77" w:rsidRPr="00DC6489" w:rsidRDefault="00640A77" w:rsidP="00DC6489">
            <w:pPr>
              <w:autoSpaceDE w:val="0"/>
              <w:autoSpaceDN w:val="0"/>
              <w:adjustRightInd w:val="0"/>
              <w:jc w:val="both"/>
              <w:rPr>
                <w:sz w:val="24"/>
                <w:szCs w:val="24"/>
              </w:rPr>
            </w:pPr>
            <w:r w:rsidRPr="00871D0B">
              <w:rPr>
                <w:sz w:val="24"/>
                <w:szCs w:val="24"/>
              </w:rPr>
              <w:t xml:space="preserve">In the Matter of the Application of Ohio Power Company for Approval of Certain Accounting Authority. </w:t>
            </w:r>
          </w:p>
        </w:tc>
        <w:tc>
          <w:tcPr>
            <w:tcW w:w="360" w:type="dxa"/>
            <w:shd w:val="clear" w:color="auto" w:fill="auto"/>
          </w:tcPr>
          <w:p w:rsidR="00640A77" w:rsidRPr="00871D0B" w:rsidRDefault="00640A77" w:rsidP="0064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r w:rsidRPr="00871D0B">
              <w:rPr>
                <w:rFonts w:cs="Courier New"/>
                <w:sz w:val="24"/>
                <w:szCs w:val="24"/>
              </w:rPr>
              <w:t>)</w:t>
            </w:r>
          </w:p>
          <w:p w:rsidR="00640A77" w:rsidRPr="00871D0B" w:rsidRDefault="00640A77" w:rsidP="0064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r w:rsidRPr="00871D0B">
              <w:rPr>
                <w:rFonts w:cs="Courier New"/>
                <w:sz w:val="24"/>
                <w:szCs w:val="24"/>
              </w:rPr>
              <w:t>)</w:t>
            </w:r>
          </w:p>
          <w:p w:rsidR="00640A77" w:rsidRPr="00871D0B" w:rsidRDefault="00640A77" w:rsidP="0064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r w:rsidRPr="00871D0B">
              <w:rPr>
                <w:rFonts w:cs="Courier New"/>
                <w:sz w:val="24"/>
                <w:szCs w:val="24"/>
              </w:rPr>
              <w:t>)</w:t>
            </w:r>
          </w:p>
          <w:p w:rsidR="00640A77" w:rsidRPr="00871D0B" w:rsidRDefault="00640A77" w:rsidP="0064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r w:rsidRPr="00871D0B">
              <w:rPr>
                <w:rFonts w:cs="Courier New"/>
                <w:sz w:val="24"/>
                <w:szCs w:val="24"/>
              </w:rPr>
              <w:t>)</w:t>
            </w:r>
          </w:p>
          <w:p w:rsidR="00640A77" w:rsidRPr="00871D0B" w:rsidRDefault="00640A77" w:rsidP="0064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r w:rsidRPr="00871D0B">
              <w:rPr>
                <w:rFonts w:cs="Courier New"/>
                <w:sz w:val="24"/>
                <w:szCs w:val="24"/>
              </w:rPr>
              <w:t>)</w:t>
            </w:r>
          </w:p>
          <w:p w:rsidR="00640A77" w:rsidRPr="00871D0B" w:rsidRDefault="00640A77" w:rsidP="0064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p>
          <w:p w:rsidR="00640A77" w:rsidRPr="00871D0B" w:rsidRDefault="00640A77" w:rsidP="0064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r w:rsidRPr="00871D0B">
              <w:rPr>
                <w:rFonts w:cs="Courier New"/>
                <w:sz w:val="24"/>
                <w:szCs w:val="24"/>
              </w:rPr>
              <w:t>)</w:t>
            </w:r>
          </w:p>
          <w:p w:rsidR="00640A77" w:rsidRPr="00871D0B" w:rsidRDefault="00640A77" w:rsidP="0064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r w:rsidRPr="00871D0B">
              <w:rPr>
                <w:rFonts w:cs="Courier New"/>
                <w:sz w:val="24"/>
                <w:szCs w:val="24"/>
              </w:rPr>
              <w:t>)</w:t>
            </w:r>
          </w:p>
          <w:p w:rsidR="00640A77" w:rsidRPr="00871D0B" w:rsidRDefault="00640A77" w:rsidP="0064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r w:rsidRPr="00871D0B">
              <w:rPr>
                <w:rFonts w:cs="Courier New"/>
                <w:sz w:val="24"/>
                <w:szCs w:val="24"/>
              </w:rPr>
              <w:t>)</w:t>
            </w:r>
          </w:p>
        </w:tc>
        <w:tc>
          <w:tcPr>
            <w:tcW w:w="4400" w:type="dxa"/>
            <w:shd w:val="clear" w:color="auto" w:fill="auto"/>
          </w:tcPr>
          <w:p w:rsidR="00640A77" w:rsidRPr="00871D0B" w:rsidRDefault="00640A77" w:rsidP="0064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p>
          <w:p w:rsidR="00DC6489" w:rsidRDefault="00DC6489" w:rsidP="0064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p>
          <w:p w:rsidR="00640A77" w:rsidRPr="00871D0B" w:rsidRDefault="00640A77" w:rsidP="0064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r w:rsidRPr="00871D0B">
              <w:rPr>
                <w:rFonts w:cs="Courier New"/>
                <w:sz w:val="24"/>
                <w:szCs w:val="24"/>
              </w:rPr>
              <w:t>Case No. 14-1693-EL-RDR</w:t>
            </w:r>
          </w:p>
          <w:p w:rsidR="00640A77" w:rsidRPr="00871D0B" w:rsidRDefault="00640A77" w:rsidP="0064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p>
          <w:p w:rsidR="00640A77" w:rsidRPr="00871D0B" w:rsidRDefault="00640A77" w:rsidP="0064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p>
          <w:p w:rsidR="00640A77" w:rsidRPr="00871D0B" w:rsidRDefault="00640A77" w:rsidP="0064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p>
          <w:p w:rsidR="00640A77" w:rsidRPr="00871D0B" w:rsidRDefault="00640A77" w:rsidP="0064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p>
          <w:p w:rsidR="00640A77" w:rsidRPr="00871D0B" w:rsidRDefault="00640A77" w:rsidP="0064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r w:rsidRPr="00871D0B">
              <w:rPr>
                <w:rFonts w:cs="Courier New"/>
                <w:sz w:val="24"/>
                <w:szCs w:val="24"/>
              </w:rPr>
              <w:t>Case No. 14-1694-EL-AAM</w:t>
            </w:r>
          </w:p>
          <w:p w:rsidR="00640A77" w:rsidRPr="00871D0B" w:rsidRDefault="00640A77" w:rsidP="0064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p>
        </w:tc>
      </w:tr>
    </w:tbl>
    <w:p w:rsidR="00D716E4" w:rsidRPr="00871D0B" w:rsidRDefault="00D716E4" w:rsidP="00D7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 w:val="24"/>
          <w:szCs w:val="24"/>
        </w:rPr>
      </w:pPr>
    </w:p>
    <w:p w:rsidR="009B29E5" w:rsidRPr="00871D0B" w:rsidRDefault="009B29E5" w:rsidP="000836F4">
      <w:pPr>
        <w:pStyle w:val="PlainText"/>
        <w:jc w:val="center"/>
        <w:rPr>
          <w:rFonts w:ascii="Times New Roman" w:hAnsi="Times New Roman"/>
          <w:b/>
          <w:sz w:val="24"/>
          <w:szCs w:val="24"/>
        </w:rPr>
      </w:pPr>
    </w:p>
    <w:p w:rsidR="00832679" w:rsidRPr="00871D0B" w:rsidRDefault="00832679" w:rsidP="000836F4">
      <w:pPr>
        <w:pStyle w:val="PlainText"/>
        <w:jc w:val="center"/>
        <w:rPr>
          <w:rFonts w:ascii="Times New Roman" w:hAnsi="Times New Roman"/>
          <w:b/>
          <w:sz w:val="24"/>
          <w:szCs w:val="24"/>
        </w:rPr>
      </w:pPr>
    </w:p>
    <w:p w:rsidR="000836F4" w:rsidRPr="00871D0B" w:rsidRDefault="000836F4" w:rsidP="000836F4">
      <w:pPr>
        <w:pStyle w:val="PlainText"/>
        <w:jc w:val="center"/>
        <w:rPr>
          <w:rFonts w:ascii="Times New Roman" w:hAnsi="Times New Roman"/>
          <w:b/>
          <w:sz w:val="24"/>
          <w:szCs w:val="24"/>
        </w:rPr>
      </w:pPr>
    </w:p>
    <w:p w:rsidR="000836F4" w:rsidRPr="00871D0B" w:rsidRDefault="000836F4" w:rsidP="000836F4">
      <w:pPr>
        <w:pStyle w:val="PlainText"/>
        <w:jc w:val="center"/>
        <w:rPr>
          <w:rFonts w:ascii="Times New Roman" w:hAnsi="Times New Roman"/>
          <w:b/>
          <w:sz w:val="24"/>
          <w:szCs w:val="24"/>
        </w:rPr>
      </w:pPr>
    </w:p>
    <w:p w:rsidR="00415DAD" w:rsidRPr="00871D0B" w:rsidRDefault="00E81BB8" w:rsidP="000836F4">
      <w:pPr>
        <w:pStyle w:val="PlainText"/>
        <w:jc w:val="center"/>
        <w:rPr>
          <w:rFonts w:ascii="Times New Roman" w:hAnsi="Times New Roman"/>
          <w:b/>
          <w:sz w:val="24"/>
          <w:szCs w:val="24"/>
        </w:rPr>
      </w:pPr>
      <w:r w:rsidRPr="00871D0B">
        <w:rPr>
          <w:rFonts w:ascii="Times New Roman" w:hAnsi="Times New Roman"/>
          <w:b/>
          <w:sz w:val="24"/>
          <w:szCs w:val="24"/>
        </w:rPr>
        <w:t xml:space="preserve">DIRECT </w:t>
      </w:r>
      <w:r w:rsidR="00415DAD" w:rsidRPr="00871D0B">
        <w:rPr>
          <w:rFonts w:ascii="Times New Roman" w:hAnsi="Times New Roman"/>
          <w:b/>
          <w:sz w:val="24"/>
          <w:szCs w:val="24"/>
        </w:rPr>
        <w:t>TESTIMONY</w:t>
      </w:r>
    </w:p>
    <w:p w:rsidR="00415DAD" w:rsidRPr="00871D0B" w:rsidRDefault="00415DAD" w:rsidP="000836F4">
      <w:pPr>
        <w:pStyle w:val="PlainText"/>
        <w:jc w:val="center"/>
        <w:rPr>
          <w:rFonts w:ascii="Times New Roman" w:hAnsi="Times New Roman"/>
          <w:b/>
          <w:sz w:val="24"/>
          <w:szCs w:val="24"/>
        </w:rPr>
      </w:pPr>
      <w:r w:rsidRPr="00871D0B">
        <w:rPr>
          <w:rFonts w:ascii="Times New Roman" w:hAnsi="Times New Roman"/>
          <w:b/>
          <w:sz w:val="24"/>
          <w:szCs w:val="24"/>
        </w:rPr>
        <w:t>OF</w:t>
      </w:r>
    </w:p>
    <w:p w:rsidR="00415DAD" w:rsidRPr="00871D0B" w:rsidRDefault="00415DAD" w:rsidP="000836F4">
      <w:pPr>
        <w:pStyle w:val="List2"/>
        <w:ind w:left="540" w:hanging="540"/>
        <w:jc w:val="center"/>
        <w:rPr>
          <w:b/>
          <w:szCs w:val="24"/>
        </w:rPr>
      </w:pPr>
      <w:r w:rsidRPr="00871D0B">
        <w:rPr>
          <w:b/>
          <w:szCs w:val="24"/>
        </w:rPr>
        <w:t>BETH E. HIXON</w:t>
      </w:r>
    </w:p>
    <w:p w:rsidR="00415DAD" w:rsidRPr="00871D0B" w:rsidRDefault="00415DAD" w:rsidP="000836F4">
      <w:pPr>
        <w:pStyle w:val="List2"/>
        <w:ind w:left="540" w:hanging="540"/>
        <w:jc w:val="center"/>
        <w:rPr>
          <w:b/>
          <w:szCs w:val="24"/>
        </w:rPr>
      </w:pPr>
    </w:p>
    <w:p w:rsidR="00415DAD" w:rsidRPr="00871D0B" w:rsidRDefault="00415DAD" w:rsidP="000836F4">
      <w:pPr>
        <w:pStyle w:val="BodyText2"/>
        <w:spacing w:after="0" w:line="240" w:lineRule="auto"/>
        <w:jc w:val="center"/>
        <w:rPr>
          <w:sz w:val="24"/>
          <w:szCs w:val="24"/>
        </w:rPr>
      </w:pPr>
    </w:p>
    <w:p w:rsidR="00415DAD" w:rsidRPr="00871D0B" w:rsidRDefault="00415DAD" w:rsidP="000836F4">
      <w:pPr>
        <w:pStyle w:val="BodyText2"/>
        <w:spacing w:after="0" w:line="240" w:lineRule="auto"/>
        <w:jc w:val="center"/>
        <w:rPr>
          <w:sz w:val="24"/>
          <w:szCs w:val="24"/>
        </w:rPr>
      </w:pPr>
    </w:p>
    <w:p w:rsidR="000836F4" w:rsidRPr="00871D0B" w:rsidRDefault="000836F4" w:rsidP="000836F4">
      <w:pPr>
        <w:pStyle w:val="BodyText2"/>
        <w:spacing w:after="0" w:line="240" w:lineRule="auto"/>
        <w:jc w:val="center"/>
        <w:rPr>
          <w:sz w:val="24"/>
          <w:szCs w:val="24"/>
        </w:rPr>
      </w:pPr>
    </w:p>
    <w:p w:rsidR="00415DAD" w:rsidRPr="00871D0B" w:rsidRDefault="00415DAD" w:rsidP="000836F4">
      <w:pPr>
        <w:pStyle w:val="BodyText2"/>
        <w:spacing w:after="0" w:line="240" w:lineRule="auto"/>
        <w:jc w:val="center"/>
        <w:rPr>
          <w:b/>
          <w:sz w:val="24"/>
          <w:szCs w:val="24"/>
        </w:rPr>
      </w:pPr>
      <w:r w:rsidRPr="00871D0B">
        <w:rPr>
          <w:b/>
          <w:sz w:val="24"/>
          <w:szCs w:val="24"/>
        </w:rPr>
        <w:t>On Behalf of the</w:t>
      </w:r>
    </w:p>
    <w:p w:rsidR="00415DAD" w:rsidRPr="00871D0B" w:rsidRDefault="00415DAD" w:rsidP="000836F4">
      <w:pPr>
        <w:pStyle w:val="BodyText2"/>
        <w:spacing w:after="0" w:line="240" w:lineRule="auto"/>
        <w:jc w:val="center"/>
        <w:rPr>
          <w:b/>
          <w:sz w:val="24"/>
          <w:szCs w:val="24"/>
        </w:rPr>
      </w:pPr>
      <w:r w:rsidRPr="00871D0B">
        <w:rPr>
          <w:b/>
          <w:sz w:val="24"/>
          <w:szCs w:val="24"/>
        </w:rPr>
        <w:t>Office of the Ohio Consumers' Counsel</w:t>
      </w:r>
    </w:p>
    <w:p w:rsidR="00415DAD" w:rsidRPr="00871D0B" w:rsidRDefault="00415DAD" w:rsidP="000836F4">
      <w:pPr>
        <w:pStyle w:val="BodyText2"/>
        <w:spacing w:after="0" w:line="240" w:lineRule="auto"/>
        <w:jc w:val="center"/>
        <w:rPr>
          <w:i/>
          <w:sz w:val="24"/>
          <w:szCs w:val="24"/>
        </w:rPr>
      </w:pPr>
      <w:r w:rsidRPr="00871D0B">
        <w:rPr>
          <w:i/>
          <w:sz w:val="24"/>
          <w:szCs w:val="24"/>
        </w:rPr>
        <w:t>10 West Broad Street, Suite 1800</w:t>
      </w:r>
    </w:p>
    <w:p w:rsidR="00415DAD" w:rsidRPr="00871D0B" w:rsidRDefault="00415DAD" w:rsidP="000836F4">
      <w:pPr>
        <w:pStyle w:val="BodyText2"/>
        <w:spacing w:after="0" w:line="240" w:lineRule="auto"/>
        <w:jc w:val="center"/>
        <w:rPr>
          <w:i/>
          <w:sz w:val="24"/>
          <w:szCs w:val="24"/>
        </w:rPr>
      </w:pPr>
      <w:r w:rsidRPr="00871D0B">
        <w:rPr>
          <w:i/>
          <w:sz w:val="24"/>
          <w:szCs w:val="24"/>
        </w:rPr>
        <w:t>Columbus, Ohio  43215</w:t>
      </w:r>
    </w:p>
    <w:p w:rsidR="00415DAD" w:rsidRPr="00871D0B" w:rsidRDefault="00415DAD" w:rsidP="000836F4">
      <w:pPr>
        <w:pStyle w:val="BodyText2"/>
        <w:spacing w:after="0" w:line="240" w:lineRule="auto"/>
        <w:jc w:val="center"/>
        <w:rPr>
          <w:sz w:val="24"/>
          <w:szCs w:val="24"/>
        </w:rPr>
      </w:pPr>
    </w:p>
    <w:p w:rsidR="00415DAD" w:rsidRPr="00871D0B" w:rsidRDefault="00415DAD" w:rsidP="000836F4">
      <w:pPr>
        <w:jc w:val="center"/>
        <w:rPr>
          <w:sz w:val="24"/>
          <w:szCs w:val="24"/>
        </w:rPr>
      </w:pPr>
    </w:p>
    <w:p w:rsidR="00415DAD" w:rsidRPr="00871D0B" w:rsidRDefault="00415DAD" w:rsidP="000836F4">
      <w:pPr>
        <w:jc w:val="center"/>
        <w:rPr>
          <w:sz w:val="24"/>
          <w:szCs w:val="24"/>
        </w:rPr>
      </w:pPr>
    </w:p>
    <w:p w:rsidR="000836F4" w:rsidRPr="00871D0B" w:rsidRDefault="000836F4" w:rsidP="000836F4">
      <w:pPr>
        <w:jc w:val="center"/>
        <w:rPr>
          <w:sz w:val="24"/>
          <w:szCs w:val="24"/>
        </w:rPr>
      </w:pPr>
    </w:p>
    <w:p w:rsidR="00415DAD" w:rsidRPr="00871D0B" w:rsidRDefault="00FE5A3A" w:rsidP="000836F4">
      <w:pPr>
        <w:pStyle w:val="BodyText2"/>
        <w:spacing w:after="0" w:line="240" w:lineRule="auto"/>
        <w:jc w:val="center"/>
        <w:rPr>
          <w:b/>
          <w:sz w:val="24"/>
          <w:szCs w:val="24"/>
        </w:rPr>
      </w:pPr>
      <w:r>
        <w:rPr>
          <w:b/>
          <w:sz w:val="24"/>
          <w:szCs w:val="24"/>
        </w:rPr>
        <w:t>SEPTEMBER</w:t>
      </w:r>
      <w:r w:rsidR="00643B77" w:rsidRPr="00871D0B">
        <w:rPr>
          <w:b/>
          <w:sz w:val="24"/>
          <w:szCs w:val="24"/>
        </w:rPr>
        <w:t xml:space="preserve"> </w:t>
      </w:r>
      <w:r>
        <w:rPr>
          <w:b/>
          <w:sz w:val="24"/>
          <w:szCs w:val="24"/>
        </w:rPr>
        <w:t>11</w:t>
      </w:r>
      <w:r w:rsidR="0005784F" w:rsidRPr="00871D0B">
        <w:rPr>
          <w:b/>
          <w:sz w:val="24"/>
          <w:szCs w:val="24"/>
        </w:rPr>
        <w:t>, 201</w:t>
      </w:r>
      <w:r w:rsidR="00640A77" w:rsidRPr="00871D0B">
        <w:rPr>
          <w:b/>
          <w:sz w:val="24"/>
          <w:szCs w:val="24"/>
        </w:rPr>
        <w:t>5</w:t>
      </w:r>
    </w:p>
    <w:p w:rsidR="00415DAD" w:rsidRPr="00871D0B" w:rsidRDefault="00415DAD">
      <w:pPr>
        <w:rPr>
          <w:b/>
          <w:i/>
          <w:sz w:val="24"/>
          <w:szCs w:val="24"/>
        </w:rPr>
        <w:sectPr w:rsidR="00415DAD" w:rsidRPr="00871D0B">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sectPr>
      </w:pPr>
    </w:p>
    <w:p w:rsidR="00415DAD" w:rsidRPr="00871D0B" w:rsidRDefault="00415DAD">
      <w:pPr>
        <w:spacing w:line="480" w:lineRule="auto"/>
        <w:ind w:left="360" w:hanging="360"/>
        <w:jc w:val="center"/>
        <w:rPr>
          <w:sz w:val="24"/>
          <w:szCs w:val="24"/>
        </w:rPr>
      </w:pPr>
      <w:r w:rsidRPr="00871D0B">
        <w:rPr>
          <w:b/>
          <w:sz w:val="24"/>
          <w:szCs w:val="24"/>
        </w:rPr>
        <w:lastRenderedPageBreak/>
        <w:t>TABLE OF CONTENTS</w:t>
      </w:r>
    </w:p>
    <w:p w:rsidR="00415DAD" w:rsidRPr="00871D0B" w:rsidRDefault="00415DAD">
      <w:pPr>
        <w:tabs>
          <w:tab w:val="decimal" w:pos="8640"/>
        </w:tabs>
        <w:rPr>
          <w:b/>
          <w:sz w:val="24"/>
          <w:szCs w:val="24"/>
          <w:u w:val="single"/>
        </w:rPr>
      </w:pPr>
      <w:r w:rsidRPr="00871D0B">
        <w:rPr>
          <w:sz w:val="24"/>
          <w:szCs w:val="24"/>
        </w:rPr>
        <w:tab/>
      </w:r>
      <w:r w:rsidRPr="00871D0B">
        <w:rPr>
          <w:b/>
          <w:sz w:val="24"/>
          <w:szCs w:val="24"/>
          <w:u w:val="single"/>
        </w:rPr>
        <w:t>Page</w:t>
      </w:r>
    </w:p>
    <w:p w:rsidR="00856D3C" w:rsidRPr="00871D0B" w:rsidRDefault="00856D3C">
      <w:pPr>
        <w:tabs>
          <w:tab w:val="decimal" w:pos="8640"/>
        </w:tabs>
        <w:rPr>
          <w:b/>
          <w:sz w:val="24"/>
          <w:szCs w:val="24"/>
          <w:u w:val="single"/>
        </w:rPr>
      </w:pPr>
    </w:p>
    <w:p w:rsidR="0035188C" w:rsidRDefault="003A6864">
      <w:pPr>
        <w:pStyle w:val="TOC1"/>
        <w:rPr>
          <w:rFonts w:asciiTheme="minorHAnsi" w:eastAsiaTheme="minorEastAsia" w:hAnsiTheme="minorHAnsi" w:cstheme="minorBidi"/>
          <w:caps w:val="0"/>
          <w:noProof/>
          <w:sz w:val="22"/>
          <w:lang w:eastAsia="en-US"/>
        </w:rPr>
      </w:pPr>
      <w:r w:rsidRPr="00871D0B">
        <w:rPr>
          <w:caps w:val="0"/>
          <w:smallCaps/>
          <w:szCs w:val="24"/>
        </w:rPr>
        <w:fldChar w:fldCharType="begin"/>
      </w:r>
      <w:r w:rsidRPr="00871D0B">
        <w:rPr>
          <w:caps w:val="0"/>
          <w:smallCaps/>
          <w:szCs w:val="24"/>
        </w:rPr>
        <w:instrText xml:space="preserve"> TOC \o "1-3" \h \z \u </w:instrText>
      </w:r>
      <w:r w:rsidRPr="00871D0B">
        <w:rPr>
          <w:caps w:val="0"/>
          <w:smallCaps/>
          <w:szCs w:val="24"/>
        </w:rPr>
        <w:fldChar w:fldCharType="separate"/>
      </w:r>
      <w:hyperlink w:anchor="_Toc429647436" w:history="1">
        <w:r w:rsidR="0035188C" w:rsidRPr="00DF59B6">
          <w:rPr>
            <w:rStyle w:val="Hyperlink"/>
            <w:noProof/>
          </w:rPr>
          <w:t>I.</w:t>
        </w:r>
        <w:r w:rsidR="0035188C">
          <w:rPr>
            <w:rFonts w:asciiTheme="minorHAnsi" w:eastAsiaTheme="minorEastAsia" w:hAnsiTheme="minorHAnsi" w:cstheme="minorBidi"/>
            <w:caps w:val="0"/>
            <w:noProof/>
            <w:sz w:val="22"/>
            <w:lang w:eastAsia="en-US"/>
          </w:rPr>
          <w:tab/>
        </w:r>
        <w:r w:rsidR="0035188C" w:rsidRPr="00DF59B6">
          <w:rPr>
            <w:rStyle w:val="Hyperlink"/>
            <w:noProof/>
          </w:rPr>
          <w:t>INTRODUCTION</w:t>
        </w:r>
        <w:r w:rsidR="0035188C">
          <w:rPr>
            <w:noProof/>
            <w:webHidden/>
          </w:rPr>
          <w:tab/>
        </w:r>
        <w:r w:rsidR="0035188C">
          <w:rPr>
            <w:noProof/>
            <w:webHidden/>
          </w:rPr>
          <w:fldChar w:fldCharType="begin"/>
        </w:r>
        <w:r w:rsidR="0035188C">
          <w:rPr>
            <w:noProof/>
            <w:webHidden/>
          </w:rPr>
          <w:instrText xml:space="preserve"> PAGEREF _Toc429647436 \h </w:instrText>
        </w:r>
        <w:r w:rsidR="0035188C">
          <w:rPr>
            <w:noProof/>
            <w:webHidden/>
          </w:rPr>
        </w:r>
        <w:r w:rsidR="0035188C">
          <w:rPr>
            <w:noProof/>
            <w:webHidden/>
          </w:rPr>
          <w:fldChar w:fldCharType="separate"/>
        </w:r>
        <w:r w:rsidR="00FF486C">
          <w:rPr>
            <w:noProof/>
            <w:webHidden/>
          </w:rPr>
          <w:t>1</w:t>
        </w:r>
        <w:r w:rsidR="0035188C">
          <w:rPr>
            <w:noProof/>
            <w:webHidden/>
          </w:rPr>
          <w:fldChar w:fldCharType="end"/>
        </w:r>
      </w:hyperlink>
    </w:p>
    <w:p w:rsidR="0035188C" w:rsidRDefault="00FC6385">
      <w:pPr>
        <w:pStyle w:val="TOC1"/>
        <w:rPr>
          <w:rFonts w:asciiTheme="minorHAnsi" w:eastAsiaTheme="minorEastAsia" w:hAnsiTheme="minorHAnsi" w:cstheme="minorBidi"/>
          <w:caps w:val="0"/>
          <w:noProof/>
          <w:sz w:val="22"/>
          <w:lang w:eastAsia="en-US"/>
        </w:rPr>
      </w:pPr>
      <w:hyperlink w:anchor="_Toc429647437" w:history="1">
        <w:r w:rsidR="0035188C" w:rsidRPr="00DF59B6">
          <w:rPr>
            <w:rStyle w:val="Hyperlink"/>
            <w:noProof/>
          </w:rPr>
          <w:t>II.</w:t>
        </w:r>
        <w:r w:rsidR="0035188C">
          <w:rPr>
            <w:rFonts w:asciiTheme="minorHAnsi" w:eastAsiaTheme="minorEastAsia" w:hAnsiTheme="minorHAnsi" w:cstheme="minorBidi"/>
            <w:caps w:val="0"/>
            <w:noProof/>
            <w:sz w:val="22"/>
            <w:lang w:eastAsia="en-US"/>
          </w:rPr>
          <w:tab/>
        </w:r>
        <w:r w:rsidR="0035188C" w:rsidRPr="00DF59B6">
          <w:rPr>
            <w:rStyle w:val="Hyperlink"/>
            <w:noProof/>
          </w:rPr>
          <w:t>PURPOSE OF TESTIMONY</w:t>
        </w:r>
        <w:r w:rsidR="0035188C">
          <w:rPr>
            <w:noProof/>
            <w:webHidden/>
          </w:rPr>
          <w:tab/>
        </w:r>
        <w:r w:rsidR="0035188C">
          <w:rPr>
            <w:noProof/>
            <w:webHidden/>
          </w:rPr>
          <w:fldChar w:fldCharType="begin"/>
        </w:r>
        <w:r w:rsidR="0035188C">
          <w:rPr>
            <w:noProof/>
            <w:webHidden/>
          </w:rPr>
          <w:instrText xml:space="preserve"> PAGEREF _Toc429647437 \h </w:instrText>
        </w:r>
        <w:r w:rsidR="0035188C">
          <w:rPr>
            <w:noProof/>
            <w:webHidden/>
          </w:rPr>
        </w:r>
        <w:r w:rsidR="0035188C">
          <w:rPr>
            <w:noProof/>
            <w:webHidden/>
          </w:rPr>
          <w:fldChar w:fldCharType="separate"/>
        </w:r>
        <w:r w:rsidR="00FF486C">
          <w:rPr>
            <w:noProof/>
            <w:webHidden/>
          </w:rPr>
          <w:t>3</w:t>
        </w:r>
        <w:r w:rsidR="0035188C">
          <w:rPr>
            <w:noProof/>
            <w:webHidden/>
          </w:rPr>
          <w:fldChar w:fldCharType="end"/>
        </w:r>
      </w:hyperlink>
    </w:p>
    <w:p w:rsidR="0035188C" w:rsidRDefault="00FC6385">
      <w:pPr>
        <w:pStyle w:val="TOC1"/>
        <w:rPr>
          <w:rFonts w:asciiTheme="minorHAnsi" w:eastAsiaTheme="minorEastAsia" w:hAnsiTheme="minorHAnsi" w:cstheme="minorBidi"/>
          <w:caps w:val="0"/>
          <w:noProof/>
          <w:sz w:val="22"/>
          <w:lang w:eastAsia="en-US"/>
        </w:rPr>
      </w:pPr>
      <w:hyperlink w:anchor="_Toc429647438" w:history="1">
        <w:r w:rsidR="0035188C" w:rsidRPr="00DF59B6">
          <w:rPr>
            <w:rStyle w:val="Hyperlink"/>
            <w:noProof/>
          </w:rPr>
          <w:t>III.</w:t>
        </w:r>
        <w:r w:rsidR="0035188C">
          <w:rPr>
            <w:rFonts w:asciiTheme="minorHAnsi" w:eastAsiaTheme="minorEastAsia" w:hAnsiTheme="minorHAnsi" w:cstheme="minorBidi"/>
            <w:caps w:val="0"/>
            <w:noProof/>
            <w:sz w:val="22"/>
            <w:lang w:eastAsia="en-US"/>
          </w:rPr>
          <w:tab/>
        </w:r>
        <w:r w:rsidR="0035188C" w:rsidRPr="00DF59B6">
          <w:rPr>
            <w:rStyle w:val="Hyperlink"/>
            <w:noProof/>
          </w:rPr>
          <w:t>PUCO DECISION ON THE STATUTORY TEST FOR AEP OHIO’S CURRENT ESP</w:t>
        </w:r>
        <w:r w:rsidR="0035188C">
          <w:rPr>
            <w:noProof/>
            <w:webHidden/>
          </w:rPr>
          <w:tab/>
        </w:r>
        <w:r w:rsidR="0035188C">
          <w:rPr>
            <w:noProof/>
            <w:webHidden/>
          </w:rPr>
          <w:fldChar w:fldCharType="begin"/>
        </w:r>
        <w:r w:rsidR="0035188C">
          <w:rPr>
            <w:noProof/>
            <w:webHidden/>
          </w:rPr>
          <w:instrText xml:space="preserve"> PAGEREF _Toc429647438 \h </w:instrText>
        </w:r>
        <w:r w:rsidR="0035188C">
          <w:rPr>
            <w:noProof/>
            <w:webHidden/>
          </w:rPr>
        </w:r>
        <w:r w:rsidR="0035188C">
          <w:rPr>
            <w:noProof/>
            <w:webHidden/>
          </w:rPr>
          <w:fldChar w:fldCharType="separate"/>
        </w:r>
        <w:r w:rsidR="00FF486C">
          <w:rPr>
            <w:noProof/>
            <w:webHidden/>
          </w:rPr>
          <w:t>3</w:t>
        </w:r>
        <w:r w:rsidR="0035188C">
          <w:rPr>
            <w:noProof/>
            <w:webHidden/>
          </w:rPr>
          <w:fldChar w:fldCharType="end"/>
        </w:r>
      </w:hyperlink>
    </w:p>
    <w:p w:rsidR="0035188C" w:rsidRDefault="00FC6385">
      <w:pPr>
        <w:pStyle w:val="TOC2"/>
        <w:rPr>
          <w:rFonts w:asciiTheme="minorHAnsi" w:eastAsiaTheme="minorEastAsia" w:hAnsiTheme="minorHAnsi" w:cstheme="minorBidi"/>
          <w:noProof/>
          <w:sz w:val="22"/>
          <w:szCs w:val="22"/>
        </w:rPr>
      </w:pPr>
      <w:hyperlink w:anchor="_Toc429647439" w:history="1">
        <w:r w:rsidR="0035188C" w:rsidRPr="00DF59B6">
          <w:rPr>
            <w:rStyle w:val="Hyperlink"/>
            <w:noProof/>
          </w:rPr>
          <w:t>IV.</w:t>
        </w:r>
        <w:r w:rsidR="0035188C">
          <w:rPr>
            <w:rFonts w:asciiTheme="minorHAnsi" w:eastAsiaTheme="minorEastAsia" w:hAnsiTheme="minorHAnsi" w:cstheme="minorBidi"/>
            <w:noProof/>
            <w:sz w:val="22"/>
            <w:szCs w:val="22"/>
          </w:rPr>
          <w:tab/>
        </w:r>
        <w:r w:rsidR="0035188C" w:rsidRPr="00DF59B6">
          <w:rPr>
            <w:rStyle w:val="Hyperlink"/>
            <w:noProof/>
          </w:rPr>
          <w:t>QUANTIFICATION OF PPA RIDER</w:t>
        </w:r>
        <w:r w:rsidR="0035188C">
          <w:rPr>
            <w:noProof/>
            <w:webHidden/>
          </w:rPr>
          <w:tab/>
        </w:r>
        <w:r w:rsidR="0035188C">
          <w:rPr>
            <w:noProof/>
            <w:webHidden/>
          </w:rPr>
          <w:fldChar w:fldCharType="begin"/>
        </w:r>
        <w:r w:rsidR="0035188C">
          <w:rPr>
            <w:noProof/>
            <w:webHidden/>
          </w:rPr>
          <w:instrText xml:space="preserve"> PAGEREF _Toc429647439 \h </w:instrText>
        </w:r>
        <w:r w:rsidR="0035188C">
          <w:rPr>
            <w:noProof/>
            <w:webHidden/>
          </w:rPr>
        </w:r>
        <w:r w:rsidR="0035188C">
          <w:rPr>
            <w:noProof/>
            <w:webHidden/>
          </w:rPr>
          <w:fldChar w:fldCharType="separate"/>
        </w:r>
        <w:r w:rsidR="00FF486C">
          <w:rPr>
            <w:noProof/>
            <w:webHidden/>
          </w:rPr>
          <w:t>5</w:t>
        </w:r>
        <w:r w:rsidR="0035188C">
          <w:rPr>
            <w:noProof/>
            <w:webHidden/>
          </w:rPr>
          <w:fldChar w:fldCharType="end"/>
        </w:r>
      </w:hyperlink>
    </w:p>
    <w:p w:rsidR="0035188C" w:rsidRDefault="00FC6385">
      <w:pPr>
        <w:pStyle w:val="TOC2"/>
        <w:rPr>
          <w:rFonts w:asciiTheme="minorHAnsi" w:eastAsiaTheme="minorEastAsia" w:hAnsiTheme="minorHAnsi" w:cstheme="minorBidi"/>
          <w:noProof/>
          <w:sz w:val="22"/>
          <w:szCs w:val="22"/>
        </w:rPr>
      </w:pPr>
      <w:hyperlink w:anchor="_Toc429647440" w:history="1">
        <w:r w:rsidR="0035188C" w:rsidRPr="00DF59B6">
          <w:rPr>
            <w:rStyle w:val="Hyperlink"/>
            <w:noProof/>
          </w:rPr>
          <w:t>V.</w:t>
        </w:r>
        <w:r w:rsidR="0035188C">
          <w:rPr>
            <w:rFonts w:asciiTheme="minorHAnsi" w:eastAsiaTheme="minorEastAsia" w:hAnsiTheme="minorHAnsi" w:cstheme="minorBidi"/>
            <w:noProof/>
            <w:sz w:val="22"/>
            <w:szCs w:val="22"/>
          </w:rPr>
          <w:tab/>
        </w:r>
        <w:r w:rsidR="0035188C" w:rsidRPr="00DF59B6">
          <w:rPr>
            <w:rStyle w:val="Hyperlink"/>
            <w:noProof/>
          </w:rPr>
          <w:t>IMPACT ON STATUTORY TEST</w:t>
        </w:r>
        <w:r w:rsidR="0035188C">
          <w:rPr>
            <w:noProof/>
            <w:webHidden/>
          </w:rPr>
          <w:tab/>
        </w:r>
        <w:r w:rsidR="0035188C">
          <w:rPr>
            <w:noProof/>
            <w:webHidden/>
          </w:rPr>
          <w:fldChar w:fldCharType="begin"/>
        </w:r>
        <w:r w:rsidR="0035188C">
          <w:rPr>
            <w:noProof/>
            <w:webHidden/>
          </w:rPr>
          <w:instrText xml:space="preserve"> PAGEREF _Toc429647440 \h </w:instrText>
        </w:r>
        <w:r w:rsidR="0035188C">
          <w:rPr>
            <w:noProof/>
            <w:webHidden/>
          </w:rPr>
        </w:r>
        <w:r w:rsidR="0035188C">
          <w:rPr>
            <w:noProof/>
            <w:webHidden/>
          </w:rPr>
          <w:fldChar w:fldCharType="separate"/>
        </w:r>
        <w:r w:rsidR="00FF486C">
          <w:rPr>
            <w:noProof/>
            <w:webHidden/>
          </w:rPr>
          <w:t>6</w:t>
        </w:r>
        <w:r w:rsidR="0035188C">
          <w:rPr>
            <w:noProof/>
            <w:webHidden/>
          </w:rPr>
          <w:fldChar w:fldCharType="end"/>
        </w:r>
      </w:hyperlink>
    </w:p>
    <w:p w:rsidR="003A6864" w:rsidRPr="00871D0B" w:rsidRDefault="003A6864" w:rsidP="00DC6489">
      <w:pPr>
        <w:pStyle w:val="TOC2"/>
        <w:rPr>
          <w:rFonts w:eastAsia="MS Mincho"/>
          <w:lang w:eastAsia="ja-JP"/>
        </w:rPr>
        <w:sectPr w:rsidR="003A6864" w:rsidRPr="00871D0B">
          <w:headerReference w:type="even" r:id="rId14"/>
          <w:headerReference w:type="default" r:id="rId15"/>
          <w:footerReference w:type="default" r:id="rId16"/>
          <w:headerReference w:type="first" r:id="rId17"/>
          <w:footerReference w:type="first" r:id="rId18"/>
          <w:pgSz w:w="12240" w:h="15840" w:code="1"/>
          <w:pgMar w:top="1440" w:right="1800" w:bottom="1440" w:left="1800" w:header="720" w:footer="720" w:gutter="0"/>
          <w:pgNumType w:fmt="lowerRoman" w:start="1"/>
          <w:cols w:space="720"/>
        </w:sectPr>
      </w:pPr>
      <w:r w:rsidRPr="00871D0B">
        <w:rPr>
          <w:rFonts w:eastAsia="MS Mincho"/>
          <w:lang w:eastAsia="ja-JP"/>
        </w:rPr>
        <w:fldChar w:fldCharType="end"/>
      </w:r>
    </w:p>
    <w:p w:rsidR="00415DAD" w:rsidRDefault="00415DAD" w:rsidP="00DC6489">
      <w:pPr>
        <w:pStyle w:val="TOC2"/>
      </w:pPr>
    </w:p>
    <w:p w:rsidR="00DC6489" w:rsidRPr="00DC6489" w:rsidRDefault="00DC6489" w:rsidP="00DC6489"/>
    <w:p w:rsidR="006447A1" w:rsidRPr="006447A1" w:rsidRDefault="006447A1" w:rsidP="006447A1"/>
    <w:p w:rsidR="00415DAD" w:rsidRPr="00871D0B" w:rsidRDefault="00415DAD" w:rsidP="00DC6489">
      <w:pPr>
        <w:pStyle w:val="TOC2"/>
      </w:pPr>
      <w:r w:rsidRPr="00871D0B">
        <w:t>ATTACHMENTS</w:t>
      </w:r>
    </w:p>
    <w:p w:rsidR="00415DAD" w:rsidRPr="00871D0B" w:rsidRDefault="00415DAD">
      <w:pPr>
        <w:rPr>
          <w:sz w:val="24"/>
          <w:szCs w:val="24"/>
        </w:rPr>
      </w:pPr>
    </w:p>
    <w:p w:rsidR="004B6DD4" w:rsidRPr="00871D0B" w:rsidRDefault="00415DAD" w:rsidP="004B6DD4">
      <w:pPr>
        <w:rPr>
          <w:sz w:val="24"/>
          <w:szCs w:val="24"/>
        </w:rPr>
      </w:pPr>
      <w:r w:rsidRPr="00871D0B">
        <w:rPr>
          <w:sz w:val="24"/>
          <w:szCs w:val="24"/>
        </w:rPr>
        <w:t>BEH-1</w:t>
      </w:r>
      <w:r w:rsidRPr="00871D0B">
        <w:rPr>
          <w:sz w:val="24"/>
          <w:szCs w:val="24"/>
        </w:rPr>
        <w:tab/>
      </w:r>
      <w:r w:rsidRPr="00871D0B">
        <w:rPr>
          <w:sz w:val="24"/>
          <w:szCs w:val="24"/>
        </w:rPr>
        <w:tab/>
        <w:t xml:space="preserve">Beth E. Hixon – </w:t>
      </w:r>
      <w:r w:rsidR="004B6DD4" w:rsidRPr="00871D0B">
        <w:rPr>
          <w:sz w:val="24"/>
          <w:szCs w:val="24"/>
        </w:rPr>
        <w:t>Testimony Submitted on Public Utility Regulation</w:t>
      </w:r>
    </w:p>
    <w:p w:rsidR="00415DAD" w:rsidRPr="00871D0B" w:rsidRDefault="00415DAD">
      <w:pPr>
        <w:spacing w:line="480" w:lineRule="auto"/>
        <w:ind w:left="360" w:hanging="360"/>
        <w:rPr>
          <w:sz w:val="24"/>
          <w:szCs w:val="24"/>
        </w:rPr>
      </w:pPr>
    </w:p>
    <w:p w:rsidR="00415DAD" w:rsidRPr="00871D0B" w:rsidRDefault="00415DAD">
      <w:pPr>
        <w:spacing w:line="480" w:lineRule="auto"/>
        <w:ind w:left="360" w:hanging="360"/>
        <w:rPr>
          <w:sz w:val="24"/>
          <w:szCs w:val="24"/>
        </w:rPr>
        <w:sectPr w:rsidR="00415DAD" w:rsidRPr="00871D0B" w:rsidSect="003A6864">
          <w:type w:val="continuous"/>
          <w:pgSz w:w="12240" w:h="15840" w:code="1"/>
          <w:pgMar w:top="1440" w:right="1800" w:bottom="1440" w:left="1800" w:header="720" w:footer="720" w:gutter="0"/>
          <w:pgNumType w:fmt="lowerRoman" w:start="1"/>
          <w:cols w:space="720"/>
        </w:sectPr>
      </w:pPr>
    </w:p>
    <w:p w:rsidR="00415DAD" w:rsidRPr="00871D0B" w:rsidRDefault="00415DAD" w:rsidP="0083726C">
      <w:pPr>
        <w:pStyle w:val="Heading1"/>
        <w:spacing w:line="480" w:lineRule="auto"/>
      </w:pPr>
      <w:bookmarkStart w:id="1" w:name="_Toc429647436"/>
      <w:r w:rsidRPr="00871D0B">
        <w:lastRenderedPageBreak/>
        <w:t>I.</w:t>
      </w:r>
      <w:r w:rsidRPr="00871D0B">
        <w:tab/>
        <w:t>INTRODUCTION</w:t>
      </w:r>
      <w:bookmarkEnd w:id="1"/>
    </w:p>
    <w:p w:rsidR="00415DAD" w:rsidRPr="00871D0B" w:rsidRDefault="00415DAD" w:rsidP="00811D7C">
      <w:pPr>
        <w:pStyle w:val="BodyTextIndent2"/>
        <w:tabs>
          <w:tab w:val="left" w:pos="1872"/>
          <w:tab w:val="left" w:pos="6768"/>
        </w:tabs>
        <w:ind w:left="723" w:hangingChars="300" w:hanging="723"/>
        <w:rPr>
          <w:i w:val="0"/>
          <w:szCs w:val="24"/>
        </w:rPr>
      </w:pPr>
    </w:p>
    <w:p w:rsidR="00415DAD" w:rsidRPr="00871D0B" w:rsidRDefault="00415DAD" w:rsidP="00981EFA">
      <w:pPr>
        <w:pStyle w:val="BodyTextIndent2"/>
        <w:tabs>
          <w:tab w:val="left" w:pos="1872"/>
          <w:tab w:val="left" w:pos="6768"/>
        </w:tabs>
        <w:ind w:hangingChars="299"/>
        <w:rPr>
          <w:szCs w:val="24"/>
        </w:rPr>
      </w:pPr>
      <w:r w:rsidRPr="00871D0B">
        <w:rPr>
          <w:szCs w:val="24"/>
        </w:rPr>
        <w:t>Q1.</w:t>
      </w:r>
      <w:r w:rsidRPr="00871D0B">
        <w:rPr>
          <w:szCs w:val="24"/>
        </w:rPr>
        <w:tab/>
        <w:t>PLEASE STATE YOUR NAME, ADDRESS AND POSITION.</w:t>
      </w:r>
    </w:p>
    <w:p w:rsidR="00415DAD" w:rsidRPr="00871D0B" w:rsidRDefault="00415DAD">
      <w:pPr>
        <w:tabs>
          <w:tab w:val="left" w:pos="1872"/>
          <w:tab w:val="left" w:pos="6768"/>
        </w:tabs>
        <w:spacing w:line="480" w:lineRule="auto"/>
        <w:ind w:left="723" w:hangingChars="300" w:hanging="723"/>
        <w:rPr>
          <w:sz w:val="24"/>
          <w:szCs w:val="24"/>
        </w:rPr>
      </w:pPr>
      <w:r w:rsidRPr="00871D0B">
        <w:rPr>
          <w:b/>
          <w:i/>
          <w:sz w:val="24"/>
          <w:szCs w:val="24"/>
        </w:rPr>
        <w:t>A1.</w:t>
      </w:r>
      <w:r w:rsidRPr="00871D0B">
        <w:rPr>
          <w:sz w:val="24"/>
          <w:szCs w:val="24"/>
        </w:rPr>
        <w:tab/>
        <w:t>My name is Beth</w:t>
      </w:r>
      <w:r w:rsidR="00463CB3" w:rsidRPr="00871D0B">
        <w:rPr>
          <w:sz w:val="24"/>
          <w:szCs w:val="24"/>
        </w:rPr>
        <w:t xml:space="preserve"> E.</w:t>
      </w:r>
      <w:r w:rsidRPr="00871D0B">
        <w:rPr>
          <w:sz w:val="24"/>
          <w:szCs w:val="24"/>
        </w:rPr>
        <w:t xml:space="preserve"> Hixon.  My business address is 10 West Broad Street, Suite 1800, Columbus, Ohio 43215-3485.  I am employed by the Office of the Ohio Consumers' Counsel (“OCC”) as </w:t>
      </w:r>
      <w:r w:rsidR="0005784F" w:rsidRPr="00871D0B">
        <w:rPr>
          <w:sz w:val="24"/>
          <w:szCs w:val="24"/>
        </w:rPr>
        <w:t xml:space="preserve">a </w:t>
      </w:r>
      <w:r w:rsidR="00806D20" w:rsidRPr="00871D0B">
        <w:rPr>
          <w:sz w:val="24"/>
          <w:szCs w:val="24"/>
        </w:rPr>
        <w:t>Senior Energy Team Leader</w:t>
      </w:r>
      <w:r w:rsidRPr="00871D0B">
        <w:rPr>
          <w:sz w:val="24"/>
          <w:szCs w:val="24"/>
        </w:rPr>
        <w:t>.</w:t>
      </w:r>
    </w:p>
    <w:p w:rsidR="00415DAD" w:rsidRPr="00871D0B" w:rsidRDefault="00415DAD" w:rsidP="0083726C">
      <w:pPr>
        <w:tabs>
          <w:tab w:val="left" w:pos="1872"/>
          <w:tab w:val="left" w:pos="6768"/>
        </w:tabs>
        <w:spacing w:line="480" w:lineRule="auto"/>
        <w:ind w:left="809" w:hangingChars="337" w:hanging="809"/>
        <w:rPr>
          <w:sz w:val="24"/>
          <w:szCs w:val="24"/>
        </w:rPr>
      </w:pPr>
    </w:p>
    <w:p w:rsidR="00415DAD" w:rsidRPr="00871D0B" w:rsidRDefault="00415DAD" w:rsidP="00811D7C">
      <w:pPr>
        <w:tabs>
          <w:tab w:val="left" w:pos="1872"/>
          <w:tab w:val="left" w:pos="6768"/>
        </w:tabs>
        <w:spacing w:line="480" w:lineRule="auto"/>
        <w:ind w:leftChars="-45" w:left="722" w:hangingChars="337" w:hanging="812"/>
        <w:rPr>
          <w:b/>
          <w:i/>
          <w:sz w:val="24"/>
          <w:szCs w:val="24"/>
        </w:rPr>
      </w:pPr>
      <w:r w:rsidRPr="00871D0B">
        <w:rPr>
          <w:b/>
          <w:i/>
          <w:sz w:val="24"/>
          <w:szCs w:val="24"/>
        </w:rPr>
        <w:t>Q2.</w:t>
      </w:r>
      <w:r w:rsidRPr="00871D0B">
        <w:rPr>
          <w:b/>
          <w:i/>
          <w:sz w:val="24"/>
          <w:szCs w:val="24"/>
        </w:rPr>
        <w:tab/>
        <w:t>WOULD YOU PLEASE SUMMARIZE YOUR EDUCATIONAL AND PROFESSIONAL BACKGROUND?</w:t>
      </w:r>
    </w:p>
    <w:p w:rsidR="00415DAD" w:rsidRPr="00871D0B" w:rsidRDefault="00415DAD" w:rsidP="00981EFA">
      <w:pPr>
        <w:tabs>
          <w:tab w:val="left" w:pos="1872"/>
          <w:tab w:val="left" w:pos="6768"/>
        </w:tabs>
        <w:spacing w:line="480" w:lineRule="auto"/>
        <w:ind w:leftChars="-45" w:left="722" w:hangingChars="337" w:hanging="812"/>
        <w:rPr>
          <w:sz w:val="24"/>
          <w:szCs w:val="24"/>
        </w:rPr>
      </w:pPr>
      <w:r w:rsidRPr="00871D0B">
        <w:rPr>
          <w:b/>
          <w:i/>
          <w:sz w:val="24"/>
          <w:szCs w:val="24"/>
        </w:rPr>
        <w:t>A2.</w:t>
      </w:r>
      <w:r w:rsidRPr="00871D0B">
        <w:rPr>
          <w:sz w:val="24"/>
          <w:szCs w:val="24"/>
        </w:rPr>
        <w:tab/>
        <w:t>I received a Bachelor of Business Administration degree in accounting from Ohio University in June 1980.  For the period June 1980 through April 1982, I was employed as an Examiner in the Field Audits Unit of the Ohio Rehabilitation Services Commission (“ORSC”).  In this position, I performed compliance audits of ORSC grants to, and contracts with, various service agencies in Ohio.</w:t>
      </w:r>
    </w:p>
    <w:p w:rsidR="00415DAD" w:rsidRPr="00871D0B" w:rsidRDefault="00415DAD" w:rsidP="0083726C">
      <w:pPr>
        <w:tabs>
          <w:tab w:val="left" w:pos="1872"/>
          <w:tab w:val="left" w:pos="6768"/>
        </w:tabs>
        <w:spacing w:line="480" w:lineRule="auto"/>
        <w:ind w:left="809" w:hangingChars="337" w:hanging="809"/>
        <w:rPr>
          <w:sz w:val="24"/>
          <w:szCs w:val="24"/>
        </w:rPr>
      </w:pPr>
    </w:p>
    <w:p w:rsidR="00B477E0" w:rsidRPr="00871D0B" w:rsidRDefault="00415DAD" w:rsidP="0083726C">
      <w:pPr>
        <w:spacing w:line="480" w:lineRule="auto"/>
        <w:ind w:left="720"/>
        <w:rPr>
          <w:b/>
          <w:sz w:val="24"/>
          <w:szCs w:val="24"/>
        </w:rPr>
      </w:pPr>
      <w:r w:rsidRPr="00871D0B">
        <w:rPr>
          <w:sz w:val="24"/>
          <w:szCs w:val="24"/>
        </w:rPr>
        <w:t>In May 1982 I was employed in the position of Researcher by the OCC.  In 1984 I was promoted to Utility Rate Analyst Supervisor and held that position until November 1987 when I joined the regulatory consulting firm of Berkshire Consulting Services.  In April 1998 I returned to the OCC and have subsequently held positions as Senior Regulatory Analyst, Principal Regulatory Analyst, Assistant Director of Analytical Services</w:t>
      </w:r>
      <w:r w:rsidR="00806D20" w:rsidRPr="00871D0B">
        <w:rPr>
          <w:sz w:val="24"/>
          <w:szCs w:val="24"/>
        </w:rPr>
        <w:t xml:space="preserve"> and Senior Energy Team Leader</w:t>
      </w:r>
      <w:r w:rsidRPr="00871D0B">
        <w:rPr>
          <w:sz w:val="24"/>
          <w:szCs w:val="24"/>
        </w:rPr>
        <w:t>.</w:t>
      </w:r>
      <w:r w:rsidR="00B477E0" w:rsidRPr="00871D0B">
        <w:rPr>
          <w:b/>
          <w:sz w:val="24"/>
          <w:szCs w:val="24"/>
        </w:rPr>
        <w:br w:type="page"/>
      </w:r>
    </w:p>
    <w:p w:rsidR="00415DAD" w:rsidRPr="00871D0B" w:rsidRDefault="00415DAD" w:rsidP="0083726C">
      <w:pPr>
        <w:spacing w:line="480" w:lineRule="auto"/>
        <w:ind w:left="720" w:hanging="720"/>
        <w:rPr>
          <w:b/>
          <w:i/>
          <w:sz w:val="24"/>
          <w:szCs w:val="24"/>
        </w:rPr>
      </w:pPr>
      <w:r w:rsidRPr="00871D0B">
        <w:rPr>
          <w:b/>
          <w:i/>
          <w:sz w:val="24"/>
          <w:szCs w:val="24"/>
        </w:rPr>
        <w:t>Q3.</w:t>
      </w:r>
      <w:r w:rsidRPr="00871D0B">
        <w:rPr>
          <w:b/>
          <w:i/>
          <w:sz w:val="24"/>
          <w:szCs w:val="24"/>
        </w:rPr>
        <w:tab/>
        <w:t>WHAT EXPERIENCE DO YOU HAVE IN THE AREA OF UTILITY REGULATION?</w:t>
      </w:r>
    </w:p>
    <w:p w:rsidR="00415DAD" w:rsidRPr="00871D0B" w:rsidRDefault="00415DAD" w:rsidP="00811D7C">
      <w:pPr>
        <w:tabs>
          <w:tab w:val="left" w:pos="1872"/>
          <w:tab w:val="left" w:pos="6768"/>
        </w:tabs>
        <w:spacing w:line="480" w:lineRule="auto"/>
        <w:ind w:left="723" w:hangingChars="300" w:hanging="723"/>
        <w:rPr>
          <w:sz w:val="24"/>
          <w:szCs w:val="24"/>
        </w:rPr>
      </w:pPr>
      <w:r w:rsidRPr="00871D0B">
        <w:rPr>
          <w:b/>
          <w:i/>
          <w:sz w:val="24"/>
          <w:szCs w:val="24"/>
        </w:rPr>
        <w:t>A3.</w:t>
      </w:r>
      <w:r w:rsidRPr="00871D0B">
        <w:rPr>
          <w:b/>
          <w:i/>
          <w:sz w:val="24"/>
          <w:szCs w:val="24"/>
        </w:rPr>
        <w:tab/>
      </w:r>
      <w:r w:rsidRPr="00871D0B">
        <w:rPr>
          <w:sz w:val="24"/>
          <w:szCs w:val="24"/>
        </w:rPr>
        <w:t>In my positions with the OCC, and as a consultant with Berkshire Consulting Services, I have performed analysis and research in numerous cases involving utilities’ base rates, fuel</w:t>
      </w:r>
      <w:r w:rsidR="007F5F6A" w:rsidRPr="00871D0B">
        <w:rPr>
          <w:sz w:val="24"/>
          <w:szCs w:val="24"/>
        </w:rPr>
        <w:t>,</w:t>
      </w:r>
      <w:r w:rsidRPr="00871D0B">
        <w:rPr>
          <w:sz w:val="24"/>
          <w:szCs w:val="24"/>
        </w:rPr>
        <w:t xml:space="preserve"> and gas rates and other regulatory issues.  I have worked with attorneys, analytical staff, and consultants in preparing for, and litigating, utility proceedings involving Ohio’s electric companies, the major gas companies, and several telephone and water utilities.  At the OCC, I also chair the OCC’s internal electric team, participate in and/or direct special regulatory projects regarding energy issues, and provide training on regulatory technical issues.</w:t>
      </w:r>
    </w:p>
    <w:p w:rsidR="00415DAD" w:rsidRPr="00871D0B" w:rsidRDefault="00415DAD" w:rsidP="0083726C">
      <w:pPr>
        <w:pStyle w:val="ANSWER0"/>
        <w:ind w:left="809" w:hangingChars="337" w:hanging="809"/>
        <w:rPr>
          <w:szCs w:val="24"/>
        </w:rPr>
      </w:pPr>
    </w:p>
    <w:p w:rsidR="00415DAD" w:rsidRPr="00871D0B" w:rsidRDefault="00415DAD" w:rsidP="0083726C">
      <w:pPr>
        <w:spacing w:line="480" w:lineRule="auto"/>
        <w:ind w:left="720" w:hanging="720"/>
        <w:rPr>
          <w:b/>
          <w:i/>
          <w:sz w:val="24"/>
          <w:szCs w:val="24"/>
        </w:rPr>
      </w:pPr>
      <w:r w:rsidRPr="00871D0B">
        <w:rPr>
          <w:b/>
          <w:i/>
          <w:sz w:val="24"/>
          <w:szCs w:val="24"/>
        </w:rPr>
        <w:t>Q4.</w:t>
      </w:r>
      <w:r w:rsidRPr="00871D0B">
        <w:rPr>
          <w:b/>
          <w:i/>
          <w:sz w:val="24"/>
          <w:szCs w:val="24"/>
        </w:rPr>
        <w:tab/>
        <w:t>HAVE YOU PREVIOUSLY SUBMITTED TESTIMONY BEFORE REGULATORY COMMISSIONS?</w:t>
      </w:r>
    </w:p>
    <w:p w:rsidR="00122A5E" w:rsidRPr="00871D0B" w:rsidRDefault="00415DAD" w:rsidP="0083726C">
      <w:pPr>
        <w:spacing w:line="480" w:lineRule="auto"/>
        <w:ind w:left="720" w:hanging="720"/>
        <w:rPr>
          <w:sz w:val="24"/>
          <w:szCs w:val="24"/>
        </w:rPr>
        <w:sectPr w:rsidR="00122A5E" w:rsidRPr="00871D0B">
          <w:headerReference w:type="even" r:id="rId19"/>
          <w:headerReference w:type="default" r:id="rId20"/>
          <w:headerReference w:type="first" r:id="rId21"/>
          <w:pgSz w:w="12240" w:h="15840" w:code="1"/>
          <w:pgMar w:top="1440" w:right="1800" w:bottom="1440" w:left="1800" w:header="720" w:footer="720" w:gutter="0"/>
          <w:lnNumType w:countBy="1"/>
          <w:pgNumType w:start="1"/>
          <w:cols w:space="720"/>
        </w:sectPr>
      </w:pPr>
      <w:r w:rsidRPr="00871D0B">
        <w:rPr>
          <w:b/>
          <w:i/>
          <w:sz w:val="24"/>
          <w:szCs w:val="24"/>
        </w:rPr>
        <w:t>A4.</w:t>
      </w:r>
      <w:r w:rsidRPr="00871D0B">
        <w:rPr>
          <w:sz w:val="24"/>
          <w:szCs w:val="24"/>
        </w:rPr>
        <w:tab/>
        <w:t>Yes.  I have submitted testimony before the Public Utilities Commission of Ohio (“PUCO”</w:t>
      </w:r>
      <w:r w:rsidR="007816A5" w:rsidRPr="00871D0B">
        <w:rPr>
          <w:sz w:val="24"/>
          <w:szCs w:val="24"/>
        </w:rPr>
        <w:t xml:space="preserve"> or “Commission”</w:t>
      </w:r>
      <w:r w:rsidR="006C0ED6" w:rsidRPr="00871D0B">
        <w:rPr>
          <w:sz w:val="24"/>
          <w:szCs w:val="24"/>
        </w:rPr>
        <w:t>)</w:t>
      </w:r>
      <w:r w:rsidRPr="00871D0B">
        <w:rPr>
          <w:sz w:val="24"/>
          <w:szCs w:val="24"/>
        </w:rPr>
        <w:t xml:space="preserve"> in the cases listed in Attachment BEH-1.  As shown on this Attachment, I have also submitted testimony in a case before the Indiana Utility Regulatory Commission.</w:t>
      </w:r>
    </w:p>
    <w:p w:rsidR="00415DAD" w:rsidRPr="00871D0B" w:rsidRDefault="00415DAD" w:rsidP="0083726C">
      <w:pPr>
        <w:pStyle w:val="Heading1"/>
        <w:spacing w:line="480" w:lineRule="auto"/>
      </w:pPr>
      <w:bookmarkStart w:id="2" w:name="_Toc429647437"/>
      <w:r w:rsidRPr="00871D0B">
        <w:t>II.</w:t>
      </w:r>
      <w:r w:rsidRPr="00871D0B">
        <w:tab/>
        <w:t>PURPOSE OF TESTIMONY</w:t>
      </w:r>
      <w:bookmarkEnd w:id="2"/>
    </w:p>
    <w:p w:rsidR="00415DAD" w:rsidRPr="00871D0B" w:rsidRDefault="00415DAD" w:rsidP="00811D7C">
      <w:pPr>
        <w:pStyle w:val="ANSWER0"/>
        <w:ind w:left="723" w:hangingChars="300" w:hanging="723"/>
        <w:rPr>
          <w:b/>
          <w:szCs w:val="24"/>
        </w:rPr>
      </w:pPr>
    </w:p>
    <w:p w:rsidR="00415DAD" w:rsidRPr="00871D0B" w:rsidRDefault="002A75D2">
      <w:pPr>
        <w:spacing w:line="480" w:lineRule="auto"/>
        <w:ind w:left="723" w:hangingChars="300" w:hanging="723"/>
        <w:rPr>
          <w:b/>
          <w:i/>
          <w:sz w:val="24"/>
          <w:szCs w:val="24"/>
        </w:rPr>
      </w:pPr>
      <w:r w:rsidRPr="00871D0B">
        <w:rPr>
          <w:b/>
          <w:i/>
          <w:sz w:val="24"/>
          <w:szCs w:val="24"/>
        </w:rPr>
        <w:t>Q5.</w:t>
      </w:r>
      <w:r w:rsidR="00415DAD" w:rsidRPr="00871D0B">
        <w:rPr>
          <w:b/>
          <w:i/>
          <w:sz w:val="24"/>
          <w:szCs w:val="24"/>
        </w:rPr>
        <w:tab/>
        <w:t>WHAT IS THE PURPOSE OF YOUR TESTIMONY IN THIS PROCEEDING?</w:t>
      </w:r>
    </w:p>
    <w:p w:rsidR="00CB36E4" w:rsidRPr="00871D0B" w:rsidRDefault="00415DAD" w:rsidP="00D80180">
      <w:pPr>
        <w:spacing w:line="480" w:lineRule="auto"/>
        <w:ind w:left="723" w:hanging="723"/>
        <w:rPr>
          <w:sz w:val="24"/>
          <w:szCs w:val="24"/>
        </w:rPr>
      </w:pPr>
      <w:r w:rsidRPr="00871D0B">
        <w:rPr>
          <w:b/>
          <w:i/>
          <w:sz w:val="24"/>
          <w:szCs w:val="24"/>
        </w:rPr>
        <w:t>A5.</w:t>
      </w:r>
      <w:r w:rsidRPr="00871D0B">
        <w:rPr>
          <w:sz w:val="24"/>
          <w:szCs w:val="24"/>
        </w:rPr>
        <w:tab/>
        <w:t xml:space="preserve">The purpose of my testimony is </w:t>
      </w:r>
      <w:r w:rsidR="00D80180">
        <w:rPr>
          <w:sz w:val="24"/>
          <w:szCs w:val="24"/>
        </w:rPr>
        <w:t xml:space="preserve">to recommend that the </w:t>
      </w:r>
      <w:r w:rsidR="00871D0B" w:rsidRPr="00871D0B">
        <w:rPr>
          <w:sz w:val="24"/>
          <w:szCs w:val="24"/>
        </w:rPr>
        <w:t xml:space="preserve">PUCO </w:t>
      </w:r>
      <w:r w:rsidR="009158E0">
        <w:rPr>
          <w:sz w:val="24"/>
          <w:szCs w:val="24"/>
        </w:rPr>
        <w:t>reject Ohio Power Company’s (“</w:t>
      </w:r>
      <w:r w:rsidR="00BE7FDD">
        <w:rPr>
          <w:sz w:val="24"/>
          <w:szCs w:val="24"/>
        </w:rPr>
        <w:t>AEP Ohio</w:t>
      </w:r>
      <w:r w:rsidR="009158E0">
        <w:rPr>
          <w:sz w:val="24"/>
          <w:szCs w:val="24"/>
        </w:rPr>
        <w:t xml:space="preserve">” or “Utility”) </w:t>
      </w:r>
      <w:r w:rsidR="00BE7FDD">
        <w:rPr>
          <w:sz w:val="24"/>
          <w:szCs w:val="24"/>
        </w:rPr>
        <w:t>proposed Purchase Power Agreement (“</w:t>
      </w:r>
      <w:r w:rsidR="00871D0B" w:rsidRPr="00871D0B">
        <w:rPr>
          <w:sz w:val="24"/>
          <w:szCs w:val="24"/>
        </w:rPr>
        <w:t>PPA</w:t>
      </w:r>
      <w:r w:rsidR="00BE7FDD">
        <w:rPr>
          <w:sz w:val="24"/>
          <w:szCs w:val="24"/>
        </w:rPr>
        <w:t>”)</w:t>
      </w:r>
      <w:r w:rsidR="00871D0B" w:rsidRPr="00871D0B">
        <w:rPr>
          <w:sz w:val="24"/>
          <w:szCs w:val="24"/>
        </w:rPr>
        <w:t xml:space="preserve"> Rider </w:t>
      </w:r>
      <w:r w:rsidR="009158E0">
        <w:rPr>
          <w:sz w:val="24"/>
          <w:szCs w:val="24"/>
        </w:rPr>
        <w:t xml:space="preserve">because </w:t>
      </w:r>
      <w:r w:rsidR="00BE6037">
        <w:rPr>
          <w:sz w:val="24"/>
          <w:szCs w:val="24"/>
        </w:rPr>
        <w:t xml:space="preserve">approval of the PPA Rider would </w:t>
      </w:r>
      <w:r w:rsidR="009158E0">
        <w:rPr>
          <w:sz w:val="24"/>
          <w:szCs w:val="24"/>
        </w:rPr>
        <w:t xml:space="preserve">cause AEP Ohio’s </w:t>
      </w:r>
      <w:r w:rsidR="00777CAF">
        <w:rPr>
          <w:sz w:val="24"/>
          <w:szCs w:val="24"/>
        </w:rPr>
        <w:t xml:space="preserve">current </w:t>
      </w:r>
      <w:r w:rsidR="00BE7FDD">
        <w:rPr>
          <w:sz w:val="24"/>
          <w:szCs w:val="24"/>
        </w:rPr>
        <w:t xml:space="preserve">Electric Security Plan (“ESP”) </w:t>
      </w:r>
      <w:r w:rsidR="005B0070">
        <w:rPr>
          <w:sz w:val="24"/>
          <w:szCs w:val="24"/>
        </w:rPr>
        <w:t>to fail the statutory test.  Failing the statutory test means the ESP would be more costly f</w:t>
      </w:r>
      <w:r w:rsidR="00410CAD">
        <w:rPr>
          <w:sz w:val="24"/>
          <w:szCs w:val="24"/>
        </w:rPr>
        <w:t>or AEP Ohio</w:t>
      </w:r>
      <w:r w:rsidR="005B0070">
        <w:rPr>
          <w:sz w:val="24"/>
          <w:szCs w:val="24"/>
        </w:rPr>
        <w:t xml:space="preserve"> customers than </w:t>
      </w:r>
      <w:r w:rsidR="00410CAD">
        <w:rPr>
          <w:sz w:val="24"/>
          <w:szCs w:val="24"/>
        </w:rPr>
        <w:t>a Market Rate Offer (“MRO”).</w:t>
      </w:r>
    </w:p>
    <w:p w:rsidR="00887D48" w:rsidRPr="00871D0B" w:rsidRDefault="00887D48" w:rsidP="00887D48">
      <w:pPr>
        <w:spacing w:line="480" w:lineRule="auto"/>
        <w:ind w:left="720"/>
        <w:rPr>
          <w:b/>
          <w:i/>
          <w:sz w:val="24"/>
          <w:szCs w:val="24"/>
        </w:rPr>
      </w:pPr>
    </w:p>
    <w:p w:rsidR="00BE7FDD" w:rsidRPr="00871D0B" w:rsidRDefault="00A774D4" w:rsidP="006447A1">
      <w:pPr>
        <w:pStyle w:val="Heading1"/>
        <w:spacing w:line="480" w:lineRule="auto"/>
        <w:ind w:left="720" w:hanging="720"/>
      </w:pPr>
      <w:bookmarkStart w:id="3" w:name="_Toc429647438"/>
      <w:r w:rsidRPr="00871D0B">
        <w:t>III.</w:t>
      </w:r>
      <w:r w:rsidRPr="00871D0B">
        <w:tab/>
      </w:r>
      <w:r w:rsidR="00FE5A3A" w:rsidRPr="00871D0B">
        <w:t xml:space="preserve">PUCO DECISION </w:t>
      </w:r>
      <w:r w:rsidR="00FE5A3A">
        <w:t xml:space="preserve">ON THE STATUTORY TEST FOR AEP OHIO’S </w:t>
      </w:r>
      <w:r w:rsidR="006447A1">
        <w:t xml:space="preserve">CURRENT </w:t>
      </w:r>
      <w:r w:rsidR="00FE5A3A">
        <w:t>ESP</w:t>
      </w:r>
      <w:bookmarkEnd w:id="3"/>
    </w:p>
    <w:p w:rsidR="00BE7FDD" w:rsidRPr="00BE7FDD" w:rsidRDefault="00BE7FDD" w:rsidP="00BE7FDD">
      <w:pPr>
        <w:spacing w:line="480" w:lineRule="auto"/>
      </w:pPr>
    </w:p>
    <w:p w:rsidR="00BE7FDD" w:rsidRPr="00871D0B" w:rsidRDefault="00BE7FDD" w:rsidP="00BE7FDD">
      <w:pPr>
        <w:spacing w:line="480" w:lineRule="auto"/>
        <w:ind w:left="720" w:hanging="720"/>
        <w:rPr>
          <w:b/>
          <w:i/>
          <w:sz w:val="24"/>
          <w:szCs w:val="24"/>
        </w:rPr>
      </w:pPr>
      <w:r w:rsidRPr="00871D0B">
        <w:rPr>
          <w:b/>
          <w:i/>
          <w:caps/>
          <w:sz w:val="24"/>
          <w:szCs w:val="24"/>
        </w:rPr>
        <w:t>Q6.</w:t>
      </w:r>
      <w:r w:rsidRPr="00871D0B">
        <w:rPr>
          <w:b/>
          <w:i/>
          <w:caps/>
          <w:sz w:val="24"/>
          <w:szCs w:val="24"/>
        </w:rPr>
        <w:tab/>
      </w:r>
      <w:r w:rsidRPr="00871D0B">
        <w:rPr>
          <w:b/>
          <w:i/>
          <w:sz w:val="24"/>
          <w:szCs w:val="24"/>
        </w:rPr>
        <w:t xml:space="preserve">WHAT </w:t>
      </w:r>
      <w:r>
        <w:rPr>
          <w:b/>
          <w:i/>
          <w:sz w:val="24"/>
          <w:szCs w:val="24"/>
        </w:rPr>
        <w:t>IS THE STATUTORY TEST</w:t>
      </w:r>
      <w:r w:rsidR="00B41E07">
        <w:rPr>
          <w:b/>
          <w:i/>
          <w:sz w:val="24"/>
          <w:szCs w:val="24"/>
        </w:rPr>
        <w:t>?</w:t>
      </w:r>
    </w:p>
    <w:p w:rsidR="00BE7FDD" w:rsidRDefault="00BE7FDD" w:rsidP="00B41E07">
      <w:pPr>
        <w:spacing w:line="480" w:lineRule="auto"/>
        <w:ind w:left="720" w:hanging="720"/>
      </w:pPr>
      <w:r w:rsidRPr="00871D0B">
        <w:rPr>
          <w:b/>
          <w:i/>
          <w:sz w:val="24"/>
          <w:szCs w:val="24"/>
        </w:rPr>
        <w:t>A6.</w:t>
      </w:r>
      <w:r w:rsidRPr="00871D0B">
        <w:rPr>
          <w:b/>
          <w:i/>
          <w:sz w:val="24"/>
          <w:szCs w:val="24"/>
        </w:rPr>
        <w:tab/>
      </w:r>
      <w:r w:rsidR="00B41E07">
        <w:rPr>
          <w:sz w:val="24"/>
          <w:szCs w:val="24"/>
        </w:rPr>
        <w:t>The comparison the PUCO makes between the results of a utility’s ESP and the results that would be expected under a</w:t>
      </w:r>
      <w:r w:rsidR="00410CAD">
        <w:rPr>
          <w:sz w:val="24"/>
          <w:szCs w:val="24"/>
        </w:rPr>
        <w:t>n</w:t>
      </w:r>
      <w:r w:rsidR="00B41E07">
        <w:rPr>
          <w:sz w:val="24"/>
          <w:szCs w:val="24"/>
        </w:rPr>
        <w:t xml:space="preserve"> MRO is the “statutory test,”</w:t>
      </w:r>
      <w:r w:rsidR="00B41E07">
        <w:rPr>
          <w:rStyle w:val="FootnoteReference"/>
          <w:sz w:val="24"/>
          <w:szCs w:val="24"/>
        </w:rPr>
        <w:footnoteReference w:id="1"/>
      </w:r>
      <w:r w:rsidR="00B41E07">
        <w:rPr>
          <w:sz w:val="24"/>
          <w:szCs w:val="24"/>
        </w:rPr>
        <w:t xml:space="preserve"> sometimes also referred to as the “ESP v. MRO test.”  It is my understanding, confirmed by counsel, that under Section 4928.143(C)(1) of the Ohio Revised Code, the Commission </w:t>
      </w:r>
      <w:r w:rsidR="00BE6037">
        <w:rPr>
          <w:sz w:val="24"/>
          <w:szCs w:val="24"/>
        </w:rPr>
        <w:t>cannot approve, or modify and approve, an</w:t>
      </w:r>
      <w:r w:rsidR="00B41E07">
        <w:rPr>
          <w:sz w:val="24"/>
          <w:szCs w:val="24"/>
        </w:rPr>
        <w:t xml:space="preserve"> ESP </w:t>
      </w:r>
      <w:r w:rsidR="00BE6037">
        <w:rPr>
          <w:sz w:val="24"/>
          <w:szCs w:val="24"/>
        </w:rPr>
        <w:t xml:space="preserve">unless </w:t>
      </w:r>
      <w:r w:rsidR="00B41E07">
        <w:rPr>
          <w:sz w:val="24"/>
          <w:szCs w:val="24"/>
        </w:rPr>
        <w:t>it finds that the ESP “including its pricing and all other terms and conditions, including any deferrals and future recovery of deferrals, is more favorable in the aggregate as compared to the expected results that would otherwise apply under section 4928.142 of the Revised Code.”  Section 4928.142 of the Revised Code pertains to a Standard Service Offer (“SSO”) under an MRO.</w:t>
      </w:r>
    </w:p>
    <w:p w:rsidR="009158E0" w:rsidRDefault="009158E0" w:rsidP="00BE7FDD">
      <w:pPr>
        <w:spacing w:line="480" w:lineRule="auto"/>
      </w:pPr>
    </w:p>
    <w:p w:rsidR="00B41E07" w:rsidRPr="00871D0B" w:rsidRDefault="00B41E07" w:rsidP="00B41E07">
      <w:pPr>
        <w:tabs>
          <w:tab w:val="left" w:pos="720"/>
        </w:tabs>
        <w:spacing w:line="480" w:lineRule="auto"/>
        <w:ind w:left="720" w:hanging="720"/>
        <w:rPr>
          <w:b/>
          <w:i/>
          <w:caps/>
          <w:sz w:val="24"/>
          <w:szCs w:val="24"/>
        </w:rPr>
      </w:pPr>
      <w:r w:rsidRPr="00871D0B">
        <w:rPr>
          <w:b/>
          <w:i/>
          <w:caps/>
          <w:sz w:val="24"/>
          <w:szCs w:val="24"/>
        </w:rPr>
        <w:t>Q7.</w:t>
      </w:r>
      <w:r w:rsidRPr="00871D0B">
        <w:rPr>
          <w:b/>
          <w:i/>
          <w:caps/>
          <w:sz w:val="24"/>
          <w:szCs w:val="24"/>
        </w:rPr>
        <w:tab/>
      </w:r>
      <w:r w:rsidR="007A5A72">
        <w:rPr>
          <w:b/>
          <w:i/>
          <w:caps/>
          <w:sz w:val="24"/>
          <w:szCs w:val="24"/>
        </w:rPr>
        <w:t xml:space="preserve">has THE </w:t>
      </w:r>
      <w:r w:rsidR="00585A7D">
        <w:rPr>
          <w:b/>
          <w:i/>
          <w:caps/>
          <w:sz w:val="24"/>
          <w:szCs w:val="24"/>
        </w:rPr>
        <w:t>PUCO</w:t>
      </w:r>
      <w:r w:rsidR="007A5A72">
        <w:rPr>
          <w:b/>
          <w:i/>
          <w:caps/>
          <w:sz w:val="24"/>
          <w:szCs w:val="24"/>
        </w:rPr>
        <w:t xml:space="preserve"> DETERMINEd THAT AEP Ohio’S current ESP is better in the aggregate than an MRO</w:t>
      </w:r>
      <w:r w:rsidR="00777CAF">
        <w:rPr>
          <w:b/>
          <w:i/>
          <w:caps/>
          <w:sz w:val="24"/>
          <w:szCs w:val="24"/>
        </w:rPr>
        <w:t>?</w:t>
      </w:r>
    </w:p>
    <w:p w:rsidR="00204C2E" w:rsidRPr="00871D0B" w:rsidRDefault="00B41E07" w:rsidP="006E7E7A">
      <w:pPr>
        <w:spacing w:line="480" w:lineRule="auto"/>
        <w:ind w:left="720" w:hanging="720"/>
        <w:rPr>
          <w:sz w:val="24"/>
          <w:szCs w:val="24"/>
        </w:rPr>
      </w:pPr>
      <w:r w:rsidRPr="00871D0B">
        <w:rPr>
          <w:b/>
          <w:i/>
          <w:caps/>
          <w:sz w:val="24"/>
          <w:szCs w:val="24"/>
        </w:rPr>
        <w:t>A7.</w:t>
      </w:r>
      <w:r w:rsidR="00777CAF">
        <w:rPr>
          <w:b/>
          <w:i/>
          <w:caps/>
          <w:sz w:val="24"/>
          <w:szCs w:val="24"/>
        </w:rPr>
        <w:tab/>
      </w:r>
      <w:r w:rsidR="007A5A72" w:rsidRPr="007A5A72">
        <w:rPr>
          <w:sz w:val="24"/>
          <w:szCs w:val="24"/>
        </w:rPr>
        <w:t>Yes</w:t>
      </w:r>
      <w:r w:rsidR="007A5A72" w:rsidRPr="007A5A72">
        <w:rPr>
          <w:caps/>
          <w:sz w:val="24"/>
          <w:szCs w:val="24"/>
        </w:rPr>
        <w:t>.</w:t>
      </w:r>
      <w:r w:rsidR="007A5A72">
        <w:rPr>
          <w:b/>
          <w:i/>
          <w:caps/>
          <w:sz w:val="24"/>
          <w:szCs w:val="24"/>
        </w:rPr>
        <w:t xml:space="preserve">  </w:t>
      </w:r>
      <w:r w:rsidR="007A5A72">
        <w:rPr>
          <w:sz w:val="24"/>
          <w:szCs w:val="24"/>
        </w:rPr>
        <w:t xml:space="preserve">Earlier </w:t>
      </w:r>
      <w:r w:rsidR="00777CAF">
        <w:rPr>
          <w:sz w:val="24"/>
          <w:szCs w:val="24"/>
        </w:rPr>
        <w:t>this year, the PUCO determined that AEP Ohio’s ESP, as modified by the Commission</w:t>
      </w:r>
      <w:r w:rsidR="009158E0">
        <w:rPr>
          <w:sz w:val="24"/>
          <w:szCs w:val="24"/>
        </w:rPr>
        <w:t>, and not including a proposed PPA Rider</w:t>
      </w:r>
      <w:r w:rsidR="00777CAF">
        <w:rPr>
          <w:sz w:val="24"/>
          <w:szCs w:val="24"/>
        </w:rPr>
        <w:t>, was more</w:t>
      </w:r>
      <w:r w:rsidR="009158E0">
        <w:rPr>
          <w:sz w:val="24"/>
          <w:szCs w:val="24"/>
        </w:rPr>
        <w:t xml:space="preserve"> favorable in the aggregate than</w:t>
      </w:r>
      <w:r w:rsidR="00777CAF">
        <w:rPr>
          <w:sz w:val="24"/>
          <w:szCs w:val="24"/>
        </w:rPr>
        <w:t xml:space="preserve"> the expected results under an MRO.</w:t>
      </w:r>
      <w:r w:rsidR="00777CAF">
        <w:rPr>
          <w:rStyle w:val="FootnoteReference"/>
          <w:sz w:val="24"/>
          <w:szCs w:val="24"/>
        </w:rPr>
        <w:footnoteReference w:id="2"/>
      </w:r>
      <w:r w:rsidR="00777CAF">
        <w:rPr>
          <w:sz w:val="24"/>
          <w:szCs w:val="24"/>
        </w:rPr>
        <w:t xml:space="preserve"> </w:t>
      </w:r>
      <w:r w:rsidR="006E7E7A">
        <w:rPr>
          <w:sz w:val="24"/>
          <w:szCs w:val="24"/>
        </w:rPr>
        <w:t xml:space="preserve"> The PUCO concluded that there were approximately $53 million in </w:t>
      </w:r>
      <w:r w:rsidR="00CB0649">
        <w:rPr>
          <w:sz w:val="24"/>
          <w:szCs w:val="24"/>
        </w:rPr>
        <w:t>quantifiable</w:t>
      </w:r>
      <w:r w:rsidR="007A5A72">
        <w:rPr>
          <w:sz w:val="24"/>
          <w:szCs w:val="24"/>
        </w:rPr>
        <w:t xml:space="preserve"> benefits in</w:t>
      </w:r>
      <w:r w:rsidR="006E7E7A">
        <w:rPr>
          <w:sz w:val="24"/>
          <w:szCs w:val="24"/>
        </w:rPr>
        <w:t xml:space="preserve"> AEP Ohio’s ESP for the period June 1, 2015 through May 31, 2018</w:t>
      </w:r>
      <w:r w:rsidR="00410CAD">
        <w:rPr>
          <w:sz w:val="24"/>
          <w:szCs w:val="24"/>
        </w:rPr>
        <w:t xml:space="preserve"> (“current ESP period”)</w:t>
      </w:r>
      <w:r w:rsidR="006E7E7A">
        <w:rPr>
          <w:sz w:val="24"/>
          <w:szCs w:val="24"/>
        </w:rPr>
        <w:t>:</w:t>
      </w:r>
    </w:p>
    <w:p w:rsidR="00B305D2" w:rsidRDefault="006E7E7A" w:rsidP="00CB0649">
      <w:pPr>
        <w:autoSpaceDE w:val="0"/>
        <w:autoSpaceDN w:val="0"/>
        <w:adjustRightInd w:val="0"/>
        <w:spacing w:line="480" w:lineRule="auto"/>
        <w:ind w:left="1440"/>
        <w:rPr>
          <w:sz w:val="24"/>
          <w:szCs w:val="24"/>
        </w:rPr>
      </w:pPr>
      <w:r>
        <w:rPr>
          <w:sz w:val="24"/>
          <w:szCs w:val="24"/>
        </w:rPr>
        <w:t>“</w:t>
      </w:r>
      <w:r w:rsidR="00B305D2" w:rsidRPr="00871D0B">
        <w:rPr>
          <w:sz w:val="24"/>
          <w:szCs w:val="24"/>
        </w:rPr>
        <w:t>the ESP, as modified, results in a total of $53,064,000 in quantifiable benefits over the ESP term that would not be possible under an MRO.”</w:t>
      </w:r>
      <w:r w:rsidR="00CB0649">
        <w:rPr>
          <w:rStyle w:val="FootnoteReference"/>
          <w:sz w:val="24"/>
          <w:szCs w:val="24"/>
        </w:rPr>
        <w:footnoteReference w:id="3"/>
      </w:r>
    </w:p>
    <w:p w:rsidR="00754C08" w:rsidRDefault="00754C08" w:rsidP="009158E0">
      <w:pPr>
        <w:autoSpaceDE w:val="0"/>
        <w:autoSpaceDN w:val="0"/>
        <w:adjustRightInd w:val="0"/>
        <w:spacing w:line="480" w:lineRule="auto"/>
        <w:ind w:left="720"/>
        <w:rPr>
          <w:sz w:val="24"/>
          <w:szCs w:val="24"/>
        </w:rPr>
      </w:pPr>
    </w:p>
    <w:p w:rsidR="00754C08" w:rsidRDefault="007A5A72" w:rsidP="009158E0">
      <w:pPr>
        <w:autoSpaceDE w:val="0"/>
        <w:autoSpaceDN w:val="0"/>
        <w:adjustRightInd w:val="0"/>
        <w:spacing w:line="480" w:lineRule="auto"/>
        <w:ind w:left="720"/>
        <w:rPr>
          <w:sz w:val="24"/>
          <w:szCs w:val="24"/>
        </w:rPr>
      </w:pPr>
      <w:r>
        <w:rPr>
          <w:sz w:val="24"/>
          <w:szCs w:val="24"/>
        </w:rPr>
        <w:t xml:space="preserve">The PUCO found that </w:t>
      </w:r>
      <w:r w:rsidR="00255285">
        <w:rPr>
          <w:sz w:val="24"/>
          <w:szCs w:val="24"/>
        </w:rPr>
        <w:t>because</w:t>
      </w:r>
      <w:r>
        <w:rPr>
          <w:sz w:val="24"/>
          <w:szCs w:val="24"/>
        </w:rPr>
        <w:t xml:space="preserve"> AEP Ohio’s current ESP contained a PPA rider set at zero, it was not necessary to attempt to quantify the impact of that rider</w:t>
      </w:r>
      <w:r w:rsidR="00754C08">
        <w:rPr>
          <w:sz w:val="24"/>
          <w:szCs w:val="24"/>
        </w:rPr>
        <w:t>:</w:t>
      </w:r>
      <w:r>
        <w:rPr>
          <w:sz w:val="24"/>
          <w:szCs w:val="24"/>
        </w:rPr>
        <w:t xml:space="preserve">  </w:t>
      </w:r>
    </w:p>
    <w:p w:rsidR="00754C08" w:rsidRDefault="00754C08" w:rsidP="00DC6489">
      <w:pPr>
        <w:autoSpaceDE w:val="0"/>
        <w:autoSpaceDN w:val="0"/>
        <w:adjustRightInd w:val="0"/>
        <w:spacing w:line="480" w:lineRule="auto"/>
        <w:ind w:left="1440"/>
        <w:rPr>
          <w:sz w:val="24"/>
          <w:szCs w:val="24"/>
        </w:rPr>
      </w:pPr>
      <w:r w:rsidRPr="00871D0B">
        <w:rPr>
          <w:caps/>
          <w:sz w:val="24"/>
          <w:szCs w:val="24"/>
        </w:rPr>
        <w:t>“</w:t>
      </w:r>
      <w:r w:rsidRPr="00871D0B">
        <w:rPr>
          <w:sz w:val="24"/>
          <w:szCs w:val="24"/>
        </w:rPr>
        <w:t>Further, we affirm our finding that it is not necessary to attempt to quantify the impact of the PPA rider or BDR in the MRO/ESP analysis, given that both placeholder riders have been set at zero, and any future costs associated with these riders are unknown and subject to future proceedings. ESP 2 Case, Entry on Rehearing (Jan. 30, 2013) at 9; ESP Order at 94.”</w:t>
      </w:r>
      <w:r>
        <w:rPr>
          <w:rStyle w:val="FootnoteReference"/>
          <w:sz w:val="24"/>
          <w:szCs w:val="24"/>
        </w:rPr>
        <w:footnoteReference w:id="4"/>
      </w:r>
    </w:p>
    <w:p w:rsidR="00754C08" w:rsidRDefault="00754C08" w:rsidP="009158E0">
      <w:pPr>
        <w:autoSpaceDE w:val="0"/>
        <w:autoSpaceDN w:val="0"/>
        <w:adjustRightInd w:val="0"/>
        <w:spacing w:line="480" w:lineRule="auto"/>
        <w:ind w:left="720"/>
        <w:rPr>
          <w:sz w:val="24"/>
          <w:szCs w:val="24"/>
        </w:rPr>
      </w:pPr>
    </w:p>
    <w:p w:rsidR="009158E0" w:rsidRDefault="007A5A72" w:rsidP="009158E0">
      <w:pPr>
        <w:autoSpaceDE w:val="0"/>
        <w:autoSpaceDN w:val="0"/>
        <w:adjustRightInd w:val="0"/>
        <w:spacing w:line="480" w:lineRule="auto"/>
        <w:ind w:left="720"/>
        <w:rPr>
          <w:sz w:val="24"/>
          <w:szCs w:val="24"/>
        </w:rPr>
      </w:pPr>
      <w:r>
        <w:rPr>
          <w:sz w:val="24"/>
          <w:szCs w:val="24"/>
        </w:rPr>
        <w:t xml:space="preserve">Because </w:t>
      </w:r>
      <w:r w:rsidR="009158E0">
        <w:rPr>
          <w:sz w:val="24"/>
          <w:szCs w:val="24"/>
        </w:rPr>
        <w:t>the PUCO did not consider, and</w:t>
      </w:r>
      <w:r>
        <w:rPr>
          <w:sz w:val="24"/>
          <w:szCs w:val="24"/>
        </w:rPr>
        <w:t xml:space="preserve"> could not have considered, the significant </w:t>
      </w:r>
      <w:r w:rsidR="009158E0">
        <w:rPr>
          <w:sz w:val="24"/>
          <w:szCs w:val="24"/>
        </w:rPr>
        <w:t>impact of the PPA Rider now proposed in this</w:t>
      </w:r>
      <w:r w:rsidR="00333058">
        <w:rPr>
          <w:sz w:val="24"/>
          <w:szCs w:val="24"/>
        </w:rPr>
        <w:t xml:space="preserve"> current proceeding</w:t>
      </w:r>
      <w:r w:rsidR="009158E0">
        <w:rPr>
          <w:sz w:val="24"/>
          <w:szCs w:val="24"/>
        </w:rPr>
        <w:t xml:space="preserve"> on the statutory test, the PUCO’s analysis </w:t>
      </w:r>
      <w:r>
        <w:rPr>
          <w:sz w:val="24"/>
          <w:szCs w:val="24"/>
        </w:rPr>
        <w:t xml:space="preserve">of AEP Ohio’s current ESP </w:t>
      </w:r>
      <w:r w:rsidR="009158E0">
        <w:rPr>
          <w:sz w:val="24"/>
          <w:szCs w:val="24"/>
        </w:rPr>
        <w:t>under the test</w:t>
      </w:r>
      <w:r w:rsidR="00754C08">
        <w:rPr>
          <w:sz w:val="24"/>
          <w:szCs w:val="24"/>
        </w:rPr>
        <w:t xml:space="preserve"> is</w:t>
      </w:r>
      <w:r w:rsidR="009158E0">
        <w:rPr>
          <w:sz w:val="24"/>
          <w:szCs w:val="24"/>
        </w:rPr>
        <w:t xml:space="preserve"> </w:t>
      </w:r>
      <w:r w:rsidR="00034FE0">
        <w:rPr>
          <w:sz w:val="24"/>
          <w:szCs w:val="24"/>
        </w:rPr>
        <w:t>inaccurate and incomplete</w:t>
      </w:r>
      <w:r w:rsidR="009158E0">
        <w:rPr>
          <w:sz w:val="24"/>
          <w:szCs w:val="24"/>
        </w:rPr>
        <w:t>.</w:t>
      </w:r>
    </w:p>
    <w:p w:rsidR="006E7E7A" w:rsidRDefault="006E7E7A" w:rsidP="00640A77">
      <w:pPr>
        <w:autoSpaceDE w:val="0"/>
        <w:autoSpaceDN w:val="0"/>
        <w:adjustRightInd w:val="0"/>
        <w:spacing w:line="480" w:lineRule="auto"/>
        <w:ind w:left="720" w:hanging="720"/>
        <w:rPr>
          <w:sz w:val="24"/>
          <w:szCs w:val="24"/>
        </w:rPr>
      </w:pPr>
    </w:p>
    <w:p w:rsidR="00C76193" w:rsidRDefault="007B48CB" w:rsidP="006447A1">
      <w:pPr>
        <w:pStyle w:val="Heading2"/>
      </w:pPr>
      <w:bookmarkStart w:id="4" w:name="_Toc429647439"/>
      <w:r w:rsidRPr="00871D0B">
        <w:t>QUANTIFICATION OF PPA RIDER</w:t>
      </w:r>
      <w:bookmarkEnd w:id="4"/>
    </w:p>
    <w:p w:rsidR="006447A1" w:rsidRPr="006447A1" w:rsidRDefault="006447A1" w:rsidP="006447A1">
      <w:pPr>
        <w:spacing w:line="480" w:lineRule="auto"/>
      </w:pPr>
    </w:p>
    <w:p w:rsidR="00333058" w:rsidRPr="00871D0B" w:rsidRDefault="00333058" w:rsidP="006447A1">
      <w:pPr>
        <w:tabs>
          <w:tab w:val="left" w:pos="720"/>
        </w:tabs>
        <w:spacing w:line="480" w:lineRule="auto"/>
        <w:ind w:left="720" w:hanging="720"/>
        <w:rPr>
          <w:b/>
          <w:i/>
          <w:caps/>
          <w:sz w:val="24"/>
          <w:szCs w:val="24"/>
        </w:rPr>
      </w:pPr>
      <w:r w:rsidRPr="00871D0B">
        <w:rPr>
          <w:b/>
          <w:i/>
          <w:caps/>
          <w:sz w:val="24"/>
          <w:szCs w:val="24"/>
        </w:rPr>
        <w:t>Q</w:t>
      </w:r>
      <w:r>
        <w:rPr>
          <w:b/>
          <w:i/>
          <w:caps/>
          <w:sz w:val="24"/>
          <w:szCs w:val="24"/>
        </w:rPr>
        <w:t>8</w:t>
      </w:r>
      <w:r w:rsidRPr="00871D0B">
        <w:rPr>
          <w:b/>
          <w:i/>
          <w:caps/>
          <w:sz w:val="24"/>
          <w:szCs w:val="24"/>
        </w:rPr>
        <w:t>.</w:t>
      </w:r>
      <w:r w:rsidRPr="00871D0B">
        <w:rPr>
          <w:b/>
          <w:i/>
          <w:caps/>
          <w:sz w:val="24"/>
          <w:szCs w:val="24"/>
        </w:rPr>
        <w:tab/>
      </w:r>
      <w:r w:rsidR="00410CAD">
        <w:rPr>
          <w:b/>
          <w:i/>
          <w:caps/>
          <w:sz w:val="24"/>
          <w:szCs w:val="24"/>
        </w:rPr>
        <w:t xml:space="preserve">WHAT is AEP Ohio’s </w:t>
      </w:r>
      <w:r>
        <w:rPr>
          <w:b/>
          <w:i/>
          <w:caps/>
          <w:sz w:val="24"/>
          <w:szCs w:val="24"/>
        </w:rPr>
        <w:t xml:space="preserve">estimated benefit </w:t>
      </w:r>
      <w:r w:rsidR="00034FE0">
        <w:rPr>
          <w:b/>
          <w:i/>
          <w:caps/>
          <w:sz w:val="24"/>
          <w:szCs w:val="24"/>
        </w:rPr>
        <w:t xml:space="preserve">OR </w:t>
      </w:r>
      <w:r>
        <w:rPr>
          <w:b/>
          <w:i/>
          <w:caps/>
          <w:sz w:val="24"/>
          <w:szCs w:val="24"/>
        </w:rPr>
        <w:t xml:space="preserve">cost </w:t>
      </w:r>
      <w:r w:rsidR="00410CAD">
        <w:rPr>
          <w:b/>
          <w:i/>
          <w:caps/>
          <w:sz w:val="24"/>
          <w:szCs w:val="24"/>
        </w:rPr>
        <w:t xml:space="preserve">to customers </w:t>
      </w:r>
      <w:r>
        <w:rPr>
          <w:b/>
          <w:i/>
          <w:caps/>
          <w:sz w:val="24"/>
          <w:szCs w:val="24"/>
        </w:rPr>
        <w:t>of the PPA rider for the current ESP period?</w:t>
      </w:r>
    </w:p>
    <w:p w:rsidR="007B48CB" w:rsidRDefault="00333058" w:rsidP="0035188C">
      <w:pPr>
        <w:tabs>
          <w:tab w:val="left" w:pos="720"/>
        </w:tabs>
        <w:spacing w:line="480" w:lineRule="auto"/>
        <w:ind w:left="720" w:hanging="720"/>
        <w:rPr>
          <w:sz w:val="24"/>
          <w:szCs w:val="24"/>
        </w:rPr>
      </w:pPr>
      <w:r w:rsidRPr="00871D0B">
        <w:rPr>
          <w:b/>
          <w:i/>
          <w:caps/>
          <w:sz w:val="24"/>
          <w:szCs w:val="24"/>
        </w:rPr>
        <w:t>A</w:t>
      </w:r>
      <w:r>
        <w:rPr>
          <w:b/>
          <w:i/>
          <w:caps/>
          <w:sz w:val="24"/>
          <w:szCs w:val="24"/>
        </w:rPr>
        <w:t>8</w:t>
      </w:r>
      <w:r w:rsidRPr="00871D0B">
        <w:rPr>
          <w:b/>
          <w:i/>
          <w:caps/>
          <w:sz w:val="24"/>
          <w:szCs w:val="24"/>
        </w:rPr>
        <w:t>.</w:t>
      </w:r>
      <w:r w:rsidRPr="00871D0B">
        <w:rPr>
          <w:b/>
          <w:i/>
          <w:caps/>
          <w:sz w:val="24"/>
          <w:szCs w:val="24"/>
        </w:rPr>
        <w:tab/>
      </w:r>
      <w:r w:rsidR="00BD2856" w:rsidRPr="00871D0B">
        <w:rPr>
          <w:sz w:val="24"/>
          <w:szCs w:val="24"/>
        </w:rPr>
        <w:t>AEP Ohio</w:t>
      </w:r>
      <w:r>
        <w:rPr>
          <w:sz w:val="24"/>
          <w:szCs w:val="24"/>
        </w:rPr>
        <w:t xml:space="preserve"> witness Pearce present</w:t>
      </w:r>
      <w:r w:rsidR="00410CAD">
        <w:rPr>
          <w:sz w:val="24"/>
          <w:szCs w:val="24"/>
        </w:rPr>
        <w:t>s</w:t>
      </w:r>
      <w:r>
        <w:rPr>
          <w:sz w:val="24"/>
          <w:szCs w:val="24"/>
        </w:rPr>
        <w:t xml:space="preserve"> the Utility’s </w:t>
      </w:r>
      <w:r w:rsidR="00900DAC">
        <w:rPr>
          <w:sz w:val="24"/>
          <w:szCs w:val="24"/>
        </w:rPr>
        <w:t xml:space="preserve">range of </w:t>
      </w:r>
      <w:r>
        <w:rPr>
          <w:sz w:val="24"/>
          <w:szCs w:val="24"/>
        </w:rPr>
        <w:t>estimated benefit</w:t>
      </w:r>
      <w:r w:rsidR="00034FE0">
        <w:rPr>
          <w:sz w:val="24"/>
          <w:szCs w:val="24"/>
        </w:rPr>
        <w:t>s</w:t>
      </w:r>
      <w:r>
        <w:rPr>
          <w:sz w:val="24"/>
          <w:szCs w:val="24"/>
        </w:rPr>
        <w:t xml:space="preserve"> and cost</w:t>
      </w:r>
      <w:r w:rsidR="00034FE0">
        <w:rPr>
          <w:sz w:val="24"/>
          <w:szCs w:val="24"/>
        </w:rPr>
        <w:t>s</w:t>
      </w:r>
      <w:r>
        <w:rPr>
          <w:sz w:val="24"/>
          <w:szCs w:val="24"/>
        </w:rPr>
        <w:t xml:space="preserve"> </w:t>
      </w:r>
      <w:r w:rsidR="00410CAD">
        <w:rPr>
          <w:sz w:val="24"/>
          <w:szCs w:val="24"/>
        </w:rPr>
        <w:t xml:space="preserve">to customers </w:t>
      </w:r>
      <w:r>
        <w:rPr>
          <w:sz w:val="24"/>
          <w:szCs w:val="24"/>
        </w:rPr>
        <w:t xml:space="preserve">of the PPA Rider </w:t>
      </w:r>
      <w:r w:rsidR="00BB6352">
        <w:rPr>
          <w:sz w:val="24"/>
          <w:szCs w:val="24"/>
        </w:rPr>
        <w:t xml:space="preserve">based on his </w:t>
      </w:r>
      <w:r w:rsidR="00410CAD">
        <w:rPr>
          <w:sz w:val="24"/>
          <w:szCs w:val="24"/>
        </w:rPr>
        <w:t>“</w:t>
      </w:r>
      <w:r w:rsidR="00BB6352">
        <w:rPr>
          <w:sz w:val="24"/>
          <w:szCs w:val="24"/>
        </w:rPr>
        <w:t>Average High/Low Load Case</w:t>
      </w:r>
      <w:r w:rsidR="00410CAD">
        <w:rPr>
          <w:sz w:val="24"/>
          <w:szCs w:val="24"/>
        </w:rPr>
        <w:t>”</w:t>
      </w:r>
      <w:r w:rsidR="00BB6352">
        <w:rPr>
          <w:sz w:val="24"/>
          <w:szCs w:val="24"/>
        </w:rPr>
        <w:t xml:space="preserve">, as detailed on Exhibit KDP-2. </w:t>
      </w:r>
      <w:r>
        <w:rPr>
          <w:sz w:val="24"/>
          <w:szCs w:val="24"/>
        </w:rPr>
        <w:t xml:space="preserve"> </w:t>
      </w:r>
      <w:r w:rsidR="00BB6352">
        <w:rPr>
          <w:sz w:val="24"/>
          <w:szCs w:val="24"/>
        </w:rPr>
        <w:t>To determine the benefit</w:t>
      </w:r>
      <w:r w:rsidR="00410CAD">
        <w:rPr>
          <w:sz w:val="24"/>
          <w:szCs w:val="24"/>
        </w:rPr>
        <w:t xml:space="preserve">s or </w:t>
      </w:r>
      <w:r w:rsidR="00BB6352">
        <w:rPr>
          <w:sz w:val="24"/>
          <w:szCs w:val="24"/>
        </w:rPr>
        <w:t>cost</w:t>
      </w:r>
      <w:r w:rsidR="00410CAD">
        <w:rPr>
          <w:sz w:val="24"/>
          <w:szCs w:val="24"/>
        </w:rPr>
        <w:t>s</w:t>
      </w:r>
      <w:r w:rsidR="00BB6352">
        <w:rPr>
          <w:sz w:val="24"/>
          <w:szCs w:val="24"/>
        </w:rPr>
        <w:t xml:space="preserve"> for </w:t>
      </w:r>
      <w:r w:rsidR="00410CAD">
        <w:rPr>
          <w:sz w:val="24"/>
          <w:szCs w:val="24"/>
        </w:rPr>
        <w:t xml:space="preserve">the </w:t>
      </w:r>
      <w:r w:rsidR="00BB6352">
        <w:rPr>
          <w:sz w:val="24"/>
          <w:szCs w:val="24"/>
        </w:rPr>
        <w:t xml:space="preserve">current ESP period it is </w:t>
      </w:r>
      <w:r w:rsidR="00034FE0">
        <w:rPr>
          <w:sz w:val="24"/>
          <w:szCs w:val="24"/>
        </w:rPr>
        <w:t xml:space="preserve">first </w:t>
      </w:r>
      <w:r w:rsidR="00BB6352">
        <w:rPr>
          <w:sz w:val="24"/>
          <w:szCs w:val="24"/>
        </w:rPr>
        <w:t xml:space="preserve">necessary to estimate when the </w:t>
      </w:r>
      <w:r w:rsidR="00FA095F">
        <w:rPr>
          <w:sz w:val="24"/>
          <w:szCs w:val="24"/>
        </w:rPr>
        <w:t xml:space="preserve">PPA </w:t>
      </w:r>
      <w:r w:rsidR="00BB6352">
        <w:rPr>
          <w:sz w:val="24"/>
          <w:szCs w:val="24"/>
        </w:rPr>
        <w:t xml:space="preserve">rider would go into effect.  </w:t>
      </w:r>
      <w:r>
        <w:rPr>
          <w:sz w:val="24"/>
          <w:szCs w:val="24"/>
        </w:rPr>
        <w:t xml:space="preserve">If it were assumed the PPA </w:t>
      </w:r>
      <w:r w:rsidR="00BD2856" w:rsidRPr="00871D0B">
        <w:rPr>
          <w:sz w:val="24"/>
          <w:szCs w:val="24"/>
        </w:rPr>
        <w:t xml:space="preserve">rider </w:t>
      </w:r>
      <w:r w:rsidR="00FA095F">
        <w:rPr>
          <w:sz w:val="24"/>
          <w:szCs w:val="24"/>
        </w:rPr>
        <w:t xml:space="preserve">goes </w:t>
      </w:r>
      <w:r>
        <w:rPr>
          <w:sz w:val="24"/>
          <w:szCs w:val="24"/>
        </w:rPr>
        <w:t xml:space="preserve">into effect on January 1, 2016, then </w:t>
      </w:r>
      <w:r w:rsidR="00BB6352">
        <w:rPr>
          <w:sz w:val="24"/>
          <w:szCs w:val="24"/>
        </w:rPr>
        <w:t xml:space="preserve">there </w:t>
      </w:r>
      <w:r w:rsidR="00FA095F">
        <w:rPr>
          <w:sz w:val="24"/>
          <w:szCs w:val="24"/>
        </w:rPr>
        <w:t>are</w:t>
      </w:r>
      <w:r w:rsidR="00BB6352">
        <w:rPr>
          <w:sz w:val="24"/>
          <w:szCs w:val="24"/>
        </w:rPr>
        <w:t xml:space="preserve"> </w:t>
      </w:r>
      <w:r w:rsidR="00410CAD">
        <w:rPr>
          <w:sz w:val="24"/>
          <w:szCs w:val="24"/>
        </w:rPr>
        <w:t>2 years and 5 months</w:t>
      </w:r>
      <w:r w:rsidR="00BB6352">
        <w:rPr>
          <w:sz w:val="24"/>
          <w:szCs w:val="24"/>
        </w:rPr>
        <w:t xml:space="preserve"> remaining in the </w:t>
      </w:r>
      <w:r w:rsidR="00410CAD">
        <w:rPr>
          <w:sz w:val="24"/>
          <w:szCs w:val="24"/>
        </w:rPr>
        <w:t xml:space="preserve">current </w:t>
      </w:r>
      <w:r w:rsidR="00BB6352">
        <w:rPr>
          <w:sz w:val="24"/>
          <w:szCs w:val="24"/>
        </w:rPr>
        <w:t>ESP period</w:t>
      </w:r>
      <w:r w:rsidR="00410CAD">
        <w:rPr>
          <w:sz w:val="24"/>
          <w:szCs w:val="24"/>
        </w:rPr>
        <w:t>.</w:t>
      </w:r>
      <w:r w:rsidR="00BB6352">
        <w:rPr>
          <w:sz w:val="24"/>
          <w:szCs w:val="24"/>
        </w:rPr>
        <w:t xml:space="preserve">  Based on the annual </w:t>
      </w:r>
      <w:r w:rsidR="00255285">
        <w:rPr>
          <w:sz w:val="24"/>
          <w:szCs w:val="24"/>
        </w:rPr>
        <w:t>“N</w:t>
      </w:r>
      <w:r w:rsidR="00BB6352">
        <w:rPr>
          <w:sz w:val="24"/>
          <w:szCs w:val="24"/>
        </w:rPr>
        <w:t>et PPA Rider Credit</w:t>
      </w:r>
      <w:r w:rsidR="00FA095F">
        <w:rPr>
          <w:sz w:val="24"/>
          <w:szCs w:val="24"/>
        </w:rPr>
        <w:t>s</w:t>
      </w:r>
      <w:r w:rsidR="00BB6352">
        <w:rPr>
          <w:sz w:val="24"/>
          <w:szCs w:val="24"/>
        </w:rPr>
        <w:t>/(Charge</w:t>
      </w:r>
      <w:r w:rsidR="00FA095F">
        <w:rPr>
          <w:sz w:val="24"/>
          <w:szCs w:val="24"/>
        </w:rPr>
        <w:t>s</w:t>
      </w:r>
      <w:r w:rsidR="00BB6352">
        <w:rPr>
          <w:sz w:val="24"/>
          <w:szCs w:val="24"/>
        </w:rPr>
        <w:t>)</w:t>
      </w:r>
      <w:r w:rsidR="00255285">
        <w:rPr>
          <w:sz w:val="24"/>
          <w:szCs w:val="24"/>
        </w:rPr>
        <w:t>”</w:t>
      </w:r>
      <w:r w:rsidR="00BB6352">
        <w:rPr>
          <w:sz w:val="24"/>
          <w:szCs w:val="24"/>
        </w:rPr>
        <w:t xml:space="preserve"> on KDP-2, AEP Ohio estimate</w:t>
      </w:r>
      <w:r w:rsidR="0035188C">
        <w:rPr>
          <w:sz w:val="24"/>
          <w:szCs w:val="24"/>
        </w:rPr>
        <w:t xml:space="preserve">s </w:t>
      </w:r>
      <w:r w:rsidR="00900DAC" w:rsidRPr="0035188C">
        <w:rPr>
          <w:sz w:val="24"/>
          <w:szCs w:val="24"/>
        </w:rPr>
        <w:t>a range of</w:t>
      </w:r>
      <w:r w:rsidR="00900DAC">
        <w:rPr>
          <w:sz w:val="24"/>
          <w:szCs w:val="24"/>
        </w:rPr>
        <w:t xml:space="preserve"> </w:t>
      </w:r>
      <w:r w:rsidR="007078C0">
        <w:rPr>
          <w:sz w:val="24"/>
          <w:szCs w:val="24"/>
        </w:rPr>
        <w:t xml:space="preserve">$104 </w:t>
      </w:r>
      <w:r w:rsidR="00900DAC">
        <w:rPr>
          <w:sz w:val="24"/>
          <w:szCs w:val="24"/>
        </w:rPr>
        <w:t xml:space="preserve">to $278 million </w:t>
      </w:r>
      <w:r w:rsidR="00410CAD">
        <w:rPr>
          <w:sz w:val="24"/>
          <w:szCs w:val="24"/>
        </w:rPr>
        <w:t xml:space="preserve">in </w:t>
      </w:r>
      <w:r w:rsidR="007078C0">
        <w:rPr>
          <w:sz w:val="24"/>
          <w:szCs w:val="24"/>
        </w:rPr>
        <w:t>benefit</w:t>
      </w:r>
      <w:r w:rsidR="00BB6352">
        <w:rPr>
          <w:sz w:val="24"/>
          <w:szCs w:val="24"/>
        </w:rPr>
        <w:t xml:space="preserve"> to customers </w:t>
      </w:r>
      <w:r w:rsidR="007078C0">
        <w:rPr>
          <w:sz w:val="24"/>
          <w:szCs w:val="24"/>
        </w:rPr>
        <w:t xml:space="preserve">from the PPA Rider </w:t>
      </w:r>
      <w:r w:rsidR="00BB6352">
        <w:rPr>
          <w:sz w:val="24"/>
          <w:szCs w:val="24"/>
        </w:rPr>
        <w:t>during the current ESP period.</w:t>
      </w:r>
      <w:r w:rsidR="00AB3A76">
        <w:rPr>
          <w:rStyle w:val="FootnoteReference"/>
          <w:sz w:val="24"/>
          <w:szCs w:val="24"/>
        </w:rPr>
        <w:footnoteReference w:id="5"/>
      </w:r>
    </w:p>
    <w:p w:rsidR="0035188C" w:rsidRPr="00871D0B" w:rsidRDefault="0035188C" w:rsidP="0035188C">
      <w:pPr>
        <w:tabs>
          <w:tab w:val="left" w:pos="720"/>
        </w:tabs>
        <w:spacing w:line="480" w:lineRule="auto"/>
        <w:ind w:left="720" w:hanging="720"/>
        <w:rPr>
          <w:sz w:val="24"/>
          <w:szCs w:val="24"/>
        </w:rPr>
      </w:pPr>
    </w:p>
    <w:p w:rsidR="00034FE0" w:rsidRDefault="00034FE0" w:rsidP="00034FE0">
      <w:pPr>
        <w:tabs>
          <w:tab w:val="left" w:pos="720"/>
        </w:tabs>
        <w:spacing w:line="480" w:lineRule="auto"/>
        <w:ind w:left="720" w:hanging="720"/>
        <w:rPr>
          <w:b/>
          <w:i/>
          <w:sz w:val="24"/>
          <w:szCs w:val="24"/>
        </w:rPr>
      </w:pPr>
      <w:r w:rsidRPr="001200C2">
        <w:rPr>
          <w:b/>
          <w:i/>
          <w:caps/>
          <w:sz w:val="24"/>
          <w:szCs w:val="24"/>
        </w:rPr>
        <w:t>Q</w:t>
      </w:r>
      <w:r w:rsidR="00BC0F82">
        <w:rPr>
          <w:b/>
          <w:i/>
          <w:caps/>
          <w:sz w:val="24"/>
          <w:szCs w:val="24"/>
        </w:rPr>
        <w:t>9</w:t>
      </w:r>
      <w:r w:rsidRPr="001200C2">
        <w:rPr>
          <w:b/>
          <w:i/>
          <w:caps/>
          <w:sz w:val="24"/>
          <w:szCs w:val="24"/>
        </w:rPr>
        <w:t>.</w:t>
      </w:r>
      <w:r w:rsidRPr="001200C2">
        <w:rPr>
          <w:b/>
          <w:i/>
          <w:sz w:val="24"/>
          <w:szCs w:val="24"/>
        </w:rPr>
        <w:tab/>
      </w:r>
      <w:r>
        <w:rPr>
          <w:b/>
          <w:i/>
          <w:sz w:val="24"/>
          <w:szCs w:val="24"/>
        </w:rPr>
        <w:t>SHOULD THE PUCO ACCEPT AEP OHIO’S ESTIMATE OF THE BENEFIT OR COST TO CUSTOMERS OF THE PPA RIDER</w:t>
      </w:r>
      <w:r w:rsidR="00EC3840">
        <w:rPr>
          <w:b/>
          <w:i/>
          <w:sz w:val="24"/>
          <w:szCs w:val="24"/>
        </w:rPr>
        <w:t>?</w:t>
      </w:r>
    </w:p>
    <w:p w:rsidR="00871D0B" w:rsidRDefault="00034FE0" w:rsidP="00034FE0">
      <w:pPr>
        <w:spacing w:line="480" w:lineRule="auto"/>
        <w:ind w:left="720" w:hanging="720"/>
        <w:rPr>
          <w:sz w:val="24"/>
          <w:szCs w:val="24"/>
        </w:rPr>
      </w:pPr>
      <w:r w:rsidRPr="001200C2">
        <w:rPr>
          <w:b/>
          <w:i/>
          <w:sz w:val="24"/>
          <w:szCs w:val="24"/>
        </w:rPr>
        <w:t>A</w:t>
      </w:r>
      <w:r w:rsidR="00BC0F82">
        <w:rPr>
          <w:b/>
          <w:i/>
          <w:sz w:val="24"/>
          <w:szCs w:val="24"/>
        </w:rPr>
        <w:t>9</w:t>
      </w:r>
      <w:r w:rsidRPr="001200C2">
        <w:rPr>
          <w:b/>
          <w:i/>
          <w:sz w:val="24"/>
          <w:szCs w:val="24"/>
        </w:rPr>
        <w:t>.</w:t>
      </w:r>
      <w:r>
        <w:rPr>
          <w:b/>
          <w:i/>
          <w:sz w:val="24"/>
          <w:szCs w:val="24"/>
        </w:rPr>
        <w:tab/>
      </w:r>
      <w:r w:rsidRPr="00034FE0">
        <w:rPr>
          <w:sz w:val="24"/>
          <w:szCs w:val="24"/>
        </w:rPr>
        <w:t>No.</w:t>
      </w:r>
      <w:r>
        <w:rPr>
          <w:sz w:val="24"/>
          <w:szCs w:val="24"/>
        </w:rPr>
        <w:t xml:space="preserve">  T</w:t>
      </w:r>
      <w:r w:rsidR="006447A1">
        <w:rPr>
          <w:sz w:val="24"/>
          <w:szCs w:val="24"/>
        </w:rPr>
        <w:t xml:space="preserve">he PUCO should not use AEP Ohio’s estimates for the benefit </w:t>
      </w:r>
      <w:r>
        <w:rPr>
          <w:sz w:val="24"/>
          <w:szCs w:val="24"/>
        </w:rPr>
        <w:t xml:space="preserve">or </w:t>
      </w:r>
      <w:r w:rsidR="006447A1">
        <w:rPr>
          <w:sz w:val="24"/>
          <w:szCs w:val="24"/>
        </w:rPr>
        <w:t xml:space="preserve">cost of the PPA Rider.  </w:t>
      </w:r>
      <w:r>
        <w:rPr>
          <w:sz w:val="24"/>
          <w:szCs w:val="24"/>
        </w:rPr>
        <w:t xml:space="preserve">As explained by </w:t>
      </w:r>
      <w:r w:rsidR="00871D0B" w:rsidRPr="00871D0B">
        <w:rPr>
          <w:sz w:val="24"/>
          <w:szCs w:val="24"/>
        </w:rPr>
        <w:t xml:space="preserve">OCC Witness Wilson, </w:t>
      </w:r>
      <w:r w:rsidR="00AB3A76">
        <w:rPr>
          <w:sz w:val="24"/>
          <w:szCs w:val="24"/>
        </w:rPr>
        <w:t>AEP Ohio</w:t>
      </w:r>
      <w:r>
        <w:rPr>
          <w:sz w:val="24"/>
          <w:szCs w:val="24"/>
        </w:rPr>
        <w:t>’s estimates are unreliable and the benefit of the PPA</w:t>
      </w:r>
      <w:r w:rsidR="00AB3A76">
        <w:rPr>
          <w:sz w:val="24"/>
          <w:szCs w:val="24"/>
        </w:rPr>
        <w:t xml:space="preserve"> </w:t>
      </w:r>
      <w:r w:rsidR="00EC3840">
        <w:rPr>
          <w:sz w:val="24"/>
          <w:szCs w:val="24"/>
        </w:rPr>
        <w:t xml:space="preserve">Rider </w:t>
      </w:r>
      <w:r w:rsidR="00871D0B" w:rsidRPr="00871D0B">
        <w:rPr>
          <w:sz w:val="24"/>
          <w:szCs w:val="24"/>
        </w:rPr>
        <w:t>is</w:t>
      </w:r>
      <w:r w:rsidR="009917D2">
        <w:rPr>
          <w:sz w:val="24"/>
          <w:szCs w:val="24"/>
        </w:rPr>
        <w:t xml:space="preserve"> </w:t>
      </w:r>
      <w:r w:rsidR="00871D0B" w:rsidRPr="00871D0B">
        <w:rPr>
          <w:sz w:val="24"/>
          <w:szCs w:val="24"/>
        </w:rPr>
        <w:t>overstated</w:t>
      </w:r>
      <w:r w:rsidR="009917D2">
        <w:rPr>
          <w:sz w:val="24"/>
          <w:szCs w:val="24"/>
        </w:rPr>
        <w:t xml:space="preserve">.  Instead of a benefit, the </w:t>
      </w:r>
      <w:r w:rsidR="00871D0B" w:rsidRPr="00871D0B">
        <w:rPr>
          <w:sz w:val="24"/>
          <w:szCs w:val="24"/>
        </w:rPr>
        <w:t>appropriate es</w:t>
      </w:r>
      <w:r w:rsidR="007078C0">
        <w:rPr>
          <w:sz w:val="24"/>
          <w:szCs w:val="24"/>
        </w:rPr>
        <w:t xml:space="preserve">timate for the PPA Rider for January 2016 through May 2018 </w:t>
      </w:r>
      <w:r w:rsidR="00871D0B" w:rsidRPr="00871D0B">
        <w:rPr>
          <w:sz w:val="24"/>
          <w:szCs w:val="24"/>
        </w:rPr>
        <w:t xml:space="preserve">is a cost to customers of </w:t>
      </w:r>
      <w:r w:rsidR="00BC0F82">
        <w:rPr>
          <w:sz w:val="24"/>
          <w:szCs w:val="24"/>
        </w:rPr>
        <w:t>$</w:t>
      </w:r>
      <w:r w:rsidR="004A2A3E">
        <w:rPr>
          <w:sz w:val="24"/>
          <w:szCs w:val="24"/>
        </w:rPr>
        <w:t>439</w:t>
      </w:r>
      <w:r w:rsidR="00BC0F82">
        <w:rPr>
          <w:sz w:val="24"/>
          <w:szCs w:val="24"/>
        </w:rPr>
        <w:t xml:space="preserve"> million</w:t>
      </w:r>
      <w:r w:rsidR="009917D2">
        <w:rPr>
          <w:sz w:val="24"/>
          <w:szCs w:val="24"/>
        </w:rPr>
        <w:t>.</w:t>
      </w:r>
      <w:r w:rsidR="009917D2">
        <w:rPr>
          <w:rStyle w:val="FootnoteReference"/>
          <w:sz w:val="24"/>
          <w:szCs w:val="24"/>
        </w:rPr>
        <w:footnoteReference w:id="6"/>
      </w:r>
    </w:p>
    <w:p w:rsidR="007078C0" w:rsidRDefault="007078C0" w:rsidP="00AB3A76">
      <w:pPr>
        <w:spacing w:line="480" w:lineRule="auto"/>
        <w:ind w:left="720"/>
        <w:rPr>
          <w:sz w:val="24"/>
          <w:szCs w:val="24"/>
        </w:rPr>
      </w:pPr>
    </w:p>
    <w:p w:rsidR="00871D0B" w:rsidRPr="00871D0B" w:rsidRDefault="00871D0B" w:rsidP="006447A1">
      <w:pPr>
        <w:pStyle w:val="Heading2"/>
      </w:pPr>
      <w:bookmarkStart w:id="5" w:name="_Toc429647440"/>
      <w:r>
        <w:t>IMPACT ON STATUTORY TEST</w:t>
      </w:r>
      <w:bookmarkEnd w:id="5"/>
    </w:p>
    <w:p w:rsidR="00871D0B" w:rsidRDefault="00871D0B" w:rsidP="00871D0B">
      <w:pPr>
        <w:spacing w:line="480" w:lineRule="auto"/>
        <w:rPr>
          <w:sz w:val="24"/>
          <w:szCs w:val="24"/>
        </w:rPr>
      </w:pPr>
    </w:p>
    <w:p w:rsidR="001200C2" w:rsidRPr="001200C2" w:rsidRDefault="001200C2" w:rsidP="001200C2">
      <w:pPr>
        <w:tabs>
          <w:tab w:val="left" w:pos="720"/>
        </w:tabs>
        <w:spacing w:line="480" w:lineRule="auto"/>
        <w:ind w:left="720" w:hanging="720"/>
        <w:rPr>
          <w:b/>
          <w:i/>
          <w:sz w:val="24"/>
          <w:szCs w:val="24"/>
        </w:rPr>
      </w:pPr>
      <w:r w:rsidRPr="001200C2">
        <w:rPr>
          <w:b/>
          <w:i/>
          <w:caps/>
          <w:sz w:val="24"/>
          <w:szCs w:val="24"/>
        </w:rPr>
        <w:t>Q10.</w:t>
      </w:r>
      <w:r w:rsidRPr="001200C2">
        <w:rPr>
          <w:b/>
          <w:i/>
          <w:sz w:val="24"/>
          <w:szCs w:val="24"/>
        </w:rPr>
        <w:tab/>
        <w:t>WHAT IMPACT WOULD PUCO APPROVAL OF THE PPA RIDER</w:t>
      </w:r>
      <w:r>
        <w:rPr>
          <w:b/>
          <w:i/>
          <w:sz w:val="24"/>
          <w:szCs w:val="24"/>
        </w:rPr>
        <w:t xml:space="preserve"> HAVE ON THE STATUTORY TEST</w:t>
      </w:r>
      <w:r w:rsidRPr="001200C2">
        <w:rPr>
          <w:b/>
          <w:i/>
          <w:sz w:val="24"/>
          <w:szCs w:val="24"/>
        </w:rPr>
        <w:t>?</w:t>
      </w:r>
    </w:p>
    <w:p w:rsidR="004058F5" w:rsidRDefault="001200C2" w:rsidP="00FE5A3A">
      <w:pPr>
        <w:tabs>
          <w:tab w:val="left" w:pos="720"/>
        </w:tabs>
        <w:spacing w:line="480" w:lineRule="auto"/>
        <w:ind w:left="720" w:hanging="720"/>
        <w:rPr>
          <w:sz w:val="24"/>
          <w:szCs w:val="24"/>
        </w:rPr>
      </w:pPr>
      <w:r w:rsidRPr="001200C2">
        <w:rPr>
          <w:b/>
          <w:i/>
          <w:sz w:val="24"/>
          <w:szCs w:val="24"/>
        </w:rPr>
        <w:t>A10.</w:t>
      </w:r>
      <w:r w:rsidRPr="001200C2">
        <w:rPr>
          <w:i/>
          <w:sz w:val="24"/>
          <w:szCs w:val="24"/>
        </w:rPr>
        <w:tab/>
      </w:r>
      <w:r w:rsidR="00FE5A3A">
        <w:rPr>
          <w:sz w:val="24"/>
          <w:szCs w:val="24"/>
        </w:rPr>
        <w:t>I</w:t>
      </w:r>
      <w:r w:rsidR="00C97B4B">
        <w:rPr>
          <w:sz w:val="24"/>
          <w:szCs w:val="24"/>
        </w:rPr>
        <w:t xml:space="preserve">f the PUCO </w:t>
      </w:r>
      <w:r>
        <w:rPr>
          <w:sz w:val="24"/>
          <w:szCs w:val="24"/>
        </w:rPr>
        <w:t xml:space="preserve">were to </w:t>
      </w:r>
      <w:r w:rsidR="00C97B4B">
        <w:rPr>
          <w:sz w:val="24"/>
          <w:szCs w:val="24"/>
        </w:rPr>
        <w:t>approve</w:t>
      </w:r>
      <w:r>
        <w:rPr>
          <w:sz w:val="24"/>
          <w:szCs w:val="24"/>
        </w:rPr>
        <w:t xml:space="preserve"> in this proceeding</w:t>
      </w:r>
      <w:r w:rsidR="00C97B4B">
        <w:rPr>
          <w:sz w:val="24"/>
          <w:szCs w:val="24"/>
        </w:rPr>
        <w:t xml:space="preserve"> AEP Ohio’s proposed PPA Rider related to the Affiliate PPA and OVEC units, there will be </w:t>
      </w:r>
      <w:r>
        <w:rPr>
          <w:sz w:val="24"/>
          <w:szCs w:val="24"/>
        </w:rPr>
        <w:t xml:space="preserve">an </w:t>
      </w:r>
      <w:r w:rsidR="00C97B4B">
        <w:rPr>
          <w:sz w:val="24"/>
          <w:szCs w:val="24"/>
        </w:rPr>
        <w:t>estimated cost to customers of $</w:t>
      </w:r>
      <w:r w:rsidR="004A2A3E">
        <w:rPr>
          <w:sz w:val="24"/>
          <w:szCs w:val="24"/>
        </w:rPr>
        <w:t>439</w:t>
      </w:r>
      <w:r w:rsidR="004058F5">
        <w:rPr>
          <w:sz w:val="24"/>
          <w:szCs w:val="24"/>
        </w:rPr>
        <w:t xml:space="preserve"> million</w:t>
      </w:r>
      <w:r w:rsidR="009917D2">
        <w:rPr>
          <w:sz w:val="24"/>
          <w:szCs w:val="24"/>
        </w:rPr>
        <w:t>,</w:t>
      </w:r>
      <w:r w:rsidR="00C97B4B">
        <w:rPr>
          <w:sz w:val="24"/>
          <w:szCs w:val="24"/>
        </w:rPr>
        <w:t xml:space="preserve"> </w:t>
      </w:r>
      <w:r w:rsidR="00BC0F82">
        <w:rPr>
          <w:sz w:val="24"/>
          <w:szCs w:val="24"/>
        </w:rPr>
        <w:t>which more than</w:t>
      </w:r>
      <w:r w:rsidR="00C97B4B">
        <w:rPr>
          <w:sz w:val="24"/>
          <w:szCs w:val="24"/>
        </w:rPr>
        <w:t xml:space="preserve"> </w:t>
      </w:r>
      <w:r w:rsidR="00BC0F82">
        <w:rPr>
          <w:sz w:val="24"/>
          <w:szCs w:val="24"/>
        </w:rPr>
        <w:t xml:space="preserve">offsets the </w:t>
      </w:r>
      <w:r w:rsidR="00C97B4B">
        <w:rPr>
          <w:sz w:val="24"/>
          <w:szCs w:val="24"/>
        </w:rPr>
        <w:t xml:space="preserve">$53 million in benefits </w:t>
      </w:r>
      <w:r w:rsidR="00BC0F82">
        <w:rPr>
          <w:sz w:val="24"/>
          <w:szCs w:val="24"/>
        </w:rPr>
        <w:t xml:space="preserve">of the current </w:t>
      </w:r>
      <w:r w:rsidR="00C97B4B">
        <w:rPr>
          <w:sz w:val="24"/>
          <w:szCs w:val="24"/>
        </w:rPr>
        <w:t>ESP</w:t>
      </w:r>
      <w:r w:rsidR="00BC0F82">
        <w:rPr>
          <w:sz w:val="24"/>
          <w:szCs w:val="24"/>
        </w:rPr>
        <w:t>.  This would result in a net cost to customers of $</w:t>
      </w:r>
      <w:r w:rsidR="004A2A3E">
        <w:rPr>
          <w:sz w:val="24"/>
          <w:szCs w:val="24"/>
        </w:rPr>
        <w:t>386</w:t>
      </w:r>
      <w:r w:rsidR="00BC0F82">
        <w:rPr>
          <w:sz w:val="24"/>
          <w:szCs w:val="24"/>
        </w:rPr>
        <w:t xml:space="preserve"> million for the current ESP</w:t>
      </w:r>
      <w:r w:rsidR="00C97B4B">
        <w:rPr>
          <w:sz w:val="24"/>
          <w:szCs w:val="24"/>
        </w:rPr>
        <w:t>.</w:t>
      </w:r>
    </w:p>
    <w:p w:rsidR="00C97B4B" w:rsidRDefault="00BC0F82" w:rsidP="00DC6489">
      <w:pPr>
        <w:tabs>
          <w:tab w:val="left" w:pos="720"/>
        </w:tabs>
        <w:spacing w:line="480" w:lineRule="auto"/>
        <w:ind w:left="720"/>
        <w:rPr>
          <w:sz w:val="24"/>
          <w:szCs w:val="24"/>
        </w:rPr>
      </w:pPr>
      <w:r>
        <w:rPr>
          <w:sz w:val="24"/>
          <w:szCs w:val="24"/>
        </w:rPr>
        <w:t xml:space="preserve">Customers </w:t>
      </w:r>
      <w:r w:rsidR="0065014D">
        <w:rPr>
          <w:sz w:val="24"/>
          <w:szCs w:val="24"/>
        </w:rPr>
        <w:t>would pay</w:t>
      </w:r>
      <w:r w:rsidR="00EC3840">
        <w:rPr>
          <w:sz w:val="24"/>
          <w:szCs w:val="24"/>
        </w:rPr>
        <w:t>,</w:t>
      </w:r>
      <w:r w:rsidR="0065014D">
        <w:rPr>
          <w:sz w:val="24"/>
          <w:szCs w:val="24"/>
        </w:rPr>
        <w:t xml:space="preserve"> through their electric bills</w:t>
      </w:r>
      <w:r w:rsidR="00EC3840">
        <w:rPr>
          <w:sz w:val="24"/>
          <w:szCs w:val="24"/>
        </w:rPr>
        <w:t>,</w:t>
      </w:r>
      <w:r w:rsidR="0065014D">
        <w:rPr>
          <w:sz w:val="24"/>
          <w:szCs w:val="24"/>
        </w:rPr>
        <w:t xml:space="preserve"> $</w:t>
      </w:r>
      <w:r w:rsidR="004A2A3E">
        <w:rPr>
          <w:sz w:val="24"/>
          <w:szCs w:val="24"/>
        </w:rPr>
        <w:t>439</w:t>
      </w:r>
      <w:r w:rsidR="0065014D">
        <w:rPr>
          <w:sz w:val="24"/>
          <w:szCs w:val="24"/>
        </w:rPr>
        <w:t xml:space="preserve"> million to AEP Ohio for costs of AEP Ohio’s affiliate </w:t>
      </w:r>
      <w:r w:rsidR="001200C2">
        <w:rPr>
          <w:sz w:val="24"/>
          <w:szCs w:val="24"/>
        </w:rPr>
        <w:t xml:space="preserve">and </w:t>
      </w:r>
      <w:r w:rsidR="0065014D">
        <w:rPr>
          <w:sz w:val="24"/>
          <w:szCs w:val="24"/>
        </w:rPr>
        <w:t xml:space="preserve">OVEC.  These are costs </w:t>
      </w:r>
      <w:r>
        <w:rPr>
          <w:sz w:val="24"/>
          <w:szCs w:val="24"/>
        </w:rPr>
        <w:t xml:space="preserve">to customers </w:t>
      </w:r>
      <w:r w:rsidR="0065014D">
        <w:rPr>
          <w:sz w:val="24"/>
          <w:szCs w:val="24"/>
        </w:rPr>
        <w:t>that would not exist under an MRO.</w:t>
      </w:r>
      <w:r w:rsidR="00FE5A3A">
        <w:rPr>
          <w:sz w:val="24"/>
          <w:szCs w:val="24"/>
        </w:rPr>
        <w:t xml:space="preserve">  These PPA Rider costs were not considered by the PUCO in approving AEP Ohio’s current ESP.  </w:t>
      </w:r>
      <w:r w:rsidR="009917D2">
        <w:rPr>
          <w:sz w:val="24"/>
          <w:szCs w:val="24"/>
        </w:rPr>
        <w:t xml:space="preserve">The PUCO should take into consideration the significant cost impact that the PPA Rider, originally approved as a </w:t>
      </w:r>
      <w:r>
        <w:rPr>
          <w:sz w:val="24"/>
          <w:szCs w:val="24"/>
        </w:rPr>
        <w:t xml:space="preserve">zero </w:t>
      </w:r>
      <w:r w:rsidR="009917D2">
        <w:rPr>
          <w:sz w:val="24"/>
          <w:szCs w:val="24"/>
        </w:rPr>
        <w:t xml:space="preserve">placeholder in the ESP, will now have on customers.  </w:t>
      </w:r>
      <w:r w:rsidR="00FE5A3A">
        <w:rPr>
          <w:sz w:val="24"/>
          <w:szCs w:val="24"/>
        </w:rPr>
        <w:t>Therefore, i</w:t>
      </w:r>
      <w:r w:rsidR="0065014D">
        <w:rPr>
          <w:sz w:val="24"/>
          <w:szCs w:val="24"/>
        </w:rPr>
        <w:t xml:space="preserve">n addition to the reasons presented by other OCC witness, the PUCO should reject AEP Ohio’s proposed PPA </w:t>
      </w:r>
      <w:r w:rsidR="004058F5">
        <w:rPr>
          <w:sz w:val="24"/>
          <w:szCs w:val="24"/>
        </w:rPr>
        <w:t xml:space="preserve">Rider </w:t>
      </w:r>
      <w:r w:rsidR="0065014D">
        <w:rPr>
          <w:sz w:val="24"/>
          <w:szCs w:val="24"/>
        </w:rPr>
        <w:t>because</w:t>
      </w:r>
      <w:r w:rsidR="004058F5">
        <w:rPr>
          <w:sz w:val="24"/>
          <w:szCs w:val="24"/>
        </w:rPr>
        <w:t xml:space="preserve">, if it is approved, </w:t>
      </w:r>
      <w:r w:rsidR="0065014D">
        <w:rPr>
          <w:sz w:val="24"/>
          <w:szCs w:val="24"/>
        </w:rPr>
        <w:t xml:space="preserve">the ESP </w:t>
      </w:r>
      <w:r w:rsidR="004058F5">
        <w:rPr>
          <w:sz w:val="24"/>
          <w:szCs w:val="24"/>
        </w:rPr>
        <w:t xml:space="preserve">is not </w:t>
      </w:r>
      <w:r w:rsidR="007B7A30">
        <w:rPr>
          <w:sz w:val="24"/>
          <w:szCs w:val="24"/>
        </w:rPr>
        <w:t>more favorable than an MRO</w:t>
      </w:r>
      <w:r w:rsidR="004058F5">
        <w:rPr>
          <w:sz w:val="24"/>
          <w:szCs w:val="24"/>
        </w:rPr>
        <w:t xml:space="preserve"> for customers.</w:t>
      </w:r>
    </w:p>
    <w:p w:rsidR="00FE5A3A" w:rsidRDefault="00FE5A3A">
      <w:pPr>
        <w:pStyle w:val="BodyTextIndent3"/>
        <w:ind w:left="720" w:hanging="720"/>
        <w:rPr>
          <w:b/>
          <w:i/>
          <w:szCs w:val="24"/>
        </w:rPr>
      </w:pPr>
    </w:p>
    <w:p w:rsidR="00415DAD" w:rsidRPr="00871D0B" w:rsidRDefault="00415DAD">
      <w:pPr>
        <w:pStyle w:val="BodyTextIndent3"/>
        <w:ind w:left="720" w:hanging="720"/>
        <w:rPr>
          <w:b/>
          <w:i/>
          <w:szCs w:val="24"/>
        </w:rPr>
      </w:pPr>
      <w:r w:rsidRPr="00871D0B">
        <w:rPr>
          <w:b/>
          <w:i/>
          <w:szCs w:val="24"/>
        </w:rPr>
        <w:t>Q</w:t>
      </w:r>
      <w:r w:rsidR="009B29E5" w:rsidRPr="00871D0B">
        <w:rPr>
          <w:b/>
          <w:i/>
          <w:szCs w:val="24"/>
        </w:rPr>
        <w:t>1</w:t>
      </w:r>
      <w:r w:rsidR="00FE5A3A">
        <w:rPr>
          <w:b/>
          <w:i/>
          <w:szCs w:val="24"/>
        </w:rPr>
        <w:t>1</w:t>
      </w:r>
      <w:r w:rsidRPr="00871D0B">
        <w:rPr>
          <w:b/>
          <w:i/>
          <w:szCs w:val="24"/>
        </w:rPr>
        <w:t>.</w:t>
      </w:r>
      <w:r w:rsidRPr="00871D0B">
        <w:rPr>
          <w:b/>
          <w:i/>
          <w:szCs w:val="24"/>
        </w:rPr>
        <w:tab/>
        <w:t>DOES THIS CONCLUDE YOUR TESTIMONY?</w:t>
      </w:r>
    </w:p>
    <w:p w:rsidR="00415DAD" w:rsidRDefault="00415DAD">
      <w:pPr>
        <w:pStyle w:val="BodyTextIndent3"/>
        <w:ind w:left="720" w:hanging="720"/>
        <w:rPr>
          <w:szCs w:val="24"/>
        </w:rPr>
      </w:pPr>
      <w:r w:rsidRPr="00871D0B">
        <w:rPr>
          <w:b/>
          <w:i/>
          <w:szCs w:val="24"/>
        </w:rPr>
        <w:t>A</w:t>
      </w:r>
      <w:r w:rsidR="009B29E5" w:rsidRPr="00871D0B">
        <w:rPr>
          <w:b/>
          <w:i/>
          <w:szCs w:val="24"/>
        </w:rPr>
        <w:t>1</w:t>
      </w:r>
      <w:r w:rsidR="00FE5A3A">
        <w:rPr>
          <w:b/>
          <w:i/>
          <w:szCs w:val="24"/>
        </w:rPr>
        <w:t>1</w:t>
      </w:r>
      <w:r w:rsidRPr="00871D0B">
        <w:rPr>
          <w:b/>
          <w:i/>
          <w:szCs w:val="24"/>
        </w:rPr>
        <w:t>.</w:t>
      </w:r>
      <w:r w:rsidRPr="00871D0B">
        <w:rPr>
          <w:szCs w:val="24"/>
        </w:rPr>
        <w:tab/>
        <w:t>Yes.  However, I reserve the right to incorporate new information that may subsequently become available.  I also reserve the right to supplement my t</w:t>
      </w:r>
      <w:r w:rsidR="00756C91" w:rsidRPr="00871D0B">
        <w:rPr>
          <w:szCs w:val="24"/>
        </w:rPr>
        <w:t xml:space="preserve">estimony in the event that the </w:t>
      </w:r>
      <w:r w:rsidR="00E45E4E" w:rsidRPr="00871D0B">
        <w:rPr>
          <w:szCs w:val="24"/>
        </w:rPr>
        <w:t>Utilit</w:t>
      </w:r>
      <w:r w:rsidR="00640A77" w:rsidRPr="00871D0B">
        <w:rPr>
          <w:szCs w:val="24"/>
        </w:rPr>
        <w:t>y</w:t>
      </w:r>
      <w:r w:rsidRPr="00871D0B">
        <w:rPr>
          <w:szCs w:val="24"/>
        </w:rPr>
        <w:t>, the PUCO Staff</w:t>
      </w:r>
      <w:r w:rsidR="00DE7185" w:rsidRPr="00871D0B">
        <w:rPr>
          <w:szCs w:val="24"/>
        </w:rPr>
        <w:t>,</w:t>
      </w:r>
      <w:r w:rsidRPr="00871D0B">
        <w:rPr>
          <w:szCs w:val="24"/>
        </w:rPr>
        <w:t xml:space="preserve"> or other parties submit new or corrected information in connection with this proceeding.</w:t>
      </w:r>
    </w:p>
    <w:p w:rsidR="00FE5A3A" w:rsidRPr="00871D0B" w:rsidRDefault="00FE5A3A" w:rsidP="00FE5A3A">
      <w:pPr>
        <w:pStyle w:val="BodyTextIndent3"/>
        <w:rPr>
          <w:szCs w:val="24"/>
        </w:rPr>
        <w:sectPr w:rsidR="00FE5A3A" w:rsidRPr="00871D0B" w:rsidSect="00166345">
          <w:pgSz w:w="12240" w:h="15840" w:code="1"/>
          <w:pgMar w:top="1440" w:right="1800" w:bottom="1440" w:left="1800" w:header="720" w:footer="720" w:gutter="0"/>
          <w:lnNumType w:countBy="1"/>
          <w:cols w:space="720"/>
        </w:sectPr>
      </w:pPr>
    </w:p>
    <w:p w:rsidR="00415DAD" w:rsidRPr="00871D0B" w:rsidRDefault="00415DAD">
      <w:pPr>
        <w:spacing w:line="360" w:lineRule="auto"/>
        <w:jc w:val="center"/>
        <w:rPr>
          <w:b/>
          <w:sz w:val="24"/>
          <w:szCs w:val="24"/>
          <w:u w:val="single"/>
        </w:rPr>
      </w:pPr>
      <w:r w:rsidRPr="00871D0B">
        <w:rPr>
          <w:b/>
          <w:sz w:val="24"/>
          <w:szCs w:val="24"/>
          <w:u w:val="single"/>
        </w:rPr>
        <w:t>CERTIFICATE OF SERVICE</w:t>
      </w:r>
    </w:p>
    <w:p w:rsidR="00415DAD" w:rsidRPr="00871D0B" w:rsidRDefault="00415DAD">
      <w:pPr>
        <w:spacing w:before="240" w:line="360" w:lineRule="auto"/>
        <w:ind w:firstLine="720"/>
        <w:rPr>
          <w:sz w:val="24"/>
          <w:szCs w:val="24"/>
        </w:rPr>
      </w:pPr>
      <w:r w:rsidRPr="00871D0B">
        <w:rPr>
          <w:sz w:val="24"/>
          <w:szCs w:val="24"/>
        </w:rPr>
        <w:t xml:space="preserve">I hereby certify that a true copy of the foregoing </w:t>
      </w:r>
      <w:r w:rsidR="00E81BB8" w:rsidRPr="00871D0B">
        <w:rPr>
          <w:i/>
          <w:sz w:val="24"/>
          <w:szCs w:val="24"/>
        </w:rPr>
        <w:t>Direct</w:t>
      </w:r>
      <w:r w:rsidR="00E81BB8" w:rsidRPr="00871D0B">
        <w:rPr>
          <w:sz w:val="24"/>
          <w:szCs w:val="24"/>
        </w:rPr>
        <w:t xml:space="preserve"> </w:t>
      </w:r>
      <w:r w:rsidRPr="00871D0B">
        <w:rPr>
          <w:i/>
          <w:sz w:val="24"/>
          <w:szCs w:val="24"/>
        </w:rPr>
        <w:t>Testimony of Beth E. Hixon</w:t>
      </w:r>
      <w:r w:rsidRPr="00871D0B">
        <w:rPr>
          <w:sz w:val="24"/>
          <w:szCs w:val="24"/>
        </w:rPr>
        <w:t xml:space="preserve"> </w:t>
      </w:r>
      <w:r w:rsidR="00D716E4" w:rsidRPr="00871D0B">
        <w:rPr>
          <w:i/>
          <w:sz w:val="24"/>
          <w:szCs w:val="24"/>
        </w:rPr>
        <w:t>on Behalf of the Office of the Ohio Consumers’ Counsel</w:t>
      </w:r>
      <w:r w:rsidR="00832679" w:rsidRPr="00871D0B">
        <w:rPr>
          <w:i/>
          <w:sz w:val="24"/>
          <w:szCs w:val="24"/>
        </w:rPr>
        <w:t xml:space="preserve">’s, </w:t>
      </w:r>
      <w:r w:rsidRPr="00871D0B">
        <w:rPr>
          <w:sz w:val="24"/>
          <w:szCs w:val="24"/>
        </w:rPr>
        <w:t xml:space="preserve">was served via electronic transmission to the persons listed below on this </w:t>
      </w:r>
      <w:r w:rsidR="00FE5A3A">
        <w:rPr>
          <w:sz w:val="24"/>
          <w:szCs w:val="24"/>
        </w:rPr>
        <w:t>11</w:t>
      </w:r>
      <w:r w:rsidR="00414944" w:rsidRPr="00871D0B">
        <w:rPr>
          <w:sz w:val="24"/>
          <w:szCs w:val="24"/>
        </w:rPr>
        <w:t>th</w:t>
      </w:r>
      <w:r w:rsidRPr="00871D0B">
        <w:rPr>
          <w:sz w:val="24"/>
          <w:szCs w:val="24"/>
        </w:rPr>
        <w:t xml:space="preserve"> day of</w:t>
      </w:r>
      <w:r w:rsidR="00640A77" w:rsidRPr="00871D0B">
        <w:rPr>
          <w:sz w:val="24"/>
          <w:szCs w:val="24"/>
        </w:rPr>
        <w:t xml:space="preserve"> </w:t>
      </w:r>
      <w:r w:rsidR="00FE5A3A">
        <w:rPr>
          <w:sz w:val="24"/>
          <w:szCs w:val="24"/>
        </w:rPr>
        <w:t xml:space="preserve">September, </w:t>
      </w:r>
      <w:r w:rsidRPr="00871D0B">
        <w:rPr>
          <w:sz w:val="24"/>
          <w:szCs w:val="24"/>
        </w:rPr>
        <w:t>201</w:t>
      </w:r>
      <w:r w:rsidR="00640A77" w:rsidRPr="00871D0B">
        <w:rPr>
          <w:sz w:val="24"/>
          <w:szCs w:val="24"/>
        </w:rPr>
        <w:t>5</w:t>
      </w:r>
      <w:r w:rsidRPr="00871D0B">
        <w:rPr>
          <w:sz w:val="24"/>
          <w:szCs w:val="24"/>
        </w:rPr>
        <w:t>.</w:t>
      </w:r>
    </w:p>
    <w:p w:rsidR="009B29E5" w:rsidRPr="00871D0B" w:rsidRDefault="009B29E5" w:rsidP="009B29E5">
      <w:pPr>
        <w:spacing w:line="480" w:lineRule="atLeast"/>
        <w:rPr>
          <w:sz w:val="24"/>
          <w:szCs w:val="24"/>
        </w:rPr>
      </w:pPr>
    </w:p>
    <w:p w:rsidR="00640A77" w:rsidRPr="00871D0B" w:rsidRDefault="00640A77" w:rsidP="00640A77">
      <w:pPr>
        <w:rPr>
          <w:i/>
          <w:sz w:val="24"/>
          <w:szCs w:val="24"/>
          <w:u w:val="single"/>
        </w:rPr>
      </w:pPr>
      <w:r w:rsidRPr="00871D0B">
        <w:rPr>
          <w:sz w:val="24"/>
          <w:szCs w:val="24"/>
        </w:rPr>
        <w:tab/>
      </w:r>
      <w:r w:rsidRPr="00871D0B">
        <w:rPr>
          <w:sz w:val="24"/>
          <w:szCs w:val="24"/>
        </w:rPr>
        <w:tab/>
      </w:r>
      <w:r w:rsidRPr="00871D0B">
        <w:rPr>
          <w:sz w:val="24"/>
          <w:szCs w:val="24"/>
        </w:rPr>
        <w:tab/>
      </w:r>
      <w:r w:rsidRPr="00871D0B">
        <w:rPr>
          <w:sz w:val="24"/>
          <w:szCs w:val="24"/>
        </w:rPr>
        <w:tab/>
      </w:r>
      <w:r w:rsidRPr="00871D0B">
        <w:rPr>
          <w:sz w:val="24"/>
          <w:szCs w:val="24"/>
        </w:rPr>
        <w:tab/>
      </w:r>
      <w:r w:rsidRPr="00871D0B">
        <w:rPr>
          <w:sz w:val="24"/>
          <w:szCs w:val="24"/>
        </w:rPr>
        <w:tab/>
      </w:r>
      <w:r w:rsidRPr="00871D0B">
        <w:rPr>
          <w:sz w:val="24"/>
          <w:szCs w:val="24"/>
        </w:rPr>
        <w:tab/>
      </w:r>
      <w:r w:rsidRPr="00871D0B">
        <w:rPr>
          <w:i/>
          <w:sz w:val="24"/>
          <w:szCs w:val="24"/>
          <w:u w:val="single"/>
        </w:rPr>
        <w:t>/s/ William J. Michael</w:t>
      </w:r>
    </w:p>
    <w:p w:rsidR="008F21EB" w:rsidRPr="00871D0B" w:rsidRDefault="008F21EB" w:rsidP="008F21EB">
      <w:pPr>
        <w:rPr>
          <w:sz w:val="24"/>
          <w:szCs w:val="24"/>
        </w:rPr>
      </w:pPr>
      <w:r w:rsidRPr="00871D0B">
        <w:rPr>
          <w:sz w:val="24"/>
          <w:szCs w:val="24"/>
        </w:rPr>
        <w:tab/>
      </w:r>
      <w:r w:rsidRPr="00871D0B">
        <w:rPr>
          <w:sz w:val="24"/>
          <w:szCs w:val="24"/>
        </w:rPr>
        <w:tab/>
      </w:r>
      <w:r w:rsidRPr="00871D0B">
        <w:rPr>
          <w:sz w:val="24"/>
          <w:szCs w:val="24"/>
        </w:rPr>
        <w:tab/>
      </w:r>
      <w:r w:rsidRPr="00871D0B">
        <w:rPr>
          <w:sz w:val="24"/>
          <w:szCs w:val="24"/>
        </w:rPr>
        <w:tab/>
      </w:r>
      <w:r w:rsidRPr="00871D0B">
        <w:rPr>
          <w:sz w:val="24"/>
          <w:szCs w:val="24"/>
        </w:rPr>
        <w:tab/>
      </w:r>
      <w:r w:rsidRPr="00871D0B">
        <w:rPr>
          <w:sz w:val="24"/>
          <w:szCs w:val="24"/>
        </w:rPr>
        <w:tab/>
      </w:r>
      <w:r w:rsidRPr="00871D0B">
        <w:rPr>
          <w:sz w:val="24"/>
          <w:szCs w:val="24"/>
        </w:rPr>
        <w:tab/>
        <w:t>William J. Michael</w:t>
      </w:r>
    </w:p>
    <w:p w:rsidR="008F21EB" w:rsidRPr="00871D0B" w:rsidRDefault="008F21EB" w:rsidP="008F21EB">
      <w:pPr>
        <w:rPr>
          <w:sz w:val="24"/>
          <w:szCs w:val="24"/>
        </w:rPr>
      </w:pPr>
      <w:r w:rsidRPr="00871D0B">
        <w:rPr>
          <w:sz w:val="24"/>
          <w:szCs w:val="24"/>
        </w:rPr>
        <w:tab/>
      </w:r>
      <w:r w:rsidRPr="00871D0B">
        <w:rPr>
          <w:sz w:val="24"/>
          <w:szCs w:val="24"/>
        </w:rPr>
        <w:tab/>
      </w:r>
      <w:r w:rsidRPr="00871D0B">
        <w:rPr>
          <w:sz w:val="24"/>
          <w:szCs w:val="24"/>
        </w:rPr>
        <w:tab/>
      </w:r>
      <w:r w:rsidRPr="00871D0B">
        <w:rPr>
          <w:sz w:val="24"/>
          <w:szCs w:val="24"/>
        </w:rPr>
        <w:tab/>
      </w:r>
      <w:r w:rsidRPr="00871D0B">
        <w:rPr>
          <w:sz w:val="24"/>
          <w:szCs w:val="24"/>
        </w:rPr>
        <w:tab/>
      </w:r>
      <w:r w:rsidRPr="00871D0B">
        <w:rPr>
          <w:sz w:val="24"/>
          <w:szCs w:val="24"/>
        </w:rPr>
        <w:tab/>
      </w:r>
      <w:r w:rsidRPr="00871D0B">
        <w:rPr>
          <w:sz w:val="24"/>
          <w:szCs w:val="24"/>
        </w:rPr>
        <w:tab/>
        <w:t>Assistant Consumers’ Counsel</w:t>
      </w:r>
    </w:p>
    <w:p w:rsidR="00D12BDC" w:rsidRPr="00871D0B" w:rsidRDefault="00D12BDC" w:rsidP="00D12BDC">
      <w:pPr>
        <w:tabs>
          <w:tab w:val="left" w:pos="-720"/>
        </w:tabs>
        <w:suppressAutoHyphens/>
        <w:ind w:left="4320" w:hanging="4320"/>
        <w:rPr>
          <w:color w:val="000000"/>
          <w:sz w:val="24"/>
          <w:szCs w:val="24"/>
        </w:rPr>
      </w:pPr>
    </w:p>
    <w:p w:rsidR="00D12BDC" w:rsidRPr="00871D0B" w:rsidRDefault="00D12BDC" w:rsidP="00052A88">
      <w:pPr>
        <w:tabs>
          <w:tab w:val="left" w:pos="-720"/>
        </w:tabs>
        <w:suppressAutoHyphens/>
        <w:ind w:left="4320" w:hanging="4320"/>
        <w:rPr>
          <w:b/>
          <w:color w:val="000000"/>
          <w:sz w:val="24"/>
          <w:szCs w:val="24"/>
          <w:u w:val="single"/>
        </w:rPr>
      </w:pPr>
      <w:r w:rsidRPr="00871D0B">
        <w:rPr>
          <w:color w:val="000000"/>
          <w:sz w:val="24"/>
          <w:szCs w:val="24"/>
        </w:rPr>
        <w:tab/>
      </w:r>
    </w:p>
    <w:p w:rsidR="00025F02" w:rsidRPr="00871D0B" w:rsidRDefault="00025F02" w:rsidP="00025F02">
      <w:pPr>
        <w:jc w:val="center"/>
        <w:rPr>
          <w:b/>
          <w:sz w:val="24"/>
          <w:szCs w:val="24"/>
          <w:u w:val="single"/>
        </w:rPr>
      </w:pPr>
      <w:r w:rsidRPr="00871D0B">
        <w:rPr>
          <w:b/>
          <w:sz w:val="24"/>
          <w:szCs w:val="24"/>
          <w:u w:val="single"/>
        </w:rPr>
        <w:t>SERVICE LIST</w:t>
      </w:r>
    </w:p>
    <w:p w:rsidR="00025F02" w:rsidRDefault="00025F02" w:rsidP="00025F02">
      <w:pPr>
        <w:jc w:val="center"/>
        <w:rPr>
          <w:b/>
          <w:sz w:val="24"/>
          <w:szCs w:val="24"/>
          <w:u w:val="single"/>
        </w:rPr>
      </w:pPr>
    </w:p>
    <w:tbl>
      <w:tblPr>
        <w:tblW w:w="0" w:type="auto"/>
        <w:tblLook w:val="01E0" w:firstRow="1" w:lastRow="1" w:firstColumn="1" w:lastColumn="1" w:noHBand="0" w:noVBand="0"/>
      </w:tblPr>
      <w:tblGrid>
        <w:gridCol w:w="4428"/>
        <w:gridCol w:w="4428"/>
      </w:tblGrid>
      <w:tr w:rsidR="002D365E" w:rsidRPr="00887E0B" w:rsidTr="009935EF">
        <w:tc>
          <w:tcPr>
            <w:tcW w:w="4428" w:type="dxa"/>
            <w:shd w:val="clear" w:color="auto" w:fill="auto"/>
          </w:tcPr>
          <w:p w:rsidR="002D365E" w:rsidRPr="00887E0B" w:rsidRDefault="002D365E" w:rsidP="009935EF">
            <w:pPr>
              <w:autoSpaceDE w:val="0"/>
              <w:autoSpaceDN w:val="0"/>
              <w:adjustRightInd w:val="0"/>
              <w:rPr>
                <w:color w:val="000000"/>
                <w:sz w:val="24"/>
                <w:szCs w:val="24"/>
              </w:rPr>
            </w:pPr>
            <w:r w:rsidRPr="00034070">
              <w:rPr>
                <w:sz w:val="24"/>
                <w:szCs w:val="24"/>
              </w:rPr>
              <w:t>Steven.beeler@puc.state.oh.us</w:t>
            </w:r>
          </w:p>
          <w:p w:rsidR="002D365E" w:rsidRPr="00887E0B" w:rsidRDefault="002D365E" w:rsidP="009935EF">
            <w:pPr>
              <w:autoSpaceDE w:val="0"/>
              <w:autoSpaceDN w:val="0"/>
              <w:adjustRightInd w:val="0"/>
              <w:rPr>
                <w:color w:val="000000"/>
                <w:sz w:val="24"/>
                <w:szCs w:val="24"/>
              </w:rPr>
            </w:pPr>
            <w:r w:rsidRPr="00034070">
              <w:rPr>
                <w:sz w:val="24"/>
                <w:szCs w:val="24"/>
              </w:rPr>
              <w:t>Werner.margard@puc.state.oh.us</w:t>
            </w:r>
          </w:p>
          <w:p w:rsidR="002D365E" w:rsidRPr="00887E0B" w:rsidRDefault="002D365E" w:rsidP="009935EF">
            <w:pPr>
              <w:autoSpaceDE w:val="0"/>
              <w:autoSpaceDN w:val="0"/>
              <w:adjustRightInd w:val="0"/>
              <w:rPr>
                <w:color w:val="000000"/>
                <w:sz w:val="24"/>
                <w:szCs w:val="24"/>
              </w:rPr>
            </w:pPr>
            <w:r w:rsidRPr="00034070">
              <w:rPr>
                <w:sz w:val="24"/>
                <w:szCs w:val="24"/>
              </w:rPr>
              <w:t>haydenm@firstenergycorp.com</w:t>
            </w:r>
          </w:p>
          <w:p w:rsidR="002D365E" w:rsidRPr="00887E0B" w:rsidRDefault="002D365E" w:rsidP="009935EF">
            <w:pPr>
              <w:autoSpaceDE w:val="0"/>
              <w:autoSpaceDN w:val="0"/>
              <w:adjustRightInd w:val="0"/>
              <w:rPr>
                <w:color w:val="000000"/>
                <w:sz w:val="24"/>
                <w:szCs w:val="24"/>
              </w:rPr>
            </w:pPr>
            <w:r w:rsidRPr="00034070">
              <w:rPr>
                <w:sz w:val="24"/>
                <w:szCs w:val="24"/>
              </w:rPr>
              <w:t>jmcdermott@firstenergycorp.com</w:t>
            </w:r>
          </w:p>
          <w:p w:rsidR="002D365E" w:rsidRPr="00887E0B" w:rsidRDefault="002D365E" w:rsidP="009935EF">
            <w:pPr>
              <w:autoSpaceDE w:val="0"/>
              <w:autoSpaceDN w:val="0"/>
              <w:adjustRightInd w:val="0"/>
              <w:rPr>
                <w:color w:val="000000"/>
                <w:sz w:val="24"/>
                <w:szCs w:val="24"/>
              </w:rPr>
            </w:pPr>
            <w:r w:rsidRPr="00034070">
              <w:rPr>
                <w:sz w:val="24"/>
                <w:szCs w:val="24"/>
              </w:rPr>
              <w:t>scasto@firstenergycorp.com</w:t>
            </w:r>
          </w:p>
          <w:p w:rsidR="002D365E" w:rsidRPr="00887E0B" w:rsidRDefault="002D365E" w:rsidP="009935EF">
            <w:pPr>
              <w:autoSpaceDE w:val="0"/>
              <w:autoSpaceDN w:val="0"/>
              <w:adjustRightInd w:val="0"/>
              <w:rPr>
                <w:color w:val="000000"/>
                <w:sz w:val="24"/>
                <w:szCs w:val="24"/>
              </w:rPr>
            </w:pPr>
            <w:r w:rsidRPr="00034070">
              <w:rPr>
                <w:sz w:val="24"/>
                <w:szCs w:val="24"/>
              </w:rPr>
              <w:t>jlang@calfee.com</w:t>
            </w:r>
          </w:p>
          <w:p w:rsidR="002D365E" w:rsidRPr="00887E0B" w:rsidRDefault="002D365E" w:rsidP="009935EF">
            <w:pPr>
              <w:autoSpaceDE w:val="0"/>
              <w:autoSpaceDN w:val="0"/>
              <w:adjustRightInd w:val="0"/>
              <w:rPr>
                <w:color w:val="000000"/>
                <w:sz w:val="24"/>
                <w:szCs w:val="24"/>
              </w:rPr>
            </w:pPr>
            <w:r w:rsidRPr="00034070">
              <w:rPr>
                <w:sz w:val="24"/>
                <w:szCs w:val="24"/>
              </w:rPr>
              <w:t>talexander@calfee.com</w:t>
            </w:r>
          </w:p>
          <w:p w:rsidR="002D365E" w:rsidRPr="00887E0B" w:rsidRDefault="002D365E" w:rsidP="009935EF">
            <w:pPr>
              <w:autoSpaceDE w:val="0"/>
              <w:autoSpaceDN w:val="0"/>
              <w:adjustRightInd w:val="0"/>
              <w:rPr>
                <w:color w:val="000000"/>
                <w:sz w:val="24"/>
                <w:szCs w:val="24"/>
              </w:rPr>
            </w:pPr>
            <w:r w:rsidRPr="00034070">
              <w:rPr>
                <w:sz w:val="24"/>
                <w:szCs w:val="24"/>
              </w:rPr>
              <w:t>myurick@taftlaw.com</w:t>
            </w:r>
          </w:p>
          <w:p w:rsidR="002D365E" w:rsidRPr="00887E0B" w:rsidRDefault="002D365E" w:rsidP="009935EF">
            <w:pPr>
              <w:autoSpaceDE w:val="0"/>
              <w:autoSpaceDN w:val="0"/>
              <w:adjustRightInd w:val="0"/>
              <w:rPr>
                <w:color w:val="000000"/>
                <w:sz w:val="24"/>
                <w:szCs w:val="24"/>
              </w:rPr>
            </w:pPr>
            <w:r w:rsidRPr="00034070">
              <w:rPr>
                <w:sz w:val="24"/>
                <w:szCs w:val="24"/>
              </w:rPr>
              <w:t>tony.mendoza@sierraclub.org</w:t>
            </w:r>
          </w:p>
          <w:p w:rsidR="002D365E" w:rsidRPr="00887E0B" w:rsidRDefault="002D365E" w:rsidP="009935EF">
            <w:pPr>
              <w:autoSpaceDE w:val="0"/>
              <w:autoSpaceDN w:val="0"/>
              <w:adjustRightInd w:val="0"/>
              <w:rPr>
                <w:color w:val="000000"/>
                <w:sz w:val="24"/>
                <w:szCs w:val="24"/>
              </w:rPr>
            </w:pPr>
            <w:r w:rsidRPr="00034070">
              <w:rPr>
                <w:sz w:val="24"/>
                <w:szCs w:val="24"/>
              </w:rPr>
              <w:t>todonnell@dickinsonwright.com</w:t>
            </w:r>
          </w:p>
          <w:p w:rsidR="002D365E" w:rsidRPr="00887E0B" w:rsidRDefault="002D365E" w:rsidP="009935EF">
            <w:pPr>
              <w:autoSpaceDE w:val="0"/>
              <w:autoSpaceDN w:val="0"/>
              <w:adjustRightInd w:val="0"/>
              <w:rPr>
                <w:color w:val="000000"/>
                <w:sz w:val="24"/>
                <w:szCs w:val="24"/>
              </w:rPr>
            </w:pPr>
            <w:r w:rsidRPr="00034070">
              <w:rPr>
                <w:sz w:val="24"/>
                <w:szCs w:val="24"/>
              </w:rPr>
              <w:t>tdougherty@theOEC.org</w:t>
            </w:r>
          </w:p>
          <w:p w:rsidR="002D365E" w:rsidRPr="00887E0B" w:rsidRDefault="002D365E" w:rsidP="009935EF">
            <w:pPr>
              <w:autoSpaceDE w:val="0"/>
              <w:autoSpaceDN w:val="0"/>
              <w:adjustRightInd w:val="0"/>
              <w:rPr>
                <w:color w:val="000000"/>
                <w:sz w:val="24"/>
                <w:szCs w:val="24"/>
              </w:rPr>
            </w:pPr>
            <w:r w:rsidRPr="00034070">
              <w:rPr>
                <w:sz w:val="24"/>
                <w:szCs w:val="24"/>
              </w:rPr>
              <w:t>twilliams@snhslaw.com</w:t>
            </w:r>
          </w:p>
          <w:p w:rsidR="002D365E" w:rsidRPr="00887E0B" w:rsidRDefault="002D365E" w:rsidP="009935EF">
            <w:pPr>
              <w:autoSpaceDE w:val="0"/>
              <w:autoSpaceDN w:val="0"/>
              <w:adjustRightInd w:val="0"/>
              <w:rPr>
                <w:color w:val="000000"/>
                <w:sz w:val="24"/>
                <w:szCs w:val="24"/>
              </w:rPr>
            </w:pPr>
            <w:r w:rsidRPr="00034070">
              <w:rPr>
                <w:sz w:val="24"/>
                <w:szCs w:val="24"/>
              </w:rPr>
              <w:t>jeffrey.mayes@monitoringanalytics.com</w:t>
            </w:r>
          </w:p>
          <w:p w:rsidR="002D365E" w:rsidRPr="00887E0B" w:rsidRDefault="002D365E" w:rsidP="009935EF">
            <w:pPr>
              <w:autoSpaceDE w:val="0"/>
              <w:autoSpaceDN w:val="0"/>
              <w:adjustRightInd w:val="0"/>
              <w:rPr>
                <w:color w:val="000000"/>
                <w:sz w:val="24"/>
                <w:szCs w:val="24"/>
              </w:rPr>
            </w:pPr>
            <w:r w:rsidRPr="00034070">
              <w:rPr>
                <w:sz w:val="24"/>
                <w:szCs w:val="24"/>
              </w:rPr>
              <w:t>ricks@ohanet.org</w:t>
            </w:r>
          </w:p>
          <w:p w:rsidR="002D365E" w:rsidRPr="00887E0B" w:rsidRDefault="002D365E" w:rsidP="009935EF">
            <w:pPr>
              <w:autoSpaceDE w:val="0"/>
              <w:autoSpaceDN w:val="0"/>
              <w:adjustRightInd w:val="0"/>
              <w:rPr>
                <w:color w:val="000000"/>
                <w:sz w:val="24"/>
                <w:szCs w:val="24"/>
              </w:rPr>
            </w:pPr>
            <w:r w:rsidRPr="00034070">
              <w:rPr>
                <w:sz w:val="24"/>
                <w:szCs w:val="24"/>
              </w:rPr>
              <w:t>tobrien@bricker.com</w:t>
            </w:r>
          </w:p>
          <w:p w:rsidR="002D365E" w:rsidRPr="00887E0B" w:rsidRDefault="002D365E" w:rsidP="009935EF">
            <w:pPr>
              <w:autoSpaceDE w:val="0"/>
              <w:autoSpaceDN w:val="0"/>
              <w:adjustRightInd w:val="0"/>
              <w:rPr>
                <w:color w:val="0000FF"/>
                <w:sz w:val="24"/>
                <w:szCs w:val="24"/>
              </w:rPr>
            </w:pPr>
            <w:r w:rsidRPr="00887E0B">
              <w:rPr>
                <w:color w:val="0000FF"/>
                <w:sz w:val="24"/>
                <w:szCs w:val="24"/>
              </w:rPr>
              <w:t>mhpetricoff@vorys.com</w:t>
            </w:r>
          </w:p>
          <w:p w:rsidR="002D365E" w:rsidRPr="00887E0B" w:rsidRDefault="002D365E" w:rsidP="009935EF">
            <w:pPr>
              <w:autoSpaceDE w:val="0"/>
              <w:autoSpaceDN w:val="0"/>
              <w:adjustRightInd w:val="0"/>
              <w:rPr>
                <w:color w:val="0000FF"/>
                <w:sz w:val="24"/>
                <w:szCs w:val="24"/>
              </w:rPr>
            </w:pPr>
            <w:r w:rsidRPr="00887E0B">
              <w:rPr>
                <w:color w:val="0000FF"/>
                <w:sz w:val="24"/>
                <w:szCs w:val="24"/>
              </w:rPr>
              <w:t>mjsettineri@vorys.com</w:t>
            </w:r>
          </w:p>
          <w:p w:rsidR="002D365E" w:rsidRPr="00887E0B" w:rsidRDefault="002D365E" w:rsidP="009935EF">
            <w:pPr>
              <w:autoSpaceDE w:val="0"/>
              <w:autoSpaceDN w:val="0"/>
              <w:adjustRightInd w:val="0"/>
              <w:rPr>
                <w:color w:val="0000FF"/>
                <w:sz w:val="24"/>
                <w:szCs w:val="24"/>
              </w:rPr>
            </w:pPr>
            <w:r w:rsidRPr="00887E0B">
              <w:rPr>
                <w:color w:val="0000FF"/>
                <w:sz w:val="24"/>
                <w:szCs w:val="24"/>
              </w:rPr>
              <w:t>glpetrucci@vorys.com</w:t>
            </w:r>
          </w:p>
          <w:p w:rsidR="002D365E" w:rsidRPr="00887E0B" w:rsidRDefault="002D365E" w:rsidP="009935EF">
            <w:pPr>
              <w:autoSpaceDE w:val="0"/>
              <w:autoSpaceDN w:val="0"/>
              <w:adjustRightInd w:val="0"/>
              <w:rPr>
                <w:sz w:val="24"/>
                <w:szCs w:val="24"/>
              </w:rPr>
            </w:pPr>
            <w:r w:rsidRPr="00034070">
              <w:rPr>
                <w:sz w:val="24"/>
                <w:szCs w:val="24"/>
              </w:rPr>
              <w:t>mdortch@kravitzllc.com</w:t>
            </w:r>
          </w:p>
          <w:p w:rsidR="002D365E" w:rsidRPr="00887E0B" w:rsidRDefault="002D365E" w:rsidP="009935EF">
            <w:pPr>
              <w:autoSpaceDE w:val="0"/>
              <w:autoSpaceDN w:val="0"/>
              <w:adjustRightInd w:val="0"/>
              <w:rPr>
                <w:sz w:val="24"/>
                <w:szCs w:val="24"/>
              </w:rPr>
            </w:pPr>
            <w:r w:rsidRPr="00034070">
              <w:rPr>
                <w:sz w:val="24"/>
                <w:szCs w:val="24"/>
              </w:rPr>
              <w:t>joliker@igsenergy.com</w:t>
            </w:r>
          </w:p>
          <w:p w:rsidR="002D365E" w:rsidRPr="00887E0B" w:rsidRDefault="002D365E" w:rsidP="009935EF">
            <w:pPr>
              <w:autoSpaceDE w:val="0"/>
              <w:autoSpaceDN w:val="0"/>
              <w:adjustRightInd w:val="0"/>
              <w:rPr>
                <w:sz w:val="24"/>
                <w:szCs w:val="24"/>
              </w:rPr>
            </w:pPr>
            <w:r w:rsidRPr="00034070">
              <w:rPr>
                <w:sz w:val="24"/>
                <w:szCs w:val="24"/>
              </w:rPr>
              <w:t>mswhite@igsenergy.com</w:t>
            </w:r>
          </w:p>
          <w:p w:rsidR="002D365E" w:rsidRPr="00887E0B" w:rsidRDefault="002D365E" w:rsidP="009935EF">
            <w:pPr>
              <w:autoSpaceDE w:val="0"/>
              <w:autoSpaceDN w:val="0"/>
              <w:adjustRightInd w:val="0"/>
              <w:rPr>
                <w:sz w:val="24"/>
                <w:szCs w:val="24"/>
              </w:rPr>
            </w:pPr>
            <w:r w:rsidRPr="00034070">
              <w:rPr>
                <w:sz w:val="24"/>
                <w:szCs w:val="24"/>
              </w:rPr>
              <w:t>sechler@carpenterlipps.com</w:t>
            </w:r>
          </w:p>
          <w:p w:rsidR="002D365E" w:rsidRPr="00887E0B" w:rsidRDefault="002D365E" w:rsidP="009935EF">
            <w:pPr>
              <w:autoSpaceDE w:val="0"/>
              <w:autoSpaceDN w:val="0"/>
              <w:adjustRightInd w:val="0"/>
              <w:rPr>
                <w:sz w:val="24"/>
                <w:szCs w:val="24"/>
              </w:rPr>
            </w:pPr>
            <w:r w:rsidRPr="00034070">
              <w:rPr>
                <w:sz w:val="24"/>
                <w:szCs w:val="24"/>
              </w:rPr>
              <w:t>gpoulos@enernoc.com</w:t>
            </w:r>
          </w:p>
          <w:p w:rsidR="002D365E" w:rsidRPr="00887E0B" w:rsidRDefault="002D365E" w:rsidP="009935EF">
            <w:pPr>
              <w:autoSpaceDE w:val="0"/>
              <w:autoSpaceDN w:val="0"/>
              <w:adjustRightInd w:val="0"/>
              <w:rPr>
                <w:sz w:val="24"/>
                <w:szCs w:val="24"/>
              </w:rPr>
            </w:pPr>
            <w:r w:rsidRPr="00034070">
              <w:rPr>
                <w:sz w:val="24"/>
                <w:szCs w:val="24"/>
              </w:rPr>
              <w:t>sfisk@earthjustice.org</w:t>
            </w:r>
          </w:p>
          <w:p w:rsidR="002D365E" w:rsidRPr="00887E0B" w:rsidRDefault="002D365E" w:rsidP="009935EF">
            <w:pPr>
              <w:autoSpaceDE w:val="0"/>
              <w:autoSpaceDN w:val="0"/>
              <w:adjustRightInd w:val="0"/>
              <w:rPr>
                <w:sz w:val="24"/>
                <w:szCs w:val="24"/>
              </w:rPr>
            </w:pPr>
            <w:r w:rsidRPr="00034070">
              <w:rPr>
                <w:sz w:val="24"/>
                <w:szCs w:val="24"/>
              </w:rPr>
              <w:t>Kristin.henry@sierraclub.org</w:t>
            </w:r>
          </w:p>
          <w:p w:rsidR="002D365E" w:rsidRPr="00A221BA" w:rsidRDefault="002D365E" w:rsidP="009935EF">
            <w:pPr>
              <w:autoSpaceDE w:val="0"/>
              <w:autoSpaceDN w:val="0"/>
              <w:adjustRightInd w:val="0"/>
              <w:rPr>
                <w:color w:val="0000FF"/>
                <w:sz w:val="24"/>
                <w:szCs w:val="24"/>
              </w:rPr>
            </w:pPr>
            <w:r w:rsidRPr="00034070">
              <w:rPr>
                <w:sz w:val="24"/>
                <w:szCs w:val="24"/>
              </w:rPr>
              <w:t>chris@envlaw.com</w:t>
            </w:r>
          </w:p>
          <w:p w:rsidR="002D365E" w:rsidRPr="00887E0B" w:rsidRDefault="002D365E" w:rsidP="009935EF">
            <w:pPr>
              <w:autoSpaceDE w:val="0"/>
              <w:autoSpaceDN w:val="0"/>
              <w:adjustRightInd w:val="0"/>
              <w:rPr>
                <w:sz w:val="24"/>
                <w:szCs w:val="24"/>
              </w:rPr>
            </w:pPr>
          </w:p>
          <w:p w:rsidR="002D365E" w:rsidRPr="00887E0B" w:rsidRDefault="002D365E" w:rsidP="009935EF">
            <w:pPr>
              <w:autoSpaceDE w:val="0"/>
              <w:autoSpaceDN w:val="0"/>
              <w:adjustRightInd w:val="0"/>
              <w:rPr>
                <w:color w:val="000000"/>
                <w:sz w:val="24"/>
                <w:szCs w:val="24"/>
              </w:rPr>
            </w:pPr>
            <w:r w:rsidRPr="00887E0B">
              <w:rPr>
                <w:color w:val="000000"/>
                <w:sz w:val="24"/>
                <w:szCs w:val="24"/>
              </w:rPr>
              <w:t>Attorney Examiners:</w:t>
            </w:r>
          </w:p>
          <w:p w:rsidR="002D365E" w:rsidRPr="00887E0B" w:rsidRDefault="002D365E" w:rsidP="009935EF">
            <w:pPr>
              <w:autoSpaceDE w:val="0"/>
              <w:autoSpaceDN w:val="0"/>
              <w:adjustRightInd w:val="0"/>
              <w:rPr>
                <w:color w:val="000000"/>
                <w:sz w:val="24"/>
                <w:szCs w:val="24"/>
              </w:rPr>
            </w:pPr>
          </w:p>
          <w:p w:rsidR="002D365E" w:rsidRPr="00887E0B" w:rsidRDefault="002D365E" w:rsidP="009935EF">
            <w:pPr>
              <w:autoSpaceDE w:val="0"/>
              <w:autoSpaceDN w:val="0"/>
              <w:adjustRightInd w:val="0"/>
              <w:rPr>
                <w:color w:val="000000"/>
                <w:sz w:val="24"/>
                <w:szCs w:val="24"/>
              </w:rPr>
            </w:pPr>
            <w:r w:rsidRPr="00034070">
              <w:rPr>
                <w:sz w:val="24"/>
                <w:szCs w:val="24"/>
              </w:rPr>
              <w:t>Sarah.parrot@puc.state.oh.us</w:t>
            </w:r>
          </w:p>
          <w:p w:rsidR="002D365E" w:rsidRPr="00887E0B" w:rsidRDefault="002D365E" w:rsidP="009935EF">
            <w:pPr>
              <w:autoSpaceDE w:val="0"/>
              <w:autoSpaceDN w:val="0"/>
              <w:adjustRightInd w:val="0"/>
              <w:rPr>
                <w:color w:val="000000"/>
                <w:sz w:val="24"/>
                <w:szCs w:val="24"/>
              </w:rPr>
            </w:pPr>
            <w:r w:rsidRPr="00034070">
              <w:rPr>
                <w:sz w:val="24"/>
                <w:szCs w:val="24"/>
              </w:rPr>
              <w:t>Greta.see@puc.state.oh.us</w:t>
            </w:r>
          </w:p>
        </w:tc>
        <w:tc>
          <w:tcPr>
            <w:tcW w:w="4428" w:type="dxa"/>
            <w:shd w:val="clear" w:color="auto" w:fill="auto"/>
          </w:tcPr>
          <w:p w:rsidR="002D365E" w:rsidRPr="00887E0B" w:rsidRDefault="002D365E" w:rsidP="009935EF">
            <w:pPr>
              <w:autoSpaceDE w:val="0"/>
              <w:autoSpaceDN w:val="0"/>
              <w:adjustRightInd w:val="0"/>
              <w:rPr>
                <w:color w:val="000000"/>
                <w:sz w:val="24"/>
                <w:szCs w:val="24"/>
              </w:rPr>
            </w:pPr>
            <w:r w:rsidRPr="00034070">
              <w:rPr>
                <w:sz w:val="24"/>
                <w:szCs w:val="24"/>
              </w:rPr>
              <w:t>stnourse@aep.com</w:t>
            </w:r>
          </w:p>
          <w:p w:rsidR="002D365E" w:rsidRPr="00887E0B" w:rsidRDefault="002D365E" w:rsidP="009935EF">
            <w:pPr>
              <w:autoSpaceDE w:val="0"/>
              <w:autoSpaceDN w:val="0"/>
              <w:adjustRightInd w:val="0"/>
              <w:rPr>
                <w:color w:val="000000"/>
                <w:sz w:val="24"/>
                <w:szCs w:val="24"/>
              </w:rPr>
            </w:pPr>
            <w:r w:rsidRPr="00034070">
              <w:rPr>
                <w:sz w:val="24"/>
                <w:szCs w:val="24"/>
              </w:rPr>
              <w:t>mjsatterwhite@aep.com</w:t>
            </w:r>
          </w:p>
          <w:p w:rsidR="002D365E" w:rsidRPr="00887E0B" w:rsidRDefault="002D365E" w:rsidP="009935EF">
            <w:pPr>
              <w:autoSpaceDE w:val="0"/>
              <w:autoSpaceDN w:val="0"/>
              <w:adjustRightInd w:val="0"/>
              <w:rPr>
                <w:color w:val="000000"/>
                <w:sz w:val="24"/>
                <w:szCs w:val="24"/>
              </w:rPr>
            </w:pPr>
            <w:r w:rsidRPr="00034070">
              <w:rPr>
                <w:sz w:val="24"/>
                <w:szCs w:val="24"/>
              </w:rPr>
              <w:t>msmckenzie@aep.com</w:t>
            </w:r>
          </w:p>
          <w:p w:rsidR="002D365E" w:rsidRPr="00887E0B" w:rsidRDefault="002D365E" w:rsidP="009935EF">
            <w:pPr>
              <w:autoSpaceDE w:val="0"/>
              <w:autoSpaceDN w:val="0"/>
              <w:adjustRightInd w:val="0"/>
              <w:rPr>
                <w:color w:val="000000"/>
                <w:sz w:val="24"/>
                <w:szCs w:val="24"/>
              </w:rPr>
            </w:pPr>
            <w:r w:rsidRPr="00034070">
              <w:rPr>
                <w:sz w:val="24"/>
                <w:szCs w:val="24"/>
              </w:rPr>
              <w:t>mkurtz@BKLlawfirm.com</w:t>
            </w:r>
          </w:p>
          <w:p w:rsidR="002D365E" w:rsidRPr="00887E0B" w:rsidRDefault="002D365E" w:rsidP="009935EF">
            <w:pPr>
              <w:autoSpaceDE w:val="0"/>
              <w:autoSpaceDN w:val="0"/>
              <w:adjustRightInd w:val="0"/>
              <w:rPr>
                <w:color w:val="000000"/>
                <w:sz w:val="24"/>
                <w:szCs w:val="24"/>
              </w:rPr>
            </w:pPr>
            <w:r w:rsidRPr="00034070">
              <w:rPr>
                <w:sz w:val="24"/>
                <w:szCs w:val="24"/>
              </w:rPr>
              <w:t>kboehm@BKLlawfirm.com</w:t>
            </w:r>
          </w:p>
          <w:p w:rsidR="002D365E" w:rsidRPr="00887E0B" w:rsidRDefault="002D365E" w:rsidP="009935EF">
            <w:pPr>
              <w:autoSpaceDE w:val="0"/>
              <w:autoSpaceDN w:val="0"/>
              <w:adjustRightInd w:val="0"/>
              <w:rPr>
                <w:color w:val="000000"/>
                <w:sz w:val="24"/>
                <w:szCs w:val="24"/>
              </w:rPr>
            </w:pPr>
            <w:r w:rsidRPr="00034070">
              <w:rPr>
                <w:sz w:val="24"/>
                <w:szCs w:val="24"/>
              </w:rPr>
              <w:t>jkylercohn@BKLlawfirm.com</w:t>
            </w:r>
          </w:p>
          <w:p w:rsidR="002D365E" w:rsidRPr="00887E0B" w:rsidRDefault="002D365E" w:rsidP="009935EF">
            <w:pPr>
              <w:autoSpaceDE w:val="0"/>
              <w:autoSpaceDN w:val="0"/>
              <w:adjustRightInd w:val="0"/>
              <w:rPr>
                <w:color w:val="000000"/>
                <w:sz w:val="24"/>
                <w:szCs w:val="24"/>
              </w:rPr>
            </w:pPr>
            <w:r w:rsidRPr="00034070">
              <w:rPr>
                <w:sz w:val="24"/>
                <w:szCs w:val="24"/>
              </w:rPr>
              <w:t>sam@mwncmh.com</w:t>
            </w:r>
          </w:p>
          <w:p w:rsidR="002D365E" w:rsidRPr="00887E0B" w:rsidRDefault="002D365E" w:rsidP="009935EF">
            <w:pPr>
              <w:autoSpaceDE w:val="0"/>
              <w:autoSpaceDN w:val="0"/>
              <w:adjustRightInd w:val="0"/>
              <w:rPr>
                <w:color w:val="000000"/>
                <w:sz w:val="24"/>
                <w:szCs w:val="24"/>
              </w:rPr>
            </w:pPr>
            <w:r w:rsidRPr="00034070">
              <w:rPr>
                <w:sz w:val="24"/>
                <w:szCs w:val="24"/>
              </w:rPr>
              <w:t>fdarr@mwncmh.com</w:t>
            </w:r>
          </w:p>
          <w:p w:rsidR="002D365E" w:rsidRPr="00887E0B" w:rsidRDefault="002D365E" w:rsidP="009935EF">
            <w:pPr>
              <w:autoSpaceDE w:val="0"/>
              <w:autoSpaceDN w:val="0"/>
              <w:adjustRightInd w:val="0"/>
              <w:rPr>
                <w:color w:val="000000"/>
                <w:sz w:val="24"/>
                <w:szCs w:val="24"/>
              </w:rPr>
            </w:pPr>
            <w:r w:rsidRPr="00034070">
              <w:rPr>
                <w:sz w:val="24"/>
                <w:szCs w:val="24"/>
              </w:rPr>
              <w:t>mpritchard@mwncmh.com</w:t>
            </w:r>
          </w:p>
          <w:p w:rsidR="002D365E" w:rsidRPr="00887E0B" w:rsidRDefault="002D365E" w:rsidP="009935EF">
            <w:pPr>
              <w:autoSpaceDE w:val="0"/>
              <w:autoSpaceDN w:val="0"/>
              <w:adjustRightInd w:val="0"/>
              <w:rPr>
                <w:color w:val="000000"/>
                <w:sz w:val="24"/>
                <w:szCs w:val="24"/>
              </w:rPr>
            </w:pPr>
            <w:r w:rsidRPr="00034070">
              <w:rPr>
                <w:sz w:val="24"/>
                <w:szCs w:val="24"/>
              </w:rPr>
              <w:t>Kurt.Helfrich@ThompsonHine.com</w:t>
            </w:r>
          </w:p>
          <w:p w:rsidR="002D365E" w:rsidRPr="00887E0B" w:rsidRDefault="002D365E" w:rsidP="009935EF">
            <w:pPr>
              <w:autoSpaceDE w:val="0"/>
              <w:autoSpaceDN w:val="0"/>
              <w:adjustRightInd w:val="0"/>
              <w:rPr>
                <w:color w:val="000000"/>
                <w:sz w:val="24"/>
                <w:szCs w:val="24"/>
              </w:rPr>
            </w:pPr>
            <w:r w:rsidRPr="00034070">
              <w:rPr>
                <w:sz w:val="24"/>
                <w:szCs w:val="24"/>
              </w:rPr>
              <w:t>Scott.Campbell@ThompsonHine.com</w:t>
            </w:r>
          </w:p>
          <w:p w:rsidR="002D365E" w:rsidRPr="00887E0B" w:rsidRDefault="002D365E" w:rsidP="009935EF">
            <w:pPr>
              <w:autoSpaceDE w:val="0"/>
              <w:autoSpaceDN w:val="0"/>
              <w:adjustRightInd w:val="0"/>
              <w:rPr>
                <w:color w:val="000000"/>
                <w:sz w:val="24"/>
                <w:szCs w:val="24"/>
              </w:rPr>
            </w:pPr>
            <w:r w:rsidRPr="00034070">
              <w:rPr>
                <w:sz w:val="24"/>
                <w:szCs w:val="24"/>
              </w:rPr>
              <w:t>Stephanie.Chmiel@ThompsonHine.com</w:t>
            </w:r>
          </w:p>
          <w:p w:rsidR="002D365E" w:rsidRPr="00887E0B" w:rsidRDefault="002D365E" w:rsidP="009935EF">
            <w:pPr>
              <w:autoSpaceDE w:val="0"/>
              <w:autoSpaceDN w:val="0"/>
              <w:adjustRightInd w:val="0"/>
              <w:rPr>
                <w:color w:val="000000"/>
                <w:sz w:val="24"/>
                <w:szCs w:val="24"/>
              </w:rPr>
            </w:pPr>
            <w:r w:rsidRPr="00034070">
              <w:rPr>
                <w:sz w:val="24"/>
                <w:szCs w:val="24"/>
              </w:rPr>
              <w:t>lhawrot@spilmanlaw.com</w:t>
            </w:r>
          </w:p>
          <w:p w:rsidR="002D365E" w:rsidRPr="00887E0B" w:rsidRDefault="002D365E" w:rsidP="009935EF">
            <w:pPr>
              <w:autoSpaceDE w:val="0"/>
              <w:autoSpaceDN w:val="0"/>
              <w:adjustRightInd w:val="0"/>
              <w:rPr>
                <w:color w:val="000000"/>
                <w:sz w:val="24"/>
                <w:szCs w:val="24"/>
              </w:rPr>
            </w:pPr>
            <w:r w:rsidRPr="00034070">
              <w:rPr>
                <w:sz w:val="24"/>
                <w:szCs w:val="24"/>
              </w:rPr>
              <w:t>dwilliamson@spilmanlaw.com</w:t>
            </w:r>
          </w:p>
          <w:p w:rsidR="002D365E" w:rsidRPr="00887E0B" w:rsidRDefault="002D365E" w:rsidP="009935EF">
            <w:pPr>
              <w:autoSpaceDE w:val="0"/>
              <w:autoSpaceDN w:val="0"/>
              <w:adjustRightInd w:val="0"/>
              <w:rPr>
                <w:color w:val="000000"/>
                <w:sz w:val="24"/>
                <w:szCs w:val="24"/>
              </w:rPr>
            </w:pPr>
            <w:r w:rsidRPr="00034070">
              <w:rPr>
                <w:sz w:val="24"/>
                <w:szCs w:val="24"/>
              </w:rPr>
              <w:t>charris@spilmanlaw.com</w:t>
            </w:r>
          </w:p>
          <w:p w:rsidR="002D365E" w:rsidRPr="00887E0B" w:rsidRDefault="002D365E" w:rsidP="009935EF">
            <w:pPr>
              <w:autoSpaceDE w:val="0"/>
              <w:autoSpaceDN w:val="0"/>
              <w:adjustRightInd w:val="0"/>
              <w:rPr>
                <w:color w:val="000000"/>
                <w:sz w:val="24"/>
                <w:szCs w:val="24"/>
              </w:rPr>
            </w:pPr>
            <w:r w:rsidRPr="00034070">
              <w:rPr>
                <w:sz w:val="24"/>
                <w:szCs w:val="24"/>
              </w:rPr>
              <w:t>Stephen.Chriss@walmart.com</w:t>
            </w:r>
          </w:p>
          <w:p w:rsidR="002D365E" w:rsidRPr="00887E0B" w:rsidRDefault="002D365E" w:rsidP="009935EF">
            <w:pPr>
              <w:autoSpaceDE w:val="0"/>
              <w:autoSpaceDN w:val="0"/>
              <w:adjustRightInd w:val="0"/>
              <w:rPr>
                <w:color w:val="000000"/>
                <w:sz w:val="24"/>
                <w:szCs w:val="24"/>
              </w:rPr>
            </w:pPr>
            <w:r w:rsidRPr="00034070">
              <w:rPr>
                <w:sz w:val="24"/>
                <w:szCs w:val="24"/>
              </w:rPr>
              <w:t>Schmidt@sppgrp.com</w:t>
            </w:r>
          </w:p>
          <w:p w:rsidR="002D365E" w:rsidRPr="00887E0B" w:rsidRDefault="002D365E" w:rsidP="009935EF">
            <w:pPr>
              <w:autoSpaceDE w:val="0"/>
              <w:autoSpaceDN w:val="0"/>
              <w:adjustRightInd w:val="0"/>
              <w:rPr>
                <w:color w:val="000000"/>
                <w:sz w:val="24"/>
                <w:szCs w:val="24"/>
              </w:rPr>
            </w:pPr>
            <w:r w:rsidRPr="00034070">
              <w:rPr>
                <w:sz w:val="24"/>
                <w:szCs w:val="24"/>
              </w:rPr>
              <w:t>Bojko@carpenterlipps.com</w:t>
            </w:r>
          </w:p>
          <w:p w:rsidR="002D365E" w:rsidRPr="00887E0B" w:rsidRDefault="002D365E" w:rsidP="009935EF">
            <w:pPr>
              <w:autoSpaceDE w:val="0"/>
              <w:autoSpaceDN w:val="0"/>
              <w:adjustRightInd w:val="0"/>
              <w:rPr>
                <w:sz w:val="24"/>
                <w:szCs w:val="24"/>
              </w:rPr>
            </w:pPr>
            <w:r w:rsidRPr="00034070">
              <w:rPr>
                <w:sz w:val="24"/>
                <w:szCs w:val="24"/>
              </w:rPr>
              <w:t>hussey@carpenterlipps.com</w:t>
            </w:r>
          </w:p>
          <w:p w:rsidR="002D365E" w:rsidRPr="00887E0B" w:rsidRDefault="002D365E" w:rsidP="009935EF">
            <w:pPr>
              <w:autoSpaceDE w:val="0"/>
              <w:autoSpaceDN w:val="0"/>
              <w:adjustRightInd w:val="0"/>
              <w:rPr>
                <w:color w:val="0000FF"/>
                <w:sz w:val="24"/>
                <w:szCs w:val="24"/>
              </w:rPr>
            </w:pPr>
            <w:r w:rsidRPr="00887E0B">
              <w:rPr>
                <w:color w:val="0000FF"/>
                <w:sz w:val="24"/>
                <w:szCs w:val="24"/>
              </w:rPr>
              <w:t>mfleisher@elpc.org</w:t>
            </w:r>
          </w:p>
          <w:p w:rsidR="002D365E" w:rsidRPr="00887E0B" w:rsidRDefault="002D365E" w:rsidP="009935EF">
            <w:pPr>
              <w:autoSpaceDE w:val="0"/>
              <w:autoSpaceDN w:val="0"/>
              <w:adjustRightInd w:val="0"/>
              <w:rPr>
                <w:color w:val="0000FF"/>
                <w:sz w:val="24"/>
                <w:szCs w:val="24"/>
              </w:rPr>
            </w:pPr>
            <w:r w:rsidRPr="00887E0B">
              <w:rPr>
                <w:color w:val="0000FF"/>
                <w:sz w:val="24"/>
                <w:szCs w:val="24"/>
              </w:rPr>
              <w:t>msmalz@ohiopovertylaw.org</w:t>
            </w:r>
          </w:p>
          <w:p w:rsidR="002D365E" w:rsidRPr="00887E0B" w:rsidRDefault="002D365E" w:rsidP="009935EF">
            <w:pPr>
              <w:autoSpaceDE w:val="0"/>
              <w:autoSpaceDN w:val="0"/>
              <w:adjustRightInd w:val="0"/>
              <w:rPr>
                <w:color w:val="0000FF"/>
                <w:sz w:val="24"/>
                <w:szCs w:val="24"/>
              </w:rPr>
            </w:pPr>
            <w:r w:rsidRPr="00887E0B">
              <w:rPr>
                <w:color w:val="0000FF"/>
                <w:sz w:val="24"/>
                <w:szCs w:val="24"/>
              </w:rPr>
              <w:t>cmooney@ohiopartners.org</w:t>
            </w:r>
          </w:p>
          <w:p w:rsidR="002D365E" w:rsidRPr="00887E0B" w:rsidRDefault="002D365E" w:rsidP="009935EF">
            <w:pPr>
              <w:autoSpaceDE w:val="0"/>
              <w:autoSpaceDN w:val="0"/>
              <w:adjustRightInd w:val="0"/>
              <w:rPr>
                <w:color w:val="0000FF"/>
                <w:sz w:val="24"/>
                <w:szCs w:val="24"/>
              </w:rPr>
            </w:pPr>
            <w:r w:rsidRPr="00887E0B">
              <w:rPr>
                <w:color w:val="0000FF"/>
                <w:sz w:val="24"/>
                <w:szCs w:val="24"/>
              </w:rPr>
              <w:t>ghull@eckertseamans.com</w:t>
            </w:r>
          </w:p>
          <w:p w:rsidR="002D365E" w:rsidRPr="00887E0B" w:rsidRDefault="002D365E" w:rsidP="009935EF">
            <w:pPr>
              <w:autoSpaceDE w:val="0"/>
              <w:autoSpaceDN w:val="0"/>
              <w:adjustRightInd w:val="0"/>
              <w:rPr>
                <w:color w:val="0000FF"/>
                <w:sz w:val="24"/>
                <w:szCs w:val="24"/>
              </w:rPr>
            </w:pPr>
            <w:r w:rsidRPr="00034070">
              <w:rPr>
                <w:sz w:val="24"/>
                <w:szCs w:val="24"/>
              </w:rPr>
              <w:t>msoules@earthjustice.org</w:t>
            </w:r>
          </w:p>
          <w:p w:rsidR="002D365E" w:rsidRPr="00887E0B" w:rsidRDefault="002D365E" w:rsidP="009935EF">
            <w:pPr>
              <w:autoSpaceDE w:val="0"/>
              <w:autoSpaceDN w:val="0"/>
              <w:adjustRightInd w:val="0"/>
              <w:rPr>
                <w:color w:val="0000FF"/>
                <w:sz w:val="24"/>
                <w:szCs w:val="24"/>
              </w:rPr>
            </w:pPr>
            <w:r w:rsidRPr="00034070">
              <w:rPr>
                <w:sz w:val="24"/>
                <w:szCs w:val="24"/>
              </w:rPr>
              <w:t>jennifer.spinosi@directenergy.com</w:t>
            </w:r>
          </w:p>
          <w:p w:rsidR="002D365E" w:rsidRDefault="002D365E" w:rsidP="009935EF">
            <w:pPr>
              <w:autoSpaceDE w:val="0"/>
              <w:autoSpaceDN w:val="0"/>
              <w:adjustRightInd w:val="0"/>
              <w:rPr>
                <w:color w:val="0000FF"/>
                <w:sz w:val="24"/>
                <w:szCs w:val="24"/>
              </w:rPr>
            </w:pPr>
            <w:r w:rsidRPr="00034070">
              <w:rPr>
                <w:sz w:val="24"/>
                <w:szCs w:val="24"/>
              </w:rPr>
              <w:t>laurie.williams@sierraclub.org</w:t>
            </w:r>
          </w:p>
          <w:p w:rsidR="002D365E" w:rsidRPr="00887E0B" w:rsidRDefault="002D365E" w:rsidP="009935EF">
            <w:pPr>
              <w:autoSpaceDE w:val="0"/>
              <w:autoSpaceDN w:val="0"/>
              <w:adjustRightInd w:val="0"/>
              <w:rPr>
                <w:color w:val="0000FF"/>
                <w:sz w:val="24"/>
                <w:szCs w:val="24"/>
              </w:rPr>
            </w:pPr>
          </w:p>
          <w:p w:rsidR="002D365E" w:rsidRPr="00887E0B" w:rsidRDefault="002D365E" w:rsidP="009935EF">
            <w:pPr>
              <w:autoSpaceDE w:val="0"/>
              <w:autoSpaceDN w:val="0"/>
              <w:adjustRightInd w:val="0"/>
              <w:rPr>
                <w:color w:val="0000FF"/>
                <w:sz w:val="24"/>
                <w:szCs w:val="24"/>
              </w:rPr>
            </w:pPr>
          </w:p>
          <w:p w:rsidR="002D365E" w:rsidRPr="00887E0B" w:rsidRDefault="002D365E" w:rsidP="009935EF">
            <w:pPr>
              <w:autoSpaceDE w:val="0"/>
              <w:autoSpaceDN w:val="0"/>
              <w:adjustRightInd w:val="0"/>
              <w:rPr>
                <w:color w:val="000000"/>
                <w:sz w:val="24"/>
                <w:szCs w:val="24"/>
              </w:rPr>
            </w:pPr>
          </w:p>
        </w:tc>
      </w:tr>
    </w:tbl>
    <w:p w:rsidR="00D73125" w:rsidRPr="00871D0B" w:rsidRDefault="00D73125" w:rsidP="00025F02">
      <w:pPr>
        <w:jc w:val="center"/>
        <w:rPr>
          <w:b/>
          <w:sz w:val="24"/>
          <w:szCs w:val="24"/>
          <w:u w:val="single"/>
        </w:rPr>
      </w:pPr>
    </w:p>
    <w:p w:rsidR="00D73125" w:rsidRPr="00871D0B" w:rsidRDefault="00D73125">
      <w:pPr>
        <w:rPr>
          <w:sz w:val="24"/>
          <w:szCs w:val="24"/>
        </w:rPr>
        <w:sectPr w:rsidR="00D73125" w:rsidRPr="00871D0B" w:rsidSect="00D55CFD">
          <w:headerReference w:type="even" r:id="rId22"/>
          <w:headerReference w:type="default" r:id="rId23"/>
          <w:footerReference w:type="default" r:id="rId24"/>
          <w:headerReference w:type="first" r:id="rId25"/>
          <w:pgSz w:w="12240" w:h="15840" w:code="1"/>
          <w:pgMar w:top="1170" w:right="1800" w:bottom="1440" w:left="1800" w:header="630" w:footer="720" w:gutter="0"/>
          <w:pgNumType w:start="1"/>
          <w:cols w:space="720"/>
        </w:sectPr>
      </w:pPr>
    </w:p>
    <w:p w:rsidR="00415DAD" w:rsidRPr="00871D0B" w:rsidRDefault="00415DAD">
      <w:pPr>
        <w:jc w:val="center"/>
        <w:rPr>
          <w:b/>
          <w:i/>
          <w:sz w:val="24"/>
          <w:szCs w:val="24"/>
        </w:rPr>
      </w:pPr>
      <w:r w:rsidRPr="00871D0B">
        <w:rPr>
          <w:b/>
          <w:i/>
          <w:sz w:val="24"/>
          <w:szCs w:val="24"/>
        </w:rPr>
        <w:t>Beth E. Hixon</w:t>
      </w:r>
    </w:p>
    <w:p w:rsidR="00415DAD" w:rsidRPr="00871D0B" w:rsidRDefault="00415DAD">
      <w:pPr>
        <w:jc w:val="center"/>
        <w:rPr>
          <w:b/>
          <w:i/>
          <w:sz w:val="24"/>
          <w:szCs w:val="24"/>
        </w:rPr>
      </w:pPr>
      <w:r w:rsidRPr="00871D0B">
        <w:rPr>
          <w:b/>
          <w:i/>
          <w:sz w:val="24"/>
          <w:szCs w:val="24"/>
        </w:rPr>
        <w:t>Testimony Submitted on Public Utility Regulation</w:t>
      </w:r>
    </w:p>
    <w:p w:rsidR="00415DAD" w:rsidRPr="00871D0B" w:rsidRDefault="00415DAD">
      <w:pPr>
        <w:rPr>
          <w:sz w:val="24"/>
          <w:szCs w:val="24"/>
        </w:rPr>
      </w:pPr>
    </w:p>
    <w:p w:rsidR="00415DAD" w:rsidRPr="00871D0B" w:rsidRDefault="00415DAD">
      <w:pPr>
        <w:rPr>
          <w:sz w:val="24"/>
          <w:szCs w:val="24"/>
        </w:rPr>
      </w:pPr>
      <w:r w:rsidRPr="00871D0B">
        <w:rPr>
          <w:sz w:val="24"/>
          <w:szCs w:val="24"/>
        </w:rPr>
        <w:t>As an employee of the Office of the Ohio Consumers’ Counsel (OCC):</w:t>
      </w:r>
    </w:p>
    <w:p w:rsidR="00415DAD" w:rsidRPr="00871D0B" w:rsidRDefault="00415DAD">
      <w:pPr>
        <w:pBdr>
          <w:bottom w:val="single" w:sz="4" w:space="1" w:color="auto"/>
        </w:pBdr>
        <w:tabs>
          <w:tab w:val="left" w:pos="3420"/>
        </w:tabs>
        <w:rPr>
          <w:sz w:val="24"/>
          <w:szCs w:val="24"/>
        </w:rPr>
      </w:pPr>
    </w:p>
    <w:p w:rsidR="00415DAD" w:rsidRPr="00871D0B" w:rsidRDefault="00415DAD">
      <w:pPr>
        <w:pBdr>
          <w:bottom w:val="single" w:sz="4" w:space="1" w:color="auto"/>
        </w:pBdr>
        <w:tabs>
          <w:tab w:val="left" w:pos="3420"/>
          <w:tab w:val="left" w:pos="6300"/>
        </w:tabs>
        <w:rPr>
          <w:sz w:val="24"/>
          <w:szCs w:val="24"/>
        </w:rPr>
      </w:pPr>
      <w:r w:rsidRPr="00871D0B">
        <w:rPr>
          <w:sz w:val="24"/>
          <w:szCs w:val="24"/>
        </w:rPr>
        <w:t>Company</w:t>
      </w:r>
      <w:r w:rsidRPr="00871D0B">
        <w:rPr>
          <w:sz w:val="24"/>
          <w:szCs w:val="24"/>
        </w:rPr>
        <w:tab/>
        <w:t>Docket No.</w:t>
      </w:r>
      <w:r w:rsidRPr="00871D0B">
        <w:rPr>
          <w:sz w:val="24"/>
          <w:szCs w:val="24"/>
        </w:rPr>
        <w:tab/>
        <w:t>Date</w:t>
      </w:r>
    </w:p>
    <w:p w:rsidR="00415DAD" w:rsidRPr="00871D0B" w:rsidRDefault="00415DAD">
      <w:pPr>
        <w:tabs>
          <w:tab w:val="left" w:pos="3420"/>
          <w:tab w:val="left" w:pos="6300"/>
        </w:tabs>
        <w:rPr>
          <w:sz w:val="24"/>
          <w:szCs w:val="24"/>
        </w:rPr>
      </w:pPr>
      <w:r w:rsidRPr="00871D0B">
        <w:rPr>
          <w:sz w:val="24"/>
          <w:szCs w:val="24"/>
        </w:rPr>
        <w:t xml:space="preserve">Ohio Power </w:t>
      </w:r>
      <w:r w:rsidRPr="00871D0B">
        <w:rPr>
          <w:sz w:val="24"/>
          <w:szCs w:val="24"/>
        </w:rPr>
        <w:tab/>
        <w:t>83-98-EL-AIR</w:t>
      </w:r>
      <w:r w:rsidRPr="00871D0B">
        <w:rPr>
          <w:sz w:val="24"/>
          <w:szCs w:val="24"/>
        </w:rPr>
        <w:tab/>
        <w:t>1984</w:t>
      </w:r>
    </w:p>
    <w:p w:rsidR="00415DAD" w:rsidRPr="00871D0B" w:rsidRDefault="00415DAD">
      <w:pPr>
        <w:tabs>
          <w:tab w:val="left" w:pos="3420"/>
          <w:tab w:val="left" w:pos="6300"/>
        </w:tabs>
        <w:rPr>
          <w:sz w:val="24"/>
          <w:szCs w:val="24"/>
        </w:rPr>
      </w:pPr>
      <w:r w:rsidRPr="00871D0B">
        <w:rPr>
          <w:sz w:val="24"/>
          <w:szCs w:val="24"/>
        </w:rPr>
        <w:t xml:space="preserve">Ohio Gas </w:t>
      </w:r>
      <w:r w:rsidRPr="00871D0B">
        <w:rPr>
          <w:sz w:val="24"/>
          <w:szCs w:val="24"/>
        </w:rPr>
        <w:tab/>
        <w:t>83-505-GA-AIR</w:t>
      </w:r>
      <w:r w:rsidRPr="00871D0B">
        <w:rPr>
          <w:sz w:val="24"/>
          <w:szCs w:val="24"/>
        </w:rPr>
        <w:tab/>
        <w:t>1984</w:t>
      </w:r>
    </w:p>
    <w:p w:rsidR="00415DAD" w:rsidRPr="00871D0B" w:rsidRDefault="00415DAD">
      <w:pPr>
        <w:tabs>
          <w:tab w:val="left" w:pos="3420"/>
          <w:tab w:val="left" w:pos="6300"/>
        </w:tabs>
        <w:rPr>
          <w:sz w:val="24"/>
          <w:szCs w:val="24"/>
        </w:rPr>
      </w:pPr>
      <w:r w:rsidRPr="00871D0B">
        <w:rPr>
          <w:sz w:val="24"/>
          <w:szCs w:val="24"/>
        </w:rPr>
        <w:t xml:space="preserve">Dominion East Ohio Gas </w:t>
      </w:r>
      <w:r w:rsidRPr="00871D0B">
        <w:rPr>
          <w:sz w:val="24"/>
          <w:szCs w:val="24"/>
        </w:rPr>
        <w:tab/>
        <w:t>05-474-GA-ATA</w:t>
      </w:r>
      <w:r w:rsidRPr="00871D0B">
        <w:rPr>
          <w:sz w:val="24"/>
          <w:szCs w:val="24"/>
        </w:rPr>
        <w:tab/>
        <w:t>2005</w:t>
      </w:r>
    </w:p>
    <w:p w:rsidR="00415DAD" w:rsidRPr="00871D0B" w:rsidRDefault="00415DAD">
      <w:pPr>
        <w:tabs>
          <w:tab w:val="left" w:pos="3420"/>
          <w:tab w:val="left" w:pos="6300"/>
        </w:tabs>
        <w:rPr>
          <w:sz w:val="24"/>
          <w:szCs w:val="24"/>
        </w:rPr>
      </w:pPr>
      <w:r w:rsidRPr="00871D0B">
        <w:rPr>
          <w:sz w:val="24"/>
          <w:szCs w:val="24"/>
        </w:rPr>
        <w:t xml:space="preserve">Dayton Power &amp; Light </w:t>
      </w:r>
      <w:r w:rsidRPr="00871D0B">
        <w:rPr>
          <w:sz w:val="24"/>
          <w:szCs w:val="24"/>
        </w:rPr>
        <w:tab/>
        <w:t>05-792-EL-ATA</w:t>
      </w:r>
      <w:r w:rsidRPr="00871D0B">
        <w:rPr>
          <w:sz w:val="24"/>
          <w:szCs w:val="24"/>
        </w:rPr>
        <w:tab/>
        <w:t>2006</w:t>
      </w:r>
    </w:p>
    <w:p w:rsidR="00415DAD" w:rsidRPr="00871D0B" w:rsidRDefault="00415DAD">
      <w:pPr>
        <w:tabs>
          <w:tab w:val="left" w:pos="3420"/>
          <w:tab w:val="left" w:pos="6300"/>
        </w:tabs>
        <w:rPr>
          <w:sz w:val="24"/>
          <w:szCs w:val="24"/>
          <w:lang w:val="es-PE"/>
        </w:rPr>
      </w:pPr>
      <w:r w:rsidRPr="00871D0B">
        <w:rPr>
          <w:sz w:val="24"/>
          <w:szCs w:val="24"/>
          <w:lang w:val="es-PE"/>
        </w:rPr>
        <w:t xml:space="preserve">Duke Energy Ohio </w:t>
      </w:r>
      <w:r w:rsidRPr="00871D0B">
        <w:rPr>
          <w:sz w:val="24"/>
          <w:szCs w:val="24"/>
          <w:lang w:val="es-PE"/>
        </w:rPr>
        <w:tab/>
        <w:t>03-93-EL-ATA</w:t>
      </w:r>
      <w:r w:rsidR="0073660C" w:rsidRPr="00871D0B">
        <w:rPr>
          <w:sz w:val="24"/>
          <w:szCs w:val="24"/>
          <w:lang w:val="es-PE"/>
        </w:rPr>
        <w:t>,</w:t>
      </w:r>
      <w:r w:rsidRPr="00871D0B">
        <w:rPr>
          <w:sz w:val="24"/>
          <w:szCs w:val="24"/>
          <w:lang w:val="es-PE"/>
        </w:rPr>
        <w:t xml:space="preserve"> et al.</w:t>
      </w:r>
      <w:r w:rsidRPr="00871D0B">
        <w:rPr>
          <w:sz w:val="24"/>
          <w:szCs w:val="24"/>
          <w:lang w:val="es-PE"/>
        </w:rPr>
        <w:tab/>
        <w:t>2007</w:t>
      </w:r>
    </w:p>
    <w:p w:rsidR="00415DAD" w:rsidRPr="00871D0B" w:rsidRDefault="00415DAD">
      <w:pPr>
        <w:tabs>
          <w:tab w:val="left" w:pos="3420"/>
          <w:tab w:val="left" w:pos="6300"/>
        </w:tabs>
        <w:rPr>
          <w:sz w:val="24"/>
          <w:szCs w:val="24"/>
          <w:lang w:val="es-PE"/>
        </w:rPr>
      </w:pPr>
      <w:r w:rsidRPr="00871D0B">
        <w:rPr>
          <w:sz w:val="24"/>
          <w:szCs w:val="24"/>
          <w:lang w:val="es-PE"/>
        </w:rPr>
        <w:t xml:space="preserve">Dominion East Ohio </w:t>
      </w:r>
      <w:r w:rsidRPr="00871D0B">
        <w:rPr>
          <w:sz w:val="24"/>
          <w:szCs w:val="24"/>
          <w:lang w:val="es-PE"/>
        </w:rPr>
        <w:tab/>
        <w:t>08-729-GA-AIR</w:t>
      </w:r>
      <w:r w:rsidRPr="00871D0B">
        <w:rPr>
          <w:sz w:val="24"/>
          <w:szCs w:val="24"/>
          <w:lang w:val="es-PE"/>
        </w:rPr>
        <w:tab/>
        <w:t>2008</w:t>
      </w:r>
    </w:p>
    <w:p w:rsidR="00415DAD" w:rsidRPr="00871D0B" w:rsidRDefault="00415DAD">
      <w:pPr>
        <w:tabs>
          <w:tab w:val="left" w:pos="3420"/>
          <w:tab w:val="left" w:pos="6300"/>
        </w:tabs>
        <w:rPr>
          <w:sz w:val="24"/>
          <w:szCs w:val="24"/>
          <w:lang w:val="es-PE"/>
        </w:rPr>
      </w:pPr>
      <w:r w:rsidRPr="00871D0B">
        <w:rPr>
          <w:sz w:val="24"/>
          <w:szCs w:val="24"/>
          <w:lang w:val="es-PE"/>
        </w:rPr>
        <w:t>AEP Ohio</w:t>
      </w:r>
      <w:r w:rsidRPr="00871D0B">
        <w:rPr>
          <w:sz w:val="24"/>
          <w:szCs w:val="24"/>
          <w:lang w:val="es-PE"/>
        </w:rPr>
        <w:tab/>
        <w:t>08-917-EL-SSO</w:t>
      </w:r>
      <w:r w:rsidR="0073660C" w:rsidRPr="00871D0B">
        <w:rPr>
          <w:sz w:val="24"/>
          <w:szCs w:val="24"/>
          <w:lang w:val="es-PE"/>
        </w:rPr>
        <w:t>,</w:t>
      </w:r>
      <w:r w:rsidRPr="00871D0B">
        <w:rPr>
          <w:sz w:val="24"/>
          <w:szCs w:val="24"/>
          <w:lang w:val="es-PE"/>
        </w:rPr>
        <w:t xml:space="preserve"> et al.</w:t>
      </w:r>
      <w:r w:rsidRPr="00871D0B">
        <w:rPr>
          <w:sz w:val="24"/>
          <w:szCs w:val="24"/>
          <w:lang w:val="es-PE"/>
        </w:rPr>
        <w:tab/>
        <w:t>2008</w:t>
      </w:r>
    </w:p>
    <w:p w:rsidR="00415DAD" w:rsidRPr="00871D0B" w:rsidRDefault="00415DAD">
      <w:pPr>
        <w:tabs>
          <w:tab w:val="left" w:pos="3420"/>
          <w:tab w:val="left" w:pos="6300"/>
        </w:tabs>
        <w:rPr>
          <w:sz w:val="24"/>
          <w:szCs w:val="24"/>
          <w:lang w:val="es-PE"/>
        </w:rPr>
      </w:pPr>
      <w:r w:rsidRPr="00871D0B">
        <w:rPr>
          <w:sz w:val="24"/>
          <w:szCs w:val="24"/>
          <w:lang w:val="es-PE"/>
        </w:rPr>
        <w:t>AEP Ohio</w:t>
      </w:r>
      <w:r w:rsidRPr="00871D0B">
        <w:rPr>
          <w:sz w:val="24"/>
          <w:szCs w:val="24"/>
          <w:lang w:val="es-PE"/>
        </w:rPr>
        <w:tab/>
        <w:t>11-346-EL-SSO</w:t>
      </w:r>
      <w:r w:rsidR="0073660C" w:rsidRPr="00871D0B">
        <w:rPr>
          <w:sz w:val="24"/>
          <w:szCs w:val="24"/>
          <w:lang w:val="es-PE"/>
        </w:rPr>
        <w:t>,</w:t>
      </w:r>
      <w:r w:rsidRPr="00871D0B">
        <w:rPr>
          <w:sz w:val="24"/>
          <w:szCs w:val="24"/>
          <w:lang w:val="es-PE"/>
        </w:rPr>
        <w:t xml:space="preserve"> et al.</w:t>
      </w:r>
      <w:r w:rsidRPr="00871D0B">
        <w:rPr>
          <w:sz w:val="24"/>
          <w:szCs w:val="24"/>
          <w:lang w:val="es-PE"/>
        </w:rPr>
        <w:tab/>
        <w:t>2012</w:t>
      </w:r>
    </w:p>
    <w:p w:rsidR="00415DAD" w:rsidRPr="00871D0B" w:rsidRDefault="00415DAD">
      <w:pPr>
        <w:tabs>
          <w:tab w:val="left" w:pos="3420"/>
          <w:tab w:val="left" w:pos="6300"/>
        </w:tabs>
        <w:rPr>
          <w:sz w:val="24"/>
          <w:szCs w:val="24"/>
          <w:lang w:val="es-PE"/>
        </w:rPr>
      </w:pPr>
      <w:r w:rsidRPr="00871D0B">
        <w:rPr>
          <w:sz w:val="24"/>
          <w:szCs w:val="24"/>
          <w:lang w:val="es-PE"/>
        </w:rPr>
        <w:t>Duke Energy Ohio</w:t>
      </w:r>
      <w:r w:rsidRPr="00871D0B">
        <w:rPr>
          <w:sz w:val="24"/>
          <w:szCs w:val="24"/>
          <w:lang w:val="es-PE"/>
        </w:rPr>
        <w:tab/>
        <w:t>12-1682-EL-AIR</w:t>
      </w:r>
      <w:r w:rsidR="0073660C" w:rsidRPr="00871D0B">
        <w:rPr>
          <w:sz w:val="24"/>
          <w:szCs w:val="24"/>
          <w:lang w:val="es-PE"/>
        </w:rPr>
        <w:t>,</w:t>
      </w:r>
      <w:r w:rsidRPr="00871D0B">
        <w:rPr>
          <w:sz w:val="24"/>
          <w:szCs w:val="24"/>
          <w:lang w:val="es-PE"/>
        </w:rPr>
        <w:t xml:space="preserve"> et al.</w:t>
      </w:r>
      <w:r w:rsidRPr="00871D0B">
        <w:rPr>
          <w:sz w:val="24"/>
          <w:szCs w:val="24"/>
          <w:lang w:val="es-PE"/>
        </w:rPr>
        <w:tab/>
        <w:t>2013</w:t>
      </w:r>
    </w:p>
    <w:p w:rsidR="00CE3699" w:rsidRPr="00871D0B" w:rsidRDefault="00CE3699">
      <w:pPr>
        <w:tabs>
          <w:tab w:val="left" w:pos="3420"/>
          <w:tab w:val="left" w:pos="6300"/>
        </w:tabs>
        <w:rPr>
          <w:sz w:val="24"/>
          <w:szCs w:val="24"/>
          <w:lang w:val="es-PE"/>
        </w:rPr>
      </w:pPr>
      <w:r w:rsidRPr="00871D0B">
        <w:rPr>
          <w:sz w:val="24"/>
          <w:szCs w:val="24"/>
          <w:lang w:val="es-PE"/>
        </w:rPr>
        <w:t>Duke Energy Ohio</w:t>
      </w:r>
      <w:r w:rsidRPr="00871D0B">
        <w:rPr>
          <w:sz w:val="24"/>
          <w:szCs w:val="24"/>
          <w:lang w:val="es-PE"/>
        </w:rPr>
        <w:tab/>
        <w:t>12-1685-GA-AIR</w:t>
      </w:r>
      <w:r w:rsidR="0073660C" w:rsidRPr="00871D0B">
        <w:rPr>
          <w:sz w:val="24"/>
          <w:szCs w:val="24"/>
          <w:lang w:val="es-PE"/>
        </w:rPr>
        <w:t>,</w:t>
      </w:r>
      <w:r w:rsidRPr="00871D0B">
        <w:rPr>
          <w:sz w:val="24"/>
          <w:szCs w:val="24"/>
          <w:lang w:val="es-PE"/>
        </w:rPr>
        <w:t xml:space="preserve"> et al.</w:t>
      </w:r>
      <w:r w:rsidRPr="00871D0B">
        <w:rPr>
          <w:sz w:val="24"/>
          <w:szCs w:val="24"/>
          <w:lang w:val="es-PE"/>
        </w:rPr>
        <w:tab/>
        <w:t>2013</w:t>
      </w:r>
    </w:p>
    <w:p w:rsidR="00CE3699" w:rsidRPr="00871D0B" w:rsidRDefault="00CE3699">
      <w:pPr>
        <w:tabs>
          <w:tab w:val="left" w:pos="3420"/>
          <w:tab w:val="left" w:pos="6300"/>
        </w:tabs>
        <w:rPr>
          <w:sz w:val="24"/>
          <w:szCs w:val="24"/>
          <w:lang w:val="es-PE"/>
        </w:rPr>
      </w:pPr>
      <w:r w:rsidRPr="00871D0B">
        <w:rPr>
          <w:sz w:val="24"/>
          <w:szCs w:val="24"/>
          <w:lang w:val="es-PE"/>
        </w:rPr>
        <w:t>Dayton Power &amp; Light</w:t>
      </w:r>
      <w:r w:rsidRPr="00871D0B">
        <w:rPr>
          <w:sz w:val="24"/>
          <w:szCs w:val="24"/>
          <w:lang w:val="es-PE"/>
        </w:rPr>
        <w:tab/>
        <w:t>12-426-EL-SSO</w:t>
      </w:r>
      <w:r w:rsidR="0073660C" w:rsidRPr="00871D0B">
        <w:rPr>
          <w:sz w:val="24"/>
          <w:szCs w:val="24"/>
          <w:lang w:val="es-PE"/>
        </w:rPr>
        <w:t>,</w:t>
      </w:r>
      <w:r w:rsidRPr="00871D0B">
        <w:rPr>
          <w:sz w:val="24"/>
          <w:szCs w:val="24"/>
          <w:lang w:val="es-PE"/>
        </w:rPr>
        <w:t xml:space="preserve"> et al.</w:t>
      </w:r>
      <w:r w:rsidRPr="00871D0B">
        <w:rPr>
          <w:sz w:val="24"/>
          <w:szCs w:val="24"/>
          <w:lang w:val="es-PE"/>
        </w:rPr>
        <w:tab/>
        <w:t>2013</w:t>
      </w:r>
    </w:p>
    <w:p w:rsidR="00CE3699" w:rsidRPr="00871D0B" w:rsidRDefault="00CE3699">
      <w:pPr>
        <w:tabs>
          <w:tab w:val="left" w:pos="3420"/>
          <w:tab w:val="left" w:pos="6300"/>
        </w:tabs>
        <w:rPr>
          <w:sz w:val="24"/>
          <w:szCs w:val="24"/>
          <w:lang w:val="es-PE"/>
        </w:rPr>
      </w:pPr>
      <w:r w:rsidRPr="00871D0B">
        <w:rPr>
          <w:sz w:val="24"/>
          <w:szCs w:val="24"/>
          <w:lang w:val="es-PE"/>
        </w:rPr>
        <w:t>AEP Ohio</w:t>
      </w:r>
      <w:r w:rsidRPr="00871D0B">
        <w:rPr>
          <w:sz w:val="24"/>
          <w:szCs w:val="24"/>
          <w:lang w:val="es-PE"/>
        </w:rPr>
        <w:tab/>
        <w:t>13-1406-EL-RDR</w:t>
      </w:r>
      <w:r w:rsidRPr="00871D0B">
        <w:rPr>
          <w:sz w:val="24"/>
          <w:szCs w:val="24"/>
          <w:lang w:val="es-PE"/>
        </w:rPr>
        <w:tab/>
        <w:t>2013</w:t>
      </w:r>
    </w:p>
    <w:p w:rsidR="008F21EB" w:rsidRPr="00871D0B" w:rsidRDefault="008F21EB">
      <w:pPr>
        <w:tabs>
          <w:tab w:val="left" w:pos="3420"/>
          <w:tab w:val="left" w:pos="6300"/>
        </w:tabs>
        <w:rPr>
          <w:sz w:val="24"/>
          <w:szCs w:val="24"/>
          <w:lang w:val="es-PE"/>
        </w:rPr>
      </w:pPr>
      <w:r w:rsidRPr="00871D0B">
        <w:rPr>
          <w:sz w:val="24"/>
          <w:szCs w:val="24"/>
          <w:lang w:val="es-PE"/>
        </w:rPr>
        <w:t>Duke Energy Ohio</w:t>
      </w:r>
      <w:r w:rsidRPr="00871D0B">
        <w:rPr>
          <w:sz w:val="24"/>
          <w:szCs w:val="24"/>
          <w:lang w:val="es-PE"/>
        </w:rPr>
        <w:tab/>
        <w:t>14-841-EL-SSO, et al.</w:t>
      </w:r>
      <w:r w:rsidRPr="00871D0B">
        <w:rPr>
          <w:sz w:val="24"/>
          <w:szCs w:val="24"/>
          <w:lang w:val="es-PE"/>
        </w:rPr>
        <w:tab/>
        <w:t>2014</w:t>
      </w:r>
    </w:p>
    <w:p w:rsidR="008F21EB" w:rsidRPr="00871D0B" w:rsidRDefault="008F21EB">
      <w:pPr>
        <w:tabs>
          <w:tab w:val="left" w:pos="3420"/>
          <w:tab w:val="left" w:pos="6300"/>
        </w:tabs>
        <w:rPr>
          <w:sz w:val="24"/>
          <w:szCs w:val="24"/>
          <w:lang w:val="es-PE"/>
        </w:rPr>
      </w:pPr>
      <w:r w:rsidRPr="00871D0B">
        <w:rPr>
          <w:sz w:val="24"/>
          <w:szCs w:val="24"/>
          <w:lang w:val="es-PE"/>
        </w:rPr>
        <w:t xml:space="preserve">FirstEnergy </w:t>
      </w:r>
      <w:r w:rsidRPr="00871D0B">
        <w:rPr>
          <w:sz w:val="24"/>
          <w:szCs w:val="24"/>
          <w:lang w:val="es-PE"/>
        </w:rPr>
        <w:tab/>
        <w:t>14-1297-EL-SSO</w:t>
      </w:r>
      <w:r w:rsidRPr="00871D0B">
        <w:rPr>
          <w:sz w:val="24"/>
          <w:szCs w:val="24"/>
          <w:lang w:val="es-PE"/>
        </w:rPr>
        <w:tab/>
        <w:t>2014</w:t>
      </w:r>
    </w:p>
    <w:p w:rsidR="00415DAD" w:rsidRPr="00871D0B" w:rsidRDefault="00415DAD">
      <w:pPr>
        <w:tabs>
          <w:tab w:val="left" w:pos="3420"/>
          <w:tab w:val="left" w:pos="6300"/>
        </w:tabs>
        <w:rPr>
          <w:sz w:val="24"/>
          <w:szCs w:val="24"/>
          <w:lang w:val="es-PE"/>
        </w:rPr>
      </w:pPr>
    </w:p>
    <w:p w:rsidR="00415DAD" w:rsidRPr="00871D0B" w:rsidRDefault="00415DAD">
      <w:pPr>
        <w:tabs>
          <w:tab w:val="left" w:pos="3420"/>
          <w:tab w:val="left" w:pos="6300"/>
        </w:tabs>
        <w:rPr>
          <w:sz w:val="24"/>
          <w:szCs w:val="24"/>
          <w:lang w:val="es-PE"/>
        </w:rPr>
      </w:pPr>
    </w:p>
    <w:p w:rsidR="00415DAD" w:rsidRPr="00871D0B" w:rsidRDefault="00415DAD">
      <w:pPr>
        <w:tabs>
          <w:tab w:val="left" w:pos="3420"/>
        </w:tabs>
        <w:rPr>
          <w:sz w:val="24"/>
          <w:szCs w:val="24"/>
        </w:rPr>
      </w:pPr>
      <w:r w:rsidRPr="00871D0B">
        <w:rPr>
          <w:sz w:val="24"/>
          <w:szCs w:val="24"/>
        </w:rPr>
        <w:t>As an employee of Berkshire Consulting Service:</w:t>
      </w:r>
    </w:p>
    <w:p w:rsidR="00415DAD" w:rsidRPr="00871D0B" w:rsidRDefault="00415DAD">
      <w:pPr>
        <w:tabs>
          <w:tab w:val="left" w:pos="3420"/>
        </w:tabs>
        <w:rPr>
          <w:sz w:val="24"/>
          <w:szCs w:val="24"/>
        </w:rPr>
      </w:pPr>
    </w:p>
    <w:p w:rsidR="00415DAD" w:rsidRPr="00871D0B" w:rsidRDefault="00415DAD">
      <w:pPr>
        <w:pBdr>
          <w:bottom w:val="single" w:sz="4" w:space="1" w:color="auto"/>
        </w:pBdr>
        <w:tabs>
          <w:tab w:val="left" w:pos="3420"/>
          <w:tab w:val="left" w:pos="6210"/>
          <w:tab w:val="left" w:pos="7290"/>
        </w:tabs>
        <w:rPr>
          <w:sz w:val="24"/>
          <w:szCs w:val="24"/>
        </w:rPr>
      </w:pPr>
      <w:r w:rsidRPr="00871D0B">
        <w:rPr>
          <w:sz w:val="24"/>
          <w:szCs w:val="24"/>
        </w:rPr>
        <w:t>Company</w:t>
      </w:r>
      <w:r w:rsidRPr="00871D0B">
        <w:rPr>
          <w:sz w:val="24"/>
          <w:szCs w:val="24"/>
        </w:rPr>
        <w:tab/>
        <w:t>Docket No.</w:t>
      </w:r>
      <w:r w:rsidRPr="00871D0B">
        <w:rPr>
          <w:sz w:val="24"/>
          <w:szCs w:val="24"/>
        </w:rPr>
        <w:tab/>
        <w:t>Date</w:t>
      </w:r>
      <w:r w:rsidRPr="00871D0B">
        <w:rPr>
          <w:sz w:val="24"/>
          <w:szCs w:val="24"/>
        </w:rPr>
        <w:tab/>
      </w:r>
      <w:r w:rsidRPr="00871D0B">
        <w:rPr>
          <w:sz w:val="24"/>
          <w:szCs w:val="24"/>
        </w:rPr>
        <w:tab/>
        <w:t>Client</w:t>
      </w:r>
    </w:p>
    <w:p w:rsidR="00415DAD" w:rsidRPr="00871D0B" w:rsidRDefault="00415DAD">
      <w:pPr>
        <w:tabs>
          <w:tab w:val="left" w:pos="3420"/>
          <w:tab w:val="left" w:pos="6210"/>
          <w:tab w:val="left" w:pos="7290"/>
        </w:tabs>
        <w:rPr>
          <w:sz w:val="24"/>
          <w:szCs w:val="24"/>
        </w:rPr>
      </w:pPr>
      <w:r w:rsidRPr="00871D0B">
        <w:rPr>
          <w:sz w:val="24"/>
          <w:szCs w:val="24"/>
        </w:rPr>
        <w:t>Toledo Edison</w:t>
      </w:r>
      <w:r w:rsidRPr="00871D0B">
        <w:rPr>
          <w:sz w:val="24"/>
          <w:szCs w:val="24"/>
        </w:rPr>
        <w:tab/>
        <w:t>88-171-EL-AIR</w:t>
      </w:r>
      <w:r w:rsidRPr="00871D0B">
        <w:rPr>
          <w:sz w:val="24"/>
          <w:szCs w:val="24"/>
        </w:rPr>
        <w:tab/>
        <w:t>1988</w:t>
      </w:r>
      <w:r w:rsidRPr="00871D0B">
        <w:rPr>
          <w:sz w:val="24"/>
          <w:szCs w:val="24"/>
        </w:rPr>
        <w:tab/>
      </w:r>
      <w:r w:rsidRPr="00871D0B">
        <w:rPr>
          <w:sz w:val="24"/>
          <w:szCs w:val="24"/>
        </w:rPr>
        <w:tab/>
        <w:t>OCC</w:t>
      </w:r>
    </w:p>
    <w:p w:rsidR="00415DAD" w:rsidRPr="00871D0B" w:rsidRDefault="00415DAD">
      <w:pPr>
        <w:tabs>
          <w:tab w:val="left" w:pos="3420"/>
          <w:tab w:val="left" w:pos="6210"/>
          <w:tab w:val="left" w:pos="7290"/>
        </w:tabs>
        <w:rPr>
          <w:sz w:val="24"/>
          <w:szCs w:val="24"/>
        </w:rPr>
      </w:pPr>
      <w:r w:rsidRPr="00871D0B">
        <w:rPr>
          <w:sz w:val="24"/>
          <w:szCs w:val="24"/>
        </w:rPr>
        <w:t>Cleveland Electric Illuminating</w:t>
      </w:r>
      <w:r w:rsidRPr="00871D0B">
        <w:rPr>
          <w:sz w:val="24"/>
          <w:szCs w:val="24"/>
        </w:rPr>
        <w:tab/>
        <w:t>88-170-EL-AIR</w:t>
      </w:r>
      <w:r w:rsidRPr="00871D0B">
        <w:rPr>
          <w:sz w:val="24"/>
          <w:szCs w:val="24"/>
        </w:rPr>
        <w:tab/>
        <w:t>1988</w:t>
      </w:r>
      <w:r w:rsidRPr="00871D0B">
        <w:rPr>
          <w:sz w:val="24"/>
          <w:szCs w:val="24"/>
        </w:rPr>
        <w:tab/>
      </w:r>
      <w:r w:rsidRPr="00871D0B">
        <w:rPr>
          <w:sz w:val="24"/>
          <w:szCs w:val="24"/>
        </w:rPr>
        <w:tab/>
        <w:t>OCC</w:t>
      </w:r>
    </w:p>
    <w:p w:rsidR="00415DAD" w:rsidRPr="00871D0B" w:rsidRDefault="00415DAD">
      <w:pPr>
        <w:tabs>
          <w:tab w:val="left" w:pos="3420"/>
          <w:tab w:val="left" w:pos="6210"/>
          <w:tab w:val="left" w:pos="7290"/>
        </w:tabs>
        <w:rPr>
          <w:sz w:val="24"/>
          <w:szCs w:val="24"/>
        </w:rPr>
      </w:pPr>
      <w:r w:rsidRPr="00871D0B">
        <w:rPr>
          <w:sz w:val="24"/>
          <w:szCs w:val="24"/>
        </w:rPr>
        <w:t>Columbia Gas of Ohio</w:t>
      </w:r>
      <w:r w:rsidRPr="00871D0B">
        <w:rPr>
          <w:sz w:val="24"/>
          <w:szCs w:val="24"/>
        </w:rPr>
        <w:tab/>
        <w:t>88-716-GA-AIR</w:t>
      </w:r>
      <w:r w:rsidR="0073660C" w:rsidRPr="00871D0B">
        <w:rPr>
          <w:sz w:val="24"/>
          <w:szCs w:val="24"/>
        </w:rPr>
        <w:t>,</w:t>
      </w:r>
      <w:r w:rsidRPr="00871D0B">
        <w:rPr>
          <w:sz w:val="24"/>
          <w:szCs w:val="24"/>
        </w:rPr>
        <w:t xml:space="preserve"> et al.</w:t>
      </w:r>
      <w:r w:rsidRPr="00871D0B">
        <w:rPr>
          <w:sz w:val="24"/>
          <w:szCs w:val="24"/>
        </w:rPr>
        <w:tab/>
        <w:t>1989</w:t>
      </w:r>
      <w:r w:rsidRPr="00871D0B">
        <w:rPr>
          <w:sz w:val="24"/>
          <w:szCs w:val="24"/>
        </w:rPr>
        <w:tab/>
      </w:r>
      <w:r w:rsidRPr="00871D0B">
        <w:rPr>
          <w:sz w:val="24"/>
          <w:szCs w:val="24"/>
        </w:rPr>
        <w:tab/>
        <w:t>OCC</w:t>
      </w:r>
    </w:p>
    <w:p w:rsidR="00415DAD" w:rsidRPr="00871D0B" w:rsidRDefault="00415DAD">
      <w:pPr>
        <w:tabs>
          <w:tab w:val="left" w:pos="3420"/>
          <w:tab w:val="left" w:pos="6210"/>
          <w:tab w:val="left" w:pos="7290"/>
        </w:tabs>
        <w:rPr>
          <w:sz w:val="24"/>
          <w:szCs w:val="24"/>
        </w:rPr>
      </w:pPr>
      <w:r w:rsidRPr="00871D0B">
        <w:rPr>
          <w:sz w:val="24"/>
          <w:szCs w:val="24"/>
        </w:rPr>
        <w:t>Ohio Edison</w:t>
      </w:r>
      <w:r w:rsidRPr="00871D0B">
        <w:rPr>
          <w:sz w:val="24"/>
          <w:szCs w:val="24"/>
        </w:rPr>
        <w:tab/>
        <w:t>89-1001-EL-AIR</w:t>
      </w:r>
      <w:r w:rsidRPr="00871D0B">
        <w:rPr>
          <w:sz w:val="24"/>
          <w:szCs w:val="24"/>
        </w:rPr>
        <w:tab/>
        <w:t>1990</w:t>
      </w:r>
      <w:r w:rsidRPr="00871D0B">
        <w:rPr>
          <w:sz w:val="24"/>
          <w:szCs w:val="24"/>
        </w:rPr>
        <w:tab/>
      </w:r>
      <w:r w:rsidRPr="00871D0B">
        <w:rPr>
          <w:sz w:val="24"/>
          <w:szCs w:val="24"/>
        </w:rPr>
        <w:tab/>
        <w:t>OCC</w:t>
      </w:r>
    </w:p>
    <w:p w:rsidR="00415DAD" w:rsidRPr="00871D0B" w:rsidRDefault="00415DAD">
      <w:pPr>
        <w:tabs>
          <w:tab w:val="left" w:pos="3420"/>
          <w:tab w:val="left" w:pos="6210"/>
          <w:tab w:val="left" w:pos="7290"/>
        </w:tabs>
        <w:ind w:left="3420" w:right="-720" w:hanging="3420"/>
        <w:rPr>
          <w:sz w:val="24"/>
          <w:szCs w:val="24"/>
        </w:rPr>
      </w:pPr>
      <w:r w:rsidRPr="00871D0B">
        <w:rPr>
          <w:sz w:val="24"/>
          <w:szCs w:val="24"/>
        </w:rPr>
        <w:t>Indiana American Water</w:t>
      </w:r>
      <w:r w:rsidRPr="00871D0B">
        <w:rPr>
          <w:sz w:val="24"/>
          <w:szCs w:val="24"/>
        </w:rPr>
        <w:tab/>
        <w:t>Cause No. 39595</w:t>
      </w:r>
      <w:r w:rsidRPr="00871D0B">
        <w:rPr>
          <w:sz w:val="24"/>
          <w:szCs w:val="24"/>
        </w:rPr>
        <w:tab/>
        <w:t>1993</w:t>
      </w:r>
      <w:r w:rsidRPr="00871D0B">
        <w:rPr>
          <w:sz w:val="24"/>
          <w:szCs w:val="24"/>
        </w:rPr>
        <w:tab/>
      </w:r>
      <w:r w:rsidRPr="00871D0B">
        <w:rPr>
          <w:sz w:val="24"/>
          <w:szCs w:val="24"/>
        </w:rPr>
        <w:tab/>
        <w:t xml:space="preserve">Indiana </w:t>
      </w:r>
    </w:p>
    <w:p w:rsidR="00415DAD" w:rsidRPr="00871D0B" w:rsidRDefault="00415DAD">
      <w:pPr>
        <w:tabs>
          <w:tab w:val="left" w:pos="6480"/>
          <w:tab w:val="left" w:pos="7290"/>
        </w:tabs>
        <w:ind w:right="-1440"/>
        <w:rPr>
          <w:sz w:val="24"/>
          <w:szCs w:val="24"/>
        </w:rPr>
      </w:pPr>
      <w:r w:rsidRPr="00871D0B">
        <w:rPr>
          <w:sz w:val="24"/>
          <w:szCs w:val="24"/>
        </w:rPr>
        <w:t xml:space="preserve">                                                                                 Office of the Utility Consumer Counsel</w:t>
      </w:r>
    </w:p>
    <w:p w:rsidR="00415DAD" w:rsidRPr="00871D0B" w:rsidRDefault="00415DAD">
      <w:pPr>
        <w:tabs>
          <w:tab w:val="left" w:pos="3420"/>
          <w:tab w:val="left" w:pos="6210"/>
          <w:tab w:val="left" w:pos="7290"/>
        </w:tabs>
        <w:rPr>
          <w:sz w:val="24"/>
          <w:szCs w:val="24"/>
        </w:rPr>
      </w:pPr>
      <w:r w:rsidRPr="00871D0B">
        <w:rPr>
          <w:sz w:val="24"/>
          <w:szCs w:val="24"/>
        </w:rPr>
        <w:t>Ohio Bell</w:t>
      </w:r>
      <w:r w:rsidRPr="00871D0B">
        <w:rPr>
          <w:sz w:val="24"/>
          <w:szCs w:val="24"/>
        </w:rPr>
        <w:tab/>
        <w:t>93-487-TP-CSS</w:t>
      </w:r>
      <w:r w:rsidRPr="00871D0B">
        <w:rPr>
          <w:sz w:val="24"/>
          <w:szCs w:val="24"/>
        </w:rPr>
        <w:tab/>
        <w:t>1994</w:t>
      </w:r>
      <w:r w:rsidRPr="00871D0B">
        <w:rPr>
          <w:sz w:val="24"/>
          <w:szCs w:val="24"/>
        </w:rPr>
        <w:tab/>
      </w:r>
      <w:r w:rsidRPr="00871D0B">
        <w:rPr>
          <w:sz w:val="24"/>
          <w:szCs w:val="24"/>
        </w:rPr>
        <w:tab/>
        <w:t>OCC</w:t>
      </w:r>
    </w:p>
    <w:p w:rsidR="00415DAD" w:rsidRPr="00871D0B" w:rsidRDefault="00415DAD">
      <w:pPr>
        <w:tabs>
          <w:tab w:val="left" w:pos="3420"/>
          <w:tab w:val="left" w:pos="6210"/>
          <w:tab w:val="left" w:pos="7290"/>
        </w:tabs>
        <w:rPr>
          <w:sz w:val="24"/>
          <w:szCs w:val="24"/>
        </w:rPr>
      </w:pPr>
      <w:r w:rsidRPr="00871D0B">
        <w:rPr>
          <w:sz w:val="24"/>
          <w:szCs w:val="24"/>
        </w:rPr>
        <w:t>Ohio Power</w:t>
      </w:r>
      <w:r w:rsidRPr="00871D0B">
        <w:rPr>
          <w:sz w:val="24"/>
          <w:szCs w:val="24"/>
        </w:rPr>
        <w:tab/>
        <w:t>94-996-EL-AIR</w:t>
      </w:r>
      <w:r w:rsidRPr="00871D0B">
        <w:rPr>
          <w:sz w:val="24"/>
          <w:szCs w:val="24"/>
        </w:rPr>
        <w:tab/>
        <w:t>1995</w:t>
      </w:r>
      <w:r w:rsidRPr="00871D0B">
        <w:rPr>
          <w:sz w:val="24"/>
          <w:szCs w:val="24"/>
        </w:rPr>
        <w:tab/>
      </w:r>
      <w:r w:rsidRPr="00871D0B">
        <w:rPr>
          <w:sz w:val="24"/>
          <w:szCs w:val="24"/>
        </w:rPr>
        <w:tab/>
        <w:t>OCC</w:t>
      </w:r>
    </w:p>
    <w:p w:rsidR="00415DAD" w:rsidRPr="00871D0B" w:rsidRDefault="00415DAD">
      <w:pPr>
        <w:tabs>
          <w:tab w:val="left" w:pos="3420"/>
          <w:tab w:val="left" w:pos="6210"/>
          <w:tab w:val="left" w:pos="7290"/>
        </w:tabs>
        <w:rPr>
          <w:sz w:val="24"/>
          <w:szCs w:val="24"/>
        </w:rPr>
      </w:pPr>
      <w:r w:rsidRPr="00871D0B">
        <w:rPr>
          <w:sz w:val="24"/>
          <w:szCs w:val="24"/>
        </w:rPr>
        <w:t>Toledo Edison</w:t>
      </w:r>
      <w:r w:rsidRPr="00871D0B">
        <w:rPr>
          <w:sz w:val="24"/>
          <w:szCs w:val="24"/>
        </w:rPr>
        <w:tab/>
        <w:t>95-299-EL-AIR</w:t>
      </w:r>
      <w:r w:rsidRPr="00871D0B">
        <w:rPr>
          <w:sz w:val="24"/>
          <w:szCs w:val="24"/>
        </w:rPr>
        <w:tab/>
        <w:t>1996</w:t>
      </w:r>
      <w:r w:rsidRPr="00871D0B">
        <w:rPr>
          <w:sz w:val="24"/>
          <w:szCs w:val="24"/>
        </w:rPr>
        <w:tab/>
      </w:r>
      <w:r w:rsidRPr="00871D0B">
        <w:rPr>
          <w:sz w:val="24"/>
          <w:szCs w:val="24"/>
        </w:rPr>
        <w:tab/>
        <w:t>OCC</w:t>
      </w:r>
    </w:p>
    <w:p w:rsidR="00415DAD" w:rsidRPr="00871D0B" w:rsidRDefault="00415DAD">
      <w:pPr>
        <w:tabs>
          <w:tab w:val="left" w:pos="3420"/>
          <w:tab w:val="left" w:pos="6210"/>
          <w:tab w:val="left" w:pos="7290"/>
        </w:tabs>
        <w:rPr>
          <w:sz w:val="24"/>
          <w:szCs w:val="24"/>
        </w:rPr>
      </w:pPr>
      <w:r w:rsidRPr="00871D0B">
        <w:rPr>
          <w:sz w:val="24"/>
          <w:szCs w:val="24"/>
        </w:rPr>
        <w:t>Cleveland Electric Illuminating</w:t>
      </w:r>
      <w:r w:rsidRPr="00871D0B">
        <w:rPr>
          <w:sz w:val="24"/>
          <w:szCs w:val="24"/>
        </w:rPr>
        <w:tab/>
        <w:t>95-300-EL-AIR</w:t>
      </w:r>
      <w:r w:rsidRPr="00871D0B">
        <w:rPr>
          <w:sz w:val="24"/>
          <w:szCs w:val="24"/>
        </w:rPr>
        <w:tab/>
        <w:t>1996</w:t>
      </w:r>
      <w:r w:rsidRPr="00871D0B">
        <w:rPr>
          <w:sz w:val="24"/>
          <w:szCs w:val="24"/>
        </w:rPr>
        <w:tab/>
      </w:r>
      <w:r w:rsidRPr="00871D0B">
        <w:rPr>
          <w:sz w:val="24"/>
          <w:szCs w:val="24"/>
        </w:rPr>
        <w:tab/>
        <w:t>OCC</w:t>
      </w:r>
    </w:p>
    <w:p w:rsidR="00415DAD" w:rsidRPr="00871D0B" w:rsidRDefault="00415DAD">
      <w:pPr>
        <w:tabs>
          <w:tab w:val="left" w:pos="6210"/>
          <w:tab w:val="left" w:pos="7290"/>
          <w:tab w:val="left" w:pos="7920"/>
        </w:tabs>
        <w:ind w:left="3420" w:hanging="3420"/>
        <w:rPr>
          <w:sz w:val="24"/>
          <w:szCs w:val="24"/>
        </w:rPr>
      </w:pPr>
      <w:r w:rsidRPr="00871D0B">
        <w:rPr>
          <w:sz w:val="24"/>
          <w:szCs w:val="24"/>
        </w:rPr>
        <w:t xml:space="preserve">Cincinnati Gas &amp; Electric </w:t>
      </w:r>
      <w:r w:rsidRPr="00871D0B">
        <w:rPr>
          <w:sz w:val="24"/>
          <w:szCs w:val="24"/>
        </w:rPr>
        <w:tab/>
        <w:t>95-656-GA-AIR</w:t>
      </w:r>
      <w:r w:rsidRPr="00871D0B">
        <w:rPr>
          <w:sz w:val="24"/>
          <w:szCs w:val="24"/>
        </w:rPr>
        <w:tab/>
        <w:t>1996</w:t>
      </w:r>
      <w:r w:rsidRPr="00871D0B">
        <w:rPr>
          <w:sz w:val="24"/>
          <w:szCs w:val="24"/>
        </w:rPr>
        <w:tab/>
      </w:r>
      <w:r w:rsidRPr="00871D0B">
        <w:rPr>
          <w:sz w:val="24"/>
          <w:szCs w:val="24"/>
        </w:rPr>
        <w:tab/>
        <w:t xml:space="preserve">City of </w:t>
      </w:r>
    </w:p>
    <w:p w:rsidR="00415DAD" w:rsidRPr="00871D0B" w:rsidRDefault="00415DAD">
      <w:pPr>
        <w:tabs>
          <w:tab w:val="left" w:pos="6480"/>
          <w:tab w:val="left" w:pos="6840"/>
          <w:tab w:val="left" w:pos="7920"/>
        </w:tabs>
        <w:ind w:left="6840"/>
        <w:rPr>
          <w:sz w:val="24"/>
          <w:szCs w:val="24"/>
        </w:rPr>
      </w:pPr>
      <w:r w:rsidRPr="00871D0B">
        <w:rPr>
          <w:sz w:val="24"/>
          <w:szCs w:val="24"/>
        </w:rPr>
        <w:t xml:space="preserve">     Cincinnati, OH</w:t>
      </w:r>
    </w:p>
    <w:p w:rsidR="00415DAD" w:rsidRPr="00871D0B" w:rsidRDefault="00415DAD">
      <w:pPr>
        <w:pStyle w:val="BodyTextIndent3"/>
        <w:spacing w:line="240" w:lineRule="auto"/>
        <w:rPr>
          <w:szCs w:val="24"/>
        </w:rPr>
      </w:pPr>
    </w:p>
    <w:p w:rsidR="00415DAD" w:rsidRPr="00871D0B" w:rsidRDefault="00415DAD">
      <w:pPr>
        <w:pStyle w:val="BodyTextIndent3"/>
        <w:jc w:val="right"/>
        <w:rPr>
          <w:szCs w:val="24"/>
        </w:rPr>
      </w:pPr>
    </w:p>
    <w:sectPr w:rsidR="00415DAD" w:rsidRPr="00871D0B" w:rsidSect="00D55CFD">
      <w:headerReference w:type="even" r:id="rId26"/>
      <w:headerReference w:type="default" r:id="rId27"/>
      <w:headerReference w:type="first" r:id="rId28"/>
      <w:pgSz w:w="12240" w:h="15840" w:code="1"/>
      <w:pgMar w:top="1170" w:right="1800" w:bottom="1440" w:left="1800" w:header="63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3FD" w:rsidRDefault="006433FD">
      <w:r>
        <w:separator/>
      </w:r>
    </w:p>
  </w:endnote>
  <w:endnote w:type="continuationSeparator" w:id="0">
    <w:p w:rsidR="006433FD" w:rsidRDefault="0064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7C" w:rsidRDefault="007A1E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4070">
      <w:rPr>
        <w:rStyle w:val="PageNumber"/>
        <w:noProof/>
      </w:rPr>
      <w:t>1</w:t>
    </w:r>
    <w:r>
      <w:rPr>
        <w:rStyle w:val="PageNumber"/>
      </w:rPr>
      <w:fldChar w:fldCharType="end"/>
    </w:r>
  </w:p>
  <w:p w:rsidR="007A1E7C" w:rsidRDefault="007A1E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7C" w:rsidRDefault="007A1E7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6C" w:rsidRDefault="00FF48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7C" w:rsidRDefault="007A1E7C">
    <w:pPr>
      <w:pStyle w:val="Footer"/>
      <w:framePr w:wrap="around" w:vAnchor="text" w:hAnchor="margin" w:xAlign="center" w:y="1"/>
      <w:rPr>
        <w:rStyle w:val="PageNumber"/>
      </w:rPr>
    </w:pPr>
  </w:p>
  <w:p w:rsidR="007A1E7C" w:rsidRDefault="007A1E7C">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FC6385">
      <w:rPr>
        <w:rStyle w:val="PageNumber"/>
        <w:noProof/>
        <w:sz w:val="24"/>
        <w:szCs w:val="24"/>
      </w:rPr>
      <w:t>i</w:t>
    </w:r>
    <w:r>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7C" w:rsidRDefault="007A1E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4070">
      <w:rPr>
        <w:rStyle w:val="PageNumber"/>
        <w:noProof/>
      </w:rPr>
      <w:t>i</w:t>
    </w:r>
    <w:r>
      <w:rPr>
        <w:rStyle w:val="PageNumber"/>
      </w:rPr>
      <w:fldChar w:fldCharType="end"/>
    </w:r>
  </w:p>
  <w:p w:rsidR="007A1E7C" w:rsidRDefault="007A1E7C">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7C" w:rsidRDefault="007A1E7C">
    <w:pPr>
      <w:pStyle w:val="Footer"/>
      <w:framePr w:wrap="around" w:vAnchor="text" w:hAnchor="margin" w:xAlign="center" w:y="1"/>
      <w:rPr>
        <w:rStyle w:val="PageNumber"/>
      </w:rPr>
    </w:pPr>
  </w:p>
  <w:p w:rsidR="007A1E7C" w:rsidRDefault="007A1E7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3FD" w:rsidRDefault="006433FD">
      <w:r>
        <w:separator/>
      </w:r>
    </w:p>
  </w:footnote>
  <w:footnote w:type="continuationSeparator" w:id="0">
    <w:p w:rsidR="006433FD" w:rsidRDefault="006433FD">
      <w:r>
        <w:continuationSeparator/>
      </w:r>
    </w:p>
  </w:footnote>
  <w:footnote w:id="1">
    <w:p w:rsidR="00B41E07" w:rsidRPr="00D716E4" w:rsidRDefault="00B41E07" w:rsidP="0035188C">
      <w:pPr>
        <w:autoSpaceDE w:val="0"/>
        <w:autoSpaceDN w:val="0"/>
        <w:adjustRightInd w:val="0"/>
        <w:spacing w:after="120"/>
      </w:pPr>
      <w:r w:rsidRPr="00D716E4">
        <w:rPr>
          <w:rStyle w:val="FootnoteReference"/>
        </w:rPr>
        <w:footnoteRef/>
      </w:r>
      <w:r w:rsidRPr="00D716E4">
        <w:t xml:space="preserve"> Duke Energy Ohio, Case No. 11-3549-EL-SSO</w:t>
      </w:r>
      <w:r>
        <w:t>,</w:t>
      </w:r>
      <w:r w:rsidRPr="00D716E4">
        <w:t xml:space="preserve"> et al., Opinion and Order at 46 (November 22, 2011), Columbus Southern Power and Ohio Power, Case No. 11-346-EL-SSO, et al., Opinion and Order at 73 (August 8, 2012 ) and Dayton Power &amp; Light, Case No. 12-426-EL-SSO, et al., Opinion and Order at 48-52 (September 3, 201</w:t>
      </w:r>
      <w:r>
        <w:t>3</w:t>
      </w:r>
      <w:r w:rsidRPr="00D716E4">
        <w:t>)</w:t>
      </w:r>
      <w:r>
        <w:t>.</w:t>
      </w:r>
    </w:p>
  </w:footnote>
  <w:footnote w:id="2">
    <w:p w:rsidR="00777CAF" w:rsidRDefault="00777CAF" w:rsidP="0035188C">
      <w:pPr>
        <w:pStyle w:val="FootnoteText"/>
        <w:spacing w:after="120"/>
      </w:pPr>
      <w:r>
        <w:rPr>
          <w:rStyle w:val="FootnoteReference"/>
        </w:rPr>
        <w:footnoteRef/>
      </w:r>
      <w:r>
        <w:t xml:space="preserve"> Case No. 13-235-EL-SSO, et al. February 25, 2015 Opinion and Order at 94-95 (“ESP 3 Order”) and May 28, 2015 Second Entry on Rehearing at 50-57 (“ESP 3 May 28 Entry”)</w:t>
      </w:r>
      <w:r w:rsidR="0035188C">
        <w:t>.</w:t>
      </w:r>
    </w:p>
  </w:footnote>
  <w:footnote w:id="3">
    <w:p w:rsidR="00CB0649" w:rsidRPr="00CB0649" w:rsidRDefault="00CB0649" w:rsidP="0035188C">
      <w:pPr>
        <w:autoSpaceDE w:val="0"/>
        <w:autoSpaceDN w:val="0"/>
        <w:adjustRightInd w:val="0"/>
        <w:spacing w:after="120"/>
      </w:pPr>
      <w:r>
        <w:rPr>
          <w:rStyle w:val="FootnoteReference"/>
        </w:rPr>
        <w:footnoteRef/>
      </w:r>
      <w:r w:rsidR="00777CAF">
        <w:t xml:space="preserve"> </w:t>
      </w:r>
      <w:r>
        <w:t xml:space="preserve">ESP 3 </w:t>
      </w:r>
      <w:r w:rsidRPr="00CB0649">
        <w:t>May 28 Entry</w:t>
      </w:r>
      <w:r w:rsidR="00777CAF">
        <w:t xml:space="preserve"> a 52.</w:t>
      </w:r>
      <w:r w:rsidR="006E7E7A">
        <w:t xml:space="preserve"> ($44,064,00 Residential distribution credit, $3,000,000 Neighbor-to-Neighbor bill payment assistance and $6,000,000 Ohio Growth Fund</w:t>
      </w:r>
      <w:r w:rsidR="0035188C">
        <w:t>.</w:t>
      </w:r>
      <w:r w:rsidR="006E7E7A">
        <w:t>)</w:t>
      </w:r>
    </w:p>
  </w:footnote>
  <w:footnote w:id="4">
    <w:p w:rsidR="00754C08" w:rsidRDefault="00754C08" w:rsidP="0035188C">
      <w:pPr>
        <w:pStyle w:val="FootnoteText"/>
        <w:spacing w:after="120"/>
      </w:pPr>
      <w:r>
        <w:rPr>
          <w:rStyle w:val="FootnoteReference"/>
        </w:rPr>
        <w:footnoteRef/>
      </w:r>
      <w:r>
        <w:t xml:space="preserve"> ESP 3 May 28 Entry at 56. </w:t>
      </w:r>
    </w:p>
  </w:footnote>
  <w:footnote w:id="5">
    <w:p w:rsidR="00AB3A76" w:rsidRDefault="00AB3A76" w:rsidP="0035188C">
      <w:pPr>
        <w:pStyle w:val="FootnoteText"/>
        <w:spacing w:after="120"/>
      </w:pPr>
      <w:r>
        <w:rPr>
          <w:rStyle w:val="FootnoteReference"/>
        </w:rPr>
        <w:footnoteRef/>
      </w:r>
      <w:r>
        <w:t xml:space="preserve"> </w:t>
      </w:r>
      <w:r w:rsidRPr="00AB3A76">
        <w:t xml:space="preserve">Pearce </w:t>
      </w:r>
      <w:r w:rsidR="00900DAC">
        <w:t xml:space="preserve">Direct Testimony at 5 and </w:t>
      </w:r>
      <w:r>
        <w:t xml:space="preserve">Exhibit KDP-2, </w:t>
      </w:r>
      <w:r w:rsidR="00BB6352">
        <w:t>Average of High Load and Low Load Forecas</w:t>
      </w:r>
      <w:r w:rsidR="00FA095F">
        <w:t>t, Ne</w:t>
      </w:r>
      <w:r w:rsidR="00BB6352">
        <w:t xml:space="preserve">t </w:t>
      </w:r>
      <w:r w:rsidR="00FA095F">
        <w:t>PPA Rider Credit/(Charge),</w:t>
      </w:r>
      <w:r w:rsidR="00900DAC">
        <w:t xml:space="preserve"> </w:t>
      </w:r>
      <w:r>
        <w:t xml:space="preserve"> $38</w:t>
      </w:r>
      <w:r w:rsidR="00900DAC">
        <w:t xml:space="preserve"> to $100 </w:t>
      </w:r>
      <w:r>
        <w:t xml:space="preserve"> million for </w:t>
      </w:r>
      <w:r w:rsidRPr="00AB3A76">
        <w:t>2016</w:t>
      </w:r>
      <w:r>
        <w:t>,</w:t>
      </w:r>
      <w:r w:rsidRPr="00AB3A76">
        <w:t xml:space="preserve"> $42</w:t>
      </w:r>
      <w:r w:rsidR="007078C0">
        <w:t xml:space="preserve"> </w:t>
      </w:r>
      <w:r w:rsidR="00900DAC">
        <w:t xml:space="preserve">to $138 </w:t>
      </w:r>
      <w:r>
        <w:t xml:space="preserve">million for 2017 </w:t>
      </w:r>
      <w:r w:rsidR="0065014D">
        <w:t xml:space="preserve">and </w:t>
      </w:r>
      <w:r w:rsidR="002928D9">
        <w:t>5/12</w:t>
      </w:r>
      <w:r w:rsidR="002928D9" w:rsidRPr="002928D9">
        <w:rPr>
          <w:vertAlign w:val="superscript"/>
        </w:rPr>
        <w:t>th</w:t>
      </w:r>
      <w:r w:rsidR="002928D9">
        <w:t xml:space="preserve"> </w:t>
      </w:r>
      <w:r w:rsidR="007078C0">
        <w:t xml:space="preserve">of </w:t>
      </w:r>
      <w:r w:rsidR="0065014D" w:rsidRPr="00AB3A76">
        <w:t>$</w:t>
      </w:r>
      <w:r>
        <w:t xml:space="preserve">58 </w:t>
      </w:r>
      <w:r w:rsidR="00900DAC">
        <w:t xml:space="preserve"> to $95 </w:t>
      </w:r>
      <w:r>
        <w:t xml:space="preserve">million for </w:t>
      </w:r>
      <w:r w:rsidRPr="00AB3A76">
        <w:t>2018</w:t>
      </w:r>
      <w:r w:rsidR="002928D9">
        <w:t>,</w:t>
      </w:r>
      <w:r w:rsidR="00410CAD">
        <w:t xml:space="preserve"> equals $104 </w:t>
      </w:r>
      <w:r w:rsidR="00900DAC">
        <w:t xml:space="preserve">to $278 </w:t>
      </w:r>
      <w:r w:rsidR="00410CAD">
        <w:t>million for January 2016 through May 2018</w:t>
      </w:r>
      <w:r w:rsidR="0035188C">
        <w:t>.</w:t>
      </w:r>
    </w:p>
  </w:footnote>
  <w:footnote w:id="6">
    <w:p w:rsidR="009917D2" w:rsidRDefault="009917D2" w:rsidP="0035188C">
      <w:pPr>
        <w:pStyle w:val="FootnoteText"/>
        <w:spacing w:after="120"/>
      </w:pPr>
      <w:r>
        <w:rPr>
          <w:rStyle w:val="FootnoteReference"/>
        </w:rPr>
        <w:footnoteRef/>
      </w:r>
      <w:r>
        <w:t xml:space="preserve"> OCC Witness Wilson Direct Testimony</w:t>
      </w:r>
      <w:r w:rsidR="002928D9">
        <w:t xml:space="preserve">, PPA costs exceed revenues by </w:t>
      </w:r>
      <w:r w:rsidR="00900DAC">
        <w:t>$</w:t>
      </w:r>
      <w:r w:rsidR="004A2A3E">
        <w:t>157 million</w:t>
      </w:r>
      <w:r w:rsidR="00900DAC">
        <w:t xml:space="preserve"> </w:t>
      </w:r>
      <w:r w:rsidR="002928D9">
        <w:t xml:space="preserve">for </w:t>
      </w:r>
      <w:r w:rsidR="00900DAC" w:rsidRPr="00AB3A76">
        <w:t>2016</w:t>
      </w:r>
      <w:r w:rsidR="00900DAC">
        <w:t>,</w:t>
      </w:r>
      <w:r w:rsidR="00900DAC" w:rsidRPr="00AB3A76">
        <w:t xml:space="preserve"> $</w:t>
      </w:r>
      <w:r w:rsidR="004A2A3E">
        <w:t>189</w:t>
      </w:r>
      <w:r w:rsidR="002928D9">
        <w:t xml:space="preserve"> </w:t>
      </w:r>
      <w:r w:rsidR="00900DAC">
        <w:t xml:space="preserve"> million for 2017 and</w:t>
      </w:r>
      <w:r w:rsidR="002928D9">
        <w:t xml:space="preserve"> 5/12</w:t>
      </w:r>
      <w:r w:rsidR="002928D9" w:rsidRPr="002928D9">
        <w:rPr>
          <w:vertAlign w:val="superscript"/>
        </w:rPr>
        <w:t>th</w:t>
      </w:r>
      <w:r w:rsidR="002928D9">
        <w:t xml:space="preserve"> of </w:t>
      </w:r>
      <w:r w:rsidR="004A2A3E">
        <w:t>$224</w:t>
      </w:r>
      <w:r w:rsidR="002928D9">
        <w:t xml:space="preserve"> million for </w:t>
      </w:r>
      <w:r w:rsidR="00900DAC" w:rsidRPr="00AB3A76">
        <w:t>2018</w:t>
      </w:r>
      <w:r w:rsidR="002928D9">
        <w:t>, which</w:t>
      </w:r>
      <w:r w:rsidR="00900DAC">
        <w:t xml:space="preserve"> equals $</w:t>
      </w:r>
      <w:r w:rsidR="004A2A3E">
        <w:t>439</w:t>
      </w:r>
      <w:r w:rsidR="00900DAC">
        <w:t xml:space="preserve"> million for January 2016 through May 2018</w:t>
      </w:r>
      <w:r w:rsidR="0035188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06" w:rsidRDefault="00FC63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87656" o:spid="_x0000_s34818"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7C" w:rsidRDefault="00FC63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87665" o:spid="_x0000_s34827" type="#_x0000_t136" style="position:absolute;margin-left:0;margin-top:0;width:435.05pt;height:174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7C" w:rsidRPr="00D73125" w:rsidRDefault="007A1E7C" w:rsidP="00D7312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7C" w:rsidRDefault="00FC63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87664" o:spid="_x0000_s34826" type="#_x0000_t136" style="position:absolute;margin-left:0;margin-top:0;width:435.05pt;height:174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06" w:rsidRDefault="00FC63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87668" o:spid="_x0000_s34830" type="#_x0000_t136" style="position:absolute;margin-left:0;margin-top:0;width:435.05pt;height:174pt;rotation:315;z-index:-2516305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90" w:rsidRPr="008B7A31" w:rsidRDefault="007B2A90" w:rsidP="007B2A90">
    <w:pPr>
      <w:pStyle w:val="Header"/>
      <w:jc w:val="right"/>
    </w:pPr>
    <w:r>
      <w:t>Attachment BEH-1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06" w:rsidRDefault="00FC63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87667" o:spid="_x0000_s34829" type="#_x0000_t136" style="position:absolute;margin-left:0;margin-top:0;width:435.05pt;height:174pt;rotation:315;z-index:-2516326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6C" w:rsidRDefault="00FF48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7C" w:rsidRDefault="00FC6385">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87655" o:spid="_x0000_s34817" type="#_x0000_t136" style="position:absolute;left:0;text-align:left;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7A1E7C">
      <w:t>PRIVILEGED and CONFIDENTIAL – Trial Preparation Material 11/10/05 P.M.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7C" w:rsidRDefault="00FC63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87659" o:spid="_x0000_s34821" type="#_x0000_t136" style="position:absolute;margin-left:0;margin-top:0;width:435.05pt;height:174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7C" w:rsidRDefault="007A1E7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7C" w:rsidRDefault="00FC63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87658" o:spid="_x0000_s34820" type="#_x0000_t136" style="position:absolute;margin-left:0;margin-top:0;width:435.05pt;height:174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7C" w:rsidRDefault="00FC63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87662" o:spid="_x0000_s34824" type="#_x0000_t136" style="position:absolute;margin-left:0;margin-top:0;width:435.05pt;height:174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7C" w:rsidRDefault="007A1E7C">
    <w:pPr>
      <w:pStyle w:val="Header"/>
      <w:jc w:val="center"/>
      <w:rPr>
        <w:i/>
      </w:rPr>
    </w:pPr>
    <w:r>
      <w:rPr>
        <w:i/>
      </w:rPr>
      <w:t>Direct Testimony of Beth E. Hixon</w:t>
    </w:r>
  </w:p>
  <w:p w:rsidR="007A1E7C" w:rsidRDefault="007A1E7C">
    <w:pPr>
      <w:pStyle w:val="Header"/>
      <w:jc w:val="center"/>
      <w:rPr>
        <w:i/>
      </w:rPr>
    </w:pPr>
    <w:r>
      <w:rPr>
        <w:i/>
      </w:rPr>
      <w:t>On Behalf of the Office of the Ohio Consumers’ Counsel</w:t>
    </w:r>
  </w:p>
  <w:p w:rsidR="007A1E7C" w:rsidRDefault="007A1E7C">
    <w:pPr>
      <w:pStyle w:val="Header"/>
      <w:jc w:val="center"/>
      <w:rPr>
        <w:i/>
        <w:lang w:val="fr-FR"/>
      </w:rPr>
    </w:pPr>
    <w:r>
      <w:rPr>
        <w:i/>
        <w:lang w:val="fr-FR"/>
      </w:rPr>
      <w:t>PUCO Case No. 14-</w:t>
    </w:r>
    <w:r w:rsidR="00640A77">
      <w:rPr>
        <w:i/>
        <w:lang w:val="fr-FR"/>
      </w:rPr>
      <w:t>1693</w:t>
    </w:r>
    <w:r>
      <w:rPr>
        <w:i/>
        <w:lang w:val="fr-FR"/>
      </w:rPr>
      <w:t>-EL-</w:t>
    </w:r>
    <w:r w:rsidR="00640A77">
      <w:rPr>
        <w:i/>
        <w:lang w:val="fr-FR"/>
      </w:rPr>
      <w:t>RDR</w:t>
    </w:r>
    <w:r w:rsidR="008F21EB">
      <w:rPr>
        <w:i/>
        <w:lang w:val="fr-FR"/>
      </w:rPr>
      <w:t>,</w:t>
    </w:r>
    <w:r w:rsidR="00640A77">
      <w:rPr>
        <w:i/>
        <w:lang w:val="fr-FR"/>
      </w:rPr>
      <w:t xml:space="preserve"> et al.</w:t>
    </w:r>
  </w:p>
  <w:p w:rsidR="007A1E7C" w:rsidRDefault="007A1E7C">
    <w:pPr>
      <w:pStyle w:val="Header"/>
      <w:jc w:val="center"/>
      <w:rPr>
        <w:i/>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7C" w:rsidRDefault="00FC63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87661" o:spid="_x0000_s34823" type="#_x0000_t136" style="position:absolute;margin-left:0;margin-top:0;width:435.05pt;height:174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C4B1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1238C"/>
    <w:multiLevelType w:val="hybridMultilevel"/>
    <w:tmpl w:val="F524EF72"/>
    <w:lvl w:ilvl="0" w:tplc="04090005">
      <w:start w:val="1"/>
      <w:numFmt w:val="bullet"/>
      <w:lvlText w:val=""/>
      <w:lvlJc w:val="left"/>
      <w:pPr>
        <w:tabs>
          <w:tab w:val="num" w:pos="1800"/>
        </w:tabs>
        <w:ind w:left="1800" w:hanging="360"/>
      </w:pPr>
      <w:rPr>
        <w:rFonts w:ascii="Wingdings" w:hAnsi="Wingding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DE5709"/>
    <w:multiLevelType w:val="multilevel"/>
    <w:tmpl w:val="D55E1A76"/>
    <w:lvl w:ilvl="0">
      <w:start w:val="1"/>
      <w:numFmt w:val="upperRoman"/>
      <w:lvlText w:val="%1."/>
      <w:lvlJc w:val="left"/>
      <w:pPr>
        <w:ind w:left="0" w:firstLine="0"/>
      </w:pPr>
    </w:lvl>
    <w:lvl w:ilvl="1">
      <w:start w:val="1"/>
      <w:numFmt w:val="upperLetter"/>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068307BB"/>
    <w:multiLevelType w:val="hybridMultilevel"/>
    <w:tmpl w:val="A1EEBA88"/>
    <w:lvl w:ilvl="0" w:tplc="FF5C0DD0">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882C62"/>
    <w:multiLevelType w:val="hybridMultilevel"/>
    <w:tmpl w:val="F01E52CC"/>
    <w:lvl w:ilvl="0" w:tplc="04090005">
      <w:start w:val="1"/>
      <w:numFmt w:val="bullet"/>
      <w:lvlText w:val=""/>
      <w:lvlJc w:val="left"/>
      <w:pPr>
        <w:tabs>
          <w:tab w:val="num" w:pos="1441"/>
        </w:tabs>
        <w:ind w:left="1441" w:hanging="360"/>
      </w:pPr>
      <w:rPr>
        <w:rFonts w:ascii="Wingdings" w:hAnsi="Wingdings" w:hint="default"/>
      </w:rPr>
    </w:lvl>
    <w:lvl w:ilvl="1" w:tplc="04090003" w:tentative="1">
      <w:start w:val="1"/>
      <w:numFmt w:val="bullet"/>
      <w:lvlText w:val="o"/>
      <w:lvlJc w:val="left"/>
      <w:pPr>
        <w:tabs>
          <w:tab w:val="num" w:pos="2161"/>
        </w:tabs>
        <w:ind w:left="2161" w:hanging="360"/>
      </w:pPr>
      <w:rPr>
        <w:rFonts w:ascii="Courier New" w:hAnsi="Courier New" w:cs="Courier New" w:hint="default"/>
      </w:rPr>
    </w:lvl>
    <w:lvl w:ilvl="2" w:tplc="04090005" w:tentative="1">
      <w:start w:val="1"/>
      <w:numFmt w:val="bullet"/>
      <w:lvlText w:val=""/>
      <w:lvlJc w:val="left"/>
      <w:pPr>
        <w:tabs>
          <w:tab w:val="num" w:pos="2881"/>
        </w:tabs>
        <w:ind w:left="2881" w:hanging="360"/>
      </w:pPr>
      <w:rPr>
        <w:rFonts w:ascii="Wingdings" w:hAnsi="Wingdings" w:hint="default"/>
      </w:rPr>
    </w:lvl>
    <w:lvl w:ilvl="3" w:tplc="04090001" w:tentative="1">
      <w:start w:val="1"/>
      <w:numFmt w:val="bullet"/>
      <w:lvlText w:val=""/>
      <w:lvlJc w:val="left"/>
      <w:pPr>
        <w:tabs>
          <w:tab w:val="num" w:pos="3601"/>
        </w:tabs>
        <w:ind w:left="3601" w:hanging="360"/>
      </w:pPr>
      <w:rPr>
        <w:rFonts w:ascii="Symbol" w:hAnsi="Symbol" w:hint="default"/>
      </w:rPr>
    </w:lvl>
    <w:lvl w:ilvl="4" w:tplc="04090003" w:tentative="1">
      <w:start w:val="1"/>
      <w:numFmt w:val="bullet"/>
      <w:lvlText w:val="o"/>
      <w:lvlJc w:val="left"/>
      <w:pPr>
        <w:tabs>
          <w:tab w:val="num" w:pos="4321"/>
        </w:tabs>
        <w:ind w:left="4321" w:hanging="360"/>
      </w:pPr>
      <w:rPr>
        <w:rFonts w:ascii="Courier New" w:hAnsi="Courier New" w:cs="Courier New" w:hint="default"/>
      </w:rPr>
    </w:lvl>
    <w:lvl w:ilvl="5" w:tplc="04090005" w:tentative="1">
      <w:start w:val="1"/>
      <w:numFmt w:val="bullet"/>
      <w:lvlText w:val=""/>
      <w:lvlJc w:val="left"/>
      <w:pPr>
        <w:tabs>
          <w:tab w:val="num" w:pos="5041"/>
        </w:tabs>
        <w:ind w:left="5041" w:hanging="360"/>
      </w:pPr>
      <w:rPr>
        <w:rFonts w:ascii="Wingdings" w:hAnsi="Wingdings" w:hint="default"/>
      </w:rPr>
    </w:lvl>
    <w:lvl w:ilvl="6" w:tplc="04090001" w:tentative="1">
      <w:start w:val="1"/>
      <w:numFmt w:val="bullet"/>
      <w:lvlText w:val=""/>
      <w:lvlJc w:val="left"/>
      <w:pPr>
        <w:tabs>
          <w:tab w:val="num" w:pos="5761"/>
        </w:tabs>
        <w:ind w:left="5761" w:hanging="360"/>
      </w:pPr>
      <w:rPr>
        <w:rFonts w:ascii="Symbol" w:hAnsi="Symbol" w:hint="default"/>
      </w:rPr>
    </w:lvl>
    <w:lvl w:ilvl="7" w:tplc="04090003" w:tentative="1">
      <w:start w:val="1"/>
      <w:numFmt w:val="bullet"/>
      <w:lvlText w:val="o"/>
      <w:lvlJc w:val="left"/>
      <w:pPr>
        <w:tabs>
          <w:tab w:val="num" w:pos="6481"/>
        </w:tabs>
        <w:ind w:left="6481" w:hanging="360"/>
      </w:pPr>
      <w:rPr>
        <w:rFonts w:ascii="Courier New" w:hAnsi="Courier New" w:cs="Courier New" w:hint="default"/>
      </w:rPr>
    </w:lvl>
    <w:lvl w:ilvl="8" w:tplc="04090005" w:tentative="1">
      <w:start w:val="1"/>
      <w:numFmt w:val="bullet"/>
      <w:lvlText w:val=""/>
      <w:lvlJc w:val="left"/>
      <w:pPr>
        <w:tabs>
          <w:tab w:val="num" w:pos="7201"/>
        </w:tabs>
        <w:ind w:left="7201" w:hanging="360"/>
      </w:pPr>
      <w:rPr>
        <w:rFonts w:ascii="Wingdings" w:hAnsi="Wingdings" w:hint="default"/>
      </w:rPr>
    </w:lvl>
  </w:abstractNum>
  <w:abstractNum w:abstractNumId="5">
    <w:nsid w:val="0A0A45CE"/>
    <w:multiLevelType w:val="hybridMultilevel"/>
    <w:tmpl w:val="87FA157E"/>
    <w:lvl w:ilvl="0" w:tplc="FF5C0DD0">
      <w:start w:val="1"/>
      <w:numFmt w:val="decimal"/>
      <w:lvlText w:val="%1."/>
      <w:lvlJc w:val="left"/>
      <w:pPr>
        <w:ind w:left="1080" w:hanging="360"/>
      </w:pPr>
      <w:rPr>
        <w:rFonts w:hint="default"/>
        <w:b/>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415DE2"/>
    <w:multiLevelType w:val="hybridMultilevel"/>
    <w:tmpl w:val="C5307B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C6357C9"/>
    <w:multiLevelType w:val="hybridMultilevel"/>
    <w:tmpl w:val="DE3C637E"/>
    <w:lvl w:ilvl="0" w:tplc="6610E2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D38C1"/>
    <w:multiLevelType w:val="hybridMultilevel"/>
    <w:tmpl w:val="F3F80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D36169"/>
    <w:multiLevelType w:val="hybridMultilevel"/>
    <w:tmpl w:val="4EC06E16"/>
    <w:lvl w:ilvl="0" w:tplc="85C08C1A">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E13CB0"/>
    <w:multiLevelType w:val="multilevel"/>
    <w:tmpl w:val="F524EF72"/>
    <w:lvl w:ilvl="0">
      <w:start w:val="1"/>
      <w:numFmt w:val="bullet"/>
      <w:lvlText w:val=""/>
      <w:lvlJc w:val="left"/>
      <w:pPr>
        <w:tabs>
          <w:tab w:val="num" w:pos="1800"/>
        </w:tabs>
        <w:ind w:left="1800" w:hanging="360"/>
      </w:pPr>
      <w:rPr>
        <w:rFonts w:ascii="Wingdings" w:hAnsi="Wingdings" w:hint="default"/>
        <w:b/>
        <w:i/>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nsid w:val="220B3103"/>
    <w:multiLevelType w:val="hybridMultilevel"/>
    <w:tmpl w:val="555C20D0"/>
    <w:lvl w:ilvl="0" w:tplc="172EBBE0">
      <w:start w:val="1"/>
      <w:numFmt w:val="decimal"/>
      <w:pStyle w:val="Answer"/>
      <w:lvlText w:val="A%1."/>
      <w:lvlJc w:val="left"/>
      <w:pPr>
        <w:ind w:left="720" w:hanging="360"/>
      </w:pPr>
      <w:rPr>
        <w:rFonts w:hint="default"/>
        <w:b/>
        <w:bCs/>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3907322"/>
    <w:multiLevelType w:val="hybridMultilevel"/>
    <w:tmpl w:val="3870A976"/>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3">
    <w:nsid w:val="255160EB"/>
    <w:multiLevelType w:val="hybridMultilevel"/>
    <w:tmpl w:val="443E885E"/>
    <w:lvl w:ilvl="0" w:tplc="0868C90C">
      <w:start w:val="4"/>
      <w:numFmt w:val="upperRoman"/>
      <w:pStyle w:val="Heading2"/>
      <w:lvlText w:val="%1."/>
      <w:lvlJc w:val="left"/>
      <w:pPr>
        <w:ind w:left="720" w:hanging="720"/>
      </w:pPr>
      <w:rPr>
        <w:rFonts w:hint="default"/>
      </w:rPr>
    </w:lvl>
    <w:lvl w:ilvl="1" w:tplc="04090019" w:tentative="1">
      <w:start w:val="1"/>
      <w:numFmt w:val="lowerLetter"/>
      <w:pStyle w:val="Heading3"/>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58F0B11"/>
    <w:multiLevelType w:val="hybridMultilevel"/>
    <w:tmpl w:val="7B82B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D45731B"/>
    <w:multiLevelType w:val="hybridMultilevel"/>
    <w:tmpl w:val="383CBD3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FBB4E50"/>
    <w:multiLevelType w:val="hybridMultilevel"/>
    <w:tmpl w:val="D9ECCFBC"/>
    <w:lvl w:ilvl="0" w:tplc="E48431E0">
      <w:start w:val="1"/>
      <w:numFmt w:val="upperLetter"/>
      <w:lvlText w:val="%1."/>
      <w:lvlJc w:val="left"/>
      <w:pPr>
        <w:ind w:left="-3240" w:hanging="360"/>
      </w:pPr>
    </w:lvl>
    <w:lvl w:ilvl="1" w:tplc="371EF952">
      <w:start w:val="1"/>
      <w:numFmt w:val="decimal"/>
      <w:lvlText w:val="%2."/>
      <w:lvlJc w:val="left"/>
      <w:pPr>
        <w:ind w:left="-1440" w:hanging="360"/>
      </w:pPr>
      <w:rPr>
        <w:rFonts w:hint="default"/>
        <w:sz w:val="24"/>
      </w:rPr>
    </w:lvl>
    <w:lvl w:ilvl="2" w:tplc="0409001B">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7">
    <w:nsid w:val="386C40E4"/>
    <w:multiLevelType w:val="hybridMultilevel"/>
    <w:tmpl w:val="67C8BF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EF4119"/>
    <w:multiLevelType w:val="hybridMultilevel"/>
    <w:tmpl w:val="20CE09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2D06E65"/>
    <w:multiLevelType w:val="hybridMultilevel"/>
    <w:tmpl w:val="B8449F1E"/>
    <w:lvl w:ilvl="0" w:tplc="FF5C0DD0">
      <w:start w:val="1"/>
      <w:numFmt w:val="decimal"/>
      <w:lvlText w:val="%1."/>
      <w:lvlJc w:val="left"/>
      <w:pPr>
        <w:ind w:left="2160" w:hanging="360"/>
      </w:pPr>
      <w:rPr>
        <w:rFonts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81470EF"/>
    <w:multiLevelType w:val="hybridMultilevel"/>
    <w:tmpl w:val="9F0E53F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686626"/>
    <w:multiLevelType w:val="hybridMultilevel"/>
    <w:tmpl w:val="15B05C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B9A215C"/>
    <w:multiLevelType w:val="hybridMultilevel"/>
    <w:tmpl w:val="01C43C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C577519"/>
    <w:multiLevelType w:val="hybridMultilevel"/>
    <w:tmpl w:val="0556F1C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nsid w:val="4E9D294D"/>
    <w:multiLevelType w:val="hybridMultilevel"/>
    <w:tmpl w:val="ECB6AB6A"/>
    <w:lvl w:ilvl="0" w:tplc="962EEA16">
      <w:start w:val="1"/>
      <w:numFmt w:val="upperLetter"/>
      <w:lvlText w:val="%1."/>
      <w:lvlJc w:val="left"/>
      <w:pPr>
        <w:ind w:left="1080" w:hanging="360"/>
      </w:pPr>
    </w:lvl>
    <w:lvl w:ilvl="1" w:tplc="371EF952">
      <w:start w:val="1"/>
      <w:numFmt w:val="decimal"/>
      <w:lvlText w:val="%2."/>
      <w:lvlJc w:val="left"/>
      <w:pPr>
        <w:ind w:left="2880" w:hanging="360"/>
      </w:pPr>
      <w:rPr>
        <w:rFonts w:hint="default"/>
        <w:sz w:val="24"/>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08079F4"/>
    <w:multiLevelType w:val="hybridMultilevel"/>
    <w:tmpl w:val="AFB8D892"/>
    <w:lvl w:ilvl="0" w:tplc="0409000F">
      <w:start w:val="1"/>
      <w:numFmt w:val="decimal"/>
      <w:lvlText w:val="%1."/>
      <w:lvlJc w:val="left"/>
      <w:pPr>
        <w:tabs>
          <w:tab w:val="num" w:pos="1441"/>
        </w:tabs>
        <w:ind w:left="1441" w:hanging="360"/>
      </w:pPr>
      <w:rPr>
        <w:rFonts w:hint="default"/>
      </w:rPr>
    </w:lvl>
    <w:lvl w:ilvl="1" w:tplc="04090003" w:tentative="1">
      <w:start w:val="1"/>
      <w:numFmt w:val="bullet"/>
      <w:lvlText w:val="o"/>
      <w:lvlJc w:val="left"/>
      <w:pPr>
        <w:tabs>
          <w:tab w:val="num" w:pos="2161"/>
        </w:tabs>
        <w:ind w:left="2161" w:hanging="360"/>
      </w:pPr>
      <w:rPr>
        <w:rFonts w:ascii="Courier New" w:hAnsi="Courier New" w:cs="Courier New" w:hint="default"/>
      </w:rPr>
    </w:lvl>
    <w:lvl w:ilvl="2" w:tplc="04090005" w:tentative="1">
      <w:start w:val="1"/>
      <w:numFmt w:val="bullet"/>
      <w:lvlText w:val=""/>
      <w:lvlJc w:val="left"/>
      <w:pPr>
        <w:tabs>
          <w:tab w:val="num" w:pos="2881"/>
        </w:tabs>
        <w:ind w:left="2881" w:hanging="360"/>
      </w:pPr>
      <w:rPr>
        <w:rFonts w:ascii="Wingdings" w:hAnsi="Wingdings" w:hint="default"/>
      </w:rPr>
    </w:lvl>
    <w:lvl w:ilvl="3" w:tplc="04090001" w:tentative="1">
      <w:start w:val="1"/>
      <w:numFmt w:val="bullet"/>
      <w:lvlText w:val=""/>
      <w:lvlJc w:val="left"/>
      <w:pPr>
        <w:tabs>
          <w:tab w:val="num" w:pos="3601"/>
        </w:tabs>
        <w:ind w:left="3601" w:hanging="360"/>
      </w:pPr>
      <w:rPr>
        <w:rFonts w:ascii="Symbol" w:hAnsi="Symbol" w:hint="default"/>
      </w:rPr>
    </w:lvl>
    <w:lvl w:ilvl="4" w:tplc="04090003" w:tentative="1">
      <w:start w:val="1"/>
      <w:numFmt w:val="bullet"/>
      <w:lvlText w:val="o"/>
      <w:lvlJc w:val="left"/>
      <w:pPr>
        <w:tabs>
          <w:tab w:val="num" w:pos="4321"/>
        </w:tabs>
        <w:ind w:left="4321" w:hanging="360"/>
      </w:pPr>
      <w:rPr>
        <w:rFonts w:ascii="Courier New" w:hAnsi="Courier New" w:cs="Courier New" w:hint="default"/>
      </w:rPr>
    </w:lvl>
    <w:lvl w:ilvl="5" w:tplc="04090005" w:tentative="1">
      <w:start w:val="1"/>
      <w:numFmt w:val="bullet"/>
      <w:lvlText w:val=""/>
      <w:lvlJc w:val="left"/>
      <w:pPr>
        <w:tabs>
          <w:tab w:val="num" w:pos="5041"/>
        </w:tabs>
        <w:ind w:left="5041" w:hanging="360"/>
      </w:pPr>
      <w:rPr>
        <w:rFonts w:ascii="Wingdings" w:hAnsi="Wingdings" w:hint="default"/>
      </w:rPr>
    </w:lvl>
    <w:lvl w:ilvl="6" w:tplc="04090001" w:tentative="1">
      <w:start w:val="1"/>
      <w:numFmt w:val="bullet"/>
      <w:lvlText w:val=""/>
      <w:lvlJc w:val="left"/>
      <w:pPr>
        <w:tabs>
          <w:tab w:val="num" w:pos="5761"/>
        </w:tabs>
        <w:ind w:left="5761" w:hanging="360"/>
      </w:pPr>
      <w:rPr>
        <w:rFonts w:ascii="Symbol" w:hAnsi="Symbol" w:hint="default"/>
      </w:rPr>
    </w:lvl>
    <w:lvl w:ilvl="7" w:tplc="04090003" w:tentative="1">
      <w:start w:val="1"/>
      <w:numFmt w:val="bullet"/>
      <w:lvlText w:val="o"/>
      <w:lvlJc w:val="left"/>
      <w:pPr>
        <w:tabs>
          <w:tab w:val="num" w:pos="6481"/>
        </w:tabs>
        <w:ind w:left="6481" w:hanging="360"/>
      </w:pPr>
      <w:rPr>
        <w:rFonts w:ascii="Courier New" w:hAnsi="Courier New" w:cs="Courier New" w:hint="default"/>
      </w:rPr>
    </w:lvl>
    <w:lvl w:ilvl="8" w:tplc="04090005" w:tentative="1">
      <w:start w:val="1"/>
      <w:numFmt w:val="bullet"/>
      <w:lvlText w:val=""/>
      <w:lvlJc w:val="left"/>
      <w:pPr>
        <w:tabs>
          <w:tab w:val="num" w:pos="7201"/>
        </w:tabs>
        <w:ind w:left="7201" w:hanging="360"/>
      </w:pPr>
      <w:rPr>
        <w:rFonts w:ascii="Wingdings" w:hAnsi="Wingdings" w:hint="default"/>
      </w:rPr>
    </w:lvl>
  </w:abstractNum>
  <w:abstractNum w:abstractNumId="26">
    <w:nsid w:val="58806704"/>
    <w:multiLevelType w:val="hybridMultilevel"/>
    <w:tmpl w:val="873CAF6E"/>
    <w:lvl w:ilvl="0" w:tplc="FF5C0DD0">
      <w:start w:val="1"/>
      <w:numFmt w:val="decimal"/>
      <w:lvlText w:val="%1."/>
      <w:lvlJc w:val="left"/>
      <w:pPr>
        <w:ind w:left="1801" w:hanging="360"/>
      </w:pPr>
      <w:rPr>
        <w:rFonts w:hint="default"/>
        <w:sz w:val="24"/>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27">
    <w:nsid w:val="598A56EE"/>
    <w:multiLevelType w:val="hybridMultilevel"/>
    <w:tmpl w:val="1368D204"/>
    <w:lvl w:ilvl="0" w:tplc="9A424DE8">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28">
    <w:nsid w:val="5BA510A2"/>
    <w:multiLevelType w:val="hybridMultilevel"/>
    <w:tmpl w:val="99C231F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nsid w:val="5CD17CC8"/>
    <w:multiLevelType w:val="hybridMultilevel"/>
    <w:tmpl w:val="B742D3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6087A98"/>
    <w:multiLevelType w:val="hybridMultilevel"/>
    <w:tmpl w:val="80A82BDA"/>
    <w:lvl w:ilvl="0" w:tplc="04090005">
      <w:start w:val="1"/>
      <w:numFmt w:val="bullet"/>
      <w:lvlText w:val=""/>
      <w:lvlJc w:val="left"/>
      <w:pPr>
        <w:tabs>
          <w:tab w:val="num" w:pos="1081"/>
        </w:tabs>
        <w:ind w:left="1081" w:hanging="360"/>
      </w:pPr>
      <w:rPr>
        <w:rFonts w:ascii="Wingdings" w:hAnsi="Wingdings" w:hint="default"/>
      </w:rPr>
    </w:lvl>
    <w:lvl w:ilvl="1" w:tplc="04090003" w:tentative="1">
      <w:start w:val="1"/>
      <w:numFmt w:val="bullet"/>
      <w:lvlText w:val="o"/>
      <w:lvlJc w:val="left"/>
      <w:pPr>
        <w:tabs>
          <w:tab w:val="num" w:pos="1801"/>
        </w:tabs>
        <w:ind w:left="1801" w:hanging="360"/>
      </w:pPr>
      <w:rPr>
        <w:rFonts w:ascii="Courier New" w:hAnsi="Courier New" w:cs="Courier New" w:hint="default"/>
      </w:rPr>
    </w:lvl>
    <w:lvl w:ilvl="2" w:tplc="04090005" w:tentative="1">
      <w:start w:val="1"/>
      <w:numFmt w:val="bullet"/>
      <w:lvlText w:val=""/>
      <w:lvlJc w:val="left"/>
      <w:pPr>
        <w:tabs>
          <w:tab w:val="num" w:pos="2521"/>
        </w:tabs>
        <w:ind w:left="2521" w:hanging="360"/>
      </w:pPr>
      <w:rPr>
        <w:rFonts w:ascii="Wingdings" w:hAnsi="Wingdings" w:hint="default"/>
      </w:rPr>
    </w:lvl>
    <w:lvl w:ilvl="3" w:tplc="04090001" w:tentative="1">
      <w:start w:val="1"/>
      <w:numFmt w:val="bullet"/>
      <w:lvlText w:val=""/>
      <w:lvlJc w:val="left"/>
      <w:pPr>
        <w:tabs>
          <w:tab w:val="num" w:pos="3241"/>
        </w:tabs>
        <w:ind w:left="3241" w:hanging="360"/>
      </w:pPr>
      <w:rPr>
        <w:rFonts w:ascii="Symbol" w:hAnsi="Symbol" w:hint="default"/>
      </w:rPr>
    </w:lvl>
    <w:lvl w:ilvl="4" w:tplc="04090003" w:tentative="1">
      <w:start w:val="1"/>
      <w:numFmt w:val="bullet"/>
      <w:lvlText w:val="o"/>
      <w:lvlJc w:val="left"/>
      <w:pPr>
        <w:tabs>
          <w:tab w:val="num" w:pos="3961"/>
        </w:tabs>
        <w:ind w:left="3961" w:hanging="360"/>
      </w:pPr>
      <w:rPr>
        <w:rFonts w:ascii="Courier New" w:hAnsi="Courier New" w:cs="Courier New" w:hint="default"/>
      </w:rPr>
    </w:lvl>
    <w:lvl w:ilvl="5" w:tplc="04090005" w:tentative="1">
      <w:start w:val="1"/>
      <w:numFmt w:val="bullet"/>
      <w:lvlText w:val=""/>
      <w:lvlJc w:val="left"/>
      <w:pPr>
        <w:tabs>
          <w:tab w:val="num" w:pos="4681"/>
        </w:tabs>
        <w:ind w:left="4681" w:hanging="360"/>
      </w:pPr>
      <w:rPr>
        <w:rFonts w:ascii="Wingdings" w:hAnsi="Wingdings" w:hint="default"/>
      </w:rPr>
    </w:lvl>
    <w:lvl w:ilvl="6" w:tplc="04090001" w:tentative="1">
      <w:start w:val="1"/>
      <w:numFmt w:val="bullet"/>
      <w:lvlText w:val=""/>
      <w:lvlJc w:val="left"/>
      <w:pPr>
        <w:tabs>
          <w:tab w:val="num" w:pos="5401"/>
        </w:tabs>
        <w:ind w:left="5401" w:hanging="360"/>
      </w:pPr>
      <w:rPr>
        <w:rFonts w:ascii="Symbol" w:hAnsi="Symbol" w:hint="default"/>
      </w:rPr>
    </w:lvl>
    <w:lvl w:ilvl="7" w:tplc="04090003" w:tentative="1">
      <w:start w:val="1"/>
      <w:numFmt w:val="bullet"/>
      <w:lvlText w:val="o"/>
      <w:lvlJc w:val="left"/>
      <w:pPr>
        <w:tabs>
          <w:tab w:val="num" w:pos="6121"/>
        </w:tabs>
        <w:ind w:left="6121" w:hanging="360"/>
      </w:pPr>
      <w:rPr>
        <w:rFonts w:ascii="Courier New" w:hAnsi="Courier New" w:cs="Courier New" w:hint="default"/>
      </w:rPr>
    </w:lvl>
    <w:lvl w:ilvl="8" w:tplc="04090005" w:tentative="1">
      <w:start w:val="1"/>
      <w:numFmt w:val="bullet"/>
      <w:lvlText w:val=""/>
      <w:lvlJc w:val="left"/>
      <w:pPr>
        <w:tabs>
          <w:tab w:val="num" w:pos="6841"/>
        </w:tabs>
        <w:ind w:left="6841" w:hanging="360"/>
      </w:pPr>
      <w:rPr>
        <w:rFonts w:ascii="Wingdings" w:hAnsi="Wingdings" w:hint="default"/>
      </w:rPr>
    </w:lvl>
  </w:abstractNum>
  <w:abstractNum w:abstractNumId="31">
    <w:nsid w:val="68042918"/>
    <w:multiLevelType w:val="hybridMultilevel"/>
    <w:tmpl w:val="D60C4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0D0FE4"/>
    <w:multiLevelType w:val="hybridMultilevel"/>
    <w:tmpl w:val="EC564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8809F0"/>
    <w:multiLevelType w:val="hybridMultilevel"/>
    <w:tmpl w:val="7062B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BF408C"/>
    <w:multiLevelType w:val="hybridMultilevel"/>
    <w:tmpl w:val="076E599A"/>
    <w:lvl w:ilvl="0" w:tplc="04090001">
      <w:start w:val="1"/>
      <w:numFmt w:val="bullet"/>
      <w:lvlText w:val=""/>
      <w:lvlJc w:val="left"/>
      <w:pPr>
        <w:tabs>
          <w:tab w:val="num" w:pos="1800"/>
        </w:tabs>
        <w:ind w:left="1800" w:hanging="360"/>
      </w:pPr>
      <w:rPr>
        <w:rFonts w:ascii="Symbol" w:hAnsi="Symbol"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468017C"/>
    <w:multiLevelType w:val="hybridMultilevel"/>
    <w:tmpl w:val="FF2A9186"/>
    <w:lvl w:ilvl="0" w:tplc="4C58210A">
      <w:start w:val="1"/>
      <w:numFmt w:val="decimal"/>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77479DB"/>
    <w:multiLevelType w:val="hybridMultilevel"/>
    <w:tmpl w:val="69D8EA0C"/>
    <w:lvl w:ilvl="0" w:tplc="87925AB8">
      <w:start w:val="1"/>
      <w:numFmt w:val="decimal"/>
      <w:lvlText w:val="%1."/>
      <w:lvlJc w:val="left"/>
      <w:pPr>
        <w:ind w:left="1800" w:hanging="360"/>
      </w:pPr>
      <w:rPr>
        <w:rFonts w:ascii="Times New Roman" w:hAnsi="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9B56A76"/>
    <w:multiLevelType w:val="hybridMultilevel"/>
    <w:tmpl w:val="18C6E05E"/>
    <w:lvl w:ilvl="0" w:tplc="FF5C0DD0">
      <w:start w:val="1"/>
      <w:numFmt w:val="decimal"/>
      <w:lvlText w:val="%1."/>
      <w:lvlJc w:val="left"/>
      <w:pPr>
        <w:ind w:left="1440" w:hanging="360"/>
      </w:pPr>
      <w:rPr>
        <w:rFont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BFE254A"/>
    <w:multiLevelType w:val="hybridMultilevel"/>
    <w:tmpl w:val="66BA4D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C9B17A3"/>
    <w:multiLevelType w:val="hybridMultilevel"/>
    <w:tmpl w:val="F9C48598"/>
    <w:lvl w:ilvl="0" w:tplc="05FAA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D41E02"/>
    <w:multiLevelType w:val="hybridMultilevel"/>
    <w:tmpl w:val="CB40DE08"/>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num w:numId="1">
    <w:abstractNumId w:val="35"/>
  </w:num>
  <w:num w:numId="2">
    <w:abstractNumId w:val="25"/>
  </w:num>
  <w:num w:numId="3">
    <w:abstractNumId w:val="4"/>
  </w:num>
  <w:num w:numId="4">
    <w:abstractNumId w:val="30"/>
  </w:num>
  <w:num w:numId="5">
    <w:abstractNumId w:val="1"/>
  </w:num>
  <w:num w:numId="6">
    <w:abstractNumId w:val="10"/>
  </w:num>
  <w:num w:numId="7">
    <w:abstractNumId w:val="34"/>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0"/>
  </w:num>
  <w:num w:numId="12">
    <w:abstractNumId w:val="31"/>
  </w:num>
  <w:num w:numId="13">
    <w:abstractNumId w:val="28"/>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8"/>
  </w:num>
  <w:num w:numId="18">
    <w:abstractNumId w:val="37"/>
  </w:num>
  <w:num w:numId="19">
    <w:abstractNumId w:val="26"/>
  </w:num>
  <w:num w:numId="20">
    <w:abstractNumId w:val="27"/>
  </w:num>
  <w:num w:numId="21">
    <w:abstractNumId w:val="15"/>
  </w:num>
  <w:num w:numId="22">
    <w:abstractNumId w:val="36"/>
  </w:num>
  <w:num w:numId="23">
    <w:abstractNumId w:val="6"/>
  </w:num>
  <w:num w:numId="24">
    <w:abstractNumId w:val="23"/>
  </w:num>
  <w:num w:numId="25">
    <w:abstractNumId w:val="9"/>
  </w:num>
  <w:num w:numId="26">
    <w:abstractNumId w:val="5"/>
  </w:num>
  <w:num w:numId="27">
    <w:abstractNumId w:val="3"/>
  </w:num>
  <w:num w:numId="28">
    <w:abstractNumId w:val="17"/>
  </w:num>
  <w:num w:numId="29">
    <w:abstractNumId w:val="16"/>
  </w:num>
  <w:num w:numId="30">
    <w:abstractNumId w:val="20"/>
  </w:num>
  <w:num w:numId="31">
    <w:abstractNumId w:val="19"/>
  </w:num>
  <w:num w:numId="32">
    <w:abstractNumId w:val="7"/>
  </w:num>
  <w:num w:numId="33">
    <w:abstractNumId w:val="0"/>
  </w:num>
  <w:num w:numId="34">
    <w:abstractNumId w:val="11"/>
  </w:num>
  <w:num w:numId="35">
    <w:abstractNumId w:val="22"/>
  </w:num>
  <w:num w:numId="36">
    <w:abstractNumId w:val="33"/>
  </w:num>
  <w:num w:numId="37">
    <w:abstractNumId w:val="18"/>
  </w:num>
  <w:num w:numId="38">
    <w:abstractNumId w:val="38"/>
  </w:num>
  <w:num w:numId="39">
    <w:abstractNumId w:val="14"/>
  </w:num>
  <w:num w:numId="40">
    <w:abstractNumId w:val="29"/>
  </w:num>
  <w:num w:numId="41">
    <w:abstractNumId w:val="32"/>
  </w:num>
  <w:num w:numId="42">
    <w:abstractNumId w:val="16"/>
    <w:lvlOverride w:ilvl="0">
      <w:startOverride w:val="1"/>
    </w:lvlOverride>
  </w:num>
  <w:num w:numId="43">
    <w:abstractNumId w:val="16"/>
    <w:lvlOverride w:ilvl="0">
      <w:startOverride w:val="1"/>
    </w:lvlOverride>
  </w:num>
  <w:num w:numId="44">
    <w:abstractNumId w:val="24"/>
  </w:num>
  <w:num w:numId="45">
    <w:abstractNumId w:val="16"/>
    <w:lvlOverride w:ilvl="0">
      <w:startOverride w:val="1"/>
    </w:lvlOverride>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embedSystemFont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4831"/>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9F"/>
    <w:rsid w:val="00001DB3"/>
    <w:rsid w:val="00010AFB"/>
    <w:rsid w:val="0001362B"/>
    <w:rsid w:val="0001427B"/>
    <w:rsid w:val="00014CDE"/>
    <w:rsid w:val="00015712"/>
    <w:rsid w:val="00021BA9"/>
    <w:rsid w:val="00025F02"/>
    <w:rsid w:val="000336E9"/>
    <w:rsid w:val="00033875"/>
    <w:rsid w:val="00033FC6"/>
    <w:rsid w:val="00034070"/>
    <w:rsid w:val="00034FE0"/>
    <w:rsid w:val="00042102"/>
    <w:rsid w:val="00043B20"/>
    <w:rsid w:val="00052A88"/>
    <w:rsid w:val="00053044"/>
    <w:rsid w:val="0005784F"/>
    <w:rsid w:val="00060998"/>
    <w:rsid w:val="00063096"/>
    <w:rsid w:val="00063620"/>
    <w:rsid w:val="00074469"/>
    <w:rsid w:val="000745B5"/>
    <w:rsid w:val="00081768"/>
    <w:rsid w:val="000825FA"/>
    <w:rsid w:val="000836F4"/>
    <w:rsid w:val="000B53FC"/>
    <w:rsid w:val="000C1870"/>
    <w:rsid w:val="000C5032"/>
    <w:rsid w:val="000D1A63"/>
    <w:rsid w:val="000D2CA7"/>
    <w:rsid w:val="000D52EF"/>
    <w:rsid w:val="000D562E"/>
    <w:rsid w:val="000F5817"/>
    <w:rsid w:val="000F66CA"/>
    <w:rsid w:val="00102325"/>
    <w:rsid w:val="00110712"/>
    <w:rsid w:val="00111703"/>
    <w:rsid w:val="00113D14"/>
    <w:rsid w:val="001200C2"/>
    <w:rsid w:val="00122A5E"/>
    <w:rsid w:val="00124235"/>
    <w:rsid w:val="001302E9"/>
    <w:rsid w:val="00134585"/>
    <w:rsid w:val="0013737E"/>
    <w:rsid w:val="0014075A"/>
    <w:rsid w:val="0014103F"/>
    <w:rsid w:val="0014502B"/>
    <w:rsid w:val="001543B1"/>
    <w:rsid w:val="00157734"/>
    <w:rsid w:val="001656E2"/>
    <w:rsid w:val="001657F0"/>
    <w:rsid w:val="00166345"/>
    <w:rsid w:val="001822DD"/>
    <w:rsid w:val="00185FCB"/>
    <w:rsid w:val="0019405F"/>
    <w:rsid w:val="001A397E"/>
    <w:rsid w:val="001A4CCF"/>
    <w:rsid w:val="001E106A"/>
    <w:rsid w:val="001E3F3A"/>
    <w:rsid w:val="001F019F"/>
    <w:rsid w:val="00201EA4"/>
    <w:rsid w:val="00203FC6"/>
    <w:rsid w:val="00204C2E"/>
    <w:rsid w:val="00204FF5"/>
    <w:rsid w:val="00210D1A"/>
    <w:rsid w:val="00214103"/>
    <w:rsid w:val="00217668"/>
    <w:rsid w:val="0022031D"/>
    <w:rsid w:val="002306E8"/>
    <w:rsid w:val="002346ED"/>
    <w:rsid w:val="00245C09"/>
    <w:rsid w:val="00246AA2"/>
    <w:rsid w:val="00252A82"/>
    <w:rsid w:val="00252E3D"/>
    <w:rsid w:val="00253DD4"/>
    <w:rsid w:val="00255285"/>
    <w:rsid w:val="00273171"/>
    <w:rsid w:val="0027488E"/>
    <w:rsid w:val="002825D0"/>
    <w:rsid w:val="0028315A"/>
    <w:rsid w:val="00284670"/>
    <w:rsid w:val="00291D7E"/>
    <w:rsid w:val="002928D9"/>
    <w:rsid w:val="00297C1A"/>
    <w:rsid w:val="002A12BC"/>
    <w:rsid w:val="002A47DC"/>
    <w:rsid w:val="002A6255"/>
    <w:rsid w:val="002A75D2"/>
    <w:rsid w:val="002A7A07"/>
    <w:rsid w:val="002B5D63"/>
    <w:rsid w:val="002C0A1D"/>
    <w:rsid w:val="002C72CB"/>
    <w:rsid w:val="002D0AAB"/>
    <w:rsid w:val="002D365E"/>
    <w:rsid w:val="002D4958"/>
    <w:rsid w:val="002D536B"/>
    <w:rsid w:val="002D65CC"/>
    <w:rsid w:val="002D74AB"/>
    <w:rsid w:val="002E1988"/>
    <w:rsid w:val="002E3506"/>
    <w:rsid w:val="002E41D1"/>
    <w:rsid w:val="002E6543"/>
    <w:rsid w:val="002F24DC"/>
    <w:rsid w:val="002F2C23"/>
    <w:rsid w:val="002F54D6"/>
    <w:rsid w:val="003063FA"/>
    <w:rsid w:val="0030759F"/>
    <w:rsid w:val="0032165F"/>
    <w:rsid w:val="00321743"/>
    <w:rsid w:val="00322A2E"/>
    <w:rsid w:val="0032667A"/>
    <w:rsid w:val="00333058"/>
    <w:rsid w:val="00333B94"/>
    <w:rsid w:val="003368D5"/>
    <w:rsid w:val="003447E1"/>
    <w:rsid w:val="003457DE"/>
    <w:rsid w:val="00347F78"/>
    <w:rsid w:val="0035188C"/>
    <w:rsid w:val="00353F0C"/>
    <w:rsid w:val="00355F23"/>
    <w:rsid w:val="00356A88"/>
    <w:rsid w:val="0035761A"/>
    <w:rsid w:val="0037091A"/>
    <w:rsid w:val="00373E9F"/>
    <w:rsid w:val="003833D9"/>
    <w:rsid w:val="00385042"/>
    <w:rsid w:val="003866C9"/>
    <w:rsid w:val="003868EC"/>
    <w:rsid w:val="003869D8"/>
    <w:rsid w:val="0039041A"/>
    <w:rsid w:val="00390F18"/>
    <w:rsid w:val="00394AF4"/>
    <w:rsid w:val="003A28C7"/>
    <w:rsid w:val="003A3813"/>
    <w:rsid w:val="003A6864"/>
    <w:rsid w:val="003C4237"/>
    <w:rsid w:val="003E379B"/>
    <w:rsid w:val="003E5F4E"/>
    <w:rsid w:val="003F3D68"/>
    <w:rsid w:val="00402EB7"/>
    <w:rsid w:val="004058F5"/>
    <w:rsid w:val="00405E2D"/>
    <w:rsid w:val="00410CAD"/>
    <w:rsid w:val="00414944"/>
    <w:rsid w:val="00415DAD"/>
    <w:rsid w:val="00415E6F"/>
    <w:rsid w:val="0042520A"/>
    <w:rsid w:val="0043129C"/>
    <w:rsid w:val="00436078"/>
    <w:rsid w:val="00441CE5"/>
    <w:rsid w:val="00442AEB"/>
    <w:rsid w:val="00446B9D"/>
    <w:rsid w:val="00456D4A"/>
    <w:rsid w:val="00463CB3"/>
    <w:rsid w:val="004644A5"/>
    <w:rsid w:val="0048574E"/>
    <w:rsid w:val="00492E5D"/>
    <w:rsid w:val="004971F4"/>
    <w:rsid w:val="00497629"/>
    <w:rsid w:val="00497FB6"/>
    <w:rsid w:val="004A16FA"/>
    <w:rsid w:val="004A2A3E"/>
    <w:rsid w:val="004B52A8"/>
    <w:rsid w:val="004B6DD4"/>
    <w:rsid w:val="004C4B2A"/>
    <w:rsid w:val="004C7DE0"/>
    <w:rsid w:val="004D1CC1"/>
    <w:rsid w:val="004E2D0D"/>
    <w:rsid w:val="004E2E77"/>
    <w:rsid w:val="004E7C2C"/>
    <w:rsid w:val="004F1F25"/>
    <w:rsid w:val="004F68C9"/>
    <w:rsid w:val="005035E0"/>
    <w:rsid w:val="005074DB"/>
    <w:rsid w:val="005150E5"/>
    <w:rsid w:val="0051780C"/>
    <w:rsid w:val="00535F09"/>
    <w:rsid w:val="00543E75"/>
    <w:rsid w:val="00544F97"/>
    <w:rsid w:val="00551EAF"/>
    <w:rsid w:val="00554C3D"/>
    <w:rsid w:val="005620F5"/>
    <w:rsid w:val="005625DF"/>
    <w:rsid w:val="005656BB"/>
    <w:rsid w:val="00566364"/>
    <w:rsid w:val="005737A3"/>
    <w:rsid w:val="00577D48"/>
    <w:rsid w:val="00585A7D"/>
    <w:rsid w:val="00593F11"/>
    <w:rsid w:val="005942B4"/>
    <w:rsid w:val="0059617C"/>
    <w:rsid w:val="005B0070"/>
    <w:rsid w:val="005B2C1F"/>
    <w:rsid w:val="005B6992"/>
    <w:rsid w:val="005C7900"/>
    <w:rsid w:val="005D1223"/>
    <w:rsid w:val="005E0D6B"/>
    <w:rsid w:val="005E1256"/>
    <w:rsid w:val="005E3F27"/>
    <w:rsid w:val="005F3008"/>
    <w:rsid w:val="00604D8E"/>
    <w:rsid w:val="006072A4"/>
    <w:rsid w:val="006161E1"/>
    <w:rsid w:val="0062014D"/>
    <w:rsid w:val="006203EF"/>
    <w:rsid w:val="00622DEE"/>
    <w:rsid w:val="0062490A"/>
    <w:rsid w:val="00626256"/>
    <w:rsid w:val="00626C20"/>
    <w:rsid w:val="00631307"/>
    <w:rsid w:val="00635160"/>
    <w:rsid w:val="00635CA5"/>
    <w:rsid w:val="00640896"/>
    <w:rsid w:val="00640A77"/>
    <w:rsid w:val="006433FD"/>
    <w:rsid w:val="00643B77"/>
    <w:rsid w:val="006447A1"/>
    <w:rsid w:val="00646EA9"/>
    <w:rsid w:val="006473E8"/>
    <w:rsid w:val="0065008F"/>
    <w:rsid w:val="0065014D"/>
    <w:rsid w:val="006552ED"/>
    <w:rsid w:val="0066776D"/>
    <w:rsid w:val="00674413"/>
    <w:rsid w:val="006756A0"/>
    <w:rsid w:val="006869F4"/>
    <w:rsid w:val="006959BE"/>
    <w:rsid w:val="00696DEA"/>
    <w:rsid w:val="006A05E9"/>
    <w:rsid w:val="006A29DC"/>
    <w:rsid w:val="006A5925"/>
    <w:rsid w:val="006A7FD3"/>
    <w:rsid w:val="006C0ED6"/>
    <w:rsid w:val="006C6DE5"/>
    <w:rsid w:val="006C72AD"/>
    <w:rsid w:val="006D019A"/>
    <w:rsid w:val="006D117D"/>
    <w:rsid w:val="006E7E7A"/>
    <w:rsid w:val="006F544D"/>
    <w:rsid w:val="006F576A"/>
    <w:rsid w:val="006F6465"/>
    <w:rsid w:val="007023F9"/>
    <w:rsid w:val="00703BDF"/>
    <w:rsid w:val="007078C0"/>
    <w:rsid w:val="00714540"/>
    <w:rsid w:val="007157F7"/>
    <w:rsid w:val="00720833"/>
    <w:rsid w:val="00735B42"/>
    <w:rsid w:val="0073660C"/>
    <w:rsid w:val="00737A25"/>
    <w:rsid w:val="00740642"/>
    <w:rsid w:val="007437F9"/>
    <w:rsid w:val="0075417E"/>
    <w:rsid w:val="00754C08"/>
    <w:rsid w:val="00756C91"/>
    <w:rsid w:val="00757913"/>
    <w:rsid w:val="00760CE5"/>
    <w:rsid w:val="0076123F"/>
    <w:rsid w:val="00764595"/>
    <w:rsid w:val="0076510D"/>
    <w:rsid w:val="0077017A"/>
    <w:rsid w:val="007709AA"/>
    <w:rsid w:val="00771287"/>
    <w:rsid w:val="007736D2"/>
    <w:rsid w:val="00773EB6"/>
    <w:rsid w:val="00777699"/>
    <w:rsid w:val="00777CAF"/>
    <w:rsid w:val="00781689"/>
    <w:rsid w:val="007816A5"/>
    <w:rsid w:val="00790DD0"/>
    <w:rsid w:val="007929EE"/>
    <w:rsid w:val="007940ED"/>
    <w:rsid w:val="007960CC"/>
    <w:rsid w:val="00796B39"/>
    <w:rsid w:val="007A01C4"/>
    <w:rsid w:val="007A11AA"/>
    <w:rsid w:val="007A1E7C"/>
    <w:rsid w:val="007A30D8"/>
    <w:rsid w:val="007A44A8"/>
    <w:rsid w:val="007A5A72"/>
    <w:rsid w:val="007A792F"/>
    <w:rsid w:val="007B13B8"/>
    <w:rsid w:val="007B2A90"/>
    <w:rsid w:val="007B48CB"/>
    <w:rsid w:val="007B6986"/>
    <w:rsid w:val="007B7A30"/>
    <w:rsid w:val="007C1CD6"/>
    <w:rsid w:val="007C2AB1"/>
    <w:rsid w:val="007C4B82"/>
    <w:rsid w:val="007C5E1F"/>
    <w:rsid w:val="007C5E75"/>
    <w:rsid w:val="007D6DB3"/>
    <w:rsid w:val="007F1B68"/>
    <w:rsid w:val="007F3C0B"/>
    <w:rsid w:val="007F5F6A"/>
    <w:rsid w:val="007F7FDB"/>
    <w:rsid w:val="008009E4"/>
    <w:rsid w:val="008037E0"/>
    <w:rsid w:val="00806D20"/>
    <w:rsid w:val="00811D7C"/>
    <w:rsid w:val="00812B38"/>
    <w:rsid w:val="008135AB"/>
    <w:rsid w:val="008170A0"/>
    <w:rsid w:val="00820B69"/>
    <w:rsid w:val="00832679"/>
    <w:rsid w:val="0083726C"/>
    <w:rsid w:val="00842BD5"/>
    <w:rsid w:val="00850348"/>
    <w:rsid w:val="00856D3C"/>
    <w:rsid w:val="008600A4"/>
    <w:rsid w:val="0086279E"/>
    <w:rsid w:val="00866A15"/>
    <w:rsid w:val="00871D0B"/>
    <w:rsid w:val="008724DF"/>
    <w:rsid w:val="00874BBE"/>
    <w:rsid w:val="00874E01"/>
    <w:rsid w:val="00882CC9"/>
    <w:rsid w:val="00882D4A"/>
    <w:rsid w:val="008875E7"/>
    <w:rsid w:val="00887D48"/>
    <w:rsid w:val="00890852"/>
    <w:rsid w:val="008A6900"/>
    <w:rsid w:val="008A7B0E"/>
    <w:rsid w:val="008B7A31"/>
    <w:rsid w:val="008C5B7D"/>
    <w:rsid w:val="008C5C88"/>
    <w:rsid w:val="008C73CF"/>
    <w:rsid w:val="008D0621"/>
    <w:rsid w:val="008D0C4B"/>
    <w:rsid w:val="008D5F25"/>
    <w:rsid w:val="008E0692"/>
    <w:rsid w:val="008E2BB3"/>
    <w:rsid w:val="008E2E00"/>
    <w:rsid w:val="008F21EB"/>
    <w:rsid w:val="009008A9"/>
    <w:rsid w:val="00900DAC"/>
    <w:rsid w:val="00902018"/>
    <w:rsid w:val="00905874"/>
    <w:rsid w:val="0090648E"/>
    <w:rsid w:val="00910DA8"/>
    <w:rsid w:val="009158E0"/>
    <w:rsid w:val="009340F9"/>
    <w:rsid w:val="009367CF"/>
    <w:rsid w:val="00940391"/>
    <w:rsid w:val="009426B2"/>
    <w:rsid w:val="00942E6B"/>
    <w:rsid w:val="0096288A"/>
    <w:rsid w:val="00963CBF"/>
    <w:rsid w:val="00970D3C"/>
    <w:rsid w:val="00972502"/>
    <w:rsid w:val="00977341"/>
    <w:rsid w:val="009773F2"/>
    <w:rsid w:val="00981EFA"/>
    <w:rsid w:val="00982B60"/>
    <w:rsid w:val="009917D2"/>
    <w:rsid w:val="00991991"/>
    <w:rsid w:val="00992C14"/>
    <w:rsid w:val="0099585F"/>
    <w:rsid w:val="009A2CA0"/>
    <w:rsid w:val="009B29E5"/>
    <w:rsid w:val="009B78F2"/>
    <w:rsid w:val="009C229F"/>
    <w:rsid w:val="009D518B"/>
    <w:rsid w:val="009F07A8"/>
    <w:rsid w:val="009F1D52"/>
    <w:rsid w:val="00A03465"/>
    <w:rsid w:val="00A06BD5"/>
    <w:rsid w:val="00A114FA"/>
    <w:rsid w:val="00A116DF"/>
    <w:rsid w:val="00A23B7F"/>
    <w:rsid w:val="00A24D4E"/>
    <w:rsid w:val="00A26DF5"/>
    <w:rsid w:val="00A42F41"/>
    <w:rsid w:val="00A431B2"/>
    <w:rsid w:val="00A442E3"/>
    <w:rsid w:val="00A45F1C"/>
    <w:rsid w:val="00A52A24"/>
    <w:rsid w:val="00A559DC"/>
    <w:rsid w:val="00A64347"/>
    <w:rsid w:val="00A6591C"/>
    <w:rsid w:val="00A65F92"/>
    <w:rsid w:val="00A73BE7"/>
    <w:rsid w:val="00A774D4"/>
    <w:rsid w:val="00A8089C"/>
    <w:rsid w:val="00A835F0"/>
    <w:rsid w:val="00A84C37"/>
    <w:rsid w:val="00A85AE3"/>
    <w:rsid w:val="00A86475"/>
    <w:rsid w:val="00A93114"/>
    <w:rsid w:val="00A964AA"/>
    <w:rsid w:val="00AA2F4B"/>
    <w:rsid w:val="00AB3A76"/>
    <w:rsid w:val="00AB4376"/>
    <w:rsid w:val="00AC196B"/>
    <w:rsid w:val="00AC29D9"/>
    <w:rsid w:val="00AE366B"/>
    <w:rsid w:val="00AE6147"/>
    <w:rsid w:val="00AF26DA"/>
    <w:rsid w:val="00AF3093"/>
    <w:rsid w:val="00AF5185"/>
    <w:rsid w:val="00AF51A9"/>
    <w:rsid w:val="00AF6BE4"/>
    <w:rsid w:val="00B009B7"/>
    <w:rsid w:val="00B056DB"/>
    <w:rsid w:val="00B058FA"/>
    <w:rsid w:val="00B06704"/>
    <w:rsid w:val="00B1000F"/>
    <w:rsid w:val="00B13F9B"/>
    <w:rsid w:val="00B2018A"/>
    <w:rsid w:val="00B274D5"/>
    <w:rsid w:val="00B305D2"/>
    <w:rsid w:val="00B41E07"/>
    <w:rsid w:val="00B43667"/>
    <w:rsid w:val="00B45E78"/>
    <w:rsid w:val="00B477E0"/>
    <w:rsid w:val="00B53449"/>
    <w:rsid w:val="00B53A5A"/>
    <w:rsid w:val="00B60BE1"/>
    <w:rsid w:val="00B61E2D"/>
    <w:rsid w:val="00B65251"/>
    <w:rsid w:val="00B7198D"/>
    <w:rsid w:val="00B74558"/>
    <w:rsid w:val="00B77B92"/>
    <w:rsid w:val="00B956C0"/>
    <w:rsid w:val="00BA6346"/>
    <w:rsid w:val="00BB0C18"/>
    <w:rsid w:val="00BB6352"/>
    <w:rsid w:val="00BC0F82"/>
    <w:rsid w:val="00BC49E5"/>
    <w:rsid w:val="00BC7B09"/>
    <w:rsid w:val="00BD122D"/>
    <w:rsid w:val="00BD2856"/>
    <w:rsid w:val="00BD3851"/>
    <w:rsid w:val="00BE6037"/>
    <w:rsid w:val="00BE7FDD"/>
    <w:rsid w:val="00BF3FCE"/>
    <w:rsid w:val="00BF6C77"/>
    <w:rsid w:val="00C04473"/>
    <w:rsid w:val="00C04667"/>
    <w:rsid w:val="00C11B76"/>
    <w:rsid w:val="00C12518"/>
    <w:rsid w:val="00C14795"/>
    <w:rsid w:val="00C162AA"/>
    <w:rsid w:val="00C16615"/>
    <w:rsid w:val="00C210FC"/>
    <w:rsid w:val="00C22847"/>
    <w:rsid w:val="00C25B64"/>
    <w:rsid w:val="00C33C22"/>
    <w:rsid w:val="00C370AF"/>
    <w:rsid w:val="00C4488D"/>
    <w:rsid w:val="00C5001A"/>
    <w:rsid w:val="00C50F35"/>
    <w:rsid w:val="00C64564"/>
    <w:rsid w:val="00C7460F"/>
    <w:rsid w:val="00C76193"/>
    <w:rsid w:val="00C8602D"/>
    <w:rsid w:val="00C9019B"/>
    <w:rsid w:val="00C974A3"/>
    <w:rsid w:val="00C97B4B"/>
    <w:rsid w:val="00CA059D"/>
    <w:rsid w:val="00CB0649"/>
    <w:rsid w:val="00CB17E9"/>
    <w:rsid w:val="00CB2C15"/>
    <w:rsid w:val="00CB36E4"/>
    <w:rsid w:val="00CB3AB6"/>
    <w:rsid w:val="00CB480B"/>
    <w:rsid w:val="00CC6CC3"/>
    <w:rsid w:val="00CD0247"/>
    <w:rsid w:val="00CD29CA"/>
    <w:rsid w:val="00CD3E27"/>
    <w:rsid w:val="00CE10B5"/>
    <w:rsid w:val="00CE23D8"/>
    <w:rsid w:val="00CE3699"/>
    <w:rsid w:val="00CF0A24"/>
    <w:rsid w:val="00CF626D"/>
    <w:rsid w:val="00D00133"/>
    <w:rsid w:val="00D103FB"/>
    <w:rsid w:val="00D106D0"/>
    <w:rsid w:val="00D12BDC"/>
    <w:rsid w:val="00D21638"/>
    <w:rsid w:val="00D23614"/>
    <w:rsid w:val="00D26C8A"/>
    <w:rsid w:val="00D3355E"/>
    <w:rsid w:val="00D34C88"/>
    <w:rsid w:val="00D36418"/>
    <w:rsid w:val="00D47A08"/>
    <w:rsid w:val="00D53FDC"/>
    <w:rsid w:val="00D55964"/>
    <w:rsid w:val="00D55CFD"/>
    <w:rsid w:val="00D57BA0"/>
    <w:rsid w:val="00D61E6E"/>
    <w:rsid w:val="00D63A82"/>
    <w:rsid w:val="00D67F11"/>
    <w:rsid w:val="00D716E4"/>
    <w:rsid w:val="00D73125"/>
    <w:rsid w:val="00D7614E"/>
    <w:rsid w:val="00D768D7"/>
    <w:rsid w:val="00D80051"/>
    <w:rsid w:val="00D80180"/>
    <w:rsid w:val="00D82FBC"/>
    <w:rsid w:val="00D952FE"/>
    <w:rsid w:val="00D97B43"/>
    <w:rsid w:val="00DA02E3"/>
    <w:rsid w:val="00DA706D"/>
    <w:rsid w:val="00DB5E22"/>
    <w:rsid w:val="00DC25B1"/>
    <w:rsid w:val="00DC6489"/>
    <w:rsid w:val="00DD54FC"/>
    <w:rsid w:val="00DE15C4"/>
    <w:rsid w:val="00DE7185"/>
    <w:rsid w:val="00DF3F72"/>
    <w:rsid w:val="00DF6C8A"/>
    <w:rsid w:val="00E04A7D"/>
    <w:rsid w:val="00E07A92"/>
    <w:rsid w:val="00E126FF"/>
    <w:rsid w:val="00E16BF5"/>
    <w:rsid w:val="00E17FA6"/>
    <w:rsid w:val="00E2267F"/>
    <w:rsid w:val="00E31EDF"/>
    <w:rsid w:val="00E34543"/>
    <w:rsid w:val="00E45E4E"/>
    <w:rsid w:val="00E60C50"/>
    <w:rsid w:val="00E61E2B"/>
    <w:rsid w:val="00E64338"/>
    <w:rsid w:val="00E64B73"/>
    <w:rsid w:val="00E65E6C"/>
    <w:rsid w:val="00E717DE"/>
    <w:rsid w:val="00E72EF6"/>
    <w:rsid w:val="00E81BB8"/>
    <w:rsid w:val="00E8355A"/>
    <w:rsid w:val="00E979C8"/>
    <w:rsid w:val="00EA1018"/>
    <w:rsid w:val="00EB4993"/>
    <w:rsid w:val="00EB7AF9"/>
    <w:rsid w:val="00EC0481"/>
    <w:rsid w:val="00EC1969"/>
    <w:rsid w:val="00EC355D"/>
    <w:rsid w:val="00EC3840"/>
    <w:rsid w:val="00EC39C0"/>
    <w:rsid w:val="00EC3A2D"/>
    <w:rsid w:val="00ED026F"/>
    <w:rsid w:val="00ED222F"/>
    <w:rsid w:val="00EE21EA"/>
    <w:rsid w:val="00EE67B1"/>
    <w:rsid w:val="00EF0761"/>
    <w:rsid w:val="00F02038"/>
    <w:rsid w:val="00F208D7"/>
    <w:rsid w:val="00F301DD"/>
    <w:rsid w:val="00F35C92"/>
    <w:rsid w:val="00F3603F"/>
    <w:rsid w:val="00F42066"/>
    <w:rsid w:val="00F54168"/>
    <w:rsid w:val="00F557D3"/>
    <w:rsid w:val="00F56E73"/>
    <w:rsid w:val="00F66DF0"/>
    <w:rsid w:val="00F72DA9"/>
    <w:rsid w:val="00F768DE"/>
    <w:rsid w:val="00F77016"/>
    <w:rsid w:val="00F93985"/>
    <w:rsid w:val="00F95170"/>
    <w:rsid w:val="00FA095F"/>
    <w:rsid w:val="00FB1169"/>
    <w:rsid w:val="00FC0D56"/>
    <w:rsid w:val="00FC3025"/>
    <w:rsid w:val="00FC6385"/>
    <w:rsid w:val="00FD3727"/>
    <w:rsid w:val="00FD5195"/>
    <w:rsid w:val="00FD66A3"/>
    <w:rsid w:val="00FE1841"/>
    <w:rsid w:val="00FE2641"/>
    <w:rsid w:val="00FE462D"/>
    <w:rsid w:val="00FE5A3A"/>
    <w:rsid w:val="00FF446A"/>
    <w:rsid w:val="00FF486C"/>
    <w:rsid w:val="00FF51B3"/>
    <w:rsid w:val="00FF6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56D3C"/>
  </w:style>
  <w:style w:type="paragraph" w:styleId="Heading1">
    <w:name w:val="heading 1"/>
    <w:basedOn w:val="Normal"/>
    <w:next w:val="Normal"/>
    <w:qFormat/>
    <w:pPr>
      <w:keepNext/>
      <w:outlineLvl w:val="0"/>
    </w:pPr>
    <w:rPr>
      <w:b/>
      <w:bCs/>
      <w:sz w:val="24"/>
      <w:szCs w:val="24"/>
    </w:rPr>
  </w:style>
  <w:style w:type="paragraph" w:styleId="Heading2">
    <w:name w:val="heading 2"/>
    <w:basedOn w:val="ColorfulList-Accent11"/>
    <w:next w:val="Normal"/>
    <w:autoRedefine/>
    <w:qFormat/>
    <w:rsid w:val="006447A1"/>
    <w:pPr>
      <w:numPr>
        <w:numId w:val="46"/>
      </w:numPr>
      <w:spacing w:after="0" w:line="480" w:lineRule="auto"/>
      <w:ind w:right="720"/>
      <w:outlineLvl w:val="1"/>
    </w:pPr>
    <w:rPr>
      <w:rFonts w:ascii="Times New Roman Bold" w:hAnsi="Times New Roman Bold"/>
      <w:sz w:val="24"/>
      <w:szCs w:val="24"/>
    </w:rPr>
  </w:style>
  <w:style w:type="paragraph" w:styleId="Heading3">
    <w:name w:val="heading 3"/>
    <w:basedOn w:val="Heading2"/>
    <w:next w:val="Normal"/>
    <w:qFormat/>
    <w:pPr>
      <w:numPr>
        <w:ilvl w:val="1"/>
      </w:numPr>
      <w:ind w:left="2160" w:hanging="720"/>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spacing w:line="480" w:lineRule="auto"/>
      <w:ind w:left="720" w:hanging="720"/>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spacing w:line="480" w:lineRule="auto"/>
      <w:ind w:left="720" w:hanging="720"/>
    </w:pPr>
    <w:rPr>
      <w:b/>
      <w:bCs/>
      <w:i/>
      <w:iCs/>
      <w:sz w:val="24"/>
    </w:rPr>
  </w:style>
  <w:style w:type="paragraph" w:styleId="BodyTextIndent">
    <w:name w:val="Body Text Indent"/>
    <w:basedOn w:val="Normal"/>
    <w:link w:val="BodyTextIndentChar"/>
    <w:pPr>
      <w:spacing w:line="480" w:lineRule="auto"/>
      <w:ind w:left="720" w:hanging="720"/>
    </w:pPr>
    <w:rPr>
      <w:b/>
      <w:bCs/>
      <w:sz w:val="24"/>
    </w:rPr>
  </w:style>
  <w:style w:type="paragraph" w:styleId="BodyTextIndent3">
    <w:name w:val="Body Text Indent 3"/>
    <w:basedOn w:val="Normal"/>
    <w:pPr>
      <w:spacing w:line="480" w:lineRule="auto"/>
      <w:ind w:left="360"/>
    </w:pPr>
    <w:rPr>
      <w:sz w:val="24"/>
    </w:rPr>
  </w:style>
  <w:style w:type="paragraph" w:styleId="PlainText">
    <w:name w:val="Plain Text"/>
    <w:basedOn w:val="Normal"/>
    <w:rPr>
      <w:rFonts w:ascii="Courier New" w:hAnsi="Courier New"/>
    </w:rPr>
  </w:style>
  <w:style w:type="paragraph" w:styleId="List2">
    <w:name w:val="List 2"/>
    <w:basedOn w:val="Normal"/>
    <w:pPr>
      <w:ind w:left="720" w:hanging="36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paragraph" w:customStyle="1" w:styleId="ANSWER0">
    <w:name w:val="ANSWER"/>
    <w:basedOn w:val="Normal"/>
    <w:pPr>
      <w:spacing w:line="480" w:lineRule="auto"/>
      <w:ind w:left="1008" w:hanging="720"/>
    </w:pPr>
    <w:rPr>
      <w:sz w:val="24"/>
    </w:rPr>
  </w:style>
  <w:style w:type="paragraph" w:styleId="TOC2">
    <w:name w:val="toc 2"/>
    <w:basedOn w:val="Normal"/>
    <w:next w:val="Normal"/>
    <w:autoRedefine/>
    <w:uiPriority w:val="39"/>
    <w:qFormat/>
    <w:rsid w:val="00DC6489"/>
    <w:pPr>
      <w:tabs>
        <w:tab w:val="left" w:pos="720"/>
        <w:tab w:val="right" w:leader="dot" w:pos="8630"/>
      </w:tabs>
      <w:spacing w:after="240"/>
      <w:ind w:left="720" w:hanging="720"/>
      <w:jc w:val="center"/>
    </w:pPr>
    <w:rPr>
      <w:sz w:val="24"/>
    </w:rPr>
  </w:style>
  <w:style w:type="character" w:styleId="FootnoteReference">
    <w:name w:val="footnote reference"/>
    <w:semiHidden/>
    <w:rPr>
      <w:vertAlign w:val="superscrip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styleId="EndnoteText">
    <w:name w:val="endnote text"/>
    <w:basedOn w:val="Normal"/>
    <w:link w:val="EndnoteTextChar"/>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Pr>
      <w:lang w:val="en-US" w:eastAsia="en-US" w:bidi="ar-SA"/>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 w:val="22"/>
      <w:szCs w:val="22"/>
    </w:rPr>
  </w:style>
  <w:style w:type="character" w:styleId="EndnoteReference">
    <w:name w:val="endnote reference"/>
    <w:rPr>
      <w:vertAlign w:val="superscript"/>
    </w:rPr>
  </w:style>
  <w:style w:type="paragraph" w:customStyle="1" w:styleId="ColorfulShading-Accent11">
    <w:name w:val="Colorful Shading - Accent 11"/>
    <w:hidden/>
    <w:uiPriority w:val="99"/>
    <w:semiHidden/>
  </w:style>
  <w:style w:type="paragraph" w:styleId="TOCHeading">
    <w:name w:val="TOC Heading"/>
    <w:basedOn w:val="Heading1"/>
    <w:next w:val="Normal"/>
    <w:uiPriority w:val="39"/>
    <w:qFormat/>
    <w:pPr>
      <w:keepLines/>
      <w:spacing w:before="480" w:line="276" w:lineRule="auto"/>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unhideWhenUsed/>
    <w:qFormat/>
    <w:rsid w:val="00856D3C"/>
    <w:pPr>
      <w:tabs>
        <w:tab w:val="decimal" w:leader="dot" w:pos="8640"/>
      </w:tabs>
      <w:spacing w:after="240"/>
      <w:ind w:left="720" w:hanging="720"/>
    </w:pPr>
    <w:rPr>
      <w:rFonts w:eastAsia="MS Mincho" w:cs="Arial"/>
      <w:caps/>
      <w:sz w:val="24"/>
      <w:szCs w:val="22"/>
      <w:lang w:eastAsia="ja-JP"/>
    </w:rPr>
  </w:style>
  <w:style w:type="paragraph" w:styleId="TOC3">
    <w:name w:val="toc 3"/>
    <w:basedOn w:val="Normal"/>
    <w:next w:val="Normal"/>
    <w:autoRedefine/>
    <w:uiPriority w:val="39"/>
    <w:unhideWhenUsed/>
    <w:qFormat/>
    <w:pPr>
      <w:spacing w:after="100" w:line="276" w:lineRule="auto"/>
      <w:ind w:left="440"/>
    </w:pPr>
    <w:rPr>
      <w:rFonts w:ascii="Calibri" w:eastAsia="MS Mincho" w:hAnsi="Calibri" w:cs="Arial"/>
      <w:sz w:val="22"/>
      <w:szCs w:val="22"/>
      <w:lang w:eastAsia="ja-JP"/>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character" w:customStyle="1" w:styleId="EndnoteTextChar">
    <w:name w:val="Endnote Text Char"/>
    <w:link w:val="EndnoteText"/>
    <w:uiPriority w:val="99"/>
    <w:semiHidden/>
    <w:locked/>
  </w:style>
  <w:style w:type="character" w:customStyle="1" w:styleId="HTMLPreformattedChar">
    <w:name w:val="HTML Preformatted Char"/>
    <w:link w:val="HTMLPreformatted"/>
    <w:locked/>
    <w:rPr>
      <w:rFonts w:ascii="Courier New" w:eastAsia="Courier New" w:hAnsi="Courier New" w:cs="Courier New"/>
    </w:rPr>
  </w:style>
  <w:style w:type="paragraph" w:styleId="Revision">
    <w:name w:val="Revision"/>
    <w:hidden/>
    <w:uiPriority w:val="99"/>
    <w:semiHidden/>
  </w:style>
  <w:style w:type="paragraph" w:customStyle="1" w:styleId="Answer">
    <w:name w:val="Answer"/>
    <w:basedOn w:val="Normal"/>
    <w:next w:val="Normal"/>
    <w:link w:val="AnswerChar"/>
    <w:uiPriority w:val="99"/>
    <w:pPr>
      <w:numPr>
        <w:numId w:val="34"/>
      </w:numPr>
      <w:spacing w:after="480" w:line="480" w:lineRule="auto"/>
      <w:ind w:hanging="720"/>
    </w:pPr>
    <w:rPr>
      <w:sz w:val="24"/>
      <w:szCs w:val="24"/>
    </w:rPr>
  </w:style>
  <w:style w:type="character" w:customStyle="1" w:styleId="AnswerChar">
    <w:name w:val="Answer Char"/>
    <w:link w:val="Answer"/>
    <w:uiPriority w:val="99"/>
    <w:locked/>
    <w:rPr>
      <w:sz w:val="24"/>
      <w:szCs w:val="24"/>
    </w:rPr>
  </w:style>
  <w:style w:type="paragraph" w:styleId="ListParagraph">
    <w:name w:val="List Paragraph"/>
    <w:basedOn w:val="Normal"/>
    <w:uiPriority w:val="34"/>
    <w:qFormat/>
    <w:rsid w:val="0014075A"/>
    <w:pPr>
      <w:spacing w:after="200" w:line="276" w:lineRule="auto"/>
      <w:ind w:left="720"/>
      <w:contextualSpacing/>
    </w:pPr>
    <w:rPr>
      <w:rFonts w:ascii="Calibri" w:eastAsia="Calibri" w:hAnsi="Calibri"/>
      <w:sz w:val="22"/>
      <w:szCs w:val="22"/>
    </w:rPr>
  </w:style>
  <w:style w:type="character" w:customStyle="1" w:styleId="DocID">
    <w:name w:val="DocID"/>
    <w:rsid w:val="003E5F4E"/>
    <w:rPr>
      <w:rFonts w:ascii="Times New Roman" w:hAnsi="Times New Roman" w:cs="Times New Roman"/>
      <w:b w:val="0"/>
      <w:i w:val="0"/>
      <w:caps w:val="0"/>
      <w:vanish w:val="0"/>
      <w:color w:val="000000"/>
      <w:sz w:val="16"/>
      <w:szCs w:val="24"/>
      <w:u w:val="none"/>
    </w:rPr>
  </w:style>
  <w:style w:type="character" w:customStyle="1" w:styleId="BodyTextIndentChar">
    <w:name w:val="Body Text Indent Char"/>
    <w:link w:val="BodyTextIndent"/>
    <w:rsid w:val="00856D3C"/>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56D3C"/>
  </w:style>
  <w:style w:type="paragraph" w:styleId="Heading1">
    <w:name w:val="heading 1"/>
    <w:basedOn w:val="Normal"/>
    <w:next w:val="Normal"/>
    <w:qFormat/>
    <w:pPr>
      <w:keepNext/>
      <w:outlineLvl w:val="0"/>
    </w:pPr>
    <w:rPr>
      <w:b/>
      <w:bCs/>
      <w:sz w:val="24"/>
      <w:szCs w:val="24"/>
    </w:rPr>
  </w:style>
  <w:style w:type="paragraph" w:styleId="Heading2">
    <w:name w:val="heading 2"/>
    <w:basedOn w:val="ColorfulList-Accent11"/>
    <w:next w:val="Normal"/>
    <w:autoRedefine/>
    <w:qFormat/>
    <w:rsid w:val="006447A1"/>
    <w:pPr>
      <w:numPr>
        <w:numId w:val="46"/>
      </w:numPr>
      <w:spacing w:after="0" w:line="480" w:lineRule="auto"/>
      <w:ind w:right="720"/>
      <w:outlineLvl w:val="1"/>
    </w:pPr>
    <w:rPr>
      <w:rFonts w:ascii="Times New Roman Bold" w:hAnsi="Times New Roman Bold"/>
      <w:sz w:val="24"/>
      <w:szCs w:val="24"/>
    </w:rPr>
  </w:style>
  <w:style w:type="paragraph" w:styleId="Heading3">
    <w:name w:val="heading 3"/>
    <w:basedOn w:val="Heading2"/>
    <w:next w:val="Normal"/>
    <w:qFormat/>
    <w:pPr>
      <w:numPr>
        <w:ilvl w:val="1"/>
      </w:numPr>
      <w:ind w:left="2160" w:hanging="720"/>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spacing w:line="480" w:lineRule="auto"/>
      <w:ind w:left="720" w:hanging="720"/>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spacing w:line="480" w:lineRule="auto"/>
      <w:ind w:left="720" w:hanging="720"/>
    </w:pPr>
    <w:rPr>
      <w:b/>
      <w:bCs/>
      <w:i/>
      <w:iCs/>
      <w:sz w:val="24"/>
    </w:rPr>
  </w:style>
  <w:style w:type="paragraph" w:styleId="BodyTextIndent">
    <w:name w:val="Body Text Indent"/>
    <w:basedOn w:val="Normal"/>
    <w:link w:val="BodyTextIndentChar"/>
    <w:pPr>
      <w:spacing w:line="480" w:lineRule="auto"/>
      <w:ind w:left="720" w:hanging="720"/>
    </w:pPr>
    <w:rPr>
      <w:b/>
      <w:bCs/>
      <w:sz w:val="24"/>
    </w:rPr>
  </w:style>
  <w:style w:type="paragraph" w:styleId="BodyTextIndent3">
    <w:name w:val="Body Text Indent 3"/>
    <w:basedOn w:val="Normal"/>
    <w:pPr>
      <w:spacing w:line="480" w:lineRule="auto"/>
      <w:ind w:left="360"/>
    </w:pPr>
    <w:rPr>
      <w:sz w:val="24"/>
    </w:rPr>
  </w:style>
  <w:style w:type="paragraph" w:styleId="PlainText">
    <w:name w:val="Plain Text"/>
    <w:basedOn w:val="Normal"/>
    <w:rPr>
      <w:rFonts w:ascii="Courier New" w:hAnsi="Courier New"/>
    </w:rPr>
  </w:style>
  <w:style w:type="paragraph" w:styleId="List2">
    <w:name w:val="List 2"/>
    <w:basedOn w:val="Normal"/>
    <w:pPr>
      <w:ind w:left="720" w:hanging="36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paragraph" w:customStyle="1" w:styleId="ANSWER0">
    <w:name w:val="ANSWER"/>
    <w:basedOn w:val="Normal"/>
    <w:pPr>
      <w:spacing w:line="480" w:lineRule="auto"/>
      <w:ind w:left="1008" w:hanging="720"/>
    </w:pPr>
    <w:rPr>
      <w:sz w:val="24"/>
    </w:rPr>
  </w:style>
  <w:style w:type="paragraph" w:styleId="TOC2">
    <w:name w:val="toc 2"/>
    <w:basedOn w:val="Normal"/>
    <w:next w:val="Normal"/>
    <w:autoRedefine/>
    <w:uiPriority w:val="39"/>
    <w:qFormat/>
    <w:rsid w:val="00DC6489"/>
    <w:pPr>
      <w:tabs>
        <w:tab w:val="left" w:pos="720"/>
        <w:tab w:val="right" w:leader="dot" w:pos="8630"/>
      </w:tabs>
      <w:spacing w:after="240"/>
      <w:ind w:left="720" w:hanging="720"/>
      <w:jc w:val="center"/>
    </w:pPr>
    <w:rPr>
      <w:sz w:val="24"/>
    </w:rPr>
  </w:style>
  <w:style w:type="character" w:styleId="FootnoteReference">
    <w:name w:val="footnote reference"/>
    <w:semiHidden/>
    <w:rPr>
      <w:vertAlign w:val="superscrip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styleId="EndnoteText">
    <w:name w:val="endnote text"/>
    <w:basedOn w:val="Normal"/>
    <w:link w:val="EndnoteTextChar"/>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Pr>
      <w:lang w:val="en-US" w:eastAsia="en-US" w:bidi="ar-SA"/>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 w:val="22"/>
      <w:szCs w:val="22"/>
    </w:rPr>
  </w:style>
  <w:style w:type="character" w:styleId="EndnoteReference">
    <w:name w:val="endnote reference"/>
    <w:rPr>
      <w:vertAlign w:val="superscript"/>
    </w:rPr>
  </w:style>
  <w:style w:type="paragraph" w:customStyle="1" w:styleId="ColorfulShading-Accent11">
    <w:name w:val="Colorful Shading - Accent 11"/>
    <w:hidden/>
    <w:uiPriority w:val="99"/>
    <w:semiHidden/>
  </w:style>
  <w:style w:type="paragraph" w:styleId="TOCHeading">
    <w:name w:val="TOC Heading"/>
    <w:basedOn w:val="Heading1"/>
    <w:next w:val="Normal"/>
    <w:uiPriority w:val="39"/>
    <w:qFormat/>
    <w:pPr>
      <w:keepLines/>
      <w:spacing w:before="480" w:line="276" w:lineRule="auto"/>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unhideWhenUsed/>
    <w:qFormat/>
    <w:rsid w:val="00856D3C"/>
    <w:pPr>
      <w:tabs>
        <w:tab w:val="decimal" w:leader="dot" w:pos="8640"/>
      </w:tabs>
      <w:spacing w:after="240"/>
      <w:ind w:left="720" w:hanging="720"/>
    </w:pPr>
    <w:rPr>
      <w:rFonts w:eastAsia="MS Mincho" w:cs="Arial"/>
      <w:caps/>
      <w:sz w:val="24"/>
      <w:szCs w:val="22"/>
      <w:lang w:eastAsia="ja-JP"/>
    </w:rPr>
  </w:style>
  <w:style w:type="paragraph" w:styleId="TOC3">
    <w:name w:val="toc 3"/>
    <w:basedOn w:val="Normal"/>
    <w:next w:val="Normal"/>
    <w:autoRedefine/>
    <w:uiPriority w:val="39"/>
    <w:unhideWhenUsed/>
    <w:qFormat/>
    <w:pPr>
      <w:spacing w:after="100" w:line="276" w:lineRule="auto"/>
      <w:ind w:left="440"/>
    </w:pPr>
    <w:rPr>
      <w:rFonts w:ascii="Calibri" w:eastAsia="MS Mincho" w:hAnsi="Calibri" w:cs="Arial"/>
      <w:sz w:val="22"/>
      <w:szCs w:val="22"/>
      <w:lang w:eastAsia="ja-JP"/>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character" w:customStyle="1" w:styleId="EndnoteTextChar">
    <w:name w:val="Endnote Text Char"/>
    <w:link w:val="EndnoteText"/>
    <w:uiPriority w:val="99"/>
    <w:semiHidden/>
    <w:locked/>
  </w:style>
  <w:style w:type="character" w:customStyle="1" w:styleId="HTMLPreformattedChar">
    <w:name w:val="HTML Preformatted Char"/>
    <w:link w:val="HTMLPreformatted"/>
    <w:locked/>
    <w:rPr>
      <w:rFonts w:ascii="Courier New" w:eastAsia="Courier New" w:hAnsi="Courier New" w:cs="Courier New"/>
    </w:rPr>
  </w:style>
  <w:style w:type="paragraph" w:styleId="Revision">
    <w:name w:val="Revision"/>
    <w:hidden/>
    <w:uiPriority w:val="99"/>
    <w:semiHidden/>
  </w:style>
  <w:style w:type="paragraph" w:customStyle="1" w:styleId="Answer">
    <w:name w:val="Answer"/>
    <w:basedOn w:val="Normal"/>
    <w:next w:val="Normal"/>
    <w:link w:val="AnswerChar"/>
    <w:uiPriority w:val="99"/>
    <w:pPr>
      <w:numPr>
        <w:numId w:val="34"/>
      </w:numPr>
      <w:spacing w:after="480" w:line="480" w:lineRule="auto"/>
      <w:ind w:hanging="720"/>
    </w:pPr>
    <w:rPr>
      <w:sz w:val="24"/>
      <w:szCs w:val="24"/>
    </w:rPr>
  </w:style>
  <w:style w:type="character" w:customStyle="1" w:styleId="AnswerChar">
    <w:name w:val="Answer Char"/>
    <w:link w:val="Answer"/>
    <w:uiPriority w:val="99"/>
    <w:locked/>
    <w:rPr>
      <w:sz w:val="24"/>
      <w:szCs w:val="24"/>
    </w:rPr>
  </w:style>
  <w:style w:type="paragraph" w:styleId="ListParagraph">
    <w:name w:val="List Paragraph"/>
    <w:basedOn w:val="Normal"/>
    <w:uiPriority w:val="34"/>
    <w:qFormat/>
    <w:rsid w:val="0014075A"/>
    <w:pPr>
      <w:spacing w:after="200" w:line="276" w:lineRule="auto"/>
      <w:ind w:left="720"/>
      <w:contextualSpacing/>
    </w:pPr>
    <w:rPr>
      <w:rFonts w:ascii="Calibri" w:eastAsia="Calibri" w:hAnsi="Calibri"/>
      <w:sz w:val="22"/>
      <w:szCs w:val="22"/>
    </w:rPr>
  </w:style>
  <w:style w:type="character" w:customStyle="1" w:styleId="DocID">
    <w:name w:val="DocID"/>
    <w:rsid w:val="003E5F4E"/>
    <w:rPr>
      <w:rFonts w:ascii="Times New Roman" w:hAnsi="Times New Roman" w:cs="Times New Roman"/>
      <w:b w:val="0"/>
      <w:i w:val="0"/>
      <w:caps w:val="0"/>
      <w:vanish w:val="0"/>
      <w:color w:val="000000"/>
      <w:sz w:val="16"/>
      <w:szCs w:val="24"/>
      <w:u w:val="none"/>
    </w:rPr>
  </w:style>
  <w:style w:type="character" w:customStyle="1" w:styleId="BodyTextIndentChar">
    <w:name w:val="Body Text Indent Char"/>
    <w:link w:val="BodyTextIndent"/>
    <w:rsid w:val="00856D3C"/>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7676">
      <w:bodyDiv w:val="1"/>
      <w:marLeft w:val="0"/>
      <w:marRight w:val="0"/>
      <w:marTop w:val="0"/>
      <w:marBottom w:val="0"/>
      <w:divBdr>
        <w:top w:val="none" w:sz="0" w:space="0" w:color="auto"/>
        <w:left w:val="none" w:sz="0" w:space="0" w:color="auto"/>
        <w:bottom w:val="none" w:sz="0" w:space="0" w:color="auto"/>
        <w:right w:val="none" w:sz="0" w:space="0" w:color="auto"/>
      </w:divBdr>
    </w:div>
    <w:div w:id="112408865">
      <w:bodyDiv w:val="1"/>
      <w:marLeft w:val="0"/>
      <w:marRight w:val="0"/>
      <w:marTop w:val="0"/>
      <w:marBottom w:val="0"/>
      <w:divBdr>
        <w:top w:val="none" w:sz="0" w:space="0" w:color="auto"/>
        <w:left w:val="none" w:sz="0" w:space="0" w:color="auto"/>
        <w:bottom w:val="none" w:sz="0" w:space="0" w:color="auto"/>
        <w:right w:val="none" w:sz="0" w:space="0" w:color="auto"/>
      </w:divBdr>
    </w:div>
    <w:div w:id="143358196">
      <w:bodyDiv w:val="1"/>
      <w:marLeft w:val="0"/>
      <w:marRight w:val="0"/>
      <w:marTop w:val="0"/>
      <w:marBottom w:val="0"/>
      <w:divBdr>
        <w:top w:val="none" w:sz="0" w:space="0" w:color="auto"/>
        <w:left w:val="none" w:sz="0" w:space="0" w:color="auto"/>
        <w:bottom w:val="none" w:sz="0" w:space="0" w:color="auto"/>
        <w:right w:val="none" w:sz="0" w:space="0" w:color="auto"/>
      </w:divBdr>
    </w:div>
    <w:div w:id="190842549">
      <w:bodyDiv w:val="1"/>
      <w:marLeft w:val="0"/>
      <w:marRight w:val="0"/>
      <w:marTop w:val="0"/>
      <w:marBottom w:val="0"/>
      <w:divBdr>
        <w:top w:val="none" w:sz="0" w:space="0" w:color="auto"/>
        <w:left w:val="none" w:sz="0" w:space="0" w:color="auto"/>
        <w:bottom w:val="none" w:sz="0" w:space="0" w:color="auto"/>
        <w:right w:val="none" w:sz="0" w:space="0" w:color="auto"/>
      </w:divBdr>
    </w:div>
    <w:div w:id="214854138">
      <w:bodyDiv w:val="1"/>
      <w:marLeft w:val="0"/>
      <w:marRight w:val="0"/>
      <w:marTop w:val="0"/>
      <w:marBottom w:val="0"/>
      <w:divBdr>
        <w:top w:val="none" w:sz="0" w:space="0" w:color="auto"/>
        <w:left w:val="none" w:sz="0" w:space="0" w:color="auto"/>
        <w:bottom w:val="none" w:sz="0" w:space="0" w:color="auto"/>
        <w:right w:val="none" w:sz="0" w:space="0" w:color="auto"/>
      </w:divBdr>
    </w:div>
    <w:div w:id="708796757">
      <w:bodyDiv w:val="1"/>
      <w:marLeft w:val="0"/>
      <w:marRight w:val="0"/>
      <w:marTop w:val="0"/>
      <w:marBottom w:val="0"/>
      <w:divBdr>
        <w:top w:val="none" w:sz="0" w:space="0" w:color="auto"/>
        <w:left w:val="none" w:sz="0" w:space="0" w:color="auto"/>
        <w:bottom w:val="none" w:sz="0" w:space="0" w:color="auto"/>
        <w:right w:val="none" w:sz="0" w:space="0" w:color="auto"/>
      </w:divBdr>
    </w:div>
    <w:div w:id="989360302">
      <w:bodyDiv w:val="1"/>
      <w:marLeft w:val="0"/>
      <w:marRight w:val="0"/>
      <w:marTop w:val="0"/>
      <w:marBottom w:val="0"/>
      <w:divBdr>
        <w:top w:val="none" w:sz="0" w:space="0" w:color="auto"/>
        <w:left w:val="none" w:sz="0" w:space="0" w:color="auto"/>
        <w:bottom w:val="none" w:sz="0" w:space="0" w:color="auto"/>
        <w:right w:val="none" w:sz="0" w:space="0" w:color="auto"/>
      </w:divBdr>
    </w:div>
    <w:div w:id="1044674910">
      <w:bodyDiv w:val="1"/>
      <w:marLeft w:val="0"/>
      <w:marRight w:val="0"/>
      <w:marTop w:val="0"/>
      <w:marBottom w:val="0"/>
      <w:divBdr>
        <w:top w:val="none" w:sz="0" w:space="0" w:color="auto"/>
        <w:left w:val="none" w:sz="0" w:space="0" w:color="auto"/>
        <w:bottom w:val="none" w:sz="0" w:space="0" w:color="auto"/>
        <w:right w:val="none" w:sz="0" w:space="0" w:color="auto"/>
      </w:divBdr>
    </w:div>
    <w:div w:id="1106773272">
      <w:bodyDiv w:val="1"/>
      <w:marLeft w:val="0"/>
      <w:marRight w:val="0"/>
      <w:marTop w:val="0"/>
      <w:marBottom w:val="0"/>
      <w:divBdr>
        <w:top w:val="none" w:sz="0" w:space="0" w:color="auto"/>
        <w:left w:val="none" w:sz="0" w:space="0" w:color="auto"/>
        <w:bottom w:val="none" w:sz="0" w:space="0" w:color="auto"/>
        <w:right w:val="none" w:sz="0" w:space="0" w:color="auto"/>
      </w:divBdr>
    </w:div>
    <w:div w:id="1116487709">
      <w:bodyDiv w:val="1"/>
      <w:marLeft w:val="0"/>
      <w:marRight w:val="0"/>
      <w:marTop w:val="0"/>
      <w:marBottom w:val="0"/>
      <w:divBdr>
        <w:top w:val="none" w:sz="0" w:space="0" w:color="auto"/>
        <w:left w:val="none" w:sz="0" w:space="0" w:color="auto"/>
        <w:bottom w:val="none" w:sz="0" w:space="0" w:color="auto"/>
        <w:right w:val="none" w:sz="0" w:space="0" w:color="auto"/>
      </w:divBdr>
    </w:div>
    <w:div w:id="1350175858">
      <w:bodyDiv w:val="1"/>
      <w:marLeft w:val="0"/>
      <w:marRight w:val="0"/>
      <w:marTop w:val="0"/>
      <w:marBottom w:val="0"/>
      <w:divBdr>
        <w:top w:val="none" w:sz="0" w:space="0" w:color="auto"/>
        <w:left w:val="none" w:sz="0" w:space="0" w:color="auto"/>
        <w:bottom w:val="none" w:sz="0" w:space="0" w:color="auto"/>
        <w:right w:val="none" w:sz="0" w:space="0" w:color="auto"/>
      </w:divBdr>
    </w:div>
    <w:div w:id="1439527858">
      <w:bodyDiv w:val="1"/>
      <w:marLeft w:val="0"/>
      <w:marRight w:val="0"/>
      <w:marTop w:val="0"/>
      <w:marBottom w:val="0"/>
      <w:divBdr>
        <w:top w:val="none" w:sz="0" w:space="0" w:color="auto"/>
        <w:left w:val="none" w:sz="0" w:space="0" w:color="auto"/>
        <w:bottom w:val="none" w:sz="0" w:space="0" w:color="auto"/>
        <w:right w:val="none" w:sz="0" w:space="0" w:color="auto"/>
      </w:divBdr>
    </w:div>
    <w:div w:id="1460802751">
      <w:bodyDiv w:val="1"/>
      <w:marLeft w:val="0"/>
      <w:marRight w:val="0"/>
      <w:marTop w:val="0"/>
      <w:marBottom w:val="0"/>
      <w:divBdr>
        <w:top w:val="none" w:sz="0" w:space="0" w:color="auto"/>
        <w:left w:val="none" w:sz="0" w:space="0" w:color="auto"/>
        <w:bottom w:val="none" w:sz="0" w:space="0" w:color="auto"/>
        <w:right w:val="none" w:sz="0" w:space="0" w:color="auto"/>
      </w:divBdr>
    </w:div>
    <w:div w:id="160873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1741</Words>
  <Characters>9809</Characters>
  <Application>Microsoft Office Word</Application>
  <DocSecurity>0</DocSecurity>
  <Lines>322</Lines>
  <Paragraphs>158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11558</CharactersWithSpaces>
  <SharedDoc>false</SharedDoc>
  <HyperlinkBase> </HyperlinkBase>
  <HLinks>
    <vt:vector size="72" baseType="variant">
      <vt:variant>
        <vt:i4>4128768</vt:i4>
      </vt:variant>
      <vt:variant>
        <vt:i4>60</vt:i4>
      </vt:variant>
      <vt:variant>
        <vt:i4>0</vt:i4>
      </vt:variant>
      <vt:variant>
        <vt:i4>5</vt:i4>
      </vt:variant>
      <vt:variant>
        <vt:lpwstr>mailto:jvickers@elpc.org</vt:lpwstr>
      </vt:variant>
      <vt:variant>
        <vt:lpwstr/>
      </vt:variant>
      <vt:variant>
        <vt:i4>7143434</vt:i4>
      </vt:variant>
      <vt:variant>
        <vt:i4>57</vt:i4>
      </vt:variant>
      <vt:variant>
        <vt:i4>0</vt:i4>
      </vt:variant>
      <vt:variant>
        <vt:i4>5</vt:i4>
      </vt:variant>
      <vt:variant>
        <vt:lpwstr>mailto:Nicholas.wastra@puc.state.oh.us</vt:lpwstr>
      </vt:variant>
      <vt:variant>
        <vt:lpwstr/>
      </vt:variant>
      <vt:variant>
        <vt:i4>3342420</vt:i4>
      </vt:variant>
      <vt:variant>
        <vt:i4>54</vt:i4>
      </vt:variant>
      <vt:variant>
        <vt:i4>0</vt:i4>
      </vt:variant>
      <vt:variant>
        <vt:i4>5</vt:i4>
      </vt:variant>
      <vt:variant>
        <vt:lpwstr>mailto:christime.pirik@puc.state.oh.us</vt:lpwstr>
      </vt:variant>
      <vt:variant>
        <vt:lpwstr/>
      </vt:variant>
      <vt:variant>
        <vt:i4>1769511</vt:i4>
      </vt:variant>
      <vt:variant>
        <vt:i4>51</vt:i4>
      </vt:variant>
      <vt:variant>
        <vt:i4>0</vt:i4>
      </vt:variant>
      <vt:variant>
        <vt:i4>5</vt:i4>
      </vt:variant>
      <vt:variant>
        <vt:lpwstr>mailto:rchamberlain@okenergylaw.com</vt:lpwstr>
      </vt:variant>
      <vt:variant>
        <vt:lpwstr/>
      </vt:variant>
      <vt:variant>
        <vt:i4>1179698</vt:i4>
      </vt:variant>
      <vt:variant>
        <vt:i4>44</vt:i4>
      </vt:variant>
      <vt:variant>
        <vt:i4>0</vt:i4>
      </vt:variant>
      <vt:variant>
        <vt:i4>5</vt:i4>
      </vt:variant>
      <vt:variant>
        <vt:lpwstr/>
      </vt:variant>
      <vt:variant>
        <vt:lpwstr>_Toc398287192</vt:lpwstr>
      </vt:variant>
      <vt:variant>
        <vt:i4>1179698</vt:i4>
      </vt:variant>
      <vt:variant>
        <vt:i4>38</vt:i4>
      </vt:variant>
      <vt:variant>
        <vt:i4>0</vt:i4>
      </vt:variant>
      <vt:variant>
        <vt:i4>5</vt:i4>
      </vt:variant>
      <vt:variant>
        <vt:lpwstr/>
      </vt:variant>
      <vt:variant>
        <vt:lpwstr>_Toc398287191</vt:lpwstr>
      </vt:variant>
      <vt:variant>
        <vt:i4>1179698</vt:i4>
      </vt:variant>
      <vt:variant>
        <vt:i4>32</vt:i4>
      </vt:variant>
      <vt:variant>
        <vt:i4>0</vt:i4>
      </vt:variant>
      <vt:variant>
        <vt:i4>5</vt:i4>
      </vt:variant>
      <vt:variant>
        <vt:lpwstr/>
      </vt:variant>
      <vt:variant>
        <vt:lpwstr>_Toc398287190</vt:lpwstr>
      </vt:variant>
      <vt:variant>
        <vt:i4>1245234</vt:i4>
      </vt:variant>
      <vt:variant>
        <vt:i4>26</vt:i4>
      </vt:variant>
      <vt:variant>
        <vt:i4>0</vt:i4>
      </vt:variant>
      <vt:variant>
        <vt:i4>5</vt:i4>
      </vt:variant>
      <vt:variant>
        <vt:lpwstr/>
      </vt:variant>
      <vt:variant>
        <vt:lpwstr>_Toc398287189</vt:lpwstr>
      </vt:variant>
      <vt:variant>
        <vt:i4>1245234</vt:i4>
      </vt:variant>
      <vt:variant>
        <vt:i4>20</vt:i4>
      </vt:variant>
      <vt:variant>
        <vt:i4>0</vt:i4>
      </vt:variant>
      <vt:variant>
        <vt:i4>5</vt:i4>
      </vt:variant>
      <vt:variant>
        <vt:lpwstr/>
      </vt:variant>
      <vt:variant>
        <vt:lpwstr>_Toc398287188</vt:lpwstr>
      </vt:variant>
      <vt:variant>
        <vt:i4>1245234</vt:i4>
      </vt:variant>
      <vt:variant>
        <vt:i4>14</vt:i4>
      </vt:variant>
      <vt:variant>
        <vt:i4>0</vt:i4>
      </vt:variant>
      <vt:variant>
        <vt:i4>5</vt:i4>
      </vt:variant>
      <vt:variant>
        <vt:lpwstr/>
      </vt:variant>
      <vt:variant>
        <vt:lpwstr>_Toc398287187</vt:lpwstr>
      </vt:variant>
      <vt:variant>
        <vt:i4>1245234</vt:i4>
      </vt:variant>
      <vt:variant>
        <vt:i4>8</vt:i4>
      </vt:variant>
      <vt:variant>
        <vt:i4>0</vt:i4>
      </vt:variant>
      <vt:variant>
        <vt:i4>5</vt:i4>
      </vt:variant>
      <vt:variant>
        <vt:lpwstr/>
      </vt:variant>
      <vt:variant>
        <vt:lpwstr>_Toc398287186</vt:lpwstr>
      </vt:variant>
      <vt:variant>
        <vt:i4>1245234</vt:i4>
      </vt:variant>
      <vt:variant>
        <vt:i4>2</vt:i4>
      </vt:variant>
      <vt:variant>
        <vt:i4>0</vt:i4>
      </vt:variant>
      <vt:variant>
        <vt:i4>5</vt:i4>
      </vt:variant>
      <vt:variant>
        <vt:lpwstr/>
      </vt:variant>
      <vt:variant>
        <vt:lpwstr>_Toc398287185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2015-09-09T17:20:00Z</cp:lastPrinted>
  <dcterms:created xsi:type="dcterms:W3CDTF">2015-09-10T21:05:00Z</dcterms:created>
  <dcterms:modified xsi:type="dcterms:W3CDTF">2015-09-10T21:05:00Z</dcterms:modified>
  <cp:category> </cp:category>
  <cp:contentStatus> </cp:contentStatus>
</cp:coreProperties>
</file>