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02" w:rsidRDefault="00E61802" w:rsidP="00E61802">
      <w:pPr>
        <w:adjustRightInd/>
        <w:jc w:val="center"/>
        <w:rPr>
          <w:b/>
          <w:bCs/>
          <w:sz w:val="24"/>
          <w:szCs w:val="24"/>
        </w:rPr>
      </w:pPr>
      <w:bookmarkStart w:id="0" w:name="_GoBack"/>
      <w:bookmarkEnd w:id="0"/>
      <w:r w:rsidRPr="00646DF0">
        <w:rPr>
          <w:b/>
          <w:bCs/>
          <w:sz w:val="24"/>
          <w:szCs w:val="24"/>
        </w:rPr>
        <w:t>Before the</w:t>
      </w:r>
    </w:p>
    <w:p w:rsidR="00E61802" w:rsidRPr="00646DF0" w:rsidRDefault="00E61802" w:rsidP="00E61802">
      <w:pPr>
        <w:adjustRightInd/>
        <w:jc w:val="center"/>
        <w:rPr>
          <w:b/>
          <w:bCs/>
          <w:sz w:val="24"/>
          <w:szCs w:val="24"/>
        </w:rPr>
      </w:pPr>
      <w:r w:rsidRPr="00646DF0">
        <w:rPr>
          <w:b/>
          <w:bCs/>
          <w:sz w:val="24"/>
          <w:szCs w:val="24"/>
        </w:rPr>
        <w:t>PUBLIC UTILITIES COMMISSION OF OHIO</w:t>
      </w:r>
    </w:p>
    <w:p w:rsidR="00E61802" w:rsidRDefault="00E61802" w:rsidP="00E61802">
      <w:pPr>
        <w:adjustRightInd/>
        <w:rPr>
          <w:b/>
          <w:bCs/>
          <w:sz w:val="24"/>
          <w:szCs w:val="24"/>
        </w:rPr>
      </w:pPr>
    </w:p>
    <w:p w:rsidR="00E61802" w:rsidRPr="00646DF0" w:rsidRDefault="00E61802" w:rsidP="00E61802">
      <w:pPr>
        <w:adjustRightInd/>
        <w:rPr>
          <w:bCs/>
          <w:sz w:val="24"/>
          <w:szCs w:val="24"/>
        </w:rPr>
      </w:pPr>
      <w:r w:rsidRPr="00646DF0">
        <w:rPr>
          <w:bCs/>
          <w:sz w:val="24"/>
          <w:szCs w:val="24"/>
        </w:rPr>
        <w:t xml:space="preserve">In the Matter of the </w:t>
      </w:r>
      <w:r>
        <w:rPr>
          <w:bCs/>
          <w:sz w:val="24"/>
          <w:szCs w:val="24"/>
        </w:rPr>
        <w:t>Complaint</w:t>
      </w:r>
      <w:r w:rsidRPr="00646DF0">
        <w:rPr>
          <w:bCs/>
          <w:sz w:val="24"/>
          <w:szCs w:val="24"/>
        </w:rPr>
        <w:t xml:space="preserve"> of</w:t>
      </w:r>
      <w:r w:rsidRPr="00646DF0">
        <w:rPr>
          <w:bCs/>
          <w:sz w:val="24"/>
          <w:szCs w:val="24"/>
        </w:rPr>
        <w:tab/>
        <w:t>)</w:t>
      </w:r>
    </w:p>
    <w:p w:rsidR="00E61802" w:rsidRPr="00646DF0" w:rsidRDefault="00E61802" w:rsidP="00E61802">
      <w:pPr>
        <w:adjustRightInd/>
        <w:rPr>
          <w:bCs/>
          <w:sz w:val="24"/>
          <w:szCs w:val="24"/>
        </w:rPr>
      </w:pPr>
      <w:r>
        <w:rPr>
          <w:bCs/>
          <w:sz w:val="24"/>
          <w:szCs w:val="24"/>
        </w:rPr>
        <w:t>Robert T. Hayden Against</w:t>
      </w:r>
      <w:r>
        <w:rPr>
          <w:bCs/>
          <w:sz w:val="24"/>
          <w:szCs w:val="24"/>
        </w:rPr>
        <w:tab/>
      </w:r>
      <w:r>
        <w:rPr>
          <w:bCs/>
          <w:sz w:val="24"/>
          <w:szCs w:val="24"/>
        </w:rPr>
        <w:tab/>
      </w:r>
      <w:r w:rsidRPr="00646DF0">
        <w:rPr>
          <w:bCs/>
          <w:sz w:val="24"/>
          <w:szCs w:val="24"/>
        </w:rPr>
        <w:t>)</w:t>
      </w:r>
      <w:r w:rsidRPr="007D0661">
        <w:rPr>
          <w:bCs/>
          <w:sz w:val="24"/>
          <w:szCs w:val="24"/>
        </w:rPr>
        <w:t xml:space="preserve"> </w:t>
      </w:r>
      <w:r>
        <w:rPr>
          <w:bCs/>
          <w:sz w:val="24"/>
          <w:szCs w:val="24"/>
        </w:rPr>
        <w:tab/>
      </w:r>
      <w:r w:rsidRPr="00646DF0">
        <w:rPr>
          <w:bCs/>
          <w:sz w:val="24"/>
          <w:szCs w:val="24"/>
        </w:rPr>
        <w:t xml:space="preserve">Case No. </w:t>
      </w:r>
      <w:r>
        <w:rPr>
          <w:bCs/>
          <w:sz w:val="24"/>
          <w:szCs w:val="24"/>
        </w:rPr>
        <w:t>13</w:t>
      </w:r>
      <w:r w:rsidRPr="00646DF0">
        <w:rPr>
          <w:bCs/>
          <w:sz w:val="24"/>
          <w:szCs w:val="24"/>
        </w:rPr>
        <w:t>-</w:t>
      </w:r>
      <w:r>
        <w:rPr>
          <w:bCs/>
          <w:sz w:val="24"/>
          <w:szCs w:val="24"/>
        </w:rPr>
        <w:t>638-TP-CSS</w:t>
      </w:r>
    </w:p>
    <w:p w:rsidR="00E61802" w:rsidRDefault="00E61802" w:rsidP="00E61802">
      <w:pPr>
        <w:adjustRightInd/>
        <w:rPr>
          <w:bCs/>
          <w:sz w:val="24"/>
          <w:szCs w:val="24"/>
        </w:rPr>
      </w:pPr>
      <w:r>
        <w:rPr>
          <w:bCs/>
          <w:sz w:val="24"/>
          <w:szCs w:val="24"/>
        </w:rPr>
        <w:t>Cincinnati Bell Wireless</w:t>
      </w:r>
      <w:r>
        <w:rPr>
          <w:bCs/>
          <w:sz w:val="24"/>
          <w:szCs w:val="24"/>
        </w:rPr>
        <w:tab/>
      </w:r>
      <w:r>
        <w:rPr>
          <w:bCs/>
          <w:sz w:val="24"/>
          <w:szCs w:val="24"/>
        </w:rPr>
        <w:tab/>
        <w:t>)</w:t>
      </w:r>
    </w:p>
    <w:p w:rsidR="00E61802" w:rsidRPr="00646DF0" w:rsidRDefault="00E61802" w:rsidP="00E61802">
      <w:pPr>
        <w:adjustRightInd/>
        <w:jc w:val="center"/>
        <w:rPr>
          <w:sz w:val="24"/>
          <w:szCs w:val="24"/>
          <w:u w:val="single"/>
        </w:rPr>
      </w:pPr>
    </w:p>
    <w:p w:rsidR="00E61802" w:rsidRPr="00646DF0" w:rsidRDefault="00E61802" w:rsidP="00E61802">
      <w:pPr>
        <w:adjustRightInd/>
        <w:spacing w:line="480" w:lineRule="auto"/>
        <w:jc w:val="center"/>
        <w:rPr>
          <w:b/>
          <w:sz w:val="24"/>
          <w:szCs w:val="24"/>
          <w:u w:val="single"/>
        </w:rPr>
      </w:pPr>
      <w:r>
        <w:rPr>
          <w:b/>
          <w:sz w:val="24"/>
          <w:szCs w:val="24"/>
          <w:u w:val="single"/>
        </w:rPr>
        <w:t xml:space="preserve">ANSWER </w:t>
      </w:r>
    </w:p>
    <w:p w:rsidR="00E61802" w:rsidRPr="00646DF0" w:rsidRDefault="00E61802" w:rsidP="00E61802">
      <w:pPr>
        <w:adjustRightInd/>
        <w:spacing w:line="480" w:lineRule="auto"/>
        <w:ind w:firstLine="720"/>
        <w:rPr>
          <w:sz w:val="24"/>
          <w:szCs w:val="24"/>
        </w:rPr>
      </w:pPr>
      <w:r w:rsidRPr="00646DF0">
        <w:rPr>
          <w:sz w:val="24"/>
          <w:szCs w:val="24"/>
        </w:rPr>
        <w:t>Cincinnati Bel</w:t>
      </w:r>
      <w:r>
        <w:rPr>
          <w:sz w:val="24"/>
          <w:szCs w:val="24"/>
        </w:rPr>
        <w:t xml:space="preserve">l Wireless (“CBW”) </w:t>
      </w:r>
      <w:r w:rsidRPr="00646DF0">
        <w:rPr>
          <w:sz w:val="24"/>
          <w:szCs w:val="24"/>
        </w:rPr>
        <w:t xml:space="preserve">hereby </w:t>
      </w:r>
      <w:r>
        <w:rPr>
          <w:sz w:val="24"/>
          <w:szCs w:val="24"/>
        </w:rPr>
        <w:t>responds</w:t>
      </w:r>
      <w:r w:rsidRPr="00646DF0">
        <w:rPr>
          <w:sz w:val="24"/>
          <w:szCs w:val="24"/>
        </w:rPr>
        <w:t xml:space="preserve"> to the </w:t>
      </w:r>
      <w:r>
        <w:rPr>
          <w:sz w:val="24"/>
          <w:szCs w:val="24"/>
        </w:rPr>
        <w:t>Complaint as follows:</w:t>
      </w:r>
      <w:r w:rsidRPr="00646DF0">
        <w:rPr>
          <w:sz w:val="24"/>
          <w:szCs w:val="24"/>
        </w:rPr>
        <w:t xml:space="preserve">  </w:t>
      </w:r>
    </w:p>
    <w:p w:rsidR="00CC707A" w:rsidRDefault="00CC707A" w:rsidP="00CC707A">
      <w:pPr>
        <w:numPr>
          <w:ilvl w:val="0"/>
          <w:numId w:val="1"/>
        </w:numPr>
        <w:adjustRightInd/>
        <w:spacing w:line="480" w:lineRule="auto"/>
        <w:ind w:left="0" w:firstLine="720"/>
        <w:rPr>
          <w:sz w:val="24"/>
          <w:szCs w:val="24"/>
        </w:rPr>
      </w:pPr>
      <w:r>
        <w:rPr>
          <w:sz w:val="24"/>
          <w:szCs w:val="24"/>
        </w:rPr>
        <w:t>The Commission is without jurisdiction over the subject matter of the Complaint</w:t>
      </w:r>
      <w:r w:rsidRPr="0033309C">
        <w:rPr>
          <w:sz w:val="24"/>
          <w:szCs w:val="24"/>
        </w:rPr>
        <w:t xml:space="preserve">.  </w:t>
      </w:r>
      <w:r>
        <w:rPr>
          <w:sz w:val="24"/>
          <w:szCs w:val="24"/>
        </w:rPr>
        <w:t xml:space="preserve">Respondent is a wireless service provider and the subject matter of the Complaint does not relate to any matter over which the Commission has jurisdiction under Revised Code §§ 4927.03(B) or 4927.21.  CBW is separately filing a motion to dismiss the Complaint on this basis.  </w:t>
      </w:r>
    </w:p>
    <w:p w:rsidR="00E61802" w:rsidRDefault="00CC707A" w:rsidP="00E61802">
      <w:pPr>
        <w:numPr>
          <w:ilvl w:val="0"/>
          <w:numId w:val="1"/>
        </w:numPr>
        <w:adjustRightInd/>
        <w:spacing w:line="480" w:lineRule="auto"/>
        <w:ind w:left="0" w:firstLine="720"/>
        <w:rPr>
          <w:sz w:val="24"/>
          <w:szCs w:val="24"/>
        </w:rPr>
      </w:pPr>
      <w:r>
        <w:rPr>
          <w:sz w:val="24"/>
          <w:szCs w:val="24"/>
        </w:rPr>
        <w:t>Notwithstanding the Commission’s lack of subject matter jurisdiction, t</w:t>
      </w:r>
      <w:r w:rsidR="00E61802">
        <w:rPr>
          <w:sz w:val="24"/>
          <w:szCs w:val="24"/>
        </w:rPr>
        <w:t xml:space="preserve">he Complaint relates to efforts to get an application to operate on </w:t>
      </w:r>
      <w:r w:rsidR="00B6132B">
        <w:rPr>
          <w:sz w:val="24"/>
          <w:szCs w:val="24"/>
        </w:rPr>
        <w:t xml:space="preserve">a </w:t>
      </w:r>
      <w:r w:rsidR="00E61802">
        <w:rPr>
          <w:sz w:val="24"/>
          <w:szCs w:val="24"/>
        </w:rPr>
        <w:t xml:space="preserve">wireless handset.  CBW is without knowledge or information regarding dealings with third parties for whom CBW is not responsible.  With respect to any allegations regarding interactions with CBW, CBW acted appropriately and in accordance with its limited contractual obligations.  </w:t>
      </w:r>
    </w:p>
    <w:p w:rsidR="00E61802" w:rsidRPr="0041308B" w:rsidRDefault="00CC707A" w:rsidP="00E61802">
      <w:pPr>
        <w:numPr>
          <w:ilvl w:val="0"/>
          <w:numId w:val="1"/>
        </w:numPr>
        <w:adjustRightInd/>
        <w:spacing w:line="480" w:lineRule="auto"/>
        <w:ind w:left="0" w:firstLine="720"/>
        <w:rPr>
          <w:sz w:val="24"/>
          <w:szCs w:val="24"/>
        </w:rPr>
      </w:pPr>
      <w:r>
        <w:rPr>
          <w:sz w:val="24"/>
          <w:szCs w:val="24"/>
        </w:rPr>
        <w:t>Notwithstanding the Commission’s lack of subject matter jurisdiction, t</w:t>
      </w:r>
      <w:r w:rsidR="00E61802">
        <w:rPr>
          <w:sz w:val="24"/>
          <w:szCs w:val="24"/>
        </w:rPr>
        <w:t xml:space="preserve">he </w:t>
      </w:r>
      <w:r>
        <w:rPr>
          <w:sz w:val="24"/>
          <w:szCs w:val="24"/>
        </w:rPr>
        <w:t>C</w:t>
      </w:r>
      <w:r w:rsidR="00E61802">
        <w:rPr>
          <w:sz w:val="24"/>
          <w:szCs w:val="24"/>
        </w:rPr>
        <w:t xml:space="preserve">omplaint has </w:t>
      </w:r>
      <w:r>
        <w:rPr>
          <w:sz w:val="24"/>
          <w:szCs w:val="24"/>
        </w:rPr>
        <w:t xml:space="preserve">also </w:t>
      </w:r>
      <w:r w:rsidR="00E61802">
        <w:rPr>
          <w:sz w:val="24"/>
          <w:szCs w:val="24"/>
        </w:rPr>
        <w:t xml:space="preserve">been satisfied.  </w:t>
      </w:r>
      <w:r w:rsidR="00E61802" w:rsidRPr="0041308B">
        <w:rPr>
          <w:sz w:val="24"/>
          <w:szCs w:val="24"/>
        </w:rPr>
        <w:t>In accordance with Commission Rule 4901-9-01(C</w:t>
      </w:r>
      <w:proofErr w:type="gramStart"/>
      <w:r w:rsidR="00E61802" w:rsidRPr="0041308B">
        <w:rPr>
          <w:sz w:val="24"/>
          <w:szCs w:val="24"/>
        </w:rPr>
        <w:t>)(</w:t>
      </w:r>
      <w:proofErr w:type="gramEnd"/>
      <w:r w:rsidR="00E61802" w:rsidRPr="0041308B">
        <w:rPr>
          <w:sz w:val="24"/>
          <w:szCs w:val="24"/>
        </w:rPr>
        <w:t>4) and 4901-9-01(F), CB</w:t>
      </w:r>
      <w:r w:rsidR="00E61802">
        <w:rPr>
          <w:sz w:val="24"/>
          <w:szCs w:val="24"/>
        </w:rPr>
        <w:t>W</w:t>
      </w:r>
      <w:r w:rsidR="00E61802" w:rsidRPr="0041308B">
        <w:rPr>
          <w:sz w:val="24"/>
          <w:szCs w:val="24"/>
        </w:rPr>
        <w:t xml:space="preserve"> requests the Commission to dismiss the Complaint</w:t>
      </w:r>
      <w:r>
        <w:rPr>
          <w:sz w:val="24"/>
          <w:szCs w:val="24"/>
        </w:rPr>
        <w:t xml:space="preserve"> on that basis as well</w:t>
      </w:r>
      <w:r w:rsidR="00E61802" w:rsidRPr="0041308B">
        <w:rPr>
          <w:sz w:val="24"/>
          <w:szCs w:val="24"/>
        </w:rPr>
        <w:t xml:space="preserve">.  </w:t>
      </w:r>
    </w:p>
    <w:p w:rsidR="00E61802" w:rsidRPr="00646DF0" w:rsidRDefault="00E61802" w:rsidP="00E61802">
      <w:pPr>
        <w:adjustRightInd/>
        <w:spacing w:line="480" w:lineRule="auto"/>
        <w:ind w:left="4752"/>
        <w:rPr>
          <w:sz w:val="24"/>
          <w:szCs w:val="24"/>
        </w:rPr>
      </w:pPr>
      <w:r w:rsidRPr="00646DF0">
        <w:rPr>
          <w:spacing w:val="-2"/>
          <w:sz w:val="24"/>
          <w:szCs w:val="24"/>
        </w:rPr>
        <w:t>Respectfully</w:t>
      </w:r>
      <w:r w:rsidRPr="00646DF0">
        <w:rPr>
          <w:sz w:val="24"/>
          <w:szCs w:val="24"/>
        </w:rPr>
        <w:t xml:space="preserve"> submitted,</w:t>
      </w:r>
    </w:p>
    <w:p w:rsidR="00E61802" w:rsidRPr="00646DF0" w:rsidRDefault="00E61802" w:rsidP="00E61802">
      <w:pPr>
        <w:adjustRightInd/>
        <w:ind w:left="4752"/>
        <w:rPr>
          <w:sz w:val="24"/>
          <w:szCs w:val="24"/>
          <w:u w:val="single"/>
        </w:rPr>
      </w:pPr>
      <w:r>
        <w:rPr>
          <w:sz w:val="24"/>
          <w:szCs w:val="24"/>
          <w:u w:val="single"/>
        </w:rPr>
        <w:t>/s/ Douglas E. Hart</w:t>
      </w:r>
      <w:r w:rsidRPr="00646DF0">
        <w:rPr>
          <w:sz w:val="24"/>
          <w:szCs w:val="24"/>
          <w:u w:val="single"/>
        </w:rPr>
        <w:tab/>
      </w:r>
      <w:r w:rsidRPr="00646DF0">
        <w:rPr>
          <w:sz w:val="24"/>
          <w:szCs w:val="24"/>
          <w:u w:val="single"/>
        </w:rPr>
        <w:tab/>
      </w:r>
      <w:r>
        <w:rPr>
          <w:sz w:val="24"/>
          <w:szCs w:val="24"/>
          <w:u w:val="single"/>
        </w:rPr>
        <w:tab/>
      </w:r>
    </w:p>
    <w:p w:rsidR="00E61802" w:rsidRPr="00646DF0" w:rsidRDefault="00E61802" w:rsidP="00E61802">
      <w:pPr>
        <w:adjustRightInd/>
        <w:ind w:left="4752"/>
        <w:rPr>
          <w:sz w:val="24"/>
          <w:szCs w:val="24"/>
        </w:rPr>
      </w:pPr>
      <w:r w:rsidRPr="00646DF0">
        <w:rPr>
          <w:sz w:val="24"/>
          <w:szCs w:val="24"/>
        </w:rPr>
        <w:t>Douglas E. Hart (0005600)</w:t>
      </w:r>
    </w:p>
    <w:p w:rsidR="00E61802" w:rsidRPr="00646DF0" w:rsidRDefault="00E61802" w:rsidP="00E61802">
      <w:pPr>
        <w:adjustRightInd/>
        <w:ind w:left="4752"/>
        <w:rPr>
          <w:sz w:val="24"/>
          <w:szCs w:val="24"/>
        </w:rPr>
      </w:pPr>
      <w:r w:rsidRPr="00646DF0">
        <w:rPr>
          <w:sz w:val="24"/>
          <w:szCs w:val="24"/>
        </w:rPr>
        <w:t>441 Vine Street</w:t>
      </w:r>
    </w:p>
    <w:p w:rsidR="00E61802" w:rsidRPr="00646DF0" w:rsidRDefault="00E61802" w:rsidP="00E61802">
      <w:pPr>
        <w:adjustRightInd/>
        <w:ind w:left="4752"/>
        <w:rPr>
          <w:sz w:val="24"/>
          <w:szCs w:val="24"/>
        </w:rPr>
      </w:pPr>
      <w:r w:rsidRPr="00646DF0">
        <w:rPr>
          <w:sz w:val="24"/>
          <w:szCs w:val="24"/>
        </w:rPr>
        <w:t>Suite 4192</w:t>
      </w:r>
    </w:p>
    <w:p w:rsidR="00E61802" w:rsidRPr="00646DF0" w:rsidRDefault="00E61802" w:rsidP="00E61802">
      <w:pPr>
        <w:adjustRightInd/>
        <w:ind w:left="4752"/>
        <w:rPr>
          <w:sz w:val="24"/>
          <w:szCs w:val="24"/>
        </w:rPr>
      </w:pPr>
      <w:r w:rsidRPr="00646DF0">
        <w:rPr>
          <w:sz w:val="24"/>
          <w:szCs w:val="24"/>
        </w:rPr>
        <w:t>Cincinnati, OH  45202</w:t>
      </w:r>
    </w:p>
    <w:p w:rsidR="00E61802" w:rsidRPr="00646DF0" w:rsidRDefault="00E61802" w:rsidP="00E61802">
      <w:pPr>
        <w:adjustRightInd/>
        <w:ind w:left="4752"/>
        <w:rPr>
          <w:sz w:val="24"/>
          <w:szCs w:val="24"/>
        </w:rPr>
      </w:pPr>
      <w:r w:rsidRPr="00646DF0">
        <w:rPr>
          <w:sz w:val="24"/>
          <w:szCs w:val="24"/>
        </w:rPr>
        <w:t>(513) 621-6709</w:t>
      </w:r>
    </w:p>
    <w:p w:rsidR="00E61802" w:rsidRPr="00646DF0" w:rsidRDefault="00E61802" w:rsidP="00E61802">
      <w:pPr>
        <w:adjustRightInd/>
        <w:ind w:left="4752"/>
        <w:rPr>
          <w:sz w:val="24"/>
          <w:szCs w:val="24"/>
        </w:rPr>
      </w:pPr>
      <w:r w:rsidRPr="00646DF0">
        <w:rPr>
          <w:sz w:val="24"/>
          <w:szCs w:val="24"/>
        </w:rPr>
        <w:t>(513) 621-6981</w:t>
      </w:r>
    </w:p>
    <w:p w:rsidR="00E61802" w:rsidRDefault="0069533E" w:rsidP="00E61802">
      <w:pPr>
        <w:adjustRightInd/>
        <w:ind w:left="4752"/>
      </w:pPr>
      <w:hyperlink r:id="rId8" w:history="1">
        <w:r w:rsidR="00E61802" w:rsidRPr="00646DF0">
          <w:rPr>
            <w:rStyle w:val="Hyperlink"/>
            <w:sz w:val="24"/>
            <w:szCs w:val="24"/>
          </w:rPr>
          <w:t>dhart@douglasehart.com</w:t>
        </w:r>
      </w:hyperlink>
    </w:p>
    <w:p w:rsidR="00E61802" w:rsidRDefault="00E61802" w:rsidP="00E61802">
      <w:pPr>
        <w:adjustRightInd/>
        <w:ind w:left="4752"/>
      </w:pPr>
    </w:p>
    <w:p w:rsidR="00E61802" w:rsidRPr="00B25ED4" w:rsidRDefault="00E61802" w:rsidP="00E61802">
      <w:pPr>
        <w:adjustRightInd/>
        <w:ind w:left="4752"/>
        <w:rPr>
          <w:sz w:val="24"/>
          <w:szCs w:val="24"/>
        </w:rPr>
      </w:pPr>
      <w:r w:rsidRPr="00B25ED4">
        <w:rPr>
          <w:sz w:val="24"/>
        </w:rPr>
        <w:t>Attorney</w:t>
      </w:r>
      <w:r>
        <w:rPr>
          <w:sz w:val="24"/>
        </w:rPr>
        <w:t xml:space="preserve"> for Cincinnati Bell Wireless</w:t>
      </w:r>
    </w:p>
    <w:p w:rsidR="00E61802" w:rsidRPr="00646DF0" w:rsidRDefault="00E61802" w:rsidP="00E61802">
      <w:pPr>
        <w:widowControl/>
        <w:rPr>
          <w:sz w:val="24"/>
          <w:szCs w:val="24"/>
        </w:rPr>
        <w:sectPr w:rsidR="00E61802" w:rsidRPr="00646DF0" w:rsidSect="004B20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71" w:gutter="0"/>
          <w:cols w:space="720"/>
          <w:noEndnote/>
          <w:docGrid w:linePitch="272"/>
        </w:sectPr>
      </w:pPr>
    </w:p>
    <w:p w:rsidR="00E61802" w:rsidRDefault="00E61802" w:rsidP="00E61802">
      <w:pPr>
        <w:adjustRightInd/>
        <w:spacing w:line="480" w:lineRule="auto"/>
        <w:jc w:val="center"/>
        <w:rPr>
          <w:bCs/>
          <w:sz w:val="24"/>
          <w:szCs w:val="24"/>
        </w:rPr>
      </w:pPr>
      <w:r w:rsidRPr="004B20D9">
        <w:rPr>
          <w:b/>
          <w:bCs/>
          <w:sz w:val="24"/>
          <w:szCs w:val="24"/>
          <w:u w:val="single"/>
        </w:rPr>
        <w:lastRenderedPageBreak/>
        <w:t>NOTICE TO COMPLAINANT</w:t>
      </w:r>
    </w:p>
    <w:p w:rsidR="00E61802" w:rsidRDefault="00E61802" w:rsidP="00E61802">
      <w:pPr>
        <w:adjustRightInd/>
        <w:spacing w:line="480" w:lineRule="auto"/>
        <w:ind w:firstLine="720"/>
        <w:rPr>
          <w:sz w:val="24"/>
          <w:szCs w:val="19"/>
          <w:lang w:val="en"/>
        </w:rPr>
      </w:pPr>
      <w:r>
        <w:rPr>
          <w:sz w:val="24"/>
          <w:szCs w:val="19"/>
          <w:lang w:val="en"/>
        </w:rPr>
        <w:t xml:space="preserve">Cincinnati Bell Wireless has asserted that your complaint has been satisfied.  Pursuant to Commission Rule 4901-9-01(F), you have twenty (20) days to file a written response indicating whether you agree or disagree with Cincinnati Bell Wireless’ assertion and whether you wish to pursue the complaint.  If no response is filed, the Commission may presume that satisfaction has occurred and dismiss the complaint.  </w:t>
      </w:r>
    </w:p>
    <w:p w:rsidR="00E61802" w:rsidRDefault="00E61802" w:rsidP="00E61802">
      <w:pPr>
        <w:adjustRightInd/>
        <w:spacing w:line="480" w:lineRule="auto"/>
        <w:ind w:left="720"/>
        <w:jc w:val="center"/>
        <w:rPr>
          <w:b/>
          <w:bCs/>
          <w:sz w:val="24"/>
          <w:szCs w:val="24"/>
          <w:u w:val="single"/>
        </w:rPr>
      </w:pPr>
    </w:p>
    <w:p w:rsidR="00E61802" w:rsidRDefault="00E61802" w:rsidP="00E61802">
      <w:pPr>
        <w:adjustRightInd/>
        <w:spacing w:line="480" w:lineRule="auto"/>
        <w:ind w:left="720"/>
        <w:jc w:val="center"/>
        <w:rPr>
          <w:b/>
          <w:bCs/>
          <w:sz w:val="24"/>
          <w:szCs w:val="24"/>
          <w:u w:val="single"/>
        </w:rPr>
      </w:pPr>
    </w:p>
    <w:p w:rsidR="00E61802" w:rsidRDefault="00E61802" w:rsidP="00E61802">
      <w:pPr>
        <w:adjustRightInd/>
        <w:spacing w:line="480" w:lineRule="auto"/>
        <w:ind w:left="720"/>
        <w:jc w:val="center"/>
        <w:rPr>
          <w:b/>
          <w:bCs/>
          <w:sz w:val="24"/>
          <w:szCs w:val="24"/>
          <w:u w:val="single"/>
        </w:rPr>
      </w:pPr>
    </w:p>
    <w:p w:rsidR="00E61802" w:rsidRDefault="00E61802" w:rsidP="00E61802">
      <w:pPr>
        <w:adjustRightInd/>
        <w:spacing w:line="480" w:lineRule="auto"/>
        <w:ind w:left="720"/>
        <w:jc w:val="center"/>
        <w:rPr>
          <w:b/>
          <w:bCs/>
          <w:sz w:val="24"/>
          <w:szCs w:val="24"/>
          <w:u w:val="single"/>
        </w:rPr>
      </w:pPr>
    </w:p>
    <w:p w:rsidR="00E61802" w:rsidRPr="00646DF0" w:rsidRDefault="00E61802" w:rsidP="00E61802">
      <w:pPr>
        <w:adjustRightInd/>
        <w:spacing w:line="480" w:lineRule="auto"/>
        <w:ind w:left="720"/>
        <w:jc w:val="center"/>
        <w:rPr>
          <w:b/>
          <w:bCs/>
          <w:sz w:val="24"/>
          <w:szCs w:val="24"/>
          <w:u w:val="single"/>
        </w:rPr>
      </w:pPr>
      <w:r w:rsidRPr="00646DF0">
        <w:rPr>
          <w:b/>
          <w:bCs/>
          <w:sz w:val="24"/>
          <w:szCs w:val="24"/>
          <w:u w:val="single"/>
        </w:rPr>
        <w:t xml:space="preserve">CERTIFICATE OF SERVICE </w:t>
      </w:r>
    </w:p>
    <w:p w:rsidR="00E61802" w:rsidRPr="00646DF0" w:rsidRDefault="00E61802" w:rsidP="00E61802">
      <w:pPr>
        <w:adjustRightInd/>
        <w:spacing w:line="480" w:lineRule="auto"/>
        <w:ind w:firstLine="720"/>
        <w:rPr>
          <w:sz w:val="24"/>
          <w:szCs w:val="24"/>
        </w:rPr>
      </w:pPr>
      <w:r w:rsidRPr="00646DF0">
        <w:rPr>
          <w:sz w:val="24"/>
          <w:szCs w:val="24"/>
        </w:rPr>
        <w:t xml:space="preserve">I </w:t>
      </w:r>
      <w:r>
        <w:rPr>
          <w:sz w:val="24"/>
          <w:szCs w:val="24"/>
        </w:rPr>
        <w:t xml:space="preserve">certify that on this </w:t>
      </w:r>
      <w:r>
        <w:rPr>
          <w:sz w:val="24"/>
          <w:szCs w:val="24"/>
          <w:u w:val="single"/>
        </w:rPr>
        <w:tab/>
      </w:r>
      <w:r w:rsidR="00DE6F3C">
        <w:rPr>
          <w:sz w:val="24"/>
          <w:szCs w:val="24"/>
          <w:u w:val="single"/>
        </w:rPr>
        <w:t>27th</w:t>
      </w:r>
      <w:r>
        <w:rPr>
          <w:sz w:val="24"/>
          <w:szCs w:val="24"/>
          <w:u w:val="single"/>
        </w:rPr>
        <w:tab/>
      </w:r>
      <w:r>
        <w:rPr>
          <w:sz w:val="24"/>
          <w:szCs w:val="24"/>
        </w:rPr>
        <w:t xml:space="preserve"> </w:t>
      </w:r>
      <w:r w:rsidRPr="00646DF0">
        <w:rPr>
          <w:sz w:val="24"/>
          <w:szCs w:val="24"/>
        </w:rPr>
        <w:t xml:space="preserve">day of </w:t>
      </w:r>
      <w:r>
        <w:rPr>
          <w:sz w:val="24"/>
          <w:szCs w:val="24"/>
        </w:rPr>
        <w:t>March 201</w:t>
      </w:r>
      <w:r w:rsidR="00CC707A">
        <w:rPr>
          <w:sz w:val="24"/>
          <w:szCs w:val="24"/>
        </w:rPr>
        <w:t>3</w:t>
      </w:r>
      <w:r w:rsidRPr="00646DF0">
        <w:rPr>
          <w:sz w:val="24"/>
          <w:szCs w:val="24"/>
        </w:rPr>
        <w:t xml:space="preserve">, I served the foregoing </w:t>
      </w:r>
      <w:r>
        <w:rPr>
          <w:sz w:val="24"/>
          <w:szCs w:val="24"/>
        </w:rPr>
        <w:t xml:space="preserve">Answer and Motion to Dismiss </w:t>
      </w:r>
      <w:r w:rsidRPr="00646DF0">
        <w:rPr>
          <w:sz w:val="24"/>
          <w:szCs w:val="24"/>
        </w:rPr>
        <w:t xml:space="preserve">on </w:t>
      </w:r>
      <w:r>
        <w:rPr>
          <w:sz w:val="24"/>
          <w:szCs w:val="24"/>
        </w:rPr>
        <w:t xml:space="preserve">Robert T. Hayden, P.O. Box 95, Loveland, OH  45140, by first class U.S. mail, postage prepaid.  </w:t>
      </w:r>
    </w:p>
    <w:p w:rsidR="006913AA" w:rsidRPr="00E61802" w:rsidRDefault="00E61802" w:rsidP="00E61802">
      <w:pPr>
        <w:adjustRightInd/>
        <w:spacing w:line="480" w:lineRule="auto"/>
        <w:rPr>
          <w:sz w:val="24"/>
          <w:szCs w:val="24"/>
        </w:rPr>
      </w:pPr>
      <w:r w:rsidRPr="00646DF0">
        <w:rPr>
          <w:sz w:val="24"/>
          <w:szCs w:val="24"/>
        </w:rPr>
        <w:tab/>
      </w:r>
      <w:r w:rsidRPr="00646DF0">
        <w:rPr>
          <w:sz w:val="24"/>
          <w:szCs w:val="24"/>
        </w:rPr>
        <w:tab/>
      </w:r>
      <w:r w:rsidRPr="00646DF0">
        <w:rPr>
          <w:sz w:val="24"/>
          <w:szCs w:val="24"/>
        </w:rPr>
        <w:tab/>
      </w:r>
      <w:r w:rsidRPr="00646DF0">
        <w:rPr>
          <w:sz w:val="24"/>
          <w:szCs w:val="24"/>
        </w:rPr>
        <w:tab/>
      </w:r>
      <w:r w:rsidRPr="00646DF0">
        <w:rPr>
          <w:sz w:val="24"/>
          <w:szCs w:val="24"/>
        </w:rPr>
        <w:tab/>
      </w:r>
      <w:r w:rsidRPr="00646DF0">
        <w:rPr>
          <w:sz w:val="24"/>
          <w:szCs w:val="24"/>
        </w:rPr>
        <w:tab/>
      </w:r>
      <w:r w:rsidRPr="00646DF0">
        <w:rPr>
          <w:sz w:val="24"/>
          <w:szCs w:val="24"/>
        </w:rPr>
        <w:tab/>
      </w:r>
      <w:r>
        <w:rPr>
          <w:sz w:val="24"/>
          <w:szCs w:val="24"/>
          <w:u w:val="single"/>
        </w:rPr>
        <w:t>/s/Douglas E. Hart</w:t>
      </w:r>
      <w:r w:rsidRPr="00646DF0">
        <w:rPr>
          <w:sz w:val="24"/>
          <w:szCs w:val="24"/>
          <w:u w:val="single"/>
        </w:rPr>
        <w:tab/>
      </w:r>
      <w:r w:rsidRPr="00646DF0">
        <w:rPr>
          <w:sz w:val="24"/>
          <w:szCs w:val="24"/>
          <w:u w:val="single"/>
        </w:rPr>
        <w:tab/>
      </w:r>
      <w:r w:rsidRPr="00646DF0">
        <w:rPr>
          <w:sz w:val="24"/>
          <w:szCs w:val="24"/>
          <w:u w:val="single"/>
        </w:rPr>
        <w:tab/>
      </w:r>
    </w:p>
    <w:sectPr w:rsidR="006913AA" w:rsidRPr="00E61802" w:rsidSect="006C0D63">
      <w:headerReference w:type="even" r:id="rId15"/>
      <w:headerReference w:type="default" r:id="rId16"/>
      <w:footerReference w:type="even" r:id="rId17"/>
      <w:footerReference w:type="default" r:id="rId18"/>
      <w:pgSz w:w="12240" w:h="15840"/>
      <w:pgMar w:top="1341" w:right="1402" w:bottom="6436" w:left="1398" w:header="537" w:footer="0" w:gutter="0"/>
      <w:pgNumType w:fmt="numberInDash"/>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3E" w:rsidRDefault="0069533E">
      <w:r>
        <w:separator/>
      </w:r>
    </w:p>
  </w:endnote>
  <w:endnote w:type="continuationSeparator" w:id="0">
    <w:p w:rsidR="0069533E" w:rsidRDefault="0069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87" w:rsidRDefault="0069533E">
    <w:pPr>
      <w:adjustRightInd/>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87" w:rsidRDefault="0069533E">
    <w:pPr>
      <w:adjustRightInd/>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63" w:rsidRPr="00DC3927" w:rsidRDefault="00E61802">
    <w:pPr>
      <w:pStyle w:val="Footer"/>
      <w:jc w:val="center"/>
      <w:rPr>
        <w:rFonts w:ascii="Times New Roman" w:hAnsi="Times New Roman"/>
        <w:sz w:val="24"/>
      </w:rPr>
    </w:pPr>
    <w:r w:rsidRPr="00DC3927">
      <w:rPr>
        <w:rFonts w:ascii="Times New Roman" w:hAnsi="Times New Roman"/>
        <w:sz w:val="24"/>
      </w:rPr>
      <w:fldChar w:fldCharType="begin"/>
    </w:r>
    <w:r w:rsidRPr="00DC3927">
      <w:rPr>
        <w:rFonts w:ascii="Times New Roman" w:hAnsi="Times New Roman"/>
        <w:sz w:val="24"/>
      </w:rPr>
      <w:instrText xml:space="preserve"> PAGE   \* MERGEFORMAT </w:instrText>
    </w:r>
    <w:r w:rsidRPr="00DC3927">
      <w:rPr>
        <w:rFonts w:ascii="Times New Roman" w:hAnsi="Times New Roman"/>
        <w:sz w:val="24"/>
      </w:rPr>
      <w:fldChar w:fldCharType="separate"/>
    </w:r>
    <w:r w:rsidR="00DE6F3C">
      <w:rPr>
        <w:rFonts w:ascii="Times New Roman" w:hAnsi="Times New Roman"/>
        <w:noProof/>
        <w:sz w:val="24"/>
      </w:rPr>
      <w:t>- 2 -</w:t>
    </w:r>
    <w:r w:rsidRPr="00DC3927">
      <w:rPr>
        <w:rFonts w:ascii="Times New Roman" w:hAnsi="Times New Roman"/>
        <w:sz w:val="24"/>
      </w:rPr>
      <w:fldChar w:fldCharType="end"/>
    </w:r>
  </w:p>
  <w:p w:rsidR="00BE5B87" w:rsidRDefault="0069533E">
    <w:pPr>
      <w:adjustRightInd/>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87" w:rsidRDefault="0069533E">
    <w:pPr>
      <w:widowControl/>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87" w:rsidRDefault="0069533E">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3E" w:rsidRDefault="0069533E">
      <w:r>
        <w:separator/>
      </w:r>
    </w:p>
  </w:footnote>
  <w:footnote w:type="continuationSeparator" w:id="0">
    <w:p w:rsidR="0069533E" w:rsidRDefault="00695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87" w:rsidRDefault="0069533E">
    <w:pPr>
      <w:widowControl/>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87" w:rsidRDefault="0069533E">
    <w:pPr>
      <w:widowControl/>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87" w:rsidRDefault="0069533E">
    <w:pPr>
      <w:widowControl/>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87" w:rsidRDefault="00E61802">
    <w:pPr>
      <w:adjustRightInd/>
      <w:rPr>
        <w:sz w:val="16"/>
        <w:szCs w:val="16"/>
      </w:rPr>
    </w:pPr>
    <w:r>
      <w:rPr>
        <w:noProof/>
      </w:rPr>
      <mc:AlternateContent>
        <mc:Choice Requires="wps">
          <w:drawing>
            <wp:anchor distT="0" distB="0" distL="63500" distR="63500" simplePos="0" relativeHeight="251659264" behindDoc="0" locked="0" layoutInCell="0" allowOverlap="1">
              <wp:simplePos x="0" y="0"/>
              <wp:positionH relativeFrom="page">
                <wp:posOffset>539750</wp:posOffset>
              </wp:positionH>
              <wp:positionV relativeFrom="paragraph">
                <wp:posOffset>0</wp:posOffset>
              </wp:positionV>
              <wp:extent cx="6662420" cy="496570"/>
              <wp:effectExtent l="6350" t="0" r="8255" b="82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496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B87" w:rsidRDefault="00E61802">
                          <w:pPr>
                            <w:keepNext/>
                            <w:keepLines/>
                            <w:adjustRightInd/>
                            <w:jc w:val="right"/>
                            <w:rPr>
                              <w:i/>
                              <w:iCs/>
                            </w:rPr>
                          </w:pPr>
                          <w:proofErr w:type="spellStart"/>
                          <w:r>
                            <w:rPr>
                              <w:i/>
                              <w:iCs/>
                            </w:rPr>
                            <w:t>Intrado</w:t>
                          </w:r>
                          <w:proofErr w:type="spellEnd"/>
                          <w:r>
                            <w:rPr>
                              <w:i/>
                              <w:iCs/>
                            </w:rPr>
                            <w:t xml:space="preserve"> Communications Inc.</w:t>
                          </w:r>
                          <w:r>
                            <w:rPr>
                              <w:i/>
                              <w:iCs/>
                            </w:rPr>
                            <w:br/>
                          </w:r>
                        </w:p>
                        <w:p w:rsidR="00BE5B87" w:rsidRDefault="00E61802">
                          <w:pPr>
                            <w:keepNext/>
                            <w:keepLines/>
                            <w:adjustRightInd/>
                            <w:jc w:val="right"/>
                            <w:rPr>
                              <w:i/>
                              <w:iCs/>
                            </w:rPr>
                          </w:pPr>
                          <w:r>
                            <w:rPr>
                              <w:i/>
                              <w:iCs/>
                            </w:rPr>
                            <w:t>Petition for Arbitration</w:t>
                          </w:r>
                          <w:r>
                            <w:rPr>
                              <w:i/>
                              <w:iCs/>
                            </w:rPr>
                            <w:br/>
                          </w:r>
                        </w:p>
                        <w:p w:rsidR="00BE5B87" w:rsidRDefault="00E61802">
                          <w:pPr>
                            <w:keepNext/>
                            <w:keepLines/>
                            <w:adjustRightInd/>
                            <w:jc w:val="right"/>
                            <w:rPr>
                              <w:i/>
                              <w:iCs/>
                            </w:rPr>
                          </w:pPr>
                          <w:r>
                            <w:rPr>
                              <w:i/>
                              <w:iCs/>
                            </w:rPr>
                            <w:t>April 21,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5pt;margin-top:0;width:524.6pt;height:39.1pt;z-index:251659264;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" o:allowincell="f" stroked="f">
              <v:fill opacity="0"/>
              <v:textbox inset="0,0,0,0">
                <w:txbxContent>
                  <w:p w:rsidR="00BE5B87" w:rsidRDefault="00E61802">
                    <w:pPr>
                      <w:keepNext/>
                      <w:keepLines/>
                      <w:adjustRightInd/>
                      <w:jc w:val="right"/>
                      <w:rPr>
                        <w:i/>
                        <w:iCs/>
                      </w:rPr>
                    </w:pPr>
                    <w:proofErr w:type="spellStart"/>
                    <w:r>
                      <w:rPr>
                        <w:i/>
                        <w:iCs/>
                      </w:rPr>
                      <w:t>Intrado</w:t>
                    </w:r>
                    <w:proofErr w:type="spellEnd"/>
                    <w:r>
                      <w:rPr>
                        <w:i/>
                        <w:iCs/>
                      </w:rPr>
                      <w:t xml:space="preserve"> Communications Inc.</w:t>
                    </w:r>
                    <w:r>
                      <w:rPr>
                        <w:i/>
                        <w:iCs/>
                      </w:rPr>
                      <w:br/>
                    </w:r>
                  </w:p>
                  <w:p w:rsidR="00BE5B87" w:rsidRDefault="00E61802">
                    <w:pPr>
                      <w:keepNext/>
                      <w:keepLines/>
                      <w:adjustRightInd/>
                      <w:jc w:val="right"/>
                      <w:rPr>
                        <w:i/>
                        <w:iCs/>
                      </w:rPr>
                    </w:pPr>
                    <w:r>
                      <w:rPr>
                        <w:i/>
                        <w:iCs/>
                      </w:rPr>
                      <w:t>Petition for Arbitration</w:t>
                    </w:r>
                    <w:r>
                      <w:rPr>
                        <w:i/>
                        <w:iCs/>
                      </w:rPr>
                      <w:br/>
                    </w:r>
                  </w:p>
                  <w:p w:rsidR="00BE5B87" w:rsidRDefault="00E61802">
                    <w:pPr>
                      <w:keepNext/>
                      <w:keepLines/>
                      <w:adjustRightInd/>
                      <w:jc w:val="right"/>
                      <w:rPr>
                        <w:i/>
                        <w:iCs/>
                      </w:rPr>
                    </w:pPr>
                    <w:r>
                      <w:rPr>
                        <w:i/>
                        <w:iCs/>
                      </w:rPr>
                      <w:t>April 21, 2008</w:t>
                    </w:r>
                  </w:p>
                </w:txbxContent>
              </v:textbox>
              <w10:wrap type="square" anchorx="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87" w:rsidRDefault="0069533E">
    <w:pPr>
      <w:adjustRightIn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14D3D"/>
    <w:multiLevelType w:val="hybridMultilevel"/>
    <w:tmpl w:val="116235C0"/>
    <w:lvl w:ilvl="0" w:tplc="70887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02"/>
    <w:rsid w:val="000E4433"/>
    <w:rsid w:val="00176944"/>
    <w:rsid w:val="001E2E38"/>
    <w:rsid w:val="002242FA"/>
    <w:rsid w:val="00266283"/>
    <w:rsid w:val="00275231"/>
    <w:rsid w:val="0028276A"/>
    <w:rsid w:val="002B47AC"/>
    <w:rsid w:val="002C4CBF"/>
    <w:rsid w:val="0034675C"/>
    <w:rsid w:val="00407B4B"/>
    <w:rsid w:val="00593074"/>
    <w:rsid w:val="005A1813"/>
    <w:rsid w:val="005E364A"/>
    <w:rsid w:val="00685FE7"/>
    <w:rsid w:val="006913AA"/>
    <w:rsid w:val="0069533E"/>
    <w:rsid w:val="00700EE7"/>
    <w:rsid w:val="007711BA"/>
    <w:rsid w:val="007C34D6"/>
    <w:rsid w:val="00832228"/>
    <w:rsid w:val="00883A98"/>
    <w:rsid w:val="008E6157"/>
    <w:rsid w:val="00AC509E"/>
    <w:rsid w:val="00AD2109"/>
    <w:rsid w:val="00B6132B"/>
    <w:rsid w:val="00B70889"/>
    <w:rsid w:val="00BE6E02"/>
    <w:rsid w:val="00CC707A"/>
    <w:rsid w:val="00CF42D0"/>
    <w:rsid w:val="00DE66FC"/>
    <w:rsid w:val="00DE6F3C"/>
    <w:rsid w:val="00E61802"/>
    <w:rsid w:val="00E903D7"/>
    <w:rsid w:val="00ED36DA"/>
    <w:rsid w:val="00F7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02"/>
    <w:pPr>
      <w:widowControl w:val="0"/>
      <w:autoSpaceDE w:val="0"/>
      <w:autoSpaceDN w:val="0"/>
      <w:adjustRightInd w:val="0"/>
    </w:pPr>
    <w:rPr>
      <w:rFonts w:eastAsia="Times New Roman"/>
      <w:bCs w:val="0"/>
      <w:sz w:val="20"/>
      <w:szCs w:val="20"/>
    </w:rPr>
  </w:style>
  <w:style w:type="paragraph" w:styleId="Heading1">
    <w:name w:val="heading 1"/>
    <w:basedOn w:val="Normal"/>
    <w:next w:val="Normal"/>
    <w:link w:val="Heading1Char"/>
    <w:uiPriority w:val="9"/>
    <w:qFormat/>
    <w:rsid w:val="0034675C"/>
    <w:pPr>
      <w:keepNext/>
      <w:spacing w:before="240" w:after="60"/>
      <w:outlineLvl w:val="0"/>
    </w:pPr>
    <w:rPr>
      <w:rFonts w:eastAsiaTheme="minorHAnsi"/>
      <w:b/>
      <w:bCs/>
      <w:kern w:val="32"/>
      <w:szCs w:val="32"/>
    </w:rPr>
  </w:style>
  <w:style w:type="paragraph" w:styleId="Heading2">
    <w:name w:val="heading 2"/>
    <w:basedOn w:val="Normal"/>
    <w:next w:val="Normal"/>
    <w:link w:val="Heading2Char"/>
    <w:uiPriority w:val="9"/>
    <w:unhideWhenUsed/>
    <w:qFormat/>
    <w:rsid w:val="0034675C"/>
    <w:pPr>
      <w:keepNext/>
      <w:spacing w:after="240"/>
      <w:ind w:left="1440" w:hanging="72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34675C"/>
    <w:pPr>
      <w:keepNext/>
      <w:spacing w:after="240"/>
      <w:ind w:left="2160" w:hanging="72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675C"/>
    <w:rPr>
      <w:b/>
      <w:bCs w:val="0"/>
      <w:kern w:val="32"/>
      <w:szCs w:val="32"/>
    </w:rPr>
  </w:style>
  <w:style w:type="character" w:customStyle="1" w:styleId="Heading2Char">
    <w:name w:val="Heading 2 Char"/>
    <w:basedOn w:val="DefaultParagraphFont"/>
    <w:link w:val="Heading2"/>
    <w:uiPriority w:val="9"/>
    <w:rsid w:val="0034675C"/>
    <w:rPr>
      <w:rFonts w:eastAsiaTheme="majorEastAsia" w:cstheme="majorBidi"/>
      <w:b/>
      <w:bCs w:val="0"/>
      <w:iCs/>
      <w:szCs w:val="28"/>
    </w:rPr>
  </w:style>
  <w:style w:type="character" w:customStyle="1" w:styleId="Heading3Char">
    <w:name w:val="Heading 3 Char"/>
    <w:basedOn w:val="DefaultParagraphFont"/>
    <w:link w:val="Heading3"/>
    <w:uiPriority w:val="9"/>
    <w:semiHidden/>
    <w:rsid w:val="0034675C"/>
    <w:rPr>
      <w:rFonts w:eastAsiaTheme="majorEastAsia" w:cstheme="majorBidi"/>
      <w:b/>
      <w:bCs w:val="0"/>
      <w:szCs w:val="26"/>
    </w:rPr>
  </w:style>
  <w:style w:type="character" w:styleId="Hyperlink">
    <w:name w:val="Hyperlink"/>
    <w:uiPriority w:val="99"/>
    <w:unhideWhenUsed/>
    <w:rsid w:val="00E61802"/>
    <w:rPr>
      <w:rFonts w:cs="Times New Roman"/>
      <w:color w:val="0000FF"/>
      <w:u w:val="single"/>
    </w:rPr>
  </w:style>
  <w:style w:type="paragraph" w:styleId="Footer">
    <w:name w:val="footer"/>
    <w:basedOn w:val="Normal"/>
    <w:link w:val="FooterChar"/>
    <w:uiPriority w:val="99"/>
    <w:unhideWhenUsed/>
    <w:rsid w:val="00E61802"/>
    <w:pPr>
      <w:widowControl/>
      <w:tabs>
        <w:tab w:val="center" w:pos="4320"/>
        <w:tab w:val="right" w:pos="8640"/>
      </w:tabs>
      <w:autoSpaceDE/>
      <w:autoSpaceDN/>
      <w:adjustRightInd/>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E61802"/>
    <w:rPr>
      <w:rFonts w:ascii="Calibri" w:eastAsia="Times New Roman" w:hAnsi="Calibri"/>
      <w:b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02"/>
    <w:pPr>
      <w:widowControl w:val="0"/>
      <w:autoSpaceDE w:val="0"/>
      <w:autoSpaceDN w:val="0"/>
      <w:adjustRightInd w:val="0"/>
    </w:pPr>
    <w:rPr>
      <w:rFonts w:eastAsia="Times New Roman"/>
      <w:bCs w:val="0"/>
      <w:sz w:val="20"/>
      <w:szCs w:val="20"/>
    </w:rPr>
  </w:style>
  <w:style w:type="paragraph" w:styleId="Heading1">
    <w:name w:val="heading 1"/>
    <w:basedOn w:val="Normal"/>
    <w:next w:val="Normal"/>
    <w:link w:val="Heading1Char"/>
    <w:uiPriority w:val="9"/>
    <w:qFormat/>
    <w:rsid w:val="0034675C"/>
    <w:pPr>
      <w:keepNext/>
      <w:spacing w:before="240" w:after="60"/>
      <w:outlineLvl w:val="0"/>
    </w:pPr>
    <w:rPr>
      <w:rFonts w:eastAsiaTheme="minorHAnsi"/>
      <w:b/>
      <w:bCs/>
      <w:kern w:val="32"/>
      <w:szCs w:val="32"/>
    </w:rPr>
  </w:style>
  <w:style w:type="paragraph" w:styleId="Heading2">
    <w:name w:val="heading 2"/>
    <w:basedOn w:val="Normal"/>
    <w:next w:val="Normal"/>
    <w:link w:val="Heading2Char"/>
    <w:uiPriority w:val="9"/>
    <w:unhideWhenUsed/>
    <w:qFormat/>
    <w:rsid w:val="0034675C"/>
    <w:pPr>
      <w:keepNext/>
      <w:spacing w:after="240"/>
      <w:ind w:left="1440" w:hanging="72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34675C"/>
    <w:pPr>
      <w:keepNext/>
      <w:spacing w:after="240"/>
      <w:ind w:left="2160" w:hanging="72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675C"/>
    <w:rPr>
      <w:b/>
      <w:bCs w:val="0"/>
      <w:kern w:val="32"/>
      <w:szCs w:val="32"/>
    </w:rPr>
  </w:style>
  <w:style w:type="character" w:customStyle="1" w:styleId="Heading2Char">
    <w:name w:val="Heading 2 Char"/>
    <w:basedOn w:val="DefaultParagraphFont"/>
    <w:link w:val="Heading2"/>
    <w:uiPriority w:val="9"/>
    <w:rsid w:val="0034675C"/>
    <w:rPr>
      <w:rFonts w:eastAsiaTheme="majorEastAsia" w:cstheme="majorBidi"/>
      <w:b/>
      <w:bCs w:val="0"/>
      <w:iCs/>
      <w:szCs w:val="28"/>
    </w:rPr>
  </w:style>
  <w:style w:type="character" w:customStyle="1" w:styleId="Heading3Char">
    <w:name w:val="Heading 3 Char"/>
    <w:basedOn w:val="DefaultParagraphFont"/>
    <w:link w:val="Heading3"/>
    <w:uiPriority w:val="9"/>
    <w:semiHidden/>
    <w:rsid w:val="0034675C"/>
    <w:rPr>
      <w:rFonts w:eastAsiaTheme="majorEastAsia" w:cstheme="majorBidi"/>
      <w:b/>
      <w:bCs w:val="0"/>
      <w:szCs w:val="26"/>
    </w:rPr>
  </w:style>
  <w:style w:type="character" w:styleId="Hyperlink">
    <w:name w:val="Hyperlink"/>
    <w:uiPriority w:val="99"/>
    <w:unhideWhenUsed/>
    <w:rsid w:val="00E61802"/>
    <w:rPr>
      <w:rFonts w:cs="Times New Roman"/>
      <w:color w:val="0000FF"/>
      <w:u w:val="single"/>
    </w:rPr>
  </w:style>
  <w:style w:type="paragraph" w:styleId="Footer">
    <w:name w:val="footer"/>
    <w:basedOn w:val="Normal"/>
    <w:link w:val="FooterChar"/>
    <w:uiPriority w:val="99"/>
    <w:unhideWhenUsed/>
    <w:rsid w:val="00E61802"/>
    <w:pPr>
      <w:widowControl/>
      <w:tabs>
        <w:tab w:val="center" w:pos="4320"/>
        <w:tab w:val="right" w:pos="8640"/>
      </w:tabs>
      <w:autoSpaceDE/>
      <w:autoSpaceDN/>
      <w:adjustRightInd/>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E61802"/>
    <w:rPr>
      <w:rFonts w:ascii="Calibri" w:eastAsia="Times New Roman" w:hAnsi="Calibr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rt@douglasehart.com" TargetMode="Externa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E. Hart</dc:creator>
  <cp:lastModifiedBy>Douglas E. Hart</cp:lastModifiedBy>
  <cp:revision>2</cp:revision>
  <dcterms:created xsi:type="dcterms:W3CDTF">2013-03-27T18:20:00Z</dcterms:created>
  <dcterms:modified xsi:type="dcterms:W3CDTF">2013-03-27T18:20:00Z</dcterms:modified>
</cp:coreProperties>
</file>