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C312" w14:textId="7CE0C3F0" w:rsidR="00CE049E" w:rsidRPr="00853C7F" w:rsidRDefault="00CE049E" w:rsidP="00272F16">
      <w:pPr>
        <w:suppressLineNumbers/>
        <w:rPr>
          <w:rFonts w:ascii="Arial" w:hAnsi="Arial" w:cs="Arial"/>
          <w:sz w:val="24"/>
          <w:szCs w:val="24"/>
        </w:rPr>
      </w:pPr>
    </w:p>
    <w:p w14:paraId="462E02A1" w14:textId="77777777" w:rsidR="002A0067" w:rsidRPr="009D71F6" w:rsidRDefault="002A0067" w:rsidP="002A0067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6E27BD64" w14:textId="77777777" w:rsidR="002A0067" w:rsidRPr="009D71F6" w:rsidRDefault="002A0067" w:rsidP="002A006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A0067" w:rsidRPr="009D71F6" w14:paraId="6CAED4C4" w14:textId="77777777" w:rsidTr="00294E53">
        <w:trPr>
          <w:trHeight w:val="873"/>
          <w:jc w:val="center"/>
        </w:trPr>
        <w:tc>
          <w:tcPr>
            <w:tcW w:w="4739" w:type="dxa"/>
          </w:tcPr>
          <w:p w14:paraId="05999C8B" w14:textId="77777777" w:rsidR="002A0067" w:rsidRPr="00542A3B" w:rsidRDefault="002A0067" w:rsidP="0029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In the Matter of the Application of Ohio</w:t>
            </w:r>
          </w:p>
          <w:p w14:paraId="711733AB" w14:textId="77777777" w:rsidR="002A0067" w:rsidRPr="00542A3B" w:rsidRDefault="002A0067" w:rsidP="0029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Edison Company, The Cleveland Electric</w:t>
            </w:r>
          </w:p>
          <w:p w14:paraId="222629A6" w14:textId="77777777" w:rsidR="002A0067" w:rsidRPr="00542A3B" w:rsidRDefault="002A0067" w:rsidP="0029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Illuminating Company and The Toledo</w:t>
            </w:r>
          </w:p>
          <w:p w14:paraId="2D1888D1" w14:textId="77777777" w:rsidR="002A0067" w:rsidRPr="00542A3B" w:rsidRDefault="002A0067" w:rsidP="0029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Edison Company for Authority to Provide</w:t>
            </w:r>
          </w:p>
          <w:p w14:paraId="214586A8" w14:textId="77777777" w:rsidR="002A0067" w:rsidRPr="009D71F6" w:rsidRDefault="002A0067" w:rsidP="0029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for a Standard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 Offer Pursuant to R.C. </w:t>
            </w:r>
            <w:r w:rsidRPr="00542A3B">
              <w:rPr>
                <w:rFonts w:ascii="Arial" w:hAnsi="Arial" w:cs="Arial"/>
                <w:sz w:val="24"/>
                <w:szCs w:val="24"/>
              </w:rPr>
              <w:t>4928.143 in t</w:t>
            </w:r>
            <w:r>
              <w:rPr>
                <w:rFonts w:ascii="Arial" w:hAnsi="Arial" w:cs="Arial"/>
                <w:sz w:val="24"/>
                <w:szCs w:val="24"/>
              </w:rPr>
              <w:t xml:space="preserve">he Form of an Electric Security </w:t>
            </w:r>
            <w:r w:rsidRPr="00542A3B">
              <w:rPr>
                <w:rFonts w:ascii="Arial" w:hAnsi="Arial" w:cs="Arial"/>
                <w:sz w:val="24"/>
                <w:szCs w:val="24"/>
              </w:rPr>
              <w:t>Plan</w:t>
            </w:r>
          </w:p>
        </w:tc>
        <w:tc>
          <w:tcPr>
            <w:tcW w:w="630" w:type="dxa"/>
          </w:tcPr>
          <w:p w14:paraId="034B8E83" w14:textId="77777777" w:rsidR="002A0067" w:rsidRPr="009D71F6" w:rsidRDefault="002A0067" w:rsidP="00294E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A6E2E7" w14:textId="77777777" w:rsidR="002A0067" w:rsidRPr="009D71F6" w:rsidRDefault="002A0067" w:rsidP="00294E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15B6AF3" w14:textId="77777777" w:rsidR="002A0067" w:rsidRPr="009D71F6" w:rsidRDefault="002A0067" w:rsidP="00294E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B22AB22" w14:textId="77777777" w:rsidR="002A0067" w:rsidRPr="009D71F6" w:rsidRDefault="002A0067" w:rsidP="00294E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0C3F23" w14:textId="77777777" w:rsidR="002A0067" w:rsidRDefault="002A0067" w:rsidP="00294E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DF1F37" w14:textId="77777777" w:rsidR="002A0067" w:rsidRDefault="002A0067" w:rsidP="00294E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BD8AC7" w14:textId="77777777" w:rsidR="002A0067" w:rsidRDefault="002A0067" w:rsidP="00294E5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81A945" w14:textId="77777777" w:rsidR="002A0067" w:rsidRPr="009D71F6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9477FA8" w14:textId="77777777" w:rsidR="002A0067" w:rsidRPr="009D71F6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F8FD5E" w14:textId="77777777" w:rsidR="002A0067" w:rsidRPr="009D71F6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1CBA01" w14:textId="77777777" w:rsidR="002A0067" w:rsidRPr="009D71F6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14-1297-EL-SSO</w:t>
            </w:r>
          </w:p>
          <w:p w14:paraId="0E189910" w14:textId="77777777" w:rsidR="002A0067" w:rsidRPr="009D71F6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4AAC4" w14:textId="77777777" w:rsidR="002A0067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0804A3" w14:textId="77777777" w:rsidR="002A0067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A6961D" w14:textId="77777777" w:rsidR="002A0067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D9B983" w14:textId="77777777" w:rsidR="002A0067" w:rsidRPr="009D71F6" w:rsidRDefault="002A0067" w:rsidP="00294E5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67A21" w14:textId="77777777" w:rsidR="00B91142" w:rsidRPr="00853C7F" w:rsidRDefault="00B91142" w:rsidP="00B91142">
      <w:pPr>
        <w:widowControl w:val="0"/>
        <w:suppressLineNumber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</w:rPr>
      </w:pPr>
    </w:p>
    <w:p w14:paraId="6F380792" w14:textId="77777777" w:rsidR="00B91142" w:rsidRPr="00853C7F" w:rsidRDefault="00B91142" w:rsidP="00B91142">
      <w:pPr>
        <w:suppressLineNumbers/>
        <w:jc w:val="center"/>
        <w:rPr>
          <w:rFonts w:ascii="Arial" w:hAnsi="Arial" w:cs="Arial"/>
          <w:b/>
          <w:bCs/>
          <w:sz w:val="24"/>
          <w:szCs w:val="24"/>
        </w:rPr>
      </w:pPr>
      <w:r w:rsidRPr="00853C7F">
        <w:rPr>
          <w:rFonts w:ascii="Arial" w:hAnsi="Arial" w:cs="Arial"/>
          <w:b/>
          <w:bCs/>
          <w:sz w:val="24"/>
          <w:szCs w:val="24"/>
        </w:rPr>
        <w:t>______________________________________</w:t>
      </w:r>
    </w:p>
    <w:p w14:paraId="53876619" w14:textId="77777777" w:rsidR="00B91142" w:rsidRPr="00853C7F" w:rsidRDefault="00B91142" w:rsidP="00B91142">
      <w:pPr>
        <w:suppressLineNumbers/>
        <w:jc w:val="center"/>
        <w:rPr>
          <w:rFonts w:ascii="Arial" w:hAnsi="Arial" w:cs="Arial"/>
          <w:b/>
          <w:bCs/>
          <w:sz w:val="24"/>
          <w:szCs w:val="24"/>
        </w:rPr>
      </w:pPr>
    </w:p>
    <w:p w14:paraId="0C64A2E1" w14:textId="0157EE6E" w:rsidR="00B91142" w:rsidRDefault="00ED2C93" w:rsidP="00B91142">
      <w:pPr>
        <w:suppressLineNumbers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0D2B">
        <w:rPr>
          <w:rFonts w:ascii="Arial" w:hAnsi="Arial" w:cs="Arial"/>
          <w:b/>
          <w:bCs/>
          <w:sz w:val="24"/>
          <w:szCs w:val="24"/>
        </w:rPr>
        <w:t>SUPPLEMENTAL</w:t>
      </w:r>
      <w:r w:rsidR="00B91142" w:rsidRPr="00853C7F">
        <w:rPr>
          <w:rFonts w:ascii="Arial" w:hAnsi="Arial" w:cs="Arial"/>
          <w:b/>
          <w:bCs/>
          <w:sz w:val="24"/>
          <w:szCs w:val="24"/>
        </w:rPr>
        <w:t xml:space="preserve"> TESTIMONY OF</w:t>
      </w:r>
      <w:r w:rsidR="00901F59">
        <w:rPr>
          <w:rFonts w:ascii="Arial" w:hAnsi="Arial" w:cs="Arial"/>
          <w:b/>
          <w:bCs/>
          <w:sz w:val="24"/>
          <w:szCs w:val="24"/>
        </w:rPr>
        <w:t xml:space="preserve"> JOSEPH HAUGEN</w:t>
      </w:r>
    </w:p>
    <w:p w14:paraId="0BC94465" w14:textId="77777777" w:rsidR="00B91142" w:rsidRPr="00853C7F" w:rsidRDefault="00B91142" w:rsidP="00B91142">
      <w:pPr>
        <w:suppressLineNumbers/>
        <w:jc w:val="center"/>
        <w:rPr>
          <w:rFonts w:ascii="Arial" w:hAnsi="Arial" w:cs="Arial"/>
          <w:b/>
          <w:bCs/>
          <w:sz w:val="24"/>
          <w:szCs w:val="24"/>
        </w:rPr>
      </w:pPr>
      <w:r w:rsidRPr="00853C7F">
        <w:rPr>
          <w:rFonts w:ascii="Arial" w:hAnsi="Arial" w:cs="Arial"/>
          <w:b/>
          <w:bCs/>
          <w:sz w:val="24"/>
          <w:szCs w:val="24"/>
        </w:rPr>
        <w:t>______________________________________</w:t>
      </w:r>
    </w:p>
    <w:p w14:paraId="43518213" w14:textId="77777777" w:rsidR="00B91142" w:rsidRPr="00853C7F" w:rsidRDefault="00B91142" w:rsidP="00B91142">
      <w:pPr>
        <w:suppressLineNumbers/>
        <w:jc w:val="center"/>
        <w:rPr>
          <w:rFonts w:ascii="Arial" w:hAnsi="Arial" w:cs="Arial"/>
          <w:b/>
          <w:bCs/>
          <w:sz w:val="24"/>
          <w:szCs w:val="24"/>
        </w:rPr>
      </w:pPr>
    </w:p>
    <w:p w14:paraId="28F7F343" w14:textId="77777777" w:rsidR="00B91142" w:rsidRPr="00853C7F" w:rsidRDefault="00B91142" w:rsidP="00B91142">
      <w:pPr>
        <w:suppressLineNumbers/>
        <w:jc w:val="center"/>
        <w:rPr>
          <w:rFonts w:ascii="Arial" w:hAnsi="Arial" w:cs="Arial"/>
          <w:bCs/>
          <w:sz w:val="24"/>
          <w:szCs w:val="24"/>
        </w:rPr>
      </w:pPr>
      <w:r w:rsidRPr="00853C7F">
        <w:rPr>
          <w:rFonts w:ascii="Arial" w:hAnsi="Arial" w:cs="Arial"/>
          <w:bCs/>
          <w:sz w:val="24"/>
          <w:szCs w:val="24"/>
        </w:rPr>
        <w:t xml:space="preserve">On behalf of </w:t>
      </w:r>
      <w:r w:rsidRPr="00853C7F">
        <w:rPr>
          <w:rFonts w:ascii="Arial" w:hAnsi="Arial" w:cs="Arial"/>
          <w:sz w:val="24"/>
          <w:szCs w:val="24"/>
        </w:rPr>
        <w:t>Interstate Gas Supply, Inc.</w:t>
      </w:r>
    </w:p>
    <w:p w14:paraId="4B3C1B72" w14:textId="77777777" w:rsidR="00B91142" w:rsidRPr="00853C7F" w:rsidRDefault="00B91142" w:rsidP="00B91142">
      <w:pPr>
        <w:suppressLineNumbers/>
        <w:rPr>
          <w:rFonts w:ascii="Arial" w:hAnsi="Arial" w:cs="Arial"/>
          <w:sz w:val="24"/>
          <w:szCs w:val="24"/>
        </w:rPr>
      </w:pPr>
      <w:r w:rsidRPr="00853C7F">
        <w:rPr>
          <w:rFonts w:ascii="Arial" w:hAnsi="Arial" w:cs="Arial"/>
          <w:sz w:val="24"/>
          <w:szCs w:val="24"/>
        </w:rPr>
        <w:br w:type="page"/>
      </w:r>
    </w:p>
    <w:p w14:paraId="7DC358A8" w14:textId="77777777" w:rsidR="009A5C06" w:rsidRDefault="009A5C06" w:rsidP="00272F16">
      <w:pPr>
        <w:widowControl w:val="0"/>
        <w:suppressLineNumber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</w:rPr>
        <w:sectPr w:rsidR="009A5C06" w:rsidSect="009A5C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ADCC333" w14:textId="77777777" w:rsidR="00853C7F" w:rsidRPr="00853C7F" w:rsidRDefault="00853C7F" w:rsidP="00853C7F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853C7F">
        <w:rPr>
          <w:rFonts w:ascii="Arial" w:hAnsi="Arial" w:cs="Arial"/>
          <w:b/>
          <w:sz w:val="24"/>
          <w:szCs w:val="24"/>
        </w:rPr>
        <w:lastRenderedPageBreak/>
        <w:t>I.</w:t>
      </w:r>
      <w:r w:rsidRPr="00853C7F">
        <w:rPr>
          <w:rFonts w:ascii="Arial" w:hAnsi="Arial" w:cs="Arial"/>
          <w:b/>
          <w:sz w:val="24"/>
          <w:szCs w:val="24"/>
        </w:rPr>
        <w:tab/>
      </w:r>
      <w:r w:rsidRPr="00853C7F">
        <w:rPr>
          <w:rFonts w:ascii="Arial" w:hAnsi="Arial" w:cs="Arial"/>
          <w:b/>
          <w:sz w:val="24"/>
          <w:szCs w:val="24"/>
          <w:u w:val="single"/>
        </w:rPr>
        <w:t>INTRODUCTION AND PURPOSE OF TESTIMONY</w:t>
      </w:r>
    </w:p>
    <w:p w14:paraId="1ADCC334" w14:textId="77777777" w:rsidR="00F66DDA" w:rsidRPr="00853C7F" w:rsidRDefault="00F66DDA" w:rsidP="00F66DDA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853C7F">
        <w:rPr>
          <w:rFonts w:ascii="Arial" w:hAnsi="Arial" w:cs="Arial"/>
          <w:b/>
          <w:sz w:val="24"/>
          <w:szCs w:val="24"/>
        </w:rPr>
        <w:t>Q.</w:t>
      </w:r>
      <w:r w:rsidRPr="00853C7F">
        <w:rPr>
          <w:rFonts w:ascii="Arial" w:hAnsi="Arial" w:cs="Arial"/>
          <w:sz w:val="24"/>
          <w:szCs w:val="24"/>
        </w:rPr>
        <w:tab/>
      </w:r>
      <w:r w:rsidRPr="00853C7F">
        <w:rPr>
          <w:rFonts w:ascii="Arial" w:hAnsi="Arial" w:cs="Arial"/>
          <w:b/>
          <w:sz w:val="24"/>
          <w:szCs w:val="24"/>
        </w:rPr>
        <w:t>Please introduce yourself.</w:t>
      </w:r>
    </w:p>
    <w:p w14:paraId="32A2F87F" w14:textId="488DECD6" w:rsidR="00127E92" w:rsidRPr="00C542C6" w:rsidRDefault="00901F59" w:rsidP="00C542C6">
      <w:pPr>
        <w:pStyle w:val="Heading1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A.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>My name is Joseph Haugen and I am employed by Interstate Gas Supply, Inc</w:t>
      </w:r>
      <w:r w:rsidR="00B54FB0">
        <w:rPr>
          <w:rFonts w:ascii="Arial" w:hAnsi="Arial" w:cs="Arial"/>
          <w:b w:val="0"/>
          <w:bCs w:val="0"/>
          <w:szCs w:val="24"/>
        </w:rPr>
        <w:t>.</w:t>
      </w:r>
      <w:r w:rsidR="00CE0D2B">
        <w:rPr>
          <w:rFonts w:ascii="Arial" w:hAnsi="Arial" w:cs="Arial"/>
          <w:b w:val="0"/>
          <w:bCs w:val="0"/>
          <w:szCs w:val="24"/>
        </w:rPr>
        <w:t xml:space="preserve"> d/b/a IGS Energy (“IGS”).  I am </w:t>
      </w:r>
      <w:r w:rsidR="00C542C6">
        <w:rPr>
          <w:rFonts w:ascii="Arial" w:hAnsi="Arial" w:cs="Arial"/>
          <w:b w:val="0"/>
          <w:bCs w:val="0"/>
          <w:szCs w:val="24"/>
        </w:rPr>
        <w:t xml:space="preserve">Power Supply Manager, </w:t>
      </w:r>
      <w:r w:rsidR="00CE0D2B">
        <w:rPr>
          <w:rFonts w:ascii="Arial" w:hAnsi="Arial" w:cs="Arial"/>
          <w:b w:val="0"/>
          <w:bCs w:val="0"/>
          <w:szCs w:val="24"/>
        </w:rPr>
        <w:t>S</w:t>
      </w:r>
      <w:r>
        <w:rPr>
          <w:rFonts w:ascii="Arial" w:hAnsi="Arial" w:cs="Arial"/>
          <w:b w:val="0"/>
          <w:bCs w:val="0"/>
          <w:szCs w:val="24"/>
        </w:rPr>
        <w:t xml:space="preserve">upply and </w:t>
      </w:r>
      <w:r w:rsidR="00C542C6">
        <w:rPr>
          <w:rFonts w:ascii="Arial" w:hAnsi="Arial" w:cs="Arial"/>
          <w:b w:val="0"/>
          <w:bCs w:val="0"/>
          <w:szCs w:val="24"/>
        </w:rPr>
        <w:t>Risk</w:t>
      </w:r>
      <w:r>
        <w:rPr>
          <w:rFonts w:ascii="Arial" w:hAnsi="Arial" w:cs="Arial"/>
          <w:b w:val="0"/>
          <w:bCs w:val="0"/>
          <w:szCs w:val="24"/>
        </w:rPr>
        <w:t>.</w:t>
      </w:r>
      <w:r w:rsidR="00C542C6">
        <w:rPr>
          <w:rFonts w:ascii="Arial" w:hAnsi="Arial" w:cs="Arial"/>
          <w:b w:val="0"/>
          <w:bCs w:val="0"/>
          <w:szCs w:val="24"/>
        </w:rPr>
        <w:t xml:space="preserve">  Previously, I was a Senior Power Supply and Schedule Analyst.</w:t>
      </w:r>
      <w:r w:rsidRPr="00DE6992">
        <w:t xml:space="preserve"> </w:t>
      </w:r>
      <w:r>
        <w:rPr>
          <w:rFonts w:ascii="Arial" w:hAnsi="Arial" w:cs="Arial"/>
          <w:b w:val="0"/>
          <w:bCs w:val="0"/>
          <w:szCs w:val="24"/>
        </w:rPr>
        <w:t>I</w:t>
      </w:r>
      <w:r w:rsidRPr="00DE6992">
        <w:rPr>
          <w:rFonts w:ascii="Arial" w:hAnsi="Arial" w:cs="Arial"/>
          <w:b w:val="0"/>
          <w:bCs w:val="0"/>
          <w:szCs w:val="24"/>
        </w:rPr>
        <w:t xml:space="preserve"> have respon</w:t>
      </w:r>
      <w:r>
        <w:rPr>
          <w:rFonts w:ascii="Arial" w:hAnsi="Arial" w:cs="Arial"/>
          <w:b w:val="0"/>
          <w:bCs w:val="0"/>
          <w:szCs w:val="24"/>
        </w:rPr>
        <w:t>sibilities related to IGS</w:t>
      </w:r>
      <w:r w:rsidRPr="00DE6992">
        <w:rPr>
          <w:rFonts w:ascii="Arial" w:hAnsi="Arial" w:cs="Arial"/>
          <w:b w:val="0"/>
          <w:bCs w:val="0"/>
          <w:szCs w:val="24"/>
        </w:rPr>
        <w:t>’s power supply and risk.</w:t>
      </w:r>
      <w:r>
        <w:rPr>
          <w:rFonts w:ascii="Arial" w:hAnsi="Arial" w:cs="Arial"/>
          <w:b w:val="0"/>
          <w:bCs w:val="0"/>
          <w:szCs w:val="24"/>
        </w:rPr>
        <w:t xml:space="preserve">  I am also responsible for representing IGS in the PJM Interconnection, Inc. stakeholder process and supervising IGS’s demand response programs.  </w:t>
      </w:r>
      <w:r w:rsidRPr="00F33BF2">
        <w:rPr>
          <w:rFonts w:ascii="Arial" w:hAnsi="Arial" w:cs="Arial"/>
          <w:b w:val="0"/>
          <w:bCs w:val="0"/>
          <w:szCs w:val="24"/>
        </w:rPr>
        <w:t>My business address is 6100 Emerald Parkway, Dublin, Ohio 43016.</w:t>
      </w:r>
      <w:r>
        <w:rPr>
          <w:rFonts w:ascii="Arial" w:hAnsi="Arial" w:cs="Arial"/>
          <w:b w:val="0"/>
          <w:bCs w:val="0"/>
          <w:szCs w:val="24"/>
        </w:rPr>
        <w:t xml:space="preserve">  I have worked at IGS since February 2013.</w:t>
      </w:r>
      <w:r w:rsidRPr="003B02A9">
        <w:rPr>
          <w:rFonts w:ascii="Arial" w:hAnsi="Arial" w:cs="Arial"/>
          <w:szCs w:val="24"/>
        </w:rPr>
        <w:t xml:space="preserve"> </w:t>
      </w:r>
      <w:r w:rsidR="00127E92">
        <w:rPr>
          <w:rFonts w:ascii="Arial" w:hAnsi="Arial" w:cs="Arial"/>
          <w:szCs w:val="24"/>
        </w:rPr>
        <w:t xml:space="preserve"> </w:t>
      </w:r>
    </w:p>
    <w:p w14:paraId="1ADCC33A" w14:textId="3DF6AB24" w:rsidR="00967BC0" w:rsidRPr="00853C7F" w:rsidRDefault="00967BC0" w:rsidP="001E3A2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53C7F">
        <w:rPr>
          <w:rFonts w:ascii="Arial" w:hAnsi="Arial" w:cs="Arial"/>
          <w:b/>
          <w:sz w:val="24"/>
          <w:szCs w:val="24"/>
        </w:rPr>
        <w:t>Q.</w:t>
      </w:r>
      <w:r w:rsidRPr="00853C7F">
        <w:rPr>
          <w:rFonts w:ascii="Arial" w:hAnsi="Arial" w:cs="Arial"/>
          <w:sz w:val="24"/>
          <w:szCs w:val="24"/>
        </w:rPr>
        <w:tab/>
      </w:r>
      <w:r w:rsidRPr="00853C7F">
        <w:rPr>
          <w:rFonts w:ascii="Arial" w:hAnsi="Arial" w:cs="Arial"/>
          <w:b/>
          <w:sz w:val="24"/>
          <w:szCs w:val="24"/>
        </w:rPr>
        <w:t>What is the purpose of your</w:t>
      </w:r>
      <w:r w:rsidR="00C542C6">
        <w:rPr>
          <w:rFonts w:ascii="Arial" w:hAnsi="Arial" w:cs="Arial"/>
          <w:b/>
          <w:sz w:val="24"/>
          <w:szCs w:val="24"/>
        </w:rPr>
        <w:t xml:space="preserve"> supplemental</w:t>
      </w:r>
      <w:r w:rsidRPr="00853C7F">
        <w:rPr>
          <w:rFonts w:ascii="Arial" w:hAnsi="Arial" w:cs="Arial"/>
          <w:b/>
          <w:sz w:val="24"/>
          <w:szCs w:val="24"/>
        </w:rPr>
        <w:t xml:space="preserve"> testimony?</w:t>
      </w:r>
    </w:p>
    <w:p w14:paraId="00B1E1E2" w14:textId="08A51820" w:rsidR="005F63EE" w:rsidRPr="005F63EE" w:rsidRDefault="005F63EE" w:rsidP="005F63EE">
      <w:pPr>
        <w:spacing w:line="48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ab/>
      </w:r>
      <w:r w:rsidRPr="005F63EE">
        <w:rPr>
          <w:rFonts w:ascii="Arial" w:hAnsi="Arial" w:cs="Arial"/>
          <w:sz w:val="24"/>
          <w:szCs w:val="24"/>
        </w:rPr>
        <w:t>My testimony addresses the Stipulation and Recommendation that was submitted by a minority of</w:t>
      </w:r>
      <w:r w:rsidR="002206CA">
        <w:rPr>
          <w:rFonts w:ascii="Arial" w:hAnsi="Arial" w:cs="Arial"/>
          <w:sz w:val="24"/>
          <w:szCs w:val="24"/>
        </w:rPr>
        <w:t xml:space="preserve"> the parties to this proceeding.</w:t>
      </w:r>
      <w:r w:rsidRPr="005F63EE">
        <w:rPr>
          <w:rFonts w:ascii="Arial" w:hAnsi="Arial" w:cs="Arial"/>
          <w:sz w:val="24"/>
          <w:szCs w:val="24"/>
        </w:rPr>
        <w:t xml:space="preserve">  </w:t>
      </w:r>
      <w:r w:rsidR="00C542C6" w:rsidRPr="005F63EE">
        <w:rPr>
          <w:rFonts w:ascii="Arial" w:hAnsi="Arial" w:cs="Arial"/>
          <w:sz w:val="24"/>
          <w:szCs w:val="24"/>
        </w:rPr>
        <w:t xml:space="preserve">That Stipulation recommends that the Commission approve FirstEnergy’s Application, with </w:t>
      </w:r>
      <w:r w:rsidRPr="005F63EE">
        <w:rPr>
          <w:rFonts w:ascii="Arial" w:hAnsi="Arial" w:cs="Arial"/>
          <w:sz w:val="24"/>
          <w:szCs w:val="24"/>
        </w:rPr>
        <w:t>certain modifications, largely cash payments or rate modifications that will selectively benefit individual parties or rate classes.  The Stipulation also recommends approval of the Retail Rate Stability</w:t>
      </w:r>
      <w:r w:rsidR="00CE0D2B">
        <w:rPr>
          <w:rFonts w:ascii="Arial" w:hAnsi="Arial" w:cs="Arial"/>
          <w:sz w:val="24"/>
          <w:szCs w:val="24"/>
        </w:rPr>
        <w:t xml:space="preserve"> (“RRS”)</w:t>
      </w:r>
      <w:r w:rsidRPr="005F63EE">
        <w:rPr>
          <w:rFonts w:ascii="Arial" w:hAnsi="Arial" w:cs="Arial"/>
          <w:sz w:val="24"/>
          <w:szCs w:val="24"/>
        </w:rPr>
        <w:t xml:space="preserve"> Rider as a non-bypassable rider</w:t>
      </w:r>
      <w:r w:rsidR="00497844">
        <w:rPr>
          <w:rFonts w:ascii="Arial" w:hAnsi="Arial" w:cs="Arial"/>
          <w:sz w:val="24"/>
          <w:szCs w:val="24"/>
        </w:rPr>
        <w:t>, without material modification.  Thus, the Stipulation recommends that the Commission guarantee cost recovery for approximately 3,000 megawatts of generating assets that operate in the competitive market.</w:t>
      </w:r>
    </w:p>
    <w:p w14:paraId="2E2C8150" w14:textId="77777777" w:rsidR="005F63EE" w:rsidRDefault="005F63EE" w:rsidP="005F63E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</w:t>
      </w:r>
      <w:r>
        <w:rPr>
          <w:rFonts w:ascii="Arial" w:hAnsi="Arial" w:cs="Arial"/>
          <w:b/>
          <w:sz w:val="24"/>
          <w:szCs w:val="24"/>
        </w:rPr>
        <w:tab/>
        <w:t>Do you recommend that the Commission approve the Stipulation?</w:t>
      </w:r>
    </w:p>
    <w:p w14:paraId="431DFD34" w14:textId="2E3D5B31" w:rsidR="005F63EE" w:rsidRDefault="005F63EE" w:rsidP="005F63EE">
      <w:pPr>
        <w:spacing w:line="48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</w:t>
      </w:r>
      <w:r>
        <w:rPr>
          <w:rFonts w:ascii="Arial" w:hAnsi="Arial" w:cs="Arial"/>
          <w:sz w:val="24"/>
          <w:szCs w:val="24"/>
        </w:rPr>
        <w:tab/>
      </w:r>
      <w:r w:rsidR="002206CA">
        <w:rPr>
          <w:rFonts w:ascii="Arial" w:hAnsi="Arial" w:cs="Arial"/>
          <w:sz w:val="24"/>
          <w:szCs w:val="24"/>
        </w:rPr>
        <w:t>No,</w:t>
      </w:r>
      <w:r w:rsidR="00497844">
        <w:rPr>
          <w:rFonts w:ascii="Arial" w:hAnsi="Arial" w:cs="Arial"/>
          <w:sz w:val="24"/>
          <w:szCs w:val="24"/>
        </w:rPr>
        <w:t xml:space="preserve"> I do not. </w:t>
      </w:r>
      <w:r>
        <w:rPr>
          <w:rFonts w:ascii="Arial" w:hAnsi="Arial" w:cs="Arial"/>
          <w:sz w:val="24"/>
          <w:szCs w:val="24"/>
        </w:rPr>
        <w:t xml:space="preserve">  As Mr. White notes in his supplemental testimony, the Commission must evaluate the Stipulation based upon a three part test.</w:t>
      </w:r>
      <w:r w:rsidR="00D00390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497844">
        <w:rPr>
          <w:rFonts w:ascii="Arial" w:hAnsi="Arial" w:cs="Arial"/>
          <w:sz w:val="24"/>
          <w:szCs w:val="24"/>
        </w:rPr>
        <w:t xml:space="preserve">  T</w:t>
      </w:r>
      <w:r>
        <w:rPr>
          <w:rFonts w:ascii="Arial" w:hAnsi="Arial" w:cs="Arial"/>
          <w:sz w:val="24"/>
          <w:szCs w:val="24"/>
        </w:rPr>
        <w:t xml:space="preserve">he </w:t>
      </w:r>
      <w:r w:rsidR="00497844">
        <w:rPr>
          <w:rFonts w:ascii="Arial" w:hAnsi="Arial" w:cs="Arial"/>
          <w:sz w:val="24"/>
          <w:szCs w:val="24"/>
        </w:rPr>
        <w:t xml:space="preserve">second prong requires the Commission to determine if the stipulation, </w:t>
      </w:r>
      <w:r w:rsidR="00497844" w:rsidRPr="00497844">
        <w:rPr>
          <w:rFonts w:ascii="Arial" w:hAnsi="Arial" w:cs="Arial"/>
          <w:sz w:val="24"/>
          <w:szCs w:val="24"/>
        </w:rPr>
        <w:t>as a package, benefit</w:t>
      </w:r>
      <w:r w:rsidR="00497844">
        <w:rPr>
          <w:rFonts w:ascii="Arial" w:hAnsi="Arial" w:cs="Arial"/>
          <w:sz w:val="24"/>
          <w:szCs w:val="24"/>
        </w:rPr>
        <w:t>s</w:t>
      </w:r>
      <w:r w:rsidR="00497844" w:rsidRPr="00497844">
        <w:rPr>
          <w:rFonts w:ascii="Arial" w:hAnsi="Arial" w:cs="Arial"/>
          <w:sz w:val="24"/>
          <w:szCs w:val="24"/>
        </w:rPr>
        <w:t xml:space="preserve"> ratepayers and the public interest</w:t>
      </w:r>
      <w:r w:rsidR="00497844">
        <w:rPr>
          <w:rFonts w:ascii="Arial" w:hAnsi="Arial" w:cs="Arial"/>
          <w:sz w:val="24"/>
          <w:szCs w:val="24"/>
        </w:rPr>
        <w:t xml:space="preserve">.  The third prong requires the Commission to determine whether the stipulation </w:t>
      </w:r>
      <w:r w:rsidR="00497844" w:rsidRPr="00497844">
        <w:rPr>
          <w:rFonts w:ascii="Arial" w:hAnsi="Arial" w:cs="Arial"/>
          <w:sz w:val="24"/>
          <w:szCs w:val="24"/>
        </w:rPr>
        <w:t>violate</w:t>
      </w:r>
      <w:r w:rsidR="00497844">
        <w:rPr>
          <w:rFonts w:ascii="Arial" w:hAnsi="Arial" w:cs="Arial"/>
          <w:sz w:val="24"/>
          <w:szCs w:val="24"/>
        </w:rPr>
        <w:t>s</w:t>
      </w:r>
      <w:r w:rsidR="00497844" w:rsidRPr="00497844">
        <w:rPr>
          <w:rFonts w:ascii="Arial" w:hAnsi="Arial" w:cs="Arial"/>
          <w:sz w:val="24"/>
          <w:szCs w:val="24"/>
        </w:rPr>
        <w:t xml:space="preserve"> any important r</w:t>
      </w:r>
      <w:r w:rsidR="00497844">
        <w:rPr>
          <w:rFonts w:ascii="Arial" w:hAnsi="Arial" w:cs="Arial"/>
          <w:sz w:val="24"/>
          <w:szCs w:val="24"/>
        </w:rPr>
        <w:t>egulatory principle or practice.</w:t>
      </w:r>
      <w:r w:rsidR="00D0039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497844">
        <w:rPr>
          <w:rFonts w:ascii="Arial" w:hAnsi="Arial" w:cs="Arial"/>
          <w:sz w:val="24"/>
          <w:szCs w:val="24"/>
        </w:rPr>
        <w:t xml:space="preserve">  The </w:t>
      </w:r>
      <w:r w:rsidR="00D00390">
        <w:rPr>
          <w:rFonts w:ascii="Arial" w:hAnsi="Arial" w:cs="Arial"/>
          <w:sz w:val="24"/>
          <w:szCs w:val="24"/>
        </w:rPr>
        <w:t xml:space="preserve">Commission should reject the </w:t>
      </w:r>
      <w:r w:rsidR="00497844">
        <w:rPr>
          <w:rFonts w:ascii="Arial" w:hAnsi="Arial" w:cs="Arial"/>
          <w:sz w:val="24"/>
          <w:szCs w:val="24"/>
        </w:rPr>
        <w:t>Sti</w:t>
      </w:r>
      <w:r w:rsidR="00D00390">
        <w:rPr>
          <w:rFonts w:ascii="Arial" w:hAnsi="Arial" w:cs="Arial"/>
          <w:sz w:val="24"/>
          <w:szCs w:val="24"/>
        </w:rPr>
        <w:t>pulation</w:t>
      </w:r>
      <w:r w:rsidR="00497844">
        <w:rPr>
          <w:rFonts w:ascii="Arial" w:hAnsi="Arial" w:cs="Arial"/>
          <w:sz w:val="24"/>
          <w:szCs w:val="24"/>
        </w:rPr>
        <w:t xml:space="preserve"> because it fails to satisfy the second and third prong.</w:t>
      </w:r>
      <w:r w:rsidR="00497844">
        <w:rPr>
          <w:rStyle w:val="FootnoteReference"/>
          <w:rFonts w:ascii="Arial" w:hAnsi="Arial" w:cs="Arial"/>
          <w:sz w:val="24"/>
          <w:szCs w:val="24"/>
        </w:rPr>
        <w:footnoteReference w:id="3"/>
      </w:r>
    </w:p>
    <w:p w14:paraId="3C8D5392" w14:textId="7E7A60AD" w:rsidR="00497844" w:rsidRDefault="00497844" w:rsidP="005F63EE">
      <w:pPr>
        <w:spacing w:line="48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</w:t>
      </w:r>
      <w:r>
        <w:rPr>
          <w:rFonts w:ascii="Arial" w:hAnsi="Arial" w:cs="Arial"/>
          <w:b/>
          <w:sz w:val="24"/>
          <w:szCs w:val="24"/>
        </w:rPr>
        <w:tab/>
        <w:t>What is the basis for your recommendation?</w:t>
      </w:r>
    </w:p>
    <w:p w14:paraId="4C73817A" w14:textId="19710190" w:rsidR="009864E4" w:rsidRPr="005F63EE" w:rsidRDefault="00497844" w:rsidP="00497844">
      <w:pPr>
        <w:spacing w:line="48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ab/>
      </w:r>
      <w:r w:rsidR="001971F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y recommendation is largely based on the facts a</w:t>
      </w:r>
      <w:r w:rsidR="00D00390">
        <w:rPr>
          <w:rFonts w:ascii="Arial" w:hAnsi="Arial" w:cs="Arial"/>
          <w:sz w:val="24"/>
          <w:szCs w:val="24"/>
        </w:rPr>
        <w:t>nd conclusions contained in my initial t</w:t>
      </w:r>
      <w:r>
        <w:rPr>
          <w:rFonts w:ascii="Arial" w:hAnsi="Arial" w:cs="Arial"/>
          <w:sz w:val="24"/>
          <w:szCs w:val="24"/>
        </w:rPr>
        <w:t xml:space="preserve">estimony.  </w:t>
      </w:r>
      <w:r w:rsidR="005F6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that testimony, I</w:t>
      </w:r>
      <w:r w:rsidR="001E3A2C" w:rsidRPr="005F63EE">
        <w:rPr>
          <w:rFonts w:ascii="Arial" w:hAnsi="Arial" w:cs="Arial"/>
          <w:sz w:val="24"/>
          <w:szCs w:val="24"/>
        </w:rPr>
        <w:t xml:space="preserve"> recommend that the</w:t>
      </w:r>
      <w:r w:rsidR="00987BB0" w:rsidRPr="005F63EE">
        <w:rPr>
          <w:rFonts w:ascii="Arial" w:hAnsi="Arial" w:cs="Arial"/>
          <w:sz w:val="24"/>
          <w:szCs w:val="24"/>
        </w:rPr>
        <w:t xml:space="preserve"> Commission reject</w:t>
      </w:r>
      <w:r w:rsidR="005E616A" w:rsidRPr="005F63EE">
        <w:rPr>
          <w:rFonts w:ascii="Arial" w:hAnsi="Arial" w:cs="Arial"/>
          <w:sz w:val="24"/>
          <w:szCs w:val="24"/>
        </w:rPr>
        <w:t xml:space="preserve"> </w:t>
      </w:r>
      <w:r w:rsidR="001971F8">
        <w:rPr>
          <w:rFonts w:ascii="Arial" w:hAnsi="Arial" w:cs="Arial"/>
          <w:sz w:val="24"/>
          <w:szCs w:val="24"/>
        </w:rPr>
        <w:t>FirstEnergy’s</w:t>
      </w:r>
      <w:r w:rsidR="00901F59" w:rsidRPr="005F63EE">
        <w:rPr>
          <w:rFonts w:ascii="Arial" w:hAnsi="Arial" w:cs="Arial"/>
          <w:sz w:val="24"/>
          <w:szCs w:val="24"/>
        </w:rPr>
        <w:t xml:space="preserve"> proposal t</w:t>
      </w:r>
      <w:r>
        <w:rPr>
          <w:rFonts w:ascii="Arial" w:hAnsi="Arial" w:cs="Arial"/>
          <w:sz w:val="24"/>
          <w:szCs w:val="24"/>
        </w:rPr>
        <w:t>o implement the deceptively</w:t>
      </w:r>
      <w:r w:rsidR="001971F8">
        <w:rPr>
          <w:rFonts w:ascii="Arial" w:hAnsi="Arial" w:cs="Arial"/>
          <w:sz w:val="24"/>
          <w:szCs w:val="24"/>
        </w:rPr>
        <w:t xml:space="preserve"> named</w:t>
      </w:r>
      <w:r>
        <w:rPr>
          <w:rFonts w:ascii="Arial" w:hAnsi="Arial" w:cs="Arial"/>
          <w:sz w:val="24"/>
          <w:szCs w:val="24"/>
        </w:rPr>
        <w:t xml:space="preserve"> Rider RRS</w:t>
      </w:r>
      <w:r w:rsidR="001971F8">
        <w:rPr>
          <w:rFonts w:ascii="Arial" w:hAnsi="Arial" w:cs="Arial"/>
          <w:sz w:val="24"/>
          <w:szCs w:val="24"/>
        </w:rPr>
        <w:t xml:space="preserve"> for several reasons</w:t>
      </w:r>
      <w:r w:rsidR="009864E4" w:rsidRPr="005F63EE">
        <w:rPr>
          <w:rFonts w:ascii="Arial" w:hAnsi="Arial" w:cs="Arial"/>
          <w:sz w:val="24"/>
          <w:szCs w:val="24"/>
        </w:rPr>
        <w:t>:</w:t>
      </w:r>
    </w:p>
    <w:p w14:paraId="269BEFE7" w14:textId="6EBD5065" w:rsidR="00E856FB" w:rsidRDefault="000B24E4" w:rsidP="00ED2429">
      <w:pPr>
        <w:pStyle w:val="ListParagraph"/>
        <w:numPr>
          <w:ilvl w:val="0"/>
          <w:numId w:val="10"/>
        </w:numPr>
        <w:spacing w:line="480" w:lineRule="auto"/>
        <w:ind w:left="1483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RRS</w:t>
      </w:r>
      <w:r w:rsidR="00A92043">
        <w:rPr>
          <w:rFonts w:ascii="Arial" w:hAnsi="Arial" w:cs="Arial"/>
          <w:sz w:val="24"/>
          <w:szCs w:val="24"/>
        </w:rPr>
        <w:t xml:space="preserve"> would insulate FirstEnergy’s affiliate, FirstEnergy Solutions (“FES”),</w:t>
      </w:r>
      <w:r w:rsidR="00E856FB" w:rsidRPr="00A92043">
        <w:rPr>
          <w:rFonts w:ascii="Arial" w:hAnsi="Arial" w:cs="Arial"/>
          <w:sz w:val="24"/>
          <w:szCs w:val="24"/>
        </w:rPr>
        <w:t xml:space="preserve"> and its shareholders from the risk of the competitive market associated with </w:t>
      </w:r>
      <w:r w:rsidR="00A92043">
        <w:rPr>
          <w:rFonts w:ascii="Arial" w:hAnsi="Arial" w:cs="Arial"/>
          <w:sz w:val="24"/>
          <w:szCs w:val="24"/>
        </w:rPr>
        <w:t>FES’s investment in four power plants:   Sammis, Davis-Besse, and the</w:t>
      </w:r>
      <w:r w:rsidR="00E856FB" w:rsidRPr="00A92043">
        <w:rPr>
          <w:rFonts w:ascii="Arial" w:hAnsi="Arial" w:cs="Arial"/>
          <w:sz w:val="24"/>
          <w:szCs w:val="24"/>
        </w:rPr>
        <w:t xml:space="preserve"> Ohio Valley Electric Corporation (“OVEC”)</w:t>
      </w:r>
      <w:r w:rsidR="00A92043">
        <w:rPr>
          <w:rFonts w:ascii="Arial" w:hAnsi="Arial" w:cs="Arial"/>
          <w:sz w:val="24"/>
          <w:szCs w:val="24"/>
        </w:rPr>
        <w:t xml:space="preserve"> (Clifty Creek and Kyger Creek)</w:t>
      </w:r>
      <w:r w:rsidR="005B2C95" w:rsidRPr="00A92043">
        <w:rPr>
          <w:rFonts w:ascii="Arial" w:hAnsi="Arial" w:cs="Arial"/>
          <w:sz w:val="24"/>
          <w:szCs w:val="24"/>
        </w:rPr>
        <w:t>.  Ohio law requires that the utility</w:t>
      </w:r>
      <w:r w:rsidR="00A92043">
        <w:rPr>
          <w:rFonts w:ascii="Arial" w:hAnsi="Arial" w:cs="Arial"/>
          <w:sz w:val="24"/>
          <w:szCs w:val="24"/>
        </w:rPr>
        <w:t xml:space="preserve"> (and its affiliates)</w:t>
      </w:r>
      <w:r w:rsidR="005B2C95" w:rsidRPr="00A92043">
        <w:rPr>
          <w:rFonts w:ascii="Arial" w:hAnsi="Arial" w:cs="Arial"/>
          <w:sz w:val="24"/>
          <w:szCs w:val="24"/>
        </w:rPr>
        <w:t xml:space="preserve"> shall be fully on its own in the competitive market</w:t>
      </w:r>
      <w:r>
        <w:rPr>
          <w:rFonts w:ascii="Arial" w:hAnsi="Arial" w:cs="Arial"/>
          <w:sz w:val="24"/>
          <w:szCs w:val="24"/>
        </w:rPr>
        <w:t xml:space="preserve"> and thus the RRS is contrary to Ohio law</w:t>
      </w:r>
      <w:r w:rsidR="00E856FB" w:rsidRPr="00A92043">
        <w:rPr>
          <w:rFonts w:ascii="Arial" w:hAnsi="Arial" w:cs="Arial"/>
          <w:sz w:val="24"/>
          <w:szCs w:val="24"/>
        </w:rPr>
        <w:t>;</w:t>
      </w:r>
    </w:p>
    <w:p w14:paraId="265CF27B" w14:textId="397CE384" w:rsidR="00294E53" w:rsidRPr="00B54FB0" w:rsidRDefault="000B24E4" w:rsidP="00ED2429">
      <w:pPr>
        <w:pStyle w:val="ListParagraph"/>
        <w:numPr>
          <w:ilvl w:val="0"/>
          <w:numId w:val="10"/>
        </w:numPr>
        <w:spacing w:line="480" w:lineRule="auto"/>
        <w:ind w:left="1483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RRS</w:t>
      </w:r>
      <w:r w:rsidR="00E856FB" w:rsidRPr="00E856FB">
        <w:rPr>
          <w:rFonts w:ascii="Arial" w:hAnsi="Arial" w:cs="Arial"/>
          <w:sz w:val="24"/>
          <w:szCs w:val="24"/>
        </w:rPr>
        <w:t xml:space="preserve"> would provide a subsidy from distribution customers to support </w:t>
      </w:r>
      <w:r w:rsidR="00A92043">
        <w:rPr>
          <w:rFonts w:ascii="Arial" w:hAnsi="Arial" w:cs="Arial"/>
          <w:sz w:val="24"/>
          <w:szCs w:val="24"/>
        </w:rPr>
        <w:t xml:space="preserve">FirstEnergy’s (and FES’s) </w:t>
      </w:r>
      <w:r w:rsidR="00E856FB" w:rsidRPr="00E856FB">
        <w:rPr>
          <w:rFonts w:ascii="Arial" w:hAnsi="Arial" w:cs="Arial"/>
          <w:sz w:val="24"/>
          <w:szCs w:val="24"/>
        </w:rPr>
        <w:t>i</w:t>
      </w:r>
      <w:r w:rsidR="001971F8">
        <w:rPr>
          <w:rFonts w:ascii="Arial" w:hAnsi="Arial" w:cs="Arial"/>
          <w:sz w:val="24"/>
          <w:szCs w:val="24"/>
        </w:rPr>
        <w:t>nterest in a service that is classified as competitive—whether it is considered wholesale or retail</w:t>
      </w:r>
      <w:r w:rsidR="00E856FB" w:rsidRPr="00E856FB">
        <w:rPr>
          <w:rFonts w:ascii="Arial" w:hAnsi="Arial" w:cs="Arial"/>
          <w:sz w:val="24"/>
          <w:szCs w:val="24"/>
        </w:rPr>
        <w:t>;</w:t>
      </w:r>
    </w:p>
    <w:p w14:paraId="3F4811B3" w14:textId="5443A91C" w:rsidR="00E856FB" w:rsidRDefault="000B24E4" w:rsidP="00ED2429">
      <w:pPr>
        <w:pStyle w:val="ListParagraph"/>
        <w:numPr>
          <w:ilvl w:val="0"/>
          <w:numId w:val="10"/>
        </w:numPr>
        <w:spacing w:line="480" w:lineRule="auto"/>
        <w:ind w:left="1483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RRS</w:t>
      </w:r>
      <w:r w:rsidR="00E856FB" w:rsidRPr="00E856FB">
        <w:rPr>
          <w:rFonts w:ascii="Arial" w:hAnsi="Arial" w:cs="Arial"/>
          <w:sz w:val="24"/>
          <w:szCs w:val="24"/>
        </w:rPr>
        <w:t xml:space="preserve"> would require the Commission to regulate wholesale energy and capacity prices, which are in the exclusive jurisdiction of t</w:t>
      </w:r>
      <w:r w:rsidR="00497844">
        <w:rPr>
          <w:rFonts w:ascii="Arial" w:hAnsi="Arial" w:cs="Arial"/>
          <w:sz w:val="24"/>
          <w:szCs w:val="24"/>
        </w:rPr>
        <w:t>he Federal</w:t>
      </w:r>
      <w:r w:rsidR="00CE0D2B">
        <w:rPr>
          <w:rFonts w:ascii="Arial" w:hAnsi="Arial" w:cs="Arial"/>
          <w:sz w:val="24"/>
          <w:szCs w:val="24"/>
        </w:rPr>
        <w:t xml:space="preserve"> Energy Regulatory Commission (“FERC”)</w:t>
      </w:r>
      <w:r w:rsidR="00D00390">
        <w:rPr>
          <w:rFonts w:ascii="Arial" w:hAnsi="Arial" w:cs="Arial"/>
          <w:sz w:val="24"/>
          <w:szCs w:val="24"/>
        </w:rPr>
        <w:t>;</w:t>
      </w:r>
    </w:p>
    <w:p w14:paraId="79BFE9C9" w14:textId="63D30658" w:rsidR="00ED2429" w:rsidRDefault="00ED2429" w:rsidP="00ED2429">
      <w:pPr>
        <w:pStyle w:val="ListParagraph"/>
        <w:numPr>
          <w:ilvl w:val="0"/>
          <w:numId w:val="10"/>
        </w:numPr>
        <w:spacing w:line="480" w:lineRule="auto"/>
        <w:ind w:left="1483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RRS is not necessary to ensure that Sammis, Davis-Besse, Clifty Creek, and Kyger Creek continue to operate.</w:t>
      </w:r>
    </w:p>
    <w:p w14:paraId="7A409715" w14:textId="31200173" w:rsidR="0069044E" w:rsidRPr="001971F8" w:rsidRDefault="002206CA" w:rsidP="001971F8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conclusions </w:t>
      </w:r>
      <w:r w:rsidRPr="002206CA">
        <w:rPr>
          <w:rFonts w:ascii="Arial" w:hAnsi="Arial" w:cs="Arial"/>
          <w:sz w:val="24"/>
          <w:szCs w:val="24"/>
        </w:rPr>
        <w:t>demonstrate that that the RRS is against the public interest and otherwise unlawful and unreasonable</w:t>
      </w:r>
      <w:r>
        <w:rPr>
          <w:rFonts w:ascii="Arial" w:hAnsi="Arial" w:cs="Arial"/>
          <w:sz w:val="24"/>
          <w:szCs w:val="24"/>
        </w:rPr>
        <w:t>.</w:t>
      </w:r>
      <w:r w:rsidRPr="002206CA">
        <w:rPr>
          <w:rFonts w:ascii="Arial" w:hAnsi="Arial" w:cs="Arial"/>
          <w:sz w:val="24"/>
          <w:szCs w:val="24"/>
        </w:rPr>
        <w:t xml:space="preserve"> </w:t>
      </w:r>
      <w:r w:rsidR="001971F8">
        <w:rPr>
          <w:rFonts w:ascii="Arial" w:hAnsi="Arial" w:cs="Arial"/>
          <w:sz w:val="24"/>
          <w:szCs w:val="24"/>
        </w:rPr>
        <w:t>Because the</w:t>
      </w:r>
      <w:r w:rsidR="00497844">
        <w:rPr>
          <w:rFonts w:ascii="Arial" w:hAnsi="Arial" w:cs="Arial"/>
          <w:sz w:val="24"/>
          <w:szCs w:val="24"/>
        </w:rPr>
        <w:t xml:space="preserve"> Stipulation</w:t>
      </w:r>
      <w:r w:rsidR="001971F8">
        <w:rPr>
          <w:rFonts w:ascii="Arial" w:hAnsi="Arial" w:cs="Arial"/>
          <w:sz w:val="24"/>
          <w:szCs w:val="24"/>
        </w:rPr>
        <w:t xml:space="preserve"> recommends approval of the RRS without material modification, my initial recommendations and conclusions are equally applicable to the Stipulation.  </w:t>
      </w:r>
      <w:r w:rsidR="00497844">
        <w:rPr>
          <w:rFonts w:ascii="Arial" w:hAnsi="Arial" w:cs="Arial"/>
          <w:sz w:val="24"/>
          <w:szCs w:val="24"/>
        </w:rPr>
        <w:t xml:space="preserve"> </w:t>
      </w:r>
      <w:r w:rsidR="00176A18" w:rsidRPr="001971F8">
        <w:rPr>
          <w:rFonts w:ascii="Arial" w:hAnsi="Arial" w:cs="Arial"/>
          <w:b/>
          <w:sz w:val="24"/>
          <w:szCs w:val="24"/>
        </w:rPr>
        <w:t xml:space="preserve"> </w:t>
      </w:r>
    </w:p>
    <w:p w14:paraId="1ADCC349" w14:textId="77777777" w:rsidR="00F032E3" w:rsidRPr="00885A5B" w:rsidRDefault="00885A5B" w:rsidP="005E616A">
      <w:pPr>
        <w:spacing w:line="48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885A5B">
        <w:rPr>
          <w:rFonts w:ascii="Arial" w:hAnsi="Arial" w:cs="Arial"/>
          <w:b/>
          <w:sz w:val="24"/>
          <w:szCs w:val="24"/>
        </w:rPr>
        <w:t>Q.</w:t>
      </w:r>
      <w:r w:rsidRPr="00885A5B">
        <w:rPr>
          <w:rFonts w:ascii="Arial" w:hAnsi="Arial" w:cs="Arial"/>
          <w:b/>
          <w:sz w:val="24"/>
          <w:szCs w:val="24"/>
        </w:rPr>
        <w:tab/>
        <w:t>Does this conclude your testimony?</w:t>
      </w:r>
    </w:p>
    <w:p w14:paraId="1ADCC34A" w14:textId="70EB1407" w:rsidR="008926D2" w:rsidRDefault="00885A5B" w:rsidP="008926D2">
      <w:pPr>
        <w:spacing w:line="48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Yes it does.</w:t>
      </w:r>
      <w:r w:rsidR="00D7394C">
        <w:rPr>
          <w:rFonts w:ascii="Arial" w:hAnsi="Arial" w:cs="Arial"/>
          <w:sz w:val="24"/>
          <w:szCs w:val="24"/>
        </w:rPr>
        <w:t xml:space="preserve">  But I reserve the right to supplement my testimony.</w:t>
      </w:r>
    </w:p>
    <w:p w14:paraId="1ADCC34B" w14:textId="77777777" w:rsidR="008926D2" w:rsidRDefault="00892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DCC34C" w14:textId="77777777" w:rsidR="008926D2" w:rsidRPr="008926D2" w:rsidRDefault="008926D2" w:rsidP="003B7C0C">
      <w:pPr>
        <w:suppressLineNumbers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CERTIFICATE OF SERVICE</w:t>
      </w:r>
    </w:p>
    <w:p w14:paraId="1ADCC34D" w14:textId="496B0DE2" w:rsidR="00C80A12" w:rsidRDefault="008926D2" w:rsidP="003B7C0C">
      <w:pPr>
        <w:suppressLineNumbers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hereby certify that a copy of the foregoing </w:t>
      </w:r>
      <w:r w:rsidR="00CE0D2B">
        <w:rPr>
          <w:rFonts w:ascii="Arial" w:hAnsi="Arial" w:cs="Arial"/>
          <w:i/>
          <w:iCs/>
          <w:sz w:val="24"/>
          <w:szCs w:val="24"/>
        </w:rPr>
        <w:t>Supplemental</w:t>
      </w:r>
      <w:r w:rsidR="004C3EEF">
        <w:rPr>
          <w:rFonts w:ascii="Arial" w:hAnsi="Arial" w:cs="Arial"/>
          <w:i/>
          <w:iCs/>
          <w:sz w:val="24"/>
          <w:szCs w:val="24"/>
        </w:rPr>
        <w:t xml:space="preserve"> Testimony of Joseph</w:t>
      </w:r>
      <w:r w:rsidR="00D7394C">
        <w:rPr>
          <w:rFonts w:ascii="Arial" w:hAnsi="Arial" w:cs="Arial"/>
          <w:i/>
          <w:iCs/>
          <w:sz w:val="24"/>
          <w:szCs w:val="24"/>
        </w:rPr>
        <w:t xml:space="preserve"> Haugen</w:t>
      </w:r>
      <w:r>
        <w:rPr>
          <w:rFonts w:ascii="Arial" w:hAnsi="Arial" w:cs="Arial"/>
          <w:i/>
          <w:iCs/>
          <w:sz w:val="24"/>
          <w:szCs w:val="24"/>
        </w:rPr>
        <w:t xml:space="preserve"> on Behalf of Interstate Gas Supply, Inc. </w:t>
      </w:r>
      <w:r>
        <w:rPr>
          <w:rFonts w:ascii="Arial" w:hAnsi="Arial" w:cs="Arial"/>
          <w:sz w:val="24"/>
          <w:szCs w:val="24"/>
        </w:rPr>
        <w:t>was served upon the following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D00390">
        <w:rPr>
          <w:rFonts w:ascii="Arial" w:hAnsi="Arial" w:cs="Arial"/>
          <w:sz w:val="24"/>
          <w:szCs w:val="24"/>
        </w:rPr>
        <w:t>parties of record this 2n</w:t>
      </w:r>
      <w:r w:rsidR="00CE0D2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16"/>
          <w:szCs w:val="16"/>
        </w:rPr>
        <w:t xml:space="preserve"> </w:t>
      </w:r>
      <w:r w:rsidR="00CE0D2B">
        <w:rPr>
          <w:rFonts w:ascii="Arial" w:hAnsi="Arial" w:cs="Arial"/>
          <w:sz w:val="24"/>
          <w:szCs w:val="24"/>
        </w:rPr>
        <w:t>day of March 2015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 xml:space="preserve">via </w:t>
      </w:r>
      <w:r>
        <w:rPr>
          <w:rFonts w:ascii="Arial" w:hAnsi="Arial" w:cs="Arial"/>
          <w:sz w:val="24"/>
          <w:szCs w:val="24"/>
        </w:rPr>
        <w:t>electronic transmission, hand-delivery or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first class mail, U.S. postage p</w:t>
      </w:r>
      <w:r w:rsidR="00C80A12">
        <w:rPr>
          <w:rFonts w:ascii="Arial" w:hAnsi="Arial" w:cs="Arial"/>
          <w:sz w:val="24"/>
          <w:szCs w:val="24"/>
        </w:rPr>
        <w:t>repaid.</w:t>
      </w:r>
    </w:p>
    <w:p w14:paraId="7D80ECA8" w14:textId="77777777" w:rsidR="00D7394C" w:rsidRDefault="00D7394C" w:rsidP="00D7394C">
      <w:pPr>
        <w:suppressLineNumber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03ED21" w14:textId="77777777" w:rsidR="00D7394C" w:rsidRPr="00F46354" w:rsidRDefault="00D7394C" w:rsidP="00D7394C">
      <w:pPr>
        <w:suppressLineNumbers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7394C" w:rsidRPr="00D7394C" w14:paraId="16DB68F8" w14:textId="77777777" w:rsidTr="00D7394C">
        <w:trPr>
          <w:trHeight w:val="1790"/>
        </w:trPr>
        <w:tc>
          <w:tcPr>
            <w:tcW w:w="4788" w:type="dxa"/>
          </w:tcPr>
          <w:p w14:paraId="6FACEDD1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Thomas.mcnamee@puc.state.oh.us Thomas.lindgren@puc.state.oh.us Ryan.orourke@puc.state.oh.us </w:t>
            </w:r>
          </w:p>
          <w:p w14:paraId="582C5B2B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mkurtz@BKLlawfirm.com kboehm@BKLlawfirm.com jkylercohn@BKLlawfirm.com stnourse@aep.com </w:t>
            </w:r>
          </w:p>
          <w:p w14:paraId="38B25E35" w14:textId="77777777" w:rsidR="00D7394C" w:rsidRPr="00D7394C" w:rsidRDefault="00E81101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7394C"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mjsatterwhite@aep.com</w:t>
              </w:r>
            </w:hyperlink>
            <w:r w:rsidR="00D7394C"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D4EC13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yalami@aep.com joseph.clark@directenergy.com ghull@eckertseamans.com </w:t>
            </w:r>
          </w:p>
          <w:p w14:paraId="5C71600E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myurick@taftlaw.com zkravitz@taftlaw.com </w:t>
            </w:r>
            <w:hyperlink r:id="rId16" w:history="1">
              <w:r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Schmidt@sppgrp.com</w:t>
              </w:r>
            </w:hyperlink>
            <w:r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7EDA0C" w14:textId="77777777" w:rsidR="00D7394C" w:rsidRPr="00D7394C" w:rsidRDefault="00E81101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7394C"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ricks@ohanet.org</w:t>
              </w:r>
            </w:hyperlink>
            <w:r w:rsidR="00D7394C"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7FB37D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tobrien@bricker.com </w:t>
            </w:r>
          </w:p>
          <w:p w14:paraId="6B156D91" w14:textId="77777777" w:rsidR="00D7394C" w:rsidRPr="00D7394C" w:rsidRDefault="00E81101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7394C"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mkl@bbrslaw.com</w:t>
              </w:r>
            </w:hyperlink>
            <w:r w:rsidR="00D7394C"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19457E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gas@bbrslaw.com </w:t>
            </w:r>
          </w:p>
          <w:p w14:paraId="548BC951" w14:textId="77777777" w:rsidR="00D7394C" w:rsidRPr="00D7394C" w:rsidRDefault="00E81101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D7394C"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ojk@bbrslaw.com</w:t>
              </w:r>
            </w:hyperlink>
            <w:r w:rsidR="00D7394C"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B6FA67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wttpmlc@aol.com lhawrot@spilmanlaw.com </w:t>
            </w:r>
          </w:p>
          <w:p w14:paraId="33B0E9F5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dwilliamson@spilmanlaw.com blanghenry@city.cleveland.oh.us hmadorsky@city.cleveland.oh.us </w:t>
            </w:r>
          </w:p>
          <w:p w14:paraId="250C19BF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kryan@city.cleveland.oh.us jscheaf@mcdonaldhopkins.com gkrassen@bricker.com dstinson@bricker.com </w:t>
            </w:r>
          </w:p>
          <w:p w14:paraId="5C4481A3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>dborchers@bricker.com</w:t>
            </w:r>
          </w:p>
          <w:p w14:paraId="4B2E2E78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drinebolt@ohiopartners.org meissnerjoseph@yahoo.com LeslieKovacik@toledo.oh.gov trhayslaw@gmail.com </w:t>
            </w:r>
          </w:p>
          <w:p w14:paraId="45B98CC8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Jeffrey.mayes@monitoringanalytics.com mhpetricoff@vorys.com </w:t>
            </w:r>
            <w:r w:rsidRPr="00D7394C">
              <w:rPr>
                <w:rFonts w:ascii="Arial" w:hAnsi="Arial" w:cs="Arial"/>
                <w:sz w:val="24"/>
                <w:szCs w:val="24"/>
              </w:rPr>
              <w:lastRenderedPageBreak/>
              <w:t xml:space="preserve">mjsettineri@vorys.com </w:t>
            </w:r>
          </w:p>
          <w:p w14:paraId="7A5AB0AA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glpetrucci@vorys.com msoules@earthjustice.org </w:t>
            </w:r>
            <w:hyperlink r:id="rId20" w:history="1">
              <w:r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sfisk@earthjustice.org</w:t>
              </w:r>
            </w:hyperlink>
          </w:p>
          <w:p w14:paraId="04386C10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>Larry.sauer@occ.ohio.gov</w:t>
            </w:r>
          </w:p>
          <w:p w14:paraId="0396507F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>Michael.schuler@occ.ohio.gov</w:t>
            </w:r>
          </w:p>
          <w:p w14:paraId="389AD1D5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>Kevin.moore@occ.ohio.gov</w:t>
            </w:r>
          </w:p>
        </w:tc>
        <w:tc>
          <w:tcPr>
            <w:tcW w:w="4788" w:type="dxa"/>
          </w:tcPr>
          <w:p w14:paraId="2670ACFA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lastRenderedPageBreak/>
              <w:t xml:space="preserve">burkj@firstenergycorp.com cdunn@firstenergycorp.com </w:t>
            </w:r>
            <w:hyperlink r:id="rId21" w:history="1">
              <w:r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jlang@calfee.com</w:t>
              </w:r>
            </w:hyperlink>
            <w:r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A8A911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talexander@calfee.com </w:t>
            </w:r>
          </w:p>
          <w:p w14:paraId="206ADE80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dakutik@jonesday.com sam@mwncmh.com </w:t>
            </w:r>
          </w:p>
          <w:p w14:paraId="3EE68880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fdarr@mwncmh.com mpritchard@mwncmh.com cmooney@ohiopartners.org </w:t>
            </w:r>
          </w:p>
          <w:p w14:paraId="2D0F7297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callwein@wamenergylaw.com mswhite@igsenergy.com Bojko@carpenterlipps.com </w:t>
            </w:r>
          </w:p>
          <w:p w14:paraId="44ABC766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Allison@carpenterlipps.com hussey@carpenterlipps.com barthroyer@aol.com athompson@taftlaw.com </w:t>
            </w:r>
          </w:p>
          <w:p w14:paraId="0D0D64E8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Christopher.miller@icemiller.com Gregory.dunn@icemiller.com Jeremy.grayem@icemiller.com </w:t>
            </w:r>
          </w:p>
          <w:p w14:paraId="55E4CB62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blanghenry@city.cleveland.oh.us hmadorsky@city.cleveland.oh.us kryan@city.cleveland.oh.us </w:t>
            </w:r>
          </w:p>
          <w:p w14:paraId="455B43CC" w14:textId="77777777" w:rsidR="00D7394C" w:rsidRPr="00D7394C" w:rsidRDefault="00E81101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D7394C"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tdougherty@theOEC.org</w:t>
              </w:r>
            </w:hyperlink>
          </w:p>
          <w:p w14:paraId="5944B0BD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3" w:history="1">
              <w:r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finnigan@edf.org</w:t>
              </w:r>
            </w:hyperlink>
            <w:r w:rsidRPr="00D7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3560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Marilyn@wflawfirm.com todonnell@dickinsonwright.com </w:t>
            </w:r>
          </w:p>
          <w:p w14:paraId="3635813D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matt@matthewcoxlaw.com </w:t>
            </w:r>
            <w:hyperlink r:id="rId24" w:history="1">
              <w:r w:rsidRPr="00D739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mfleisher@elpc.org</w:t>
              </w:r>
            </w:hyperlink>
          </w:p>
          <w:p w14:paraId="3DABC113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mitch.dutton@fpl.com selisar@mwncmh.com ccunningham@akronohio.gov asonderman@keglerbrown.com </w:t>
            </w:r>
          </w:p>
          <w:p w14:paraId="011ACD6C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 xml:space="preserve">sechler@carpenterlipps.com gpoulos@enernoc.com toddm@wamenergylaw.com </w:t>
            </w:r>
            <w:r w:rsidRPr="00D7394C">
              <w:rPr>
                <w:rFonts w:ascii="Arial" w:hAnsi="Arial" w:cs="Arial"/>
                <w:sz w:val="24"/>
                <w:szCs w:val="24"/>
              </w:rPr>
              <w:lastRenderedPageBreak/>
              <w:t xml:space="preserve">amy.spiller@duke-energy.com </w:t>
            </w:r>
          </w:p>
          <w:p w14:paraId="7C4761B3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4C">
              <w:rPr>
                <w:rFonts w:ascii="Arial" w:hAnsi="Arial" w:cs="Arial"/>
                <w:sz w:val="24"/>
                <w:szCs w:val="24"/>
              </w:rPr>
              <w:t>Jeanne.kingery@duke-energy.com dwilliamson@spilmanlaw.com lhawrot@spilmanlaw.com</w:t>
            </w:r>
          </w:p>
          <w:p w14:paraId="597C1C71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5C0F91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CDF276" w14:textId="77777777" w:rsidR="00D7394C" w:rsidRPr="00D7394C" w:rsidRDefault="00D7394C" w:rsidP="00024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56AC3C" w14:textId="77777777" w:rsidR="00D7394C" w:rsidRPr="00D7394C" w:rsidRDefault="00D7394C" w:rsidP="00D7394C">
      <w:pPr>
        <w:suppressLineNumber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1A7833" w14:textId="77777777" w:rsidR="00D7394C" w:rsidRPr="00D7394C" w:rsidRDefault="00D7394C" w:rsidP="00D7394C">
      <w:pPr>
        <w:suppressLineNumber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8226DB" w14:textId="77777777" w:rsidR="00D7394C" w:rsidRPr="00D00390" w:rsidRDefault="00D7394C" w:rsidP="00D7394C">
      <w:pPr>
        <w:suppressLineNumbers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D7394C">
        <w:rPr>
          <w:rFonts w:ascii="Times New Roman" w:hAnsi="Times New Roman" w:cs="Times New Roman"/>
          <w:sz w:val="24"/>
          <w:szCs w:val="24"/>
        </w:rPr>
        <w:tab/>
      </w:r>
      <w:r w:rsidRPr="00D7394C">
        <w:rPr>
          <w:rFonts w:ascii="Times New Roman" w:hAnsi="Times New Roman" w:cs="Times New Roman"/>
          <w:sz w:val="24"/>
          <w:szCs w:val="24"/>
        </w:rPr>
        <w:tab/>
      </w:r>
      <w:r w:rsidRPr="00D7394C">
        <w:rPr>
          <w:rFonts w:ascii="Arial" w:hAnsi="Arial" w:cs="Arial"/>
          <w:sz w:val="24"/>
          <w:szCs w:val="24"/>
        </w:rPr>
        <w:tab/>
      </w:r>
      <w:bookmarkStart w:id="0" w:name="_GoBack"/>
      <w:r w:rsidRPr="00D00390">
        <w:rPr>
          <w:rFonts w:ascii="Arial" w:hAnsi="Arial" w:cs="Arial"/>
          <w:b/>
          <w:i/>
          <w:sz w:val="24"/>
          <w:szCs w:val="24"/>
          <w:u w:val="single"/>
        </w:rPr>
        <w:t>/s/Joseph Oliker</w:t>
      </w:r>
      <w:bookmarkEnd w:id="0"/>
    </w:p>
    <w:p w14:paraId="6019495E" w14:textId="77777777" w:rsidR="00D7394C" w:rsidRPr="00D7394C" w:rsidRDefault="00D7394C" w:rsidP="00D7394C">
      <w:pPr>
        <w:suppressLineNumbers/>
        <w:spacing w:after="0" w:line="240" w:lineRule="auto"/>
        <w:ind w:left="2160" w:firstLine="720"/>
        <w:jc w:val="center"/>
        <w:rPr>
          <w:rFonts w:ascii="Arial" w:hAnsi="Arial" w:cs="Arial"/>
          <w:sz w:val="24"/>
          <w:szCs w:val="24"/>
        </w:rPr>
      </w:pPr>
      <w:r w:rsidRPr="00D7394C">
        <w:rPr>
          <w:rFonts w:ascii="Arial" w:hAnsi="Arial" w:cs="Arial"/>
          <w:sz w:val="24"/>
          <w:szCs w:val="24"/>
        </w:rPr>
        <w:t>Counsel for IGS Energy</w:t>
      </w:r>
    </w:p>
    <w:p w14:paraId="1ADCC472" w14:textId="2B47D346" w:rsidR="00C80A12" w:rsidRPr="003B7C0C" w:rsidRDefault="00C80A12" w:rsidP="00D7394C">
      <w:pPr>
        <w:suppressLineNumbers/>
        <w:tabs>
          <w:tab w:val="left" w:pos="126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C80A12" w:rsidRPr="003B7C0C" w:rsidSect="00967BC0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BE0D3" w14:textId="77777777" w:rsidR="00E81101" w:rsidRDefault="00E81101" w:rsidP="00640611">
      <w:pPr>
        <w:spacing w:after="0" w:line="240" w:lineRule="auto"/>
      </w:pPr>
      <w:r>
        <w:separator/>
      </w:r>
    </w:p>
  </w:endnote>
  <w:endnote w:type="continuationSeparator" w:id="0">
    <w:p w14:paraId="111932B1" w14:textId="77777777" w:rsidR="00E81101" w:rsidRDefault="00E81101" w:rsidP="0064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D1568" w14:textId="77777777" w:rsidR="00B65BE0" w:rsidRDefault="00B65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05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CC477" w14:textId="77777777" w:rsidR="00294E53" w:rsidRDefault="00294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3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CC478" w14:textId="77777777" w:rsidR="00294E53" w:rsidRDefault="00294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36E3E" w14:textId="77777777" w:rsidR="00B65BE0" w:rsidRDefault="00B65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2EFAF" w14:textId="77777777" w:rsidR="00E81101" w:rsidRDefault="00E81101" w:rsidP="00640611">
      <w:pPr>
        <w:spacing w:after="0" w:line="240" w:lineRule="auto"/>
      </w:pPr>
      <w:r>
        <w:separator/>
      </w:r>
    </w:p>
  </w:footnote>
  <w:footnote w:type="continuationSeparator" w:id="0">
    <w:p w14:paraId="4CA86694" w14:textId="77777777" w:rsidR="00E81101" w:rsidRDefault="00E81101" w:rsidP="00640611">
      <w:pPr>
        <w:spacing w:after="0" w:line="240" w:lineRule="auto"/>
      </w:pPr>
      <w:r>
        <w:continuationSeparator/>
      </w:r>
    </w:p>
  </w:footnote>
  <w:footnote w:id="1">
    <w:p w14:paraId="1AE3FE0F" w14:textId="105E7E99" w:rsidR="00D00390" w:rsidRPr="00D00390" w:rsidRDefault="00D00390">
      <w:pPr>
        <w:pStyle w:val="FootnoteText"/>
        <w:rPr>
          <w:rFonts w:ascii="Arial" w:hAnsi="Arial" w:cs="Arial"/>
        </w:rPr>
      </w:pPr>
      <w:r w:rsidRPr="00D00390">
        <w:rPr>
          <w:rStyle w:val="FootnoteReference"/>
          <w:rFonts w:ascii="Arial" w:hAnsi="Arial" w:cs="Arial"/>
        </w:rPr>
        <w:footnoteRef/>
      </w:r>
      <w:r w:rsidRPr="00D00390">
        <w:rPr>
          <w:rFonts w:ascii="Arial" w:hAnsi="Arial" w:cs="Arial"/>
        </w:rPr>
        <w:t xml:space="preserve"> Supplemental Testimony of Matthew White at 4-5.</w:t>
      </w:r>
    </w:p>
    <w:p w14:paraId="44B5DFFB" w14:textId="77777777" w:rsidR="00D00390" w:rsidRDefault="00D00390">
      <w:pPr>
        <w:pStyle w:val="FootnoteText"/>
      </w:pPr>
    </w:p>
  </w:footnote>
  <w:footnote w:id="2">
    <w:p w14:paraId="3363AD6D" w14:textId="77777777" w:rsidR="00D00390" w:rsidRPr="00D00390" w:rsidRDefault="00D00390">
      <w:pPr>
        <w:pStyle w:val="FootnoteText"/>
        <w:rPr>
          <w:rFonts w:ascii="Arial" w:hAnsi="Arial" w:cs="Arial"/>
          <w:i/>
        </w:rPr>
      </w:pPr>
      <w:r w:rsidRPr="00D00390">
        <w:rPr>
          <w:rStyle w:val="FootnoteReference"/>
          <w:rFonts w:ascii="Arial" w:hAnsi="Arial" w:cs="Arial"/>
        </w:rPr>
        <w:footnoteRef/>
      </w:r>
      <w:r w:rsidRPr="00D00390">
        <w:rPr>
          <w:rFonts w:ascii="Arial" w:hAnsi="Arial" w:cs="Arial"/>
        </w:rPr>
        <w:t xml:space="preserve"> </w:t>
      </w:r>
      <w:r w:rsidRPr="00D00390">
        <w:rPr>
          <w:rFonts w:ascii="Arial" w:hAnsi="Arial" w:cs="Arial"/>
          <w:i/>
        </w:rPr>
        <w:t>Id.</w:t>
      </w:r>
    </w:p>
    <w:p w14:paraId="02E044C4" w14:textId="1200F303" w:rsidR="00D00390" w:rsidRPr="00D00390" w:rsidRDefault="00D00390">
      <w:pPr>
        <w:pStyle w:val="FootnoteText"/>
        <w:rPr>
          <w:i/>
        </w:rPr>
      </w:pPr>
      <w:r>
        <w:rPr>
          <w:i/>
        </w:rPr>
        <w:t xml:space="preserve"> </w:t>
      </w:r>
    </w:p>
  </w:footnote>
  <w:footnote w:id="3">
    <w:p w14:paraId="2F8110CF" w14:textId="194706ED" w:rsidR="00497844" w:rsidRPr="00497844" w:rsidRDefault="00497844">
      <w:pPr>
        <w:pStyle w:val="FootnoteText"/>
        <w:rPr>
          <w:rFonts w:ascii="Arial" w:hAnsi="Arial" w:cs="Arial"/>
        </w:rPr>
      </w:pPr>
      <w:r w:rsidRPr="00497844">
        <w:rPr>
          <w:rStyle w:val="FootnoteReference"/>
          <w:rFonts w:ascii="Arial" w:hAnsi="Arial" w:cs="Arial"/>
        </w:rPr>
        <w:footnoteRef/>
      </w:r>
      <w:r w:rsidRPr="00497844">
        <w:rPr>
          <w:rFonts w:ascii="Arial" w:hAnsi="Arial" w:cs="Arial"/>
        </w:rPr>
        <w:t xml:space="preserve"> Mr. White also testifies that the Stipulation fails to satisfy the first prong.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37707" w14:textId="77777777" w:rsidR="00B65BE0" w:rsidRDefault="00B65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0FDD0" w14:textId="77777777" w:rsidR="00B65BE0" w:rsidRDefault="00B65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4E31" w14:textId="77777777" w:rsidR="00B65BE0" w:rsidRDefault="00B65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E69"/>
    <w:multiLevelType w:val="hybridMultilevel"/>
    <w:tmpl w:val="B1BAAD4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4411CF9"/>
    <w:multiLevelType w:val="hybridMultilevel"/>
    <w:tmpl w:val="9220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6EB4"/>
    <w:multiLevelType w:val="hybridMultilevel"/>
    <w:tmpl w:val="6B725600"/>
    <w:lvl w:ilvl="0" w:tplc="6262C454">
      <w:start w:val="1"/>
      <w:numFmt w:val="upperLetter"/>
      <w:lvlText w:val="%1."/>
      <w:lvlJc w:val="left"/>
      <w:pPr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C615928"/>
    <w:multiLevelType w:val="hybridMultilevel"/>
    <w:tmpl w:val="270A1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DF61D3"/>
    <w:multiLevelType w:val="hybridMultilevel"/>
    <w:tmpl w:val="66122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132E8D"/>
    <w:multiLevelType w:val="hybridMultilevel"/>
    <w:tmpl w:val="30CEAF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0741930"/>
    <w:multiLevelType w:val="hybridMultilevel"/>
    <w:tmpl w:val="DED06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1A5316"/>
    <w:multiLevelType w:val="hybridMultilevel"/>
    <w:tmpl w:val="218E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87DDB"/>
    <w:multiLevelType w:val="hybridMultilevel"/>
    <w:tmpl w:val="9344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B3C02"/>
    <w:multiLevelType w:val="hybridMultilevel"/>
    <w:tmpl w:val="D244086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E2778AB"/>
    <w:multiLevelType w:val="hybridMultilevel"/>
    <w:tmpl w:val="EDA80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D0"/>
    <w:rsid w:val="00006F12"/>
    <w:rsid w:val="000323C3"/>
    <w:rsid w:val="00043919"/>
    <w:rsid w:val="00075B21"/>
    <w:rsid w:val="00092203"/>
    <w:rsid w:val="0009401F"/>
    <w:rsid w:val="000A60B2"/>
    <w:rsid w:val="000B24E4"/>
    <w:rsid w:val="000B3878"/>
    <w:rsid w:val="000B4893"/>
    <w:rsid w:val="000C359B"/>
    <w:rsid w:val="000D21CC"/>
    <w:rsid w:val="000F6AC1"/>
    <w:rsid w:val="00103782"/>
    <w:rsid w:val="00120766"/>
    <w:rsid w:val="00121486"/>
    <w:rsid w:val="00123450"/>
    <w:rsid w:val="001256E7"/>
    <w:rsid w:val="00127E92"/>
    <w:rsid w:val="00133846"/>
    <w:rsid w:val="00146F3F"/>
    <w:rsid w:val="00151AFE"/>
    <w:rsid w:val="00155226"/>
    <w:rsid w:val="00173D3B"/>
    <w:rsid w:val="00176A18"/>
    <w:rsid w:val="001825CF"/>
    <w:rsid w:val="00184945"/>
    <w:rsid w:val="00187C6C"/>
    <w:rsid w:val="001971F8"/>
    <w:rsid w:val="001A25A6"/>
    <w:rsid w:val="001B1989"/>
    <w:rsid w:val="001B23BC"/>
    <w:rsid w:val="001B78F3"/>
    <w:rsid w:val="001D2C4F"/>
    <w:rsid w:val="001E3A2C"/>
    <w:rsid w:val="001F0B36"/>
    <w:rsid w:val="001F5CF8"/>
    <w:rsid w:val="00206FE8"/>
    <w:rsid w:val="00210963"/>
    <w:rsid w:val="002206CA"/>
    <w:rsid w:val="00222958"/>
    <w:rsid w:val="00224750"/>
    <w:rsid w:val="002421DD"/>
    <w:rsid w:val="002422A9"/>
    <w:rsid w:val="002533EA"/>
    <w:rsid w:val="00254895"/>
    <w:rsid w:val="00267197"/>
    <w:rsid w:val="0027053C"/>
    <w:rsid w:val="00272F16"/>
    <w:rsid w:val="00276E5B"/>
    <w:rsid w:val="0028014B"/>
    <w:rsid w:val="00294E53"/>
    <w:rsid w:val="002A0067"/>
    <w:rsid w:val="002A5B56"/>
    <w:rsid w:val="002C1E9B"/>
    <w:rsid w:val="002D2017"/>
    <w:rsid w:val="002E7AD9"/>
    <w:rsid w:val="003038EE"/>
    <w:rsid w:val="00306364"/>
    <w:rsid w:val="00313BD8"/>
    <w:rsid w:val="0031532D"/>
    <w:rsid w:val="003320E8"/>
    <w:rsid w:val="00336337"/>
    <w:rsid w:val="00356F93"/>
    <w:rsid w:val="00361D93"/>
    <w:rsid w:val="003760B0"/>
    <w:rsid w:val="00387219"/>
    <w:rsid w:val="00394059"/>
    <w:rsid w:val="003A0F6B"/>
    <w:rsid w:val="003B7C0C"/>
    <w:rsid w:val="003C5183"/>
    <w:rsid w:val="003E2DE2"/>
    <w:rsid w:val="003F3E00"/>
    <w:rsid w:val="003F6A3B"/>
    <w:rsid w:val="003F6B4A"/>
    <w:rsid w:val="003F7F4D"/>
    <w:rsid w:val="0040392D"/>
    <w:rsid w:val="00413674"/>
    <w:rsid w:val="00417F50"/>
    <w:rsid w:val="004321C9"/>
    <w:rsid w:val="0043599C"/>
    <w:rsid w:val="00441045"/>
    <w:rsid w:val="0044459D"/>
    <w:rsid w:val="00451DA4"/>
    <w:rsid w:val="00453497"/>
    <w:rsid w:val="0047394A"/>
    <w:rsid w:val="00482680"/>
    <w:rsid w:val="0048284C"/>
    <w:rsid w:val="004832C9"/>
    <w:rsid w:val="00493A67"/>
    <w:rsid w:val="00497844"/>
    <w:rsid w:val="00497CAD"/>
    <w:rsid w:val="004A291D"/>
    <w:rsid w:val="004A764E"/>
    <w:rsid w:val="004B27DD"/>
    <w:rsid w:val="004B3188"/>
    <w:rsid w:val="004B4873"/>
    <w:rsid w:val="004C3A60"/>
    <w:rsid w:val="004C3EEF"/>
    <w:rsid w:val="004C797F"/>
    <w:rsid w:val="004F3DEE"/>
    <w:rsid w:val="00504EE0"/>
    <w:rsid w:val="005051B2"/>
    <w:rsid w:val="00511122"/>
    <w:rsid w:val="00511F95"/>
    <w:rsid w:val="0051256A"/>
    <w:rsid w:val="00513DC8"/>
    <w:rsid w:val="00520DD2"/>
    <w:rsid w:val="00521048"/>
    <w:rsid w:val="00527DCA"/>
    <w:rsid w:val="005300DA"/>
    <w:rsid w:val="00533F59"/>
    <w:rsid w:val="005539B3"/>
    <w:rsid w:val="00562A6D"/>
    <w:rsid w:val="00567E0E"/>
    <w:rsid w:val="00571268"/>
    <w:rsid w:val="00590D82"/>
    <w:rsid w:val="00591CA5"/>
    <w:rsid w:val="005A2331"/>
    <w:rsid w:val="005A5E95"/>
    <w:rsid w:val="005B0C31"/>
    <w:rsid w:val="005B2C95"/>
    <w:rsid w:val="005B3677"/>
    <w:rsid w:val="005B3AC5"/>
    <w:rsid w:val="005B5615"/>
    <w:rsid w:val="005B5994"/>
    <w:rsid w:val="005C08DE"/>
    <w:rsid w:val="005E616A"/>
    <w:rsid w:val="005F1BE6"/>
    <w:rsid w:val="005F538F"/>
    <w:rsid w:val="005F63EE"/>
    <w:rsid w:val="006144EF"/>
    <w:rsid w:val="006150D6"/>
    <w:rsid w:val="0063211E"/>
    <w:rsid w:val="00640611"/>
    <w:rsid w:val="006441E6"/>
    <w:rsid w:val="00650F3E"/>
    <w:rsid w:val="006559BB"/>
    <w:rsid w:val="0066055D"/>
    <w:rsid w:val="00664846"/>
    <w:rsid w:val="00664D7B"/>
    <w:rsid w:val="0069044E"/>
    <w:rsid w:val="0069127F"/>
    <w:rsid w:val="006B2B06"/>
    <w:rsid w:val="006B7537"/>
    <w:rsid w:val="006C3537"/>
    <w:rsid w:val="006D01F7"/>
    <w:rsid w:val="006D1F19"/>
    <w:rsid w:val="006D418C"/>
    <w:rsid w:val="006D7D96"/>
    <w:rsid w:val="006E1B81"/>
    <w:rsid w:val="006E676A"/>
    <w:rsid w:val="006F5DD2"/>
    <w:rsid w:val="007034BE"/>
    <w:rsid w:val="007071DD"/>
    <w:rsid w:val="00712A02"/>
    <w:rsid w:val="00721AF7"/>
    <w:rsid w:val="007249C8"/>
    <w:rsid w:val="00731BCB"/>
    <w:rsid w:val="007329BB"/>
    <w:rsid w:val="00746964"/>
    <w:rsid w:val="00774253"/>
    <w:rsid w:val="007833EA"/>
    <w:rsid w:val="00790C6D"/>
    <w:rsid w:val="00791D65"/>
    <w:rsid w:val="00795AE2"/>
    <w:rsid w:val="007B4FA1"/>
    <w:rsid w:val="007B616D"/>
    <w:rsid w:val="007D503B"/>
    <w:rsid w:val="007F77C8"/>
    <w:rsid w:val="00800AD6"/>
    <w:rsid w:val="008118D0"/>
    <w:rsid w:val="00812E33"/>
    <w:rsid w:val="00815521"/>
    <w:rsid w:val="00817331"/>
    <w:rsid w:val="00820778"/>
    <w:rsid w:val="00853C7F"/>
    <w:rsid w:val="008731C3"/>
    <w:rsid w:val="00875CF7"/>
    <w:rsid w:val="00885A5B"/>
    <w:rsid w:val="00886C28"/>
    <w:rsid w:val="008926D2"/>
    <w:rsid w:val="008A2540"/>
    <w:rsid w:val="008A4E65"/>
    <w:rsid w:val="008D13E6"/>
    <w:rsid w:val="008D1B6D"/>
    <w:rsid w:val="008E39BC"/>
    <w:rsid w:val="00901F59"/>
    <w:rsid w:val="00903638"/>
    <w:rsid w:val="00906B46"/>
    <w:rsid w:val="00911549"/>
    <w:rsid w:val="00912513"/>
    <w:rsid w:val="00915192"/>
    <w:rsid w:val="0092391B"/>
    <w:rsid w:val="009275DB"/>
    <w:rsid w:val="00927B39"/>
    <w:rsid w:val="00934620"/>
    <w:rsid w:val="00940C92"/>
    <w:rsid w:val="0095716C"/>
    <w:rsid w:val="00967BC0"/>
    <w:rsid w:val="009736B9"/>
    <w:rsid w:val="00976EFC"/>
    <w:rsid w:val="00982015"/>
    <w:rsid w:val="00982031"/>
    <w:rsid w:val="00984E54"/>
    <w:rsid w:val="009864E4"/>
    <w:rsid w:val="00987BB0"/>
    <w:rsid w:val="0099270B"/>
    <w:rsid w:val="0099357F"/>
    <w:rsid w:val="009952FF"/>
    <w:rsid w:val="009978EC"/>
    <w:rsid w:val="009A2C8C"/>
    <w:rsid w:val="009A4066"/>
    <w:rsid w:val="009A5C06"/>
    <w:rsid w:val="009A5C31"/>
    <w:rsid w:val="009A6717"/>
    <w:rsid w:val="009B4393"/>
    <w:rsid w:val="009B736E"/>
    <w:rsid w:val="009C0FFC"/>
    <w:rsid w:val="009C3B37"/>
    <w:rsid w:val="009C5147"/>
    <w:rsid w:val="009F332A"/>
    <w:rsid w:val="009F4D01"/>
    <w:rsid w:val="009F7997"/>
    <w:rsid w:val="00A102A8"/>
    <w:rsid w:val="00A2453F"/>
    <w:rsid w:val="00A3351C"/>
    <w:rsid w:val="00A374CA"/>
    <w:rsid w:val="00A5121A"/>
    <w:rsid w:val="00A54EFA"/>
    <w:rsid w:val="00A70104"/>
    <w:rsid w:val="00A77DE0"/>
    <w:rsid w:val="00A92043"/>
    <w:rsid w:val="00AA5856"/>
    <w:rsid w:val="00AA78F6"/>
    <w:rsid w:val="00AB5F1D"/>
    <w:rsid w:val="00AC7F06"/>
    <w:rsid w:val="00AF0F30"/>
    <w:rsid w:val="00AF2C1A"/>
    <w:rsid w:val="00AF4AC0"/>
    <w:rsid w:val="00B007DD"/>
    <w:rsid w:val="00B12623"/>
    <w:rsid w:val="00B14527"/>
    <w:rsid w:val="00B15793"/>
    <w:rsid w:val="00B20CEC"/>
    <w:rsid w:val="00B22561"/>
    <w:rsid w:val="00B2624A"/>
    <w:rsid w:val="00B32F30"/>
    <w:rsid w:val="00B472EA"/>
    <w:rsid w:val="00B52564"/>
    <w:rsid w:val="00B5303D"/>
    <w:rsid w:val="00B54FB0"/>
    <w:rsid w:val="00B63841"/>
    <w:rsid w:val="00B63A63"/>
    <w:rsid w:val="00B65BE0"/>
    <w:rsid w:val="00B91142"/>
    <w:rsid w:val="00B971B2"/>
    <w:rsid w:val="00BB5248"/>
    <w:rsid w:val="00BB7BB7"/>
    <w:rsid w:val="00BD0CF5"/>
    <w:rsid w:val="00BD3019"/>
    <w:rsid w:val="00BE4D8A"/>
    <w:rsid w:val="00BE7CBA"/>
    <w:rsid w:val="00BE7EBF"/>
    <w:rsid w:val="00C00592"/>
    <w:rsid w:val="00C0306B"/>
    <w:rsid w:val="00C17D44"/>
    <w:rsid w:val="00C200EE"/>
    <w:rsid w:val="00C20204"/>
    <w:rsid w:val="00C26AB5"/>
    <w:rsid w:val="00C320DE"/>
    <w:rsid w:val="00C354DB"/>
    <w:rsid w:val="00C43E75"/>
    <w:rsid w:val="00C51768"/>
    <w:rsid w:val="00C542C6"/>
    <w:rsid w:val="00C77225"/>
    <w:rsid w:val="00C804BE"/>
    <w:rsid w:val="00C806BA"/>
    <w:rsid w:val="00C80A12"/>
    <w:rsid w:val="00C9683C"/>
    <w:rsid w:val="00CA3A4C"/>
    <w:rsid w:val="00CA47A9"/>
    <w:rsid w:val="00CB70CD"/>
    <w:rsid w:val="00CC224A"/>
    <w:rsid w:val="00CC7D18"/>
    <w:rsid w:val="00CE049E"/>
    <w:rsid w:val="00CE0D2B"/>
    <w:rsid w:val="00CE6186"/>
    <w:rsid w:val="00CF02FC"/>
    <w:rsid w:val="00D00390"/>
    <w:rsid w:val="00D1491A"/>
    <w:rsid w:val="00D1532F"/>
    <w:rsid w:val="00D300F7"/>
    <w:rsid w:val="00D617D6"/>
    <w:rsid w:val="00D628F0"/>
    <w:rsid w:val="00D6366F"/>
    <w:rsid w:val="00D6494D"/>
    <w:rsid w:val="00D7394C"/>
    <w:rsid w:val="00D81A82"/>
    <w:rsid w:val="00D87D90"/>
    <w:rsid w:val="00DD2431"/>
    <w:rsid w:val="00DD4595"/>
    <w:rsid w:val="00DD7867"/>
    <w:rsid w:val="00E13613"/>
    <w:rsid w:val="00E15B97"/>
    <w:rsid w:val="00E23025"/>
    <w:rsid w:val="00E26336"/>
    <w:rsid w:val="00E27D67"/>
    <w:rsid w:val="00E6239B"/>
    <w:rsid w:val="00E62A18"/>
    <w:rsid w:val="00E677F4"/>
    <w:rsid w:val="00E74981"/>
    <w:rsid w:val="00E81101"/>
    <w:rsid w:val="00E82DBC"/>
    <w:rsid w:val="00E83AAC"/>
    <w:rsid w:val="00E856FB"/>
    <w:rsid w:val="00E93FC7"/>
    <w:rsid w:val="00EA315A"/>
    <w:rsid w:val="00EB5AD3"/>
    <w:rsid w:val="00EC1995"/>
    <w:rsid w:val="00EC4E16"/>
    <w:rsid w:val="00ED2429"/>
    <w:rsid w:val="00ED2C93"/>
    <w:rsid w:val="00ED67B2"/>
    <w:rsid w:val="00EE37C2"/>
    <w:rsid w:val="00EE7DD2"/>
    <w:rsid w:val="00F032E3"/>
    <w:rsid w:val="00F06D6E"/>
    <w:rsid w:val="00F113E2"/>
    <w:rsid w:val="00F15898"/>
    <w:rsid w:val="00F15ED1"/>
    <w:rsid w:val="00F21FBB"/>
    <w:rsid w:val="00F22134"/>
    <w:rsid w:val="00F33BF2"/>
    <w:rsid w:val="00F402EF"/>
    <w:rsid w:val="00F44C46"/>
    <w:rsid w:val="00F518BA"/>
    <w:rsid w:val="00F66DDA"/>
    <w:rsid w:val="00F72944"/>
    <w:rsid w:val="00F74781"/>
    <w:rsid w:val="00FA5129"/>
    <w:rsid w:val="00FA7B4D"/>
    <w:rsid w:val="00FB0089"/>
    <w:rsid w:val="00FD1724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DCC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D0"/>
  </w:style>
  <w:style w:type="paragraph" w:styleId="Heading1">
    <w:name w:val="heading 1"/>
    <w:basedOn w:val="Normal"/>
    <w:next w:val="Normal"/>
    <w:link w:val="Heading1Char"/>
    <w:qFormat/>
    <w:rsid w:val="00F66DDA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8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11"/>
  </w:style>
  <w:style w:type="paragraph" w:styleId="Footer">
    <w:name w:val="footer"/>
    <w:basedOn w:val="Normal"/>
    <w:link w:val="FooterChar"/>
    <w:uiPriority w:val="99"/>
    <w:unhideWhenUsed/>
    <w:rsid w:val="0064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11"/>
  </w:style>
  <w:style w:type="character" w:customStyle="1" w:styleId="Heading1Char">
    <w:name w:val="Heading 1 Char"/>
    <w:basedOn w:val="DefaultParagraphFont"/>
    <w:link w:val="Heading1"/>
    <w:rsid w:val="00F66DD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7BC0"/>
  </w:style>
  <w:style w:type="character" w:styleId="CommentReference">
    <w:name w:val="annotation reference"/>
    <w:basedOn w:val="DefaultParagraphFont"/>
    <w:uiPriority w:val="99"/>
    <w:semiHidden/>
    <w:unhideWhenUsed/>
    <w:rsid w:val="0072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9C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A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13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13674"/>
    <w:rPr>
      <w:vertAlign w:val="superscript"/>
    </w:rPr>
  </w:style>
  <w:style w:type="paragraph" w:styleId="Revision">
    <w:name w:val="Revision"/>
    <w:hidden/>
    <w:uiPriority w:val="99"/>
    <w:semiHidden/>
    <w:rsid w:val="00C80A12"/>
    <w:pPr>
      <w:spacing w:after="0" w:line="240" w:lineRule="auto"/>
    </w:pPr>
  </w:style>
  <w:style w:type="paragraph" w:customStyle="1" w:styleId="Default">
    <w:name w:val="Default"/>
    <w:rsid w:val="00C8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C5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C5147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3">
    <w:name w:val="Table Grid3"/>
    <w:basedOn w:val="TableNormal"/>
    <w:uiPriority w:val="59"/>
    <w:rsid w:val="004C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3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D0"/>
  </w:style>
  <w:style w:type="paragraph" w:styleId="Heading1">
    <w:name w:val="heading 1"/>
    <w:basedOn w:val="Normal"/>
    <w:next w:val="Normal"/>
    <w:link w:val="Heading1Char"/>
    <w:qFormat/>
    <w:rsid w:val="00F66DDA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8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11"/>
  </w:style>
  <w:style w:type="paragraph" w:styleId="Footer">
    <w:name w:val="footer"/>
    <w:basedOn w:val="Normal"/>
    <w:link w:val="FooterChar"/>
    <w:uiPriority w:val="99"/>
    <w:unhideWhenUsed/>
    <w:rsid w:val="00640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11"/>
  </w:style>
  <w:style w:type="character" w:customStyle="1" w:styleId="Heading1Char">
    <w:name w:val="Heading 1 Char"/>
    <w:basedOn w:val="DefaultParagraphFont"/>
    <w:link w:val="Heading1"/>
    <w:rsid w:val="00F66DD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7BC0"/>
  </w:style>
  <w:style w:type="character" w:styleId="CommentReference">
    <w:name w:val="annotation reference"/>
    <w:basedOn w:val="DefaultParagraphFont"/>
    <w:uiPriority w:val="99"/>
    <w:semiHidden/>
    <w:unhideWhenUsed/>
    <w:rsid w:val="0072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9C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A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13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13674"/>
    <w:rPr>
      <w:vertAlign w:val="superscript"/>
    </w:rPr>
  </w:style>
  <w:style w:type="paragraph" w:styleId="Revision">
    <w:name w:val="Revision"/>
    <w:hidden/>
    <w:uiPriority w:val="99"/>
    <w:semiHidden/>
    <w:rsid w:val="00C80A12"/>
    <w:pPr>
      <w:spacing w:after="0" w:line="240" w:lineRule="auto"/>
    </w:pPr>
  </w:style>
  <w:style w:type="paragraph" w:customStyle="1" w:styleId="Default">
    <w:name w:val="Default"/>
    <w:rsid w:val="00C8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C5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C5147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3">
    <w:name w:val="Table Grid3"/>
    <w:basedOn w:val="TableNormal"/>
    <w:uiPriority w:val="59"/>
    <w:rsid w:val="004C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3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mkl@bbrslaw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lang@calfee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ricks@ohanet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hmidt@sppgrp.com" TargetMode="External"/><Relationship Id="rId20" Type="http://schemas.openxmlformats.org/officeDocument/2006/relationships/hyperlink" Target="mailto:sfisk@earthjustic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mfleisher@elpc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jsatterwhite@aep.com" TargetMode="External"/><Relationship Id="rId23" Type="http://schemas.openxmlformats.org/officeDocument/2006/relationships/hyperlink" Target="mailto:finnigan@edf.org" TargetMode="External"/><Relationship Id="rId10" Type="http://schemas.openxmlformats.org/officeDocument/2006/relationships/header" Target="header2.xml"/><Relationship Id="rId19" Type="http://schemas.openxmlformats.org/officeDocument/2006/relationships/hyperlink" Target="mailto:ojk@bbrslaw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tdougherty@theO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68B0-D13C-4B72-87E0-3A8E3A0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2015-01-20T18:09:00Z</dcterms:created>
  <dcterms:modified xsi:type="dcterms:W3CDTF">2015-03-02T20:37:00Z</dcterms:modified>
</cp:coreProperties>
</file>