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16A14" w:rsidRPr="008E6511" w:rsidP="00516A14" w14:paraId="67A5DD5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8E6511">
        <w:rPr>
          <w:rFonts w:ascii="Times New Roman" w:hAnsi="Times New Roman" w:cs="Times New Roman"/>
          <w:b/>
          <w:bCs/>
          <w:sz w:val="24"/>
          <w:szCs w:val="24"/>
        </w:rPr>
        <w:t>BEFORE</w:t>
      </w:r>
    </w:p>
    <w:p w:rsidR="00516A14" w:rsidRPr="008E6511" w:rsidP="00516A14" w14:paraId="612853C0" w14:textId="77777777">
      <w:pPr>
        <w:pStyle w:val="HTMLPreformatted"/>
        <w:jc w:val="center"/>
        <w:rPr>
          <w:rFonts w:ascii="Times New Roman" w:hAnsi="Times New Roman" w:cs="Times New Roman"/>
          <w:b/>
          <w:bCs/>
          <w:sz w:val="24"/>
          <w:szCs w:val="24"/>
        </w:rPr>
      </w:pPr>
      <w:r w:rsidRPr="008E6511">
        <w:rPr>
          <w:rFonts w:ascii="Times New Roman" w:hAnsi="Times New Roman" w:cs="Times New Roman"/>
          <w:b/>
          <w:bCs/>
          <w:sz w:val="24"/>
          <w:szCs w:val="24"/>
        </w:rPr>
        <w:t>THE PUBLIC UTILITIES COMMISSION OF OHIO</w:t>
      </w:r>
    </w:p>
    <w:p w:rsidR="00516A14" w:rsidRPr="008E6511" w:rsidP="00516A14" w14:paraId="6321D918" w14:textId="77777777">
      <w:pPr>
        <w:pStyle w:val="HTMLPreformatted"/>
        <w:rPr>
          <w:rFonts w:ascii="Times New Roman" w:hAnsi="Times New Roman" w:cs="Times New Roman"/>
          <w:b/>
          <w:bCs/>
          <w:sz w:val="24"/>
          <w:szCs w:val="24"/>
        </w:rPr>
      </w:pPr>
    </w:p>
    <w:tbl>
      <w:tblPr>
        <w:tblW w:w="9180" w:type="dxa"/>
        <w:tblLook w:val="01E0"/>
      </w:tblPr>
      <w:tblGrid>
        <w:gridCol w:w="4590"/>
        <w:gridCol w:w="360"/>
        <w:gridCol w:w="4230"/>
      </w:tblGrid>
      <w:tr w14:paraId="261562A6" w14:textId="77777777" w:rsidTr="00A54D62">
        <w:tblPrEx>
          <w:tblW w:w="9180" w:type="dxa"/>
          <w:tblLook w:val="01E0"/>
        </w:tblPrEx>
        <w:trPr>
          <w:trHeight w:val="807"/>
        </w:trPr>
        <w:tc>
          <w:tcPr>
            <w:tcW w:w="4590" w:type="dxa"/>
            <w:shd w:val="clear" w:color="auto" w:fill="auto"/>
          </w:tcPr>
          <w:p w:rsidR="00E710CD" w:rsidRPr="008E6511" w:rsidP="00A54D62" w14:paraId="22689D4A" w14:textId="77777777">
            <w:pPr>
              <w:autoSpaceDE w:val="0"/>
              <w:autoSpaceDN w:val="0"/>
              <w:adjustRightInd w:val="0"/>
            </w:pPr>
            <w:r w:rsidRPr="008E6511">
              <w:t>In the Matter of the Application of Duke Energy Ohio, Inc. for Approval of its Temporary Plan and Waiver of Tariffs and Rules Related to the COVID-19 State of Emergency.</w:t>
            </w:r>
          </w:p>
          <w:p w:rsidR="00E710CD" w:rsidRPr="008E6511" w:rsidP="00A54D62" w14:paraId="6E47AD94" w14:textId="2313CFB9">
            <w:pPr>
              <w:autoSpaceDE w:val="0"/>
              <w:autoSpaceDN w:val="0"/>
              <w:adjustRightInd w:val="0"/>
            </w:pPr>
          </w:p>
          <w:p w:rsidR="00E710CD" w:rsidRPr="008E6511" w:rsidP="00A54D62" w14:paraId="2266E74B" w14:textId="7A15E9CF">
            <w:pPr>
              <w:autoSpaceDE w:val="0"/>
              <w:autoSpaceDN w:val="0"/>
              <w:adjustRightInd w:val="0"/>
            </w:pPr>
            <w:r w:rsidRPr="008E6511">
              <w:t>In the Matter of the Application of Duke Energy Ohio, Inc. for Approval of a Reasonable Arrangement.</w:t>
            </w:r>
          </w:p>
          <w:p w:rsidR="00E710CD" w:rsidRPr="008E6511" w:rsidP="00A54D62" w14:paraId="7F1B4230" w14:textId="77777777">
            <w:pPr>
              <w:autoSpaceDE w:val="0"/>
              <w:autoSpaceDN w:val="0"/>
              <w:adjustRightInd w:val="0"/>
            </w:pPr>
          </w:p>
          <w:p w:rsidR="00E710CD" w:rsidRPr="008E6511" w:rsidP="00A54D62" w14:paraId="60C3F6B2" w14:textId="53C7178F">
            <w:pPr>
              <w:autoSpaceDE w:val="0"/>
              <w:autoSpaceDN w:val="0"/>
              <w:adjustRightInd w:val="0"/>
            </w:pPr>
            <w:r w:rsidRPr="008E6511">
              <w:t>In the Matter of the Application of Duke Energy Ohio, Inc. to Modify its Economic Competitiveness Fund Rider and Request for Waivers.</w:t>
            </w:r>
          </w:p>
        </w:tc>
        <w:tc>
          <w:tcPr>
            <w:tcW w:w="360" w:type="dxa"/>
            <w:shd w:val="clear" w:color="auto" w:fill="auto"/>
          </w:tcPr>
          <w:p w:rsidR="00E710CD" w:rsidRPr="008E6511" w:rsidP="00A54D62" w14:paraId="58DBEB52" w14:textId="77777777">
            <w:pPr>
              <w:pStyle w:val="HTMLPreformatted"/>
              <w:rPr>
                <w:rFonts w:ascii="Times New Roman" w:hAnsi="Times New Roman" w:cs="Times New Roman"/>
                <w:sz w:val="24"/>
                <w:szCs w:val="24"/>
              </w:rPr>
            </w:pPr>
            <w:r w:rsidRPr="008E6511">
              <w:rPr>
                <w:rFonts w:ascii="Times New Roman" w:hAnsi="Times New Roman" w:cs="Times New Roman"/>
                <w:sz w:val="24"/>
                <w:szCs w:val="24"/>
              </w:rPr>
              <w:t>)</w:t>
            </w:r>
          </w:p>
          <w:p w:rsidR="00E710CD" w:rsidRPr="008E6511" w:rsidP="00A54D62" w14:paraId="07DF8EC5" w14:textId="77777777">
            <w:pPr>
              <w:pStyle w:val="HTMLPreformatted"/>
              <w:rPr>
                <w:rFonts w:ascii="Times New Roman" w:hAnsi="Times New Roman" w:cs="Times New Roman"/>
                <w:sz w:val="24"/>
                <w:szCs w:val="24"/>
              </w:rPr>
            </w:pPr>
            <w:r w:rsidRPr="008E6511">
              <w:rPr>
                <w:rFonts w:ascii="Times New Roman" w:hAnsi="Times New Roman" w:cs="Times New Roman"/>
                <w:sz w:val="24"/>
                <w:szCs w:val="24"/>
              </w:rPr>
              <w:t>)</w:t>
            </w:r>
          </w:p>
          <w:p w:rsidR="00E710CD" w:rsidRPr="008E6511" w:rsidP="00A54D62" w14:paraId="2674D736" w14:textId="77777777">
            <w:pPr>
              <w:pStyle w:val="HTMLPreformatted"/>
              <w:rPr>
                <w:rFonts w:ascii="Times New Roman" w:hAnsi="Times New Roman" w:cs="Times New Roman"/>
                <w:sz w:val="24"/>
                <w:szCs w:val="24"/>
              </w:rPr>
            </w:pPr>
            <w:r w:rsidRPr="008E6511">
              <w:rPr>
                <w:rFonts w:ascii="Times New Roman" w:hAnsi="Times New Roman" w:cs="Times New Roman"/>
                <w:sz w:val="24"/>
                <w:szCs w:val="24"/>
              </w:rPr>
              <w:t>)</w:t>
            </w:r>
          </w:p>
          <w:p w:rsidR="00E710CD" w:rsidRPr="008E6511" w:rsidP="00A54D62" w14:paraId="6B70FC92" w14:textId="77777777">
            <w:pPr>
              <w:pStyle w:val="HTMLPreformatted"/>
              <w:rPr>
                <w:rFonts w:ascii="Times New Roman" w:hAnsi="Times New Roman" w:cs="Times New Roman"/>
                <w:sz w:val="24"/>
                <w:szCs w:val="24"/>
              </w:rPr>
            </w:pPr>
            <w:r w:rsidRPr="008E6511">
              <w:rPr>
                <w:rFonts w:ascii="Times New Roman" w:hAnsi="Times New Roman" w:cs="Times New Roman"/>
                <w:sz w:val="24"/>
                <w:szCs w:val="24"/>
              </w:rPr>
              <w:t>)</w:t>
            </w:r>
          </w:p>
          <w:p w:rsidR="00E710CD" w:rsidRPr="008E6511" w:rsidP="00A54D62" w14:paraId="68965197" w14:textId="77777777">
            <w:pPr>
              <w:pStyle w:val="HTMLPreformatted"/>
              <w:rPr>
                <w:rFonts w:ascii="Times New Roman" w:hAnsi="Times New Roman" w:cs="Times New Roman"/>
                <w:sz w:val="24"/>
                <w:szCs w:val="24"/>
              </w:rPr>
            </w:pPr>
            <w:r w:rsidRPr="008E6511">
              <w:rPr>
                <w:rFonts w:ascii="Times New Roman" w:hAnsi="Times New Roman" w:cs="Times New Roman"/>
                <w:sz w:val="24"/>
                <w:szCs w:val="24"/>
              </w:rPr>
              <w:t>)</w:t>
            </w:r>
          </w:p>
          <w:p w:rsidR="00E710CD" w:rsidRPr="008E6511" w:rsidP="00A54D62" w14:paraId="69C50510" w14:textId="77777777">
            <w:pPr>
              <w:pStyle w:val="HTMLPreformatted"/>
              <w:rPr>
                <w:rFonts w:ascii="Times New Roman" w:hAnsi="Times New Roman" w:cs="Times New Roman"/>
                <w:sz w:val="24"/>
                <w:szCs w:val="24"/>
              </w:rPr>
            </w:pPr>
          </w:p>
          <w:p w:rsidR="00E710CD" w:rsidRPr="008E6511" w:rsidP="00A54D62" w14:paraId="741D06C5" w14:textId="77777777">
            <w:pPr>
              <w:pStyle w:val="HTMLPreformatted"/>
              <w:rPr>
                <w:rFonts w:ascii="Times New Roman" w:hAnsi="Times New Roman" w:cs="Times New Roman"/>
                <w:sz w:val="24"/>
                <w:szCs w:val="24"/>
              </w:rPr>
            </w:pPr>
            <w:r w:rsidRPr="008E6511">
              <w:rPr>
                <w:rFonts w:ascii="Times New Roman" w:hAnsi="Times New Roman" w:cs="Times New Roman"/>
                <w:sz w:val="24"/>
                <w:szCs w:val="24"/>
              </w:rPr>
              <w:t>)</w:t>
            </w:r>
          </w:p>
          <w:p w:rsidR="00E710CD" w:rsidRPr="008E6511" w:rsidP="00A54D62" w14:paraId="1899A190" w14:textId="77777777">
            <w:pPr>
              <w:pStyle w:val="HTMLPreformatted"/>
              <w:rPr>
                <w:rFonts w:ascii="Times New Roman" w:hAnsi="Times New Roman" w:cs="Times New Roman"/>
                <w:sz w:val="24"/>
                <w:szCs w:val="24"/>
              </w:rPr>
            </w:pPr>
            <w:r w:rsidRPr="008E6511">
              <w:rPr>
                <w:rFonts w:ascii="Times New Roman" w:hAnsi="Times New Roman" w:cs="Times New Roman"/>
                <w:sz w:val="24"/>
                <w:szCs w:val="24"/>
              </w:rPr>
              <w:t>)</w:t>
            </w:r>
          </w:p>
          <w:p w:rsidR="00E710CD" w:rsidRPr="008E6511" w:rsidP="00A54D62" w14:paraId="58D7DDAA" w14:textId="77777777">
            <w:pPr>
              <w:pStyle w:val="HTMLPreformatted"/>
              <w:rPr>
                <w:rFonts w:ascii="Times New Roman" w:hAnsi="Times New Roman" w:cs="Times New Roman"/>
                <w:sz w:val="24"/>
                <w:szCs w:val="24"/>
              </w:rPr>
            </w:pPr>
            <w:r w:rsidRPr="008E6511">
              <w:rPr>
                <w:rFonts w:ascii="Times New Roman" w:hAnsi="Times New Roman" w:cs="Times New Roman"/>
                <w:sz w:val="24"/>
                <w:szCs w:val="24"/>
              </w:rPr>
              <w:t>)</w:t>
            </w:r>
          </w:p>
          <w:p w:rsidR="00E710CD" w:rsidRPr="008E6511" w:rsidP="00A54D62" w14:paraId="6C5FA01E" w14:textId="77777777">
            <w:pPr>
              <w:pStyle w:val="HTMLPreformatted"/>
              <w:rPr>
                <w:rFonts w:ascii="Times New Roman" w:hAnsi="Times New Roman" w:cs="Times New Roman"/>
                <w:sz w:val="24"/>
                <w:szCs w:val="24"/>
              </w:rPr>
            </w:pPr>
          </w:p>
          <w:p w:rsidR="00E710CD" w:rsidRPr="008E6511" w:rsidP="00A54D62" w14:paraId="2B8E852D" w14:textId="77777777">
            <w:pPr>
              <w:pStyle w:val="HTMLPreformatted"/>
              <w:rPr>
                <w:rFonts w:ascii="Times New Roman" w:hAnsi="Times New Roman" w:cs="Times New Roman"/>
                <w:sz w:val="24"/>
                <w:szCs w:val="24"/>
              </w:rPr>
            </w:pPr>
            <w:r w:rsidRPr="008E6511">
              <w:rPr>
                <w:rFonts w:ascii="Times New Roman" w:hAnsi="Times New Roman" w:cs="Times New Roman"/>
                <w:sz w:val="24"/>
                <w:szCs w:val="24"/>
              </w:rPr>
              <w:t>)</w:t>
            </w:r>
          </w:p>
          <w:p w:rsidR="00E710CD" w:rsidRPr="008E6511" w:rsidP="00A54D62" w14:paraId="1597E6F1" w14:textId="77777777">
            <w:pPr>
              <w:pStyle w:val="HTMLPreformatted"/>
              <w:rPr>
                <w:rFonts w:ascii="Times New Roman" w:hAnsi="Times New Roman" w:cs="Times New Roman"/>
                <w:sz w:val="24"/>
                <w:szCs w:val="24"/>
              </w:rPr>
            </w:pPr>
            <w:r w:rsidRPr="008E6511">
              <w:rPr>
                <w:rFonts w:ascii="Times New Roman" w:hAnsi="Times New Roman" w:cs="Times New Roman"/>
                <w:sz w:val="24"/>
                <w:szCs w:val="24"/>
              </w:rPr>
              <w:t>)</w:t>
            </w:r>
          </w:p>
          <w:p w:rsidR="00E710CD" w:rsidRPr="008E6511" w:rsidP="00A54D62" w14:paraId="7F836BFC" w14:textId="77777777">
            <w:pPr>
              <w:pStyle w:val="HTMLPreformatted"/>
              <w:rPr>
                <w:rFonts w:ascii="Times New Roman" w:hAnsi="Times New Roman" w:cs="Times New Roman"/>
                <w:sz w:val="24"/>
                <w:szCs w:val="24"/>
              </w:rPr>
            </w:pPr>
            <w:r w:rsidRPr="008E6511">
              <w:rPr>
                <w:rFonts w:ascii="Times New Roman" w:hAnsi="Times New Roman" w:cs="Times New Roman"/>
                <w:sz w:val="24"/>
                <w:szCs w:val="24"/>
              </w:rPr>
              <w:t>)</w:t>
            </w:r>
          </w:p>
          <w:p w:rsidR="00E710CD" w:rsidRPr="008E6511" w:rsidP="00A54D62" w14:paraId="6FD2AAD7" w14:textId="77777777">
            <w:pPr>
              <w:pStyle w:val="HTMLPreformatted"/>
              <w:rPr>
                <w:rFonts w:ascii="Times New Roman" w:hAnsi="Times New Roman" w:cs="Times New Roman"/>
                <w:sz w:val="24"/>
                <w:szCs w:val="24"/>
              </w:rPr>
            </w:pPr>
            <w:r w:rsidRPr="008E6511">
              <w:rPr>
                <w:rFonts w:ascii="Times New Roman" w:hAnsi="Times New Roman" w:cs="Times New Roman"/>
                <w:sz w:val="24"/>
                <w:szCs w:val="24"/>
              </w:rPr>
              <w:t>)</w:t>
            </w:r>
          </w:p>
        </w:tc>
        <w:tc>
          <w:tcPr>
            <w:tcW w:w="4230" w:type="dxa"/>
            <w:shd w:val="clear" w:color="auto" w:fill="auto"/>
          </w:tcPr>
          <w:p w:rsidR="00E710CD" w:rsidRPr="008E6511" w:rsidP="00A54D62" w14:paraId="7FF0E387" w14:textId="77777777">
            <w:pPr>
              <w:autoSpaceDE w:val="0"/>
              <w:autoSpaceDN w:val="0"/>
              <w:adjustRightInd w:val="0"/>
            </w:pPr>
          </w:p>
          <w:p w:rsidR="00E710CD" w:rsidRPr="008E6511" w:rsidP="00A54D62" w14:paraId="39D97826" w14:textId="77777777">
            <w:pPr>
              <w:autoSpaceDE w:val="0"/>
              <w:autoSpaceDN w:val="0"/>
              <w:adjustRightInd w:val="0"/>
            </w:pPr>
          </w:p>
          <w:p w:rsidR="00E710CD" w:rsidRPr="008E6511" w:rsidP="00A54D62" w14:paraId="5755A1C3" w14:textId="61E8C4F9">
            <w:pPr>
              <w:autoSpaceDE w:val="0"/>
              <w:autoSpaceDN w:val="0"/>
              <w:adjustRightInd w:val="0"/>
            </w:pPr>
            <w:r w:rsidRPr="008E6511">
              <w:t>Case No. 20-599-GE-UNC</w:t>
            </w:r>
          </w:p>
          <w:p w:rsidR="00E710CD" w:rsidRPr="008E6511" w:rsidP="00A54D62" w14:paraId="0B2B8917" w14:textId="77777777">
            <w:pPr>
              <w:autoSpaceDE w:val="0"/>
              <w:autoSpaceDN w:val="0"/>
              <w:adjustRightInd w:val="0"/>
            </w:pPr>
          </w:p>
          <w:p w:rsidR="00E710CD" w:rsidRPr="008E6511" w:rsidP="00A54D62" w14:paraId="2036E344" w14:textId="77777777">
            <w:pPr>
              <w:autoSpaceDE w:val="0"/>
              <w:autoSpaceDN w:val="0"/>
              <w:adjustRightInd w:val="0"/>
            </w:pPr>
          </w:p>
          <w:p w:rsidR="00E710CD" w:rsidRPr="008E6511" w:rsidP="00A54D62" w14:paraId="2FB666D3" w14:textId="77777777">
            <w:pPr>
              <w:autoSpaceDE w:val="0"/>
              <w:autoSpaceDN w:val="0"/>
              <w:adjustRightInd w:val="0"/>
            </w:pPr>
          </w:p>
          <w:p w:rsidR="00E710CD" w:rsidRPr="008E6511" w:rsidP="00A54D62" w14:paraId="4DFD1D0C" w14:textId="77777777">
            <w:pPr>
              <w:autoSpaceDE w:val="0"/>
              <w:autoSpaceDN w:val="0"/>
              <w:adjustRightInd w:val="0"/>
            </w:pPr>
          </w:p>
          <w:p w:rsidR="00E710CD" w:rsidRPr="008E6511" w:rsidP="00A54D62" w14:paraId="74B96C1C" w14:textId="0393890B">
            <w:pPr>
              <w:autoSpaceDE w:val="0"/>
              <w:autoSpaceDN w:val="0"/>
              <w:adjustRightInd w:val="0"/>
            </w:pPr>
            <w:r w:rsidRPr="008E6511">
              <w:t>Case No. 20-856-EL-AEC</w:t>
            </w:r>
          </w:p>
          <w:p w:rsidR="00E710CD" w:rsidRPr="008E6511" w:rsidP="00A54D62" w14:paraId="08756829" w14:textId="77777777">
            <w:pPr>
              <w:autoSpaceDE w:val="0"/>
              <w:autoSpaceDN w:val="0"/>
              <w:adjustRightInd w:val="0"/>
            </w:pPr>
          </w:p>
          <w:p w:rsidR="00E710CD" w:rsidRPr="008E6511" w:rsidP="00A54D62" w14:paraId="5B1DF2F4" w14:textId="77777777">
            <w:pPr>
              <w:autoSpaceDE w:val="0"/>
              <w:autoSpaceDN w:val="0"/>
              <w:adjustRightInd w:val="0"/>
            </w:pPr>
          </w:p>
          <w:p w:rsidR="00E710CD" w:rsidRPr="008E6511" w:rsidP="00A54D62" w14:paraId="08ECF97B" w14:textId="77777777">
            <w:pPr>
              <w:autoSpaceDE w:val="0"/>
              <w:autoSpaceDN w:val="0"/>
              <w:adjustRightInd w:val="0"/>
            </w:pPr>
          </w:p>
          <w:p w:rsidR="00E710CD" w:rsidRPr="008E6511" w:rsidP="00A54D62" w14:paraId="1B299549" w14:textId="26FE681D">
            <w:pPr>
              <w:autoSpaceDE w:val="0"/>
              <w:autoSpaceDN w:val="0"/>
              <w:adjustRightInd w:val="0"/>
            </w:pPr>
            <w:r w:rsidRPr="008E6511">
              <w:t>Case No. 20-857-EL-RDR</w:t>
            </w:r>
          </w:p>
          <w:p w:rsidR="00E710CD" w:rsidRPr="008E6511" w:rsidP="00A54D62" w14:paraId="2550C153" w14:textId="77777777">
            <w:pPr>
              <w:pStyle w:val="HTMLPreformatted"/>
              <w:rPr>
                <w:rFonts w:ascii="Times New Roman" w:hAnsi="Times New Roman" w:cs="Times New Roman"/>
                <w:sz w:val="24"/>
                <w:szCs w:val="24"/>
              </w:rPr>
            </w:pPr>
          </w:p>
        </w:tc>
      </w:tr>
    </w:tbl>
    <w:p w:rsidR="00516A14" w:rsidRPr="008E6511" w:rsidP="00516A14" w14:paraId="5313CC6F" w14:textId="77777777">
      <w:pPr>
        <w:widowControl w:val="0"/>
        <w:pBdr>
          <w:bottom w:val="single" w:sz="12" w:space="1" w:color="auto"/>
        </w:pBdr>
        <w:rPr>
          <w:b/>
          <w:bCs/>
          <w:lang w:val="es-MX"/>
        </w:rPr>
      </w:pPr>
    </w:p>
    <w:p w:rsidR="00516A14" w:rsidRPr="008E6511" w:rsidP="00516A14" w14:paraId="3996A5CD" w14:textId="77777777">
      <w:pPr>
        <w:widowControl w:val="0"/>
        <w:rPr>
          <w:b/>
          <w:bCs/>
          <w:lang w:val="es-MX"/>
        </w:rPr>
      </w:pPr>
    </w:p>
    <w:p w:rsidR="00811023" w:rsidRPr="008E6511" w:rsidP="00811023" w14:paraId="668EDC0B" w14:textId="6929F5ED">
      <w:pPr>
        <w:pStyle w:val="BasicParagraph"/>
        <w:spacing w:line="240" w:lineRule="auto"/>
        <w:jc w:val="center"/>
        <w:rPr>
          <w:b/>
          <w:bCs/>
          <w:color w:val="auto"/>
        </w:rPr>
      </w:pPr>
      <w:r w:rsidRPr="008E6511">
        <w:rPr>
          <w:b/>
          <w:bCs/>
          <w:color w:val="232323"/>
        </w:rPr>
        <w:t xml:space="preserve">REPLY TO </w:t>
      </w:r>
      <w:r w:rsidRPr="008E6511" w:rsidR="00B814ED">
        <w:rPr>
          <w:b/>
          <w:bCs/>
          <w:color w:val="232323"/>
        </w:rPr>
        <w:t>DUKE ENER</w:t>
      </w:r>
      <w:r w:rsidRPr="008E6511" w:rsidR="007613A1">
        <w:rPr>
          <w:b/>
          <w:bCs/>
          <w:color w:val="232323"/>
        </w:rPr>
        <w:t>G</w:t>
      </w:r>
      <w:r w:rsidRPr="008E6511" w:rsidR="00B814ED">
        <w:rPr>
          <w:b/>
          <w:bCs/>
          <w:color w:val="232323"/>
        </w:rPr>
        <w:t>Y</w:t>
      </w:r>
      <w:r w:rsidRPr="008E6511" w:rsidR="00F149E6">
        <w:rPr>
          <w:b/>
          <w:bCs/>
          <w:color w:val="232323"/>
        </w:rPr>
        <w:t>’S</w:t>
      </w:r>
      <w:r w:rsidRPr="008E6511">
        <w:rPr>
          <w:b/>
          <w:bCs/>
          <w:color w:val="232323"/>
        </w:rPr>
        <w:t xml:space="preserve"> MEMORANDUM CONTRA </w:t>
      </w:r>
      <w:r w:rsidRPr="008E6511" w:rsidR="006603EE">
        <w:rPr>
          <w:b/>
          <w:bCs/>
          <w:color w:val="232323"/>
        </w:rPr>
        <w:t>CONSUMER PARTIES</w:t>
      </w:r>
      <w:r w:rsidRPr="008E6511">
        <w:rPr>
          <w:b/>
          <w:bCs/>
          <w:color w:val="232323"/>
        </w:rPr>
        <w:t xml:space="preserve">’ MOTION TO PROTECT PIPP CUSTOMERS DURING THE TRANSITION TO </w:t>
      </w:r>
      <w:r w:rsidRPr="008E6511" w:rsidR="00F42C41">
        <w:rPr>
          <w:b/>
          <w:bCs/>
          <w:color w:val="232323"/>
        </w:rPr>
        <w:t>“</w:t>
      </w:r>
      <w:r w:rsidRPr="008E6511">
        <w:rPr>
          <w:b/>
          <w:bCs/>
          <w:color w:val="232323"/>
        </w:rPr>
        <w:t>NORMAL</w:t>
      </w:r>
      <w:r w:rsidRPr="008E6511" w:rsidR="00F42C41">
        <w:rPr>
          <w:b/>
          <w:bCs/>
          <w:color w:val="232323"/>
        </w:rPr>
        <w:t>”</w:t>
      </w:r>
      <w:r w:rsidRPr="008E6511">
        <w:rPr>
          <w:b/>
          <w:bCs/>
          <w:color w:val="232323"/>
        </w:rPr>
        <w:t xml:space="preserve"> OPERATIONS</w:t>
      </w:r>
    </w:p>
    <w:p w:rsidR="008523C0" w:rsidRPr="008E6511" w:rsidP="00E52F48" w14:paraId="26E15A16" w14:textId="2FBE9B50">
      <w:pPr>
        <w:widowControl w:val="0"/>
        <w:jc w:val="center"/>
        <w:rPr>
          <w:b/>
        </w:rPr>
      </w:pPr>
      <w:r w:rsidRPr="008E6511">
        <w:rPr>
          <w:b/>
        </w:rPr>
        <w:t>BY</w:t>
      </w:r>
    </w:p>
    <w:p w:rsidR="008523C0" w:rsidRPr="008E6511" w:rsidP="008523C0" w14:paraId="2E49C361" w14:textId="77777777">
      <w:pPr>
        <w:jc w:val="center"/>
        <w:rPr>
          <w:b/>
          <w:bCs/>
        </w:rPr>
      </w:pPr>
      <w:r w:rsidRPr="008E6511">
        <w:rPr>
          <w:b/>
        </w:rPr>
        <w:t>OFFICE OF THE OHIO CONSUMERS’ COUNSEL</w:t>
      </w:r>
    </w:p>
    <w:p w:rsidR="008523C0" w:rsidRPr="008E6511" w:rsidP="008523C0" w14:paraId="5ED91B5B" w14:textId="77777777">
      <w:pPr>
        <w:widowControl w:val="0"/>
        <w:jc w:val="center"/>
        <w:rPr>
          <w:b/>
        </w:rPr>
      </w:pPr>
      <w:r w:rsidRPr="008E6511">
        <w:rPr>
          <w:b/>
        </w:rPr>
        <w:t>OHIO POVERTY LAW CENTER</w:t>
      </w:r>
    </w:p>
    <w:p w:rsidR="008523C0" w:rsidRPr="008E6511" w:rsidP="008523C0" w14:paraId="49FB57F6" w14:textId="77777777">
      <w:pPr>
        <w:widowControl w:val="0"/>
        <w:jc w:val="center"/>
        <w:rPr>
          <w:b/>
        </w:rPr>
      </w:pPr>
      <w:r w:rsidRPr="008E6511">
        <w:rPr>
          <w:b/>
        </w:rPr>
        <w:t>PRO SENIORS, INC.</w:t>
      </w:r>
    </w:p>
    <w:p w:rsidR="008523C0" w:rsidRPr="008E6511" w:rsidP="00E52F48" w14:paraId="4A6A5368" w14:textId="549256A1">
      <w:pPr>
        <w:widowControl w:val="0"/>
        <w:rPr>
          <w:b/>
        </w:rPr>
      </w:pPr>
    </w:p>
    <w:p w:rsidR="00516A14" w:rsidRPr="008E6511" w:rsidP="00516A14" w14:paraId="7C188C4A" w14:textId="77777777">
      <w:pPr>
        <w:widowControl w:val="0"/>
        <w:pBdr>
          <w:bottom w:val="single" w:sz="12" w:space="1" w:color="auto"/>
        </w:pBdr>
        <w:tabs>
          <w:tab w:val="left" w:pos="6461"/>
        </w:tabs>
      </w:pPr>
    </w:p>
    <w:p w:rsidR="00516A14" w:rsidRPr="008E6511" w:rsidP="00516A14" w14:paraId="202A17CC" w14:textId="77777777">
      <w:pPr>
        <w:autoSpaceDE w:val="0"/>
        <w:autoSpaceDN w:val="0"/>
        <w:adjustRightInd w:val="0"/>
      </w:pPr>
    </w:p>
    <w:p w:rsidR="00394776" w:rsidRPr="008E6511" w:rsidP="00671E42" w14:paraId="24CEA8E0" w14:textId="665A9A8B">
      <w:pPr>
        <w:pStyle w:val="Heading1"/>
      </w:pPr>
      <w:r w:rsidRPr="008E6511">
        <w:t>INTRODUCTION</w:t>
      </w:r>
    </w:p>
    <w:p w:rsidR="00BB4AF3" w:rsidRPr="008E6511" w:rsidP="00F019B6" w14:paraId="2A6E3732" w14:textId="0F836D48">
      <w:pPr>
        <w:spacing w:line="480" w:lineRule="auto"/>
        <w:ind w:firstLine="720"/>
        <w:sectPr w:rsidSect="00B934A8">
          <w:footerReference w:type="default" r:id="rId9"/>
          <w:footerReference w:type="first" r:id="rId10"/>
          <w:pgSz w:w="12240" w:h="15840"/>
          <w:pgMar w:top="1440" w:right="1440" w:bottom="1440" w:left="1440" w:header="720" w:footer="720" w:gutter="0"/>
          <w:pgNumType w:start="2"/>
          <w:cols w:space="720"/>
          <w:titlePg/>
          <w:docGrid w:linePitch="360"/>
        </w:sectPr>
      </w:pPr>
      <w:r w:rsidRPr="008E6511">
        <w:t xml:space="preserve">It seems odd (and unfortunate for consumers) that Ohio utilities are transitioning to “normal” operations despite circumstances for their customers being anything but normal as the pandemic rages on.  </w:t>
      </w:r>
      <w:r w:rsidRPr="008E6511" w:rsidR="00315025">
        <w:t xml:space="preserve">The consumer </w:t>
      </w:r>
      <w:r w:rsidRPr="008E6511" w:rsidR="00E352F8">
        <w:t xml:space="preserve">protection </w:t>
      </w:r>
      <w:r w:rsidRPr="008E6511" w:rsidR="00315025">
        <w:t>subject today is t</w:t>
      </w:r>
      <w:r w:rsidRPr="008E6511" w:rsidR="003C0E19">
        <w:t>he Percentage of Income Payment (“PIPP”) electric program</w:t>
      </w:r>
      <w:r w:rsidRPr="008E6511" w:rsidR="00315025">
        <w:t>. PIPP</w:t>
      </w:r>
      <w:r w:rsidRPr="008E6511" w:rsidR="003C0E19">
        <w:t xml:space="preserve"> is designed to help consumers stay connected to their electric service</w:t>
      </w:r>
      <w:r w:rsidRPr="008E6511" w:rsidR="00315025">
        <w:t xml:space="preserve"> (and have heat, lights, etc.)</w:t>
      </w:r>
      <w:r w:rsidRPr="008E6511" w:rsidR="003C0E19">
        <w:t xml:space="preserve"> by paying their bills based on a percentage of their income rather than the entire bill.  </w:t>
      </w:r>
      <w:r w:rsidRPr="008E6511" w:rsidR="00F019B6">
        <w:t>It protects Duke’s most vulnerable customers</w:t>
      </w:r>
      <w:r w:rsidRPr="008E6511" w:rsidR="00AE2E6E">
        <w:t xml:space="preserve"> because it allows them to continue to receive </w:t>
      </w:r>
      <w:r w:rsidRPr="008E6511" w:rsidR="00204B52">
        <w:t>utility</w:t>
      </w:r>
      <w:r w:rsidRPr="008E6511" w:rsidR="00AE2E6E">
        <w:t xml:space="preserve"> service even when they are not able to pay the</w:t>
      </w:r>
      <w:r w:rsidRPr="008E6511" w:rsidR="00315025">
        <w:t>ir</w:t>
      </w:r>
      <w:r w:rsidRPr="008E6511" w:rsidR="00AE2E6E">
        <w:t xml:space="preserve"> entire </w:t>
      </w:r>
    </w:p>
    <w:p w:rsidR="00CE219F" w:rsidRPr="008E6511" w:rsidP="00BB4AF3" w14:paraId="54385D96" w14:textId="3E590E13">
      <w:pPr>
        <w:spacing w:line="480" w:lineRule="auto"/>
      </w:pPr>
      <w:r w:rsidRPr="008E6511">
        <w:t>electric bill</w:t>
      </w:r>
      <w:r w:rsidRPr="008E6511" w:rsidR="00F019B6">
        <w:t xml:space="preserve">.  Due to the coronavirus pandemic, the </w:t>
      </w:r>
      <w:r w:rsidRPr="008E6511" w:rsidR="00CA3299">
        <w:t xml:space="preserve">Public Utilities Commission of Ohio </w:t>
      </w:r>
      <w:r w:rsidRPr="008E6511" w:rsidR="0059152A">
        <w:t>(“</w:t>
      </w:r>
      <w:r w:rsidRPr="008E6511" w:rsidR="00F019B6">
        <w:t>PUCO</w:t>
      </w:r>
      <w:r w:rsidRPr="008E6511" w:rsidR="0059152A">
        <w:t>”)</w:t>
      </w:r>
      <w:r w:rsidRPr="008E6511" w:rsidR="00F019B6">
        <w:t xml:space="preserve"> </w:t>
      </w:r>
      <w:r w:rsidRPr="008E6511" w:rsidR="00315025">
        <w:t xml:space="preserve">rightly </w:t>
      </w:r>
      <w:r w:rsidRPr="008E6511" w:rsidR="00F019B6">
        <w:t>extended additional protections to PIPP customers</w:t>
      </w:r>
      <w:r w:rsidRPr="008E6511" w:rsidR="00315025">
        <w:t>. It did so</w:t>
      </w:r>
      <w:r w:rsidRPr="008E6511" w:rsidR="00F019B6">
        <w:t xml:space="preserve"> </w:t>
      </w:r>
      <w:r w:rsidRPr="008E6511">
        <w:t xml:space="preserve">by </w:t>
      </w:r>
      <w:r w:rsidRPr="008E6511" w:rsidR="00F019B6">
        <w:t xml:space="preserve">preventing electric utilities from removing customers from the </w:t>
      </w:r>
      <w:r w:rsidRPr="008E6511">
        <w:t xml:space="preserve">PIPP </w:t>
      </w:r>
      <w:r w:rsidRPr="008E6511" w:rsidR="00F019B6">
        <w:t>program</w:t>
      </w:r>
      <w:r w:rsidRPr="008E6511">
        <w:t xml:space="preserve"> even when customers were not able to make the minimum payments required under the PIPP program </w:t>
      </w:r>
    </w:p>
    <w:p w:rsidR="00F019B6" w:rsidRPr="008E6511" w:rsidP="00BB4AF3" w14:paraId="6C470D34" w14:textId="646ADFF1">
      <w:pPr>
        <w:spacing w:line="480" w:lineRule="auto"/>
        <w:ind w:firstLine="720"/>
      </w:pPr>
      <w:r w:rsidRPr="008E6511">
        <w:t>Duk</w:t>
      </w:r>
      <w:r w:rsidRPr="008E6511" w:rsidR="00AE2E6E">
        <w:t>e, in response to</w:t>
      </w:r>
      <w:r w:rsidRPr="008E6511" w:rsidR="00B3655E">
        <w:t xml:space="preserve"> the Consumer Groups’</w:t>
      </w:r>
      <w:r>
        <w:rPr>
          <w:rStyle w:val="FootnoteReference"/>
        </w:rPr>
        <w:footnoteReference w:id="2"/>
      </w:r>
      <w:r w:rsidRPr="008E6511" w:rsidR="00B3655E">
        <w:t xml:space="preserve"> Motion to Protect PIPP custom</w:t>
      </w:r>
      <w:r w:rsidRPr="008E6511" w:rsidR="00315025">
        <w:t>er</w:t>
      </w:r>
      <w:r w:rsidRPr="008E6511" w:rsidR="00B3655E">
        <w:t>s</w:t>
      </w:r>
      <w:r w:rsidRPr="008E6511" w:rsidR="00AE2E6E">
        <w:t xml:space="preserve">, </w:t>
      </w:r>
      <w:r w:rsidRPr="008E6511">
        <w:t xml:space="preserve">says that it intends to </w:t>
      </w:r>
      <w:r w:rsidRPr="008E6511" w:rsidR="00AE2E6E">
        <w:t xml:space="preserve">allow customers to remain on PIPP without meeting minimum payment requirements, </w:t>
      </w:r>
      <w:r w:rsidRPr="008E6511">
        <w:t>until January 2021</w:t>
      </w:r>
      <w:r w:rsidRPr="008E6511" w:rsidR="00204B52">
        <w:t xml:space="preserve">.  </w:t>
      </w:r>
      <w:r w:rsidRPr="008E6511" w:rsidR="00315025">
        <w:t>T</w:t>
      </w:r>
      <w:r w:rsidRPr="008E6511" w:rsidR="00AE2E6E">
        <w:t>he Consumer Groups appreciate Duke’s stated intention</w:t>
      </w:r>
      <w:r w:rsidRPr="008E6511" w:rsidR="00315025">
        <w:t>. But</w:t>
      </w:r>
      <w:r w:rsidRPr="008E6511" w:rsidR="00AE2E6E">
        <w:t xml:space="preserve"> </w:t>
      </w:r>
      <w:r w:rsidRPr="008E6511" w:rsidR="00BD1C29">
        <w:t xml:space="preserve">for consumer protection </w:t>
      </w:r>
      <w:r w:rsidRPr="008E6511" w:rsidR="00380C77">
        <w:t>there should be</w:t>
      </w:r>
      <w:r w:rsidRPr="008E6511" w:rsidR="00AE2E6E">
        <w:t xml:space="preserve"> an Order from the PUCO</w:t>
      </w:r>
      <w:r w:rsidRPr="008E6511" w:rsidR="00204B52">
        <w:t xml:space="preserve"> </w:t>
      </w:r>
      <w:r w:rsidRPr="008E6511" w:rsidR="009C1DBD">
        <w:t>t</w:t>
      </w:r>
      <w:r w:rsidRPr="008E6511" w:rsidR="00AE2E6E">
        <w:t>o protect Duke’s most vulnerable customers</w:t>
      </w:r>
      <w:r w:rsidRPr="008E6511" w:rsidR="009C1DBD">
        <w:t>.</w:t>
      </w:r>
      <w:r w:rsidRPr="008E6511" w:rsidR="00BD1C29">
        <w:t xml:space="preserve"> Duke shouldn’t mind that</w:t>
      </w:r>
      <w:r w:rsidRPr="008E6511" w:rsidR="00380C77">
        <w:t xml:space="preserve"> order</w:t>
      </w:r>
      <w:r w:rsidRPr="008E6511" w:rsidR="00BD1C29">
        <w:t xml:space="preserve">, since it is proposing to voluntarily do the same. </w:t>
      </w:r>
      <w:r w:rsidRPr="008E6511" w:rsidR="00AE2E6E">
        <w:t xml:space="preserve"> </w:t>
      </w:r>
      <w:r w:rsidRPr="008E6511" w:rsidR="009C1DBD">
        <w:t>T</w:t>
      </w:r>
      <w:r w:rsidRPr="008E6511" w:rsidR="00AE2E6E">
        <w:t xml:space="preserve">he PUCO should </w:t>
      </w:r>
      <w:r w:rsidRPr="008E6511" w:rsidR="0059152A">
        <w:t>issue a</w:t>
      </w:r>
      <w:r w:rsidRPr="008E6511" w:rsidR="00CE219F">
        <w:t xml:space="preserve"> ruling that</w:t>
      </w:r>
      <w:r w:rsidRPr="008E6511" w:rsidR="009C1DBD">
        <w:t xml:space="preserve"> is</w:t>
      </w:r>
      <w:r w:rsidRPr="008E6511" w:rsidR="00CE219F">
        <w:t xml:space="preserve"> consistent with Duke’s representations</w:t>
      </w:r>
      <w:r w:rsidRPr="008E6511" w:rsidR="00410751">
        <w:t>.</w:t>
      </w:r>
      <w:r w:rsidRPr="008E6511" w:rsidR="00CE219F">
        <w:t xml:space="preserve"> Duke should not </w:t>
      </w:r>
      <w:r w:rsidRPr="008E6511">
        <w:t>remov</w:t>
      </w:r>
      <w:r w:rsidRPr="008E6511" w:rsidR="00CE219F">
        <w:t>e</w:t>
      </w:r>
      <w:r w:rsidRPr="008E6511">
        <w:t xml:space="preserve"> customers from electric PIPP earlier than January 2021</w:t>
      </w:r>
      <w:r w:rsidRPr="008E6511" w:rsidR="00F87019">
        <w:t xml:space="preserve"> (and should not remove consumers </w:t>
      </w:r>
      <w:r w:rsidRPr="008E6511" w:rsidR="00E352F8">
        <w:t xml:space="preserve">until sometime </w:t>
      </w:r>
      <w:r w:rsidRPr="008E6511" w:rsidR="00F87019">
        <w:t>after that date</w:t>
      </w:r>
      <w:r w:rsidRPr="008E6511" w:rsidR="00B3655E">
        <w:t xml:space="preserve">, </w:t>
      </w:r>
      <w:r w:rsidRPr="008E6511" w:rsidR="00F87019">
        <w:t>if</w:t>
      </w:r>
      <w:r w:rsidRPr="008E6511" w:rsidR="00B3655E">
        <w:t xml:space="preserve"> determined by the Ohio Development Services Agency</w:t>
      </w:r>
      <w:r w:rsidRPr="008E6511" w:rsidR="00F87019">
        <w:t>)</w:t>
      </w:r>
      <w:r w:rsidRPr="008E6511">
        <w:t>.</w:t>
      </w:r>
    </w:p>
    <w:p w:rsidR="0014741B" w:rsidRPr="008E6511" w:rsidP="0014741B" w14:paraId="110AEA0D" w14:textId="77777777">
      <w:pPr>
        <w:ind w:firstLine="720"/>
      </w:pPr>
    </w:p>
    <w:p w:rsidR="00394776" w:rsidRPr="008E6511" w:rsidP="001503D6" w14:paraId="17661259" w14:textId="15A27FE5">
      <w:pPr>
        <w:pStyle w:val="Heading1"/>
      </w:pPr>
      <w:r w:rsidRPr="008E6511">
        <w:t>RECOMMENDATION</w:t>
      </w:r>
    </w:p>
    <w:p w:rsidR="002364F9" w:rsidRPr="008E6511" w:rsidP="002364F9" w14:paraId="5CF39283" w14:textId="69B05103">
      <w:pPr>
        <w:ind w:left="720"/>
        <w:rPr>
          <w:b/>
          <w:bCs/>
        </w:rPr>
      </w:pPr>
      <w:r w:rsidRPr="008E6511">
        <w:rPr>
          <w:b/>
          <w:bCs/>
        </w:rPr>
        <w:t xml:space="preserve">To protect consumers, the PUCO should </w:t>
      </w:r>
      <w:r w:rsidRPr="008E6511" w:rsidR="00A769C2">
        <w:rPr>
          <w:b/>
          <w:bCs/>
        </w:rPr>
        <w:t xml:space="preserve">enter an Order </w:t>
      </w:r>
      <w:r w:rsidRPr="008E6511">
        <w:rPr>
          <w:b/>
          <w:bCs/>
        </w:rPr>
        <w:t>prevent</w:t>
      </w:r>
      <w:r w:rsidRPr="008E6511" w:rsidR="00A769C2">
        <w:rPr>
          <w:b/>
          <w:bCs/>
        </w:rPr>
        <w:t>ing</w:t>
      </w:r>
      <w:r w:rsidRPr="008E6511">
        <w:rPr>
          <w:b/>
          <w:bCs/>
        </w:rPr>
        <w:t xml:space="preserve"> Duke from removing customers from electric PIPP until no earlier than January 2021 and direct</w:t>
      </w:r>
      <w:r w:rsidRPr="008E6511" w:rsidR="00A769C2">
        <w:rPr>
          <w:b/>
          <w:bCs/>
        </w:rPr>
        <w:t>ing</w:t>
      </w:r>
      <w:r w:rsidRPr="008E6511">
        <w:rPr>
          <w:b/>
          <w:bCs/>
        </w:rPr>
        <w:t xml:space="preserve"> </w:t>
      </w:r>
      <w:r w:rsidRPr="008E6511" w:rsidR="003A731B">
        <w:rPr>
          <w:b/>
          <w:bCs/>
        </w:rPr>
        <w:t>its Staff to work with ODSA to assist in coordinating future plans for reinstating PIPP eligibility and verification requirements.</w:t>
      </w:r>
      <w:r w:rsidRPr="008E6511">
        <w:rPr>
          <w:b/>
          <w:bCs/>
        </w:rPr>
        <w:t xml:space="preserve"> </w:t>
      </w:r>
    </w:p>
    <w:p w:rsidR="000A0943" w:rsidRPr="008E6511" w:rsidP="002364F9" w14:paraId="5930FB40" w14:textId="4723A004">
      <w:pPr>
        <w:ind w:left="720"/>
        <w:rPr>
          <w:b/>
          <w:bCs/>
        </w:rPr>
      </w:pPr>
    </w:p>
    <w:p w:rsidR="003D163C" w:rsidRPr="008E6511" w:rsidP="000A0943" w14:paraId="2D228011" w14:textId="3C3C14BF">
      <w:pPr>
        <w:spacing w:line="480" w:lineRule="auto"/>
        <w:ind w:firstLine="720"/>
      </w:pPr>
      <w:r w:rsidRPr="008E6511">
        <w:t xml:space="preserve"> </w:t>
      </w:r>
      <w:r w:rsidRPr="008E6511" w:rsidR="007B76F8">
        <w:t>Duke claims that t</w:t>
      </w:r>
      <w:r w:rsidRPr="008E6511">
        <w:t>he Consumer Groups’ Motion to Protect PIPP customers is moot</w:t>
      </w:r>
      <w:r w:rsidRPr="008E6511" w:rsidR="007B76F8">
        <w:t xml:space="preserve"> because it already intends to do what the Consumers Groups ask</w:t>
      </w:r>
      <w:r w:rsidRPr="008E6511">
        <w:t>.</w:t>
      </w:r>
      <w:r>
        <w:rPr>
          <w:rStyle w:val="FootnoteReference"/>
        </w:rPr>
        <w:footnoteReference w:id="3"/>
      </w:r>
      <w:r w:rsidRPr="008E6511">
        <w:t xml:space="preserve"> </w:t>
      </w:r>
      <w:r w:rsidRPr="008E6511" w:rsidR="007B76F8">
        <w:t xml:space="preserve"> Duke is wrong.  </w:t>
      </w:r>
      <w:r w:rsidRPr="008E6511" w:rsidR="00D7711B">
        <w:t xml:space="preserve">The Consumer Groups’ Motion seeks a PUCO Order </w:t>
      </w:r>
      <w:r w:rsidRPr="008E6511" w:rsidR="009C1DBD">
        <w:t>to protect</w:t>
      </w:r>
      <w:r w:rsidRPr="008E6511" w:rsidR="00D7711B">
        <w:t xml:space="preserve"> Duke’s neediest electric PIPP customers against</w:t>
      </w:r>
      <w:r w:rsidRPr="008E6511" w:rsidR="00A769C2">
        <w:t xml:space="preserve"> removal from</w:t>
      </w:r>
      <w:r w:rsidRPr="008E6511" w:rsidR="00D7711B">
        <w:t xml:space="preserve"> PIPP no sooner than January 2021.</w:t>
      </w:r>
      <w:r w:rsidRPr="008E6511" w:rsidR="009D7FED">
        <w:t xml:space="preserve"> </w:t>
      </w:r>
      <w:r w:rsidRPr="008E6511">
        <w:t>While</w:t>
      </w:r>
      <w:r w:rsidRPr="008E6511" w:rsidR="009C1DBD">
        <w:t xml:space="preserve"> Duke’s stated </w:t>
      </w:r>
      <w:r w:rsidRPr="008E6511">
        <w:t>intentions to undertake action are a good start, th</w:t>
      </w:r>
      <w:r w:rsidRPr="008E6511" w:rsidR="009C1DBD">
        <w:t>os</w:t>
      </w:r>
      <w:r w:rsidRPr="008E6511">
        <w:t>e intentions should be converted into enforceable policy through a PUCO order.  That is all the Consumer Groups ask.  The PUCO should simply issue an Order transforming Duke’s</w:t>
      </w:r>
      <w:r w:rsidRPr="008E6511" w:rsidR="009C1DBD">
        <w:t xml:space="preserve"> stated</w:t>
      </w:r>
      <w:r w:rsidRPr="008E6511">
        <w:t xml:space="preserve"> intention</w:t>
      </w:r>
      <w:r w:rsidRPr="008E6511" w:rsidR="009C1DBD">
        <w:t xml:space="preserve"> that it will not resume normal PIPP activities (including removing customers from PIPP who do not make minimum payments) until at least January 2021</w:t>
      </w:r>
      <w:r>
        <w:rPr>
          <w:rStyle w:val="FootnoteReference"/>
        </w:rPr>
        <w:footnoteReference w:id="4"/>
      </w:r>
      <w:r w:rsidRPr="008E6511" w:rsidR="009C1DBD">
        <w:t xml:space="preserve"> </w:t>
      </w:r>
      <w:r w:rsidRPr="008E6511">
        <w:t xml:space="preserve">into an enforceable policy.   </w:t>
      </w:r>
    </w:p>
    <w:p w:rsidR="00B5168B" w:rsidRPr="008E6511" w:rsidP="000A0943" w14:paraId="70F2037F" w14:textId="53A8F93C">
      <w:pPr>
        <w:spacing w:line="480" w:lineRule="auto"/>
        <w:ind w:firstLine="720"/>
      </w:pPr>
      <w:r w:rsidRPr="008E6511">
        <w:t>In our Motion, t</w:t>
      </w:r>
      <w:r w:rsidRPr="008E6511" w:rsidR="009D7FED">
        <w:t>he Consumer Groups’ also specifically ask</w:t>
      </w:r>
      <w:r w:rsidRPr="008E6511">
        <w:t>ed</w:t>
      </w:r>
      <w:r w:rsidRPr="008E6511" w:rsidR="009D7FED">
        <w:t xml:space="preserve"> the PUCO to direct its Staff  to coordinate with ODSA to assist in </w:t>
      </w:r>
      <w:r w:rsidRPr="008E6511" w:rsidR="00A769C2">
        <w:t xml:space="preserve">working on </w:t>
      </w:r>
      <w:r w:rsidRPr="008E6511" w:rsidR="009D7FED">
        <w:t>future plans for reinstating all electric PIPP eligibility and verification requirements.</w:t>
      </w:r>
      <w:r>
        <w:rPr>
          <w:rStyle w:val="FootnoteReference"/>
        </w:rPr>
        <w:footnoteReference w:id="5"/>
      </w:r>
      <w:r w:rsidRPr="008E6511" w:rsidR="009D7FED">
        <w:t xml:space="preserve"> </w:t>
      </w:r>
      <w:r w:rsidRPr="008E6511" w:rsidR="00E52F48">
        <w:t xml:space="preserve">The PUCO should instruct its Staff when coordinating with ODSA to advocate for the PIPP consumer protections to extend until the end of the winter heating season.  </w:t>
      </w:r>
      <w:r w:rsidRPr="008E6511" w:rsidR="00B3655E">
        <w:t xml:space="preserve">PUCO Staff involvement is important to protect consumers, as the PUCO </w:t>
      </w:r>
      <w:r w:rsidRPr="008E6511" w:rsidR="00F610CF">
        <w:t xml:space="preserve">regulates Duke.  </w:t>
      </w:r>
    </w:p>
    <w:p w:rsidR="00912E4A" w:rsidRPr="008E6511" w:rsidP="00912E4A" w14:paraId="50BC11E2" w14:textId="77777777">
      <w:pPr>
        <w:ind w:firstLine="720"/>
      </w:pPr>
    </w:p>
    <w:p w:rsidR="00394776" w:rsidRPr="008E6511" w:rsidP="00671E42" w14:paraId="3436C299" w14:textId="41DEDD2C">
      <w:pPr>
        <w:pStyle w:val="Heading1"/>
      </w:pPr>
      <w:r w:rsidRPr="008E6511">
        <w:t>CONCLUSION</w:t>
      </w:r>
    </w:p>
    <w:p w:rsidR="00B934A8" w:rsidRPr="008E6511" w:rsidP="00B5168B" w14:paraId="4B4F6B3F" w14:textId="50E2A5DF">
      <w:pPr>
        <w:autoSpaceDE w:val="0"/>
        <w:autoSpaceDN w:val="0"/>
        <w:adjustRightInd w:val="0"/>
        <w:spacing w:line="480" w:lineRule="auto"/>
        <w:ind w:firstLine="720"/>
      </w:pPr>
      <w:r w:rsidRPr="008E6511">
        <w:t>The most vulnerable Ohioans</w:t>
      </w:r>
      <w:r w:rsidRPr="008E6511" w:rsidR="00885D8C">
        <w:t>’</w:t>
      </w:r>
      <w:r w:rsidRPr="008E6511">
        <w:t xml:space="preserve"> struggles have been made </w:t>
      </w:r>
      <w:r w:rsidRPr="008E6511" w:rsidR="00BD1C29">
        <w:t>more desperate</w:t>
      </w:r>
      <w:r w:rsidRPr="008E6511">
        <w:t xml:space="preserve"> by the coronavirus pandemic.</w:t>
      </w:r>
      <w:r w:rsidRPr="008E6511" w:rsidR="00B5168B">
        <w:t xml:space="preserve"> </w:t>
      </w:r>
      <w:r w:rsidRPr="008E6511" w:rsidR="00144F31">
        <w:t>The PUCO</w:t>
      </w:r>
      <w:r w:rsidRPr="008E6511">
        <w:t xml:space="preserve"> should</w:t>
      </w:r>
      <w:r w:rsidRPr="008E6511" w:rsidR="003D163C">
        <w:t>, by Order, carry out Duke’s intentions to provide additional protection for PIPP customers</w:t>
      </w:r>
      <w:r w:rsidRPr="008E6511" w:rsidR="00BD1C29">
        <w:t>,</w:t>
      </w:r>
      <w:r w:rsidRPr="008E6511" w:rsidR="003D163C">
        <w:t xml:space="preserve"> allowing those customers more time to financially recover from the coronavirus.  That would mean that PIPP customers could continue to receive service from Duke, without meeting the payment requirements under the PIPP program until January 2021</w:t>
      </w:r>
      <w:r w:rsidRPr="008E6511">
        <w:t xml:space="preserve"> </w:t>
      </w:r>
      <w:r w:rsidRPr="008E6511" w:rsidR="003D163C">
        <w:t xml:space="preserve">or </w:t>
      </w:r>
      <w:r w:rsidRPr="008E6511">
        <w:t xml:space="preserve">until </w:t>
      </w:r>
      <w:r w:rsidRPr="008E6511" w:rsidR="00E352F8">
        <w:t xml:space="preserve">sometime after that date if </w:t>
      </w:r>
      <w:r w:rsidRPr="008E6511">
        <w:t>ODSA determines it is safe to resume disconnections</w:t>
      </w:r>
      <w:r w:rsidRPr="008E6511" w:rsidR="00BD1C29">
        <w:t xml:space="preserve"> at a later date.</w:t>
      </w:r>
      <w:r w:rsidRPr="008E6511" w:rsidR="006C2B74">
        <w:t xml:space="preserve">  It</w:t>
      </w:r>
      <w:r w:rsidRPr="008E6511" w:rsidR="00B5168B">
        <w:t xml:space="preserve"> should </w:t>
      </w:r>
      <w:r w:rsidRPr="008E6511" w:rsidR="006C2B74">
        <w:t xml:space="preserve">also </w:t>
      </w:r>
      <w:r w:rsidRPr="008E6511" w:rsidR="00B5168B">
        <w:t xml:space="preserve">direct its Staff to coordinate </w:t>
      </w:r>
      <w:r w:rsidRPr="008E6511" w:rsidR="006C2B74">
        <w:t>with ODSA</w:t>
      </w:r>
      <w:r w:rsidRPr="008E6511" w:rsidR="00BD1C29">
        <w:t xml:space="preserve"> the consideration of </w:t>
      </w:r>
      <w:r w:rsidRPr="008E6511" w:rsidR="00B5168B">
        <w:t>future plans for reinstating all electric PIPP eligibility and verification requirements</w:t>
      </w:r>
      <w:r w:rsidRPr="008E6511">
        <w:t>.</w:t>
      </w:r>
    </w:p>
    <w:p w:rsidR="006E6DD6" w:rsidRPr="008E6511" w:rsidP="004C2227" w14:paraId="7EEE5EF7" w14:textId="3E14432B">
      <w:pPr>
        <w:autoSpaceDE w:val="0"/>
        <w:autoSpaceDN w:val="0"/>
        <w:adjustRightInd w:val="0"/>
        <w:spacing w:line="480" w:lineRule="auto"/>
      </w:pPr>
      <w:r w:rsidRPr="008E6511">
        <w:t>Respectfully submitted,</w:t>
      </w:r>
    </w:p>
    <w:p w:rsidR="005A31C5" w:rsidRPr="008E6511" w:rsidP="00B05813" w14:paraId="1F311207" w14:textId="77777777">
      <w:pPr>
        <w:jc w:val="center"/>
        <w:rPr>
          <w:rFonts w:eastAsia="Calibri"/>
          <w:b/>
          <w:u w:val="single"/>
        </w:rPr>
      </w:pPr>
    </w:p>
    <w:p w:rsidR="00234D12" w:rsidRPr="008E6511" w:rsidP="00B05813" w14:paraId="23E595F6" w14:textId="77777777">
      <w:pPr>
        <w:jc w:val="center"/>
        <w:rPr>
          <w:rFonts w:eastAsia="Calibri"/>
          <w:b/>
          <w:u w:val="single"/>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860"/>
      </w:tblGrid>
      <w:tr w14:paraId="5ADEA902" w14:textId="77777777" w:rsidTr="00A54D62">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98" w:type="dxa"/>
            <w:vMerge w:val="restart"/>
          </w:tcPr>
          <w:p w:rsidR="00234D12" w:rsidRPr="008E6511" w:rsidP="00A54D62" w14:paraId="61FEA16F" w14:textId="77777777">
            <w:pPr>
              <w:jc w:val="both"/>
              <w:rPr>
                <w:sz w:val="24"/>
                <w:szCs w:val="24"/>
              </w:rPr>
            </w:pPr>
            <w:r w:rsidRPr="008E6511">
              <w:rPr>
                <w:sz w:val="24"/>
                <w:szCs w:val="24"/>
              </w:rPr>
              <w:t>Bruce Weston (0016973)</w:t>
            </w:r>
          </w:p>
          <w:p w:rsidR="00234D12" w:rsidRPr="008E6511" w:rsidP="00A54D62" w14:paraId="0083F8A5" w14:textId="77777777">
            <w:pPr>
              <w:tabs>
                <w:tab w:val="left" w:pos="4320"/>
              </w:tabs>
              <w:ind w:hanging="450"/>
              <w:jc w:val="both"/>
              <w:rPr>
                <w:sz w:val="24"/>
                <w:szCs w:val="24"/>
              </w:rPr>
            </w:pPr>
            <w:r w:rsidRPr="008E6511">
              <w:rPr>
                <w:sz w:val="24"/>
                <w:szCs w:val="24"/>
              </w:rPr>
              <w:tab/>
              <w:t>Ohio Consumers’ Counsel</w:t>
            </w:r>
          </w:p>
          <w:p w:rsidR="00234D12" w:rsidRPr="008E6511" w:rsidP="00A54D62" w14:paraId="61E672D5" w14:textId="77777777">
            <w:pPr>
              <w:tabs>
                <w:tab w:val="left" w:pos="4320"/>
              </w:tabs>
              <w:jc w:val="both"/>
              <w:rPr>
                <w:sz w:val="24"/>
                <w:szCs w:val="24"/>
              </w:rPr>
            </w:pPr>
          </w:p>
          <w:p w:rsidR="00234D12" w:rsidRPr="008E6511" w:rsidP="00A54D62" w14:paraId="60D04B9E" w14:textId="77777777">
            <w:pPr>
              <w:tabs>
                <w:tab w:val="left" w:pos="4320"/>
              </w:tabs>
              <w:jc w:val="both"/>
              <w:rPr>
                <w:i/>
                <w:iCs/>
                <w:sz w:val="24"/>
                <w:szCs w:val="24"/>
                <w:u w:val="single"/>
              </w:rPr>
            </w:pPr>
            <w:r w:rsidRPr="008E6511">
              <w:rPr>
                <w:i/>
                <w:iCs/>
                <w:sz w:val="24"/>
                <w:szCs w:val="24"/>
                <w:u w:val="single"/>
              </w:rPr>
              <w:t>/s/ William J. Michael</w:t>
            </w:r>
          </w:p>
          <w:p w:rsidR="00234D12" w:rsidRPr="008E6511" w:rsidP="00A54D62" w14:paraId="31F1C377" w14:textId="77777777">
            <w:pPr>
              <w:tabs>
                <w:tab w:val="left" w:pos="4320"/>
              </w:tabs>
              <w:jc w:val="both"/>
              <w:rPr>
                <w:sz w:val="24"/>
                <w:szCs w:val="24"/>
              </w:rPr>
            </w:pPr>
            <w:r w:rsidRPr="008E6511">
              <w:rPr>
                <w:sz w:val="24"/>
                <w:szCs w:val="24"/>
              </w:rPr>
              <w:t>William J. Michael (0016973)</w:t>
            </w:r>
          </w:p>
          <w:p w:rsidR="00234D12" w:rsidRPr="008E6511" w:rsidP="00A54D62" w14:paraId="22E4889F" w14:textId="77777777">
            <w:pPr>
              <w:tabs>
                <w:tab w:val="left" w:pos="4320"/>
              </w:tabs>
              <w:jc w:val="both"/>
              <w:rPr>
                <w:sz w:val="24"/>
                <w:szCs w:val="24"/>
              </w:rPr>
            </w:pPr>
            <w:r w:rsidRPr="008E6511">
              <w:rPr>
                <w:sz w:val="24"/>
                <w:szCs w:val="24"/>
              </w:rPr>
              <w:t>Counsel of Record</w:t>
            </w:r>
          </w:p>
          <w:p w:rsidR="00234D12" w:rsidRPr="008E6511" w:rsidP="00A54D62" w14:paraId="3459EDD1" w14:textId="77777777">
            <w:pPr>
              <w:tabs>
                <w:tab w:val="left" w:pos="4320"/>
              </w:tabs>
              <w:jc w:val="both"/>
              <w:rPr>
                <w:sz w:val="24"/>
                <w:szCs w:val="24"/>
              </w:rPr>
            </w:pPr>
            <w:r w:rsidRPr="008E6511">
              <w:rPr>
                <w:sz w:val="24"/>
                <w:szCs w:val="24"/>
              </w:rPr>
              <w:t>Ambrosia E. Wilson (0096598)</w:t>
            </w:r>
          </w:p>
          <w:p w:rsidR="00234D12" w:rsidRPr="008E6511" w:rsidP="00A54D62" w14:paraId="79052B49" w14:textId="77777777">
            <w:pPr>
              <w:tabs>
                <w:tab w:val="left" w:pos="3870"/>
                <w:tab w:val="left" w:pos="4320"/>
              </w:tabs>
              <w:jc w:val="both"/>
              <w:rPr>
                <w:sz w:val="24"/>
                <w:szCs w:val="24"/>
              </w:rPr>
            </w:pPr>
            <w:r w:rsidRPr="008E6511">
              <w:rPr>
                <w:sz w:val="24"/>
                <w:szCs w:val="24"/>
              </w:rPr>
              <w:t>Assistant Consumers’ Counsel</w:t>
            </w:r>
          </w:p>
          <w:p w:rsidR="00234D12" w:rsidRPr="008E6511" w:rsidP="00A54D62" w14:paraId="565A90D8" w14:textId="77777777">
            <w:pPr>
              <w:tabs>
                <w:tab w:val="left" w:pos="3870"/>
                <w:tab w:val="left" w:pos="4320"/>
              </w:tabs>
              <w:jc w:val="both"/>
              <w:rPr>
                <w:sz w:val="24"/>
                <w:szCs w:val="24"/>
              </w:rPr>
            </w:pPr>
          </w:p>
          <w:p w:rsidR="00234D12" w:rsidRPr="008E6511" w:rsidP="00A54D62" w14:paraId="6B739C16" w14:textId="77777777">
            <w:pPr>
              <w:jc w:val="both"/>
              <w:rPr>
                <w:b/>
                <w:bCs/>
                <w:sz w:val="24"/>
                <w:szCs w:val="24"/>
              </w:rPr>
            </w:pPr>
            <w:r w:rsidRPr="008E6511">
              <w:rPr>
                <w:b/>
                <w:bCs/>
                <w:sz w:val="24"/>
                <w:szCs w:val="24"/>
              </w:rPr>
              <w:t>Office of the Ohio Consumers' Counsel</w:t>
            </w:r>
          </w:p>
          <w:p w:rsidR="00234D12" w:rsidRPr="008E6511" w:rsidP="00A54D62" w14:paraId="4D37EE3B" w14:textId="77777777">
            <w:pPr>
              <w:jc w:val="both"/>
              <w:rPr>
                <w:sz w:val="24"/>
                <w:szCs w:val="24"/>
              </w:rPr>
            </w:pPr>
            <w:r w:rsidRPr="008E6511">
              <w:rPr>
                <w:sz w:val="24"/>
                <w:szCs w:val="24"/>
              </w:rPr>
              <w:t>65 East State Street, 7th Floor</w:t>
            </w:r>
          </w:p>
          <w:p w:rsidR="00234D12" w:rsidRPr="008E6511" w:rsidP="00A54D62" w14:paraId="75BB192F" w14:textId="77777777">
            <w:pPr>
              <w:jc w:val="both"/>
              <w:rPr>
                <w:sz w:val="24"/>
                <w:szCs w:val="24"/>
              </w:rPr>
            </w:pPr>
            <w:r w:rsidRPr="008E6511">
              <w:rPr>
                <w:sz w:val="24"/>
                <w:szCs w:val="24"/>
              </w:rPr>
              <w:t>Columbus, Ohio 43215-4213</w:t>
            </w:r>
          </w:p>
          <w:p w:rsidR="00234D12" w:rsidRPr="008E6511" w:rsidP="00A54D62" w14:paraId="25C2126B" w14:textId="77777777">
            <w:pPr>
              <w:jc w:val="both"/>
              <w:rPr>
                <w:sz w:val="24"/>
                <w:szCs w:val="24"/>
              </w:rPr>
            </w:pPr>
            <w:r w:rsidRPr="008E6511">
              <w:rPr>
                <w:sz w:val="24"/>
                <w:szCs w:val="24"/>
              </w:rPr>
              <w:t>Telephone: [Michael]: (614) 466-1291</w:t>
            </w:r>
          </w:p>
          <w:p w:rsidR="00234D12" w:rsidRPr="008E6511" w:rsidP="00A54D62" w14:paraId="21494D8B" w14:textId="77777777">
            <w:pPr>
              <w:autoSpaceDE w:val="0"/>
              <w:autoSpaceDN w:val="0"/>
              <w:adjustRightInd w:val="0"/>
              <w:jc w:val="both"/>
              <w:rPr>
                <w:sz w:val="24"/>
                <w:szCs w:val="24"/>
              </w:rPr>
            </w:pPr>
            <w:r w:rsidRPr="008E6511">
              <w:rPr>
                <w:sz w:val="24"/>
                <w:szCs w:val="24"/>
              </w:rPr>
              <w:t>Telephone: [Wilson]: (614) 466-1292</w:t>
            </w:r>
          </w:p>
          <w:p w:rsidR="00234D12" w:rsidRPr="008E6511" w:rsidP="00A54D62" w14:paraId="14308997" w14:textId="77777777">
            <w:pPr>
              <w:autoSpaceDE w:val="0"/>
              <w:autoSpaceDN w:val="0"/>
              <w:adjustRightInd w:val="0"/>
              <w:jc w:val="both"/>
              <w:rPr>
                <w:sz w:val="24"/>
                <w:szCs w:val="24"/>
              </w:rPr>
            </w:pPr>
            <w:hyperlink r:id="rId11" w:history="1">
              <w:r w:rsidRPr="008E6511" w:rsidR="00B158A8">
                <w:rPr>
                  <w:rStyle w:val="Hyperlink"/>
                  <w:sz w:val="24"/>
                  <w:szCs w:val="24"/>
                </w:rPr>
                <w:t>William.michael@occ.ohio.gov</w:t>
              </w:r>
            </w:hyperlink>
          </w:p>
          <w:p w:rsidR="00234D12" w:rsidRPr="008E6511" w:rsidP="00A54D62" w14:paraId="251B3342" w14:textId="77777777">
            <w:pPr>
              <w:jc w:val="both"/>
              <w:rPr>
                <w:color w:val="0000FF"/>
                <w:sz w:val="24"/>
                <w:szCs w:val="24"/>
              </w:rPr>
            </w:pPr>
            <w:hyperlink r:id="rId12" w:history="1">
              <w:r w:rsidRPr="008E6511" w:rsidR="00B158A8">
                <w:rPr>
                  <w:rStyle w:val="Hyperlink"/>
                  <w:sz w:val="24"/>
                  <w:szCs w:val="24"/>
                </w:rPr>
                <w:t>ambrosia.wilson@occ.ohio.gov</w:t>
              </w:r>
            </w:hyperlink>
            <w:r w:rsidRPr="008E6511" w:rsidR="00B158A8">
              <w:rPr>
                <w:color w:val="0000FF"/>
                <w:sz w:val="24"/>
                <w:szCs w:val="24"/>
              </w:rPr>
              <w:t xml:space="preserve"> </w:t>
            </w:r>
          </w:p>
          <w:p w:rsidR="00234D12" w:rsidRPr="008E6511" w:rsidP="00A54D62" w14:paraId="1F8A36CE" w14:textId="65D1D9E9">
            <w:pPr>
              <w:rPr>
                <w:sz w:val="24"/>
                <w:szCs w:val="24"/>
              </w:rPr>
            </w:pPr>
            <w:r>
              <w:rPr>
                <w:sz w:val="24"/>
                <w:szCs w:val="24"/>
              </w:rPr>
              <w:t>(Willing to accept service by e-mail)</w:t>
            </w:r>
          </w:p>
          <w:p w:rsidR="00234D12" w:rsidRPr="008E6511" w:rsidP="00A54D62" w14:paraId="7A0A626E" w14:textId="77777777">
            <w:pPr>
              <w:rPr>
                <w:sz w:val="24"/>
                <w:szCs w:val="24"/>
              </w:rPr>
            </w:pPr>
          </w:p>
          <w:p w:rsidR="00234D12" w:rsidRPr="008E6511" w:rsidP="00A54D62" w14:paraId="7B6EFF88" w14:textId="77777777">
            <w:pPr>
              <w:rPr>
                <w:i/>
                <w:iCs/>
                <w:sz w:val="24"/>
                <w:szCs w:val="24"/>
                <w:u w:val="single"/>
              </w:rPr>
            </w:pPr>
          </w:p>
        </w:tc>
        <w:tc>
          <w:tcPr>
            <w:tcW w:w="4860" w:type="dxa"/>
          </w:tcPr>
          <w:p w:rsidR="00234D12" w:rsidRPr="008E6511" w:rsidP="00A54D62" w14:paraId="6C4E020F" w14:textId="2C0A0C7D">
            <w:pPr>
              <w:rPr>
                <w:i/>
                <w:iCs/>
                <w:sz w:val="24"/>
                <w:szCs w:val="24"/>
                <w:u w:val="single"/>
              </w:rPr>
            </w:pPr>
            <w:r w:rsidRPr="008E6511">
              <w:rPr>
                <w:i/>
                <w:iCs/>
                <w:sz w:val="24"/>
                <w:szCs w:val="24"/>
                <w:u w:val="single"/>
              </w:rPr>
              <w:t>/s/ Susan Jagers</w:t>
            </w:r>
          </w:p>
          <w:p w:rsidR="00234D12" w:rsidRPr="008E6511" w:rsidP="00A54D62" w14:paraId="07B1EAD2" w14:textId="77777777">
            <w:pPr>
              <w:rPr>
                <w:sz w:val="24"/>
                <w:szCs w:val="24"/>
              </w:rPr>
            </w:pPr>
            <w:r w:rsidRPr="008E6511">
              <w:rPr>
                <w:sz w:val="24"/>
                <w:szCs w:val="24"/>
              </w:rPr>
              <w:t>Susan Jagers (0061678)</w:t>
            </w:r>
          </w:p>
          <w:p w:rsidR="00234D12" w:rsidRPr="008E6511" w:rsidP="00A54D62" w14:paraId="4F8A2705" w14:textId="77777777">
            <w:pPr>
              <w:rPr>
                <w:b/>
                <w:bCs/>
                <w:sz w:val="24"/>
                <w:szCs w:val="24"/>
              </w:rPr>
            </w:pPr>
            <w:r w:rsidRPr="008E6511">
              <w:rPr>
                <w:b/>
                <w:bCs/>
                <w:sz w:val="24"/>
                <w:szCs w:val="24"/>
              </w:rPr>
              <w:t>Ohio Poverty Law Center</w:t>
            </w:r>
          </w:p>
          <w:p w:rsidR="00234D12" w:rsidRPr="008E6511" w:rsidP="00A54D62" w14:paraId="0207D585" w14:textId="77777777">
            <w:pPr>
              <w:rPr>
                <w:sz w:val="24"/>
                <w:szCs w:val="24"/>
              </w:rPr>
            </w:pPr>
            <w:r w:rsidRPr="008E6511">
              <w:rPr>
                <w:sz w:val="24"/>
                <w:szCs w:val="24"/>
              </w:rPr>
              <w:t>1108 City Park Ave. Suite 200</w:t>
            </w:r>
          </w:p>
          <w:p w:rsidR="00234D12" w:rsidRPr="008E6511" w:rsidP="00A54D62" w14:paraId="0196F59C" w14:textId="77777777">
            <w:pPr>
              <w:rPr>
                <w:sz w:val="24"/>
                <w:szCs w:val="24"/>
              </w:rPr>
            </w:pPr>
            <w:r w:rsidRPr="008E6511">
              <w:rPr>
                <w:sz w:val="24"/>
                <w:szCs w:val="24"/>
              </w:rPr>
              <w:t>Columbus, OH 43206</w:t>
            </w:r>
          </w:p>
          <w:p w:rsidR="00234D12" w:rsidRPr="008E6511" w:rsidP="00A54D62" w14:paraId="17590E2F" w14:textId="77777777">
            <w:pPr>
              <w:rPr>
                <w:sz w:val="24"/>
                <w:szCs w:val="24"/>
              </w:rPr>
            </w:pPr>
            <w:r w:rsidRPr="008E6511">
              <w:rPr>
                <w:sz w:val="24"/>
                <w:szCs w:val="24"/>
              </w:rPr>
              <w:t>614-824-2501</w:t>
            </w:r>
          </w:p>
          <w:p w:rsidR="00234D12" w:rsidRPr="008E6511" w:rsidP="00A54D62" w14:paraId="4E81E780" w14:textId="77777777">
            <w:pPr>
              <w:rPr>
                <w:rStyle w:val="Hyperlink"/>
                <w:sz w:val="24"/>
                <w:szCs w:val="24"/>
              </w:rPr>
            </w:pPr>
            <w:hyperlink r:id="rId13" w:history="1">
              <w:r w:rsidRPr="008E6511" w:rsidR="00B158A8">
                <w:rPr>
                  <w:rStyle w:val="Hyperlink"/>
                  <w:sz w:val="24"/>
                  <w:szCs w:val="24"/>
                </w:rPr>
                <w:t>sjagers@ohiopovertylaw.org</w:t>
              </w:r>
            </w:hyperlink>
          </w:p>
          <w:p w:rsidR="00234D12" w:rsidRPr="008E6511" w:rsidP="00A54D62" w14:paraId="689AFCAF" w14:textId="77777777">
            <w:pPr>
              <w:rPr>
                <w:sz w:val="24"/>
                <w:szCs w:val="24"/>
              </w:rPr>
            </w:pPr>
            <w:r w:rsidRPr="008E6511">
              <w:rPr>
                <w:color w:val="000000"/>
                <w:sz w:val="24"/>
                <w:szCs w:val="24"/>
              </w:rPr>
              <w:t>(will accept service via e-mail)</w:t>
            </w:r>
          </w:p>
          <w:p w:rsidR="00234D12" w:rsidRPr="008E6511" w:rsidP="00A54D62" w14:paraId="1CDCBA2A" w14:textId="77777777">
            <w:pPr>
              <w:rPr>
                <w:sz w:val="24"/>
                <w:szCs w:val="24"/>
              </w:rPr>
            </w:pPr>
          </w:p>
        </w:tc>
      </w:tr>
      <w:tr w14:paraId="583F7A48" w14:textId="77777777" w:rsidTr="00A54D62">
        <w:tblPrEx>
          <w:tblW w:w="9158" w:type="dxa"/>
          <w:tblLook w:val="04A0"/>
        </w:tblPrEx>
        <w:tc>
          <w:tcPr>
            <w:tcW w:w="4298" w:type="dxa"/>
            <w:vMerge/>
          </w:tcPr>
          <w:p w:rsidR="00234D12" w:rsidRPr="008E6511" w:rsidP="00A54D62" w14:paraId="2B06A412" w14:textId="77777777">
            <w:pPr>
              <w:rPr>
                <w:sz w:val="24"/>
                <w:szCs w:val="24"/>
              </w:rPr>
            </w:pPr>
          </w:p>
        </w:tc>
        <w:tc>
          <w:tcPr>
            <w:tcW w:w="4860" w:type="dxa"/>
          </w:tcPr>
          <w:p w:rsidR="00234D12" w:rsidRPr="008E6511" w:rsidP="00A54D62" w14:paraId="273FBF6E" w14:textId="77777777">
            <w:pPr>
              <w:shd w:val="clear" w:color="auto" w:fill="FFFFFF"/>
              <w:rPr>
                <w:i/>
                <w:iCs/>
                <w:sz w:val="24"/>
                <w:szCs w:val="24"/>
                <w:u w:val="single"/>
              </w:rPr>
            </w:pPr>
            <w:r w:rsidRPr="008E6511">
              <w:rPr>
                <w:i/>
                <w:iCs/>
                <w:sz w:val="24"/>
                <w:szCs w:val="24"/>
                <w:u w:val="single"/>
              </w:rPr>
              <w:t>/s/ Mike Walters</w:t>
            </w:r>
          </w:p>
          <w:p w:rsidR="00234D12" w:rsidRPr="008E6511" w:rsidP="00A54D62" w14:paraId="539F9848" w14:textId="77777777">
            <w:pPr>
              <w:shd w:val="clear" w:color="auto" w:fill="FFFFFF"/>
              <w:rPr>
                <w:sz w:val="24"/>
                <w:szCs w:val="24"/>
              </w:rPr>
            </w:pPr>
            <w:r w:rsidRPr="008E6511">
              <w:rPr>
                <w:sz w:val="24"/>
                <w:szCs w:val="24"/>
              </w:rPr>
              <w:t>Mike Walters</w:t>
            </w:r>
            <w:r w:rsidRPr="008E6511">
              <w:rPr>
                <w:sz w:val="24"/>
                <w:szCs w:val="24"/>
              </w:rPr>
              <w:br/>
              <w:t>Legal Helpline Managing Attorney</w:t>
            </w:r>
            <w:r w:rsidRPr="008E6511">
              <w:rPr>
                <w:sz w:val="24"/>
                <w:szCs w:val="24"/>
              </w:rPr>
              <w:br/>
            </w:r>
            <w:r w:rsidRPr="008E6511">
              <w:rPr>
                <w:b/>
                <w:bCs/>
                <w:sz w:val="24"/>
                <w:szCs w:val="24"/>
              </w:rPr>
              <w:t>Pro Seniors, Inc.</w:t>
            </w:r>
            <w:r w:rsidRPr="008E6511">
              <w:rPr>
                <w:sz w:val="24"/>
                <w:szCs w:val="24"/>
              </w:rPr>
              <w:br/>
              <w:t>7162 Reading Road, Suite 1150</w:t>
            </w:r>
            <w:r w:rsidRPr="008E6511">
              <w:rPr>
                <w:sz w:val="24"/>
                <w:szCs w:val="24"/>
              </w:rPr>
              <w:br/>
              <w:t>Cincinnati, OH 45237</w:t>
            </w:r>
          </w:p>
          <w:p w:rsidR="00234D12" w:rsidRPr="008E6511" w:rsidP="00A54D62" w14:paraId="2CA1DA46" w14:textId="77777777">
            <w:pPr>
              <w:shd w:val="clear" w:color="auto" w:fill="FFFFFF"/>
              <w:rPr>
                <w:sz w:val="24"/>
                <w:szCs w:val="24"/>
              </w:rPr>
            </w:pPr>
            <w:r w:rsidRPr="008E6511">
              <w:rPr>
                <w:sz w:val="24"/>
                <w:szCs w:val="24"/>
              </w:rPr>
              <w:t xml:space="preserve">513.458.5532 | 513.345.4162 (Fax) </w:t>
            </w:r>
            <w:hyperlink r:id="rId14" w:history="1">
              <w:r w:rsidRPr="008E6511">
                <w:rPr>
                  <w:rStyle w:val="Hyperlink"/>
                  <w:sz w:val="24"/>
                  <w:szCs w:val="24"/>
                </w:rPr>
                <w:t>mwalters@proseniors.org</w:t>
              </w:r>
            </w:hyperlink>
            <w:r w:rsidRPr="008E6511">
              <w:rPr>
                <w:color w:val="1F497D"/>
                <w:sz w:val="24"/>
                <w:szCs w:val="24"/>
              </w:rPr>
              <w:t>/</w:t>
            </w:r>
            <w:hyperlink r:id="rId15" w:history="1">
              <w:r w:rsidRPr="008E6511">
                <w:rPr>
                  <w:rStyle w:val="Hyperlink"/>
                  <w:sz w:val="24"/>
                  <w:szCs w:val="24"/>
                </w:rPr>
                <w:t>www.proseniors.org</w:t>
              </w:r>
            </w:hyperlink>
          </w:p>
        </w:tc>
      </w:tr>
    </w:tbl>
    <w:p w:rsidR="00234D12" w:rsidRPr="008E6511" w:rsidP="00B05813" w14:paraId="4890E54F" w14:textId="206027DA">
      <w:pPr>
        <w:jc w:val="center"/>
        <w:rPr>
          <w:rFonts w:eastAsia="Calibri"/>
          <w:b/>
          <w:u w:val="single"/>
        </w:rPr>
        <w:sectPr w:rsidSect="00B934A8">
          <w:headerReference w:type="default" r:id="rId16"/>
          <w:footerReference w:type="default" r:id="rId17"/>
          <w:footerReference w:type="first" r:id="rId18"/>
          <w:pgSz w:w="12240" w:h="15840"/>
          <w:pgMar w:top="1440" w:right="1440" w:bottom="1440" w:left="1440" w:header="720" w:footer="720" w:gutter="0"/>
          <w:pgNumType w:start="2"/>
          <w:cols w:space="720"/>
          <w:titlePg/>
          <w:docGrid w:linePitch="360"/>
        </w:sectPr>
      </w:pPr>
    </w:p>
    <w:p w:rsidR="0036476B" w:rsidRPr="008E6511" w:rsidP="00B05813" w14:paraId="1B35CFD0" w14:textId="5B00CBA2">
      <w:pPr>
        <w:jc w:val="center"/>
        <w:rPr>
          <w:rFonts w:eastAsia="Calibri"/>
          <w:b/>
          <w:u w:val="single"/>
        </w:rPr>
      </w:pPr>
      <w:r w:rsidRPr="008E6511">
        <w:rPr>
          <w:rFonts w:eastAsia="Calibri"/>
          <w:b/>
          <w:u w:val="single"/>
        </w:rPr>
        <w:t>CERTIFICATE OF SERVICE</w:t>
      </w:r>
    </w:p>
    <w:p w:rsidR="000414A4" w:rsidRPr="008E6511" w:rsidP="00912E4A" w14:paraId="1C4915B4" w14:textId="77777777">
      <w:pPr>
        <w:ind w:firstLine="720"/>
      </w:pPr>
    </w:p>
    <w:p w:rsidR="00B535A4" w:rsidRPr="008E6511" w:rsidP="00017CC2" w14:paraId="4F1D1B10" w14:textId="7601F18E">
      <w:pPr>
        <w:spacing w:line="480" w:lineRule="auto"/>
        <w:ind w:firstLine="720"/>
      </w:pPr>
      <w:r w:rsidRPr="008E6511">
        <w:t>I hereby certify that a copy of th</w:t>
      </w:r>
      <w:r w:rsidRPr="008E6511" w:rsidR="008253AA">
        <w:t xml:space="preserve">is </w:t>
      </w:r>
      <w:r w:rsidRPr="008E6511" w:rsidR="00B934A8">
        <w:t xml:space="preserve">Reply </w:t>
      </w:r>
      <w:r w:rsidRPr="008E6511" w:rsidR="008253AA">
        <w:t xml:space="preserve">has </w:t>
      </w:r>
      <w:r w:rsidRPr="008E6511">
        <w:t xml:space="preserve">been served via electronic transmission upon the following parties of record this </w:t>
      </w:r>
      <w:r w:rsidRPr="008E6511" w:rsidR="006603EE">
        <w:t>20th</w:t>
      </w:r>
      <w:r w:rsidRPr="008E6511" w:rsidR="000660F3">
        <w:t xml:space="preserve"> </w:t>
      </w:r>
      <w:r w:rsidRPr="008E6511">
        <w:t xml:space="preserve">day of </w:t>
      </w:r>
      <w:r w:rsidRPr="008E6511" w:rsidR="00877A95">
        <w:t>October</w:t>
      </w:r>
      <w:r w:rsidRPr="008E6511" w:rsidR="003F6BE3">
        <w:t xml:space="preserve"> </w:t>
      </w:r>
      <w:r w:rsidRPr="008E6511">
        <w:t>2020.</w:t>
      </w:r>
    </w:p>
    <w:p w:rsidR="00B535A4" w:rsidRPr="008E6511" w:rsidP="0092325F" w14:paraId="478CB6C6" w14:textId="14C32BD5">
      <w:pPr>
        <w:rPr>
          <w:i/>
          <w:iCs/>
          <w:u w:val="single"/>
        </w:rPr>
      </w:pPr>
      <w:r w:rsidRPr="008E6511">
        <w:tab/>
      </w:r>
      <w:r w:rsidRPr="008E6511">
        <w:tab/>
      </w:r>
      <w:r w:rsidRPr="008E6511">
        <w:tab/>
      </w:r>
      <w:r w:rsidRPr="008E6511">
        <w:tab/>
      </w:r>
      <w:r w:rsidRPr="008E6511">
        <w:tab/>
      </w:r>
      <w:r w:rsidRPr="008E6511">
        <w:tab/>
      </w:r>
      <w:r w:rsidRPr="008E6511">
        <w:tab/>
      </w:r>
      <w:r w:rsidRPr="008E6511" w:rsidR="0058507D">
        <w:rPr>
          <w:i/>
          <w:iCs/>
          <w:u w:val="single"/>
        </w:rPr>
        <w:t>/s</w:t>
      </w:r>
      <w:r w:rsidRPr="008E6511" w:rsidR="008E6511">
        <w:rPr>
          <w:i/>
          <w:iCs/>
          <w:u w:val="single"/>
        </w:rPr>
        <w:t>/ William J. Michael</w:t>
      </w:r>
    </w:p>
    <w:p w:rsidR="00B535A4" w:rsidRPr="008E6511" w:rsidP="0092325F" w14:paraId="7C4C9993" w14:textId="7B1F1DD6">
      <w:r w:rsidRPr="008E6511">
        <w:tab/>
      </w:r>
      <w:r w:rsidRPr="008E6511">
        <w:tab/>
      </w:r>
      <w:r w:rsidRPr="008E6511">
        <w:tab/>
      </w:r>
      <w:r w:rsidRPr="008E6511">
        <w:tab/>
      </w:r>
      <w:r w:rsidRPr="008E6511">
        <w:tab/>
      </w:r>
      <w:r w:rsidRPr="008E6511">
        <w:tab/>
      </w:r>
      <w:r w:rsidRPr="008E6511">
        <w:tab/>
      </w:r>
      <w:r w:rsidRPr="008E6511" w:rsidR="008E6511">
        <w:t>William J. Michael</w:t>
      </w:r>
    </w:p>
    <w:p w:rsidR="0058507D" w:rsidRPr="008E6511" w:rsidP="0092325F" w14:paraId="6360881F" w14:textId="7EF52668">
      <w:r w:rsidRPr="008E6511">
        <w:tab/>
      </w:r>
      <w:r w:rsidRPr="008E6511">
        <w:tab/>
      </w:r>
      <w:r w:rsidRPr="008E6511">
        <w:tab/>
      </w:r>
      <w:r w:rsidRPr="008E6511">
        <w:tab/>
      </w:r>
      <w:r w:rsidRPr="008E6511">
        <w:tab/>
      </w:r>
      <w:r w:rsidRPr="008E6511">
        <w:tab/>
      </w:r>
      <w:r w:rsidRPr="008E6511">
        <w:tab/>
        <w:t>Assistant Consumers’ Counsel</w:t>
      </w:r>
    </w:p>
    <w:p w:rsidR="00B535A4" w:rsidRPr="008E6511" w14:paraId="1207547C" w14:textId="77777777">
      <w:pPr>
        <w:pStyle w:val="CommentText"/>
        <w:rPr>
          <w:rFonts w:ascii="Times New Roman" w:hAnsi="Times New Roman" w:cs="Times New Roman"/>
          <w:sz w:val="24"/>
          <w:szCs w:val="24"/>
        </w:rPr>
      </w:pPr>
    </w:p>
    <w:p w:rsidR="00B535A4" w:rsidRPr="008E6511" w14:paraId="3E40E21A" w14:textId="77777777">
      <w:pPr>
        <w:pStyle w:val="CommentText"/>
        <w:rPr>
          <w:rFonts w:ascii="Times New Roman" w:hAnsi="Times New Roman" w:cs="Times New Roman"/>
          <w:sz w:val="24"/>
          <w:szCs w:val="24"/>
        </w:rPr>
      </w:pPr>
      <w:r w:rsidRPr="008E6511">
        <w:rPr>
          <w:rFonts w:ascii="Times New Roman" w:hAnsi="Times New Roman" w:cs="Times New Roman"/>
          <w:sz w:val="24"/>
          <w:szCs w:val="24"/>
        </w:rPr>
        <w:t>The PUCO’s e-filing system will electronically serve notice of the filing of this document on the following parties:</w:t>
      </w:r>
    </w:p>
    <w:p w:rsidR="006603EE" w:rsidRPr="008E6511" w:rsidP="006603EE" w14:paraId="51A58E57" w14:textId="77777777">
      <w:pPr>
        <w:pStyle w:val="CommentText"/>
        <w:spacing w:after="0"/>
        <w:jc w:val="center"/>
        <w:rPr>
          <w:rFonts w:ascii="Times New Roman" w:hAnsi="Times New Roman" w:cs="Times New Roman"/>
          <w:b/>
          <w:sz w:val="24"/>
          <w:szCs w:val="24"/>
          <w:u w:val="single"/>
        </w:rPr>
      </w:pPr>
      <w:r w:rsidRPr="008E6511">
        <w:rPr>
          <w:rFonts w:ascii="Times New Roman" w:hAnsi="Times New Roman" w:cs="Times New Roman"/>
          <w:b/>
          <w:sz w:val="24"/>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294BFA21" w14:textId="77777777" w:rsidTr="00D80C5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6603EE" w:rsidRPr="008E6511" w:rsidP="00D80C5B" w14:paraId="57527373" w14:textId="77777777">
            <w:pPr>
              <w:pStyle w:val="CommentText"/>
              <w:rPr>
                <w:rFonts w:ascii="Times New Roman" w:hAnsi="Times New Roman" w:cs="Times New Roman"/>
                <w:bCs/>
                <w:sz w:val="24"/>
                <w:szCs w:val="24"/>
                <w:u w:val="single"/>
              </w:rPr>
            </w:pPr>
          </w:p>
        </w:tc>
        <w:tc>
          <w:tcPr>
            <w:tcW w:w="4315" w:type="dxa"/>
          </w:tcPr>
          <w:p w:rsidR="006603EE" w:rsidRPr="008E6511" w:rsidP="00D80C5B" w14:paraId="1123E66F" w14:textId="77777777">
            <w:pPr>
              <w:pStyle w:val="CommentText"/>
              <w:rPr>
                <w:rFonts w:ascii="Times New Roman" w:hAnsi="Times New Roman" w:cs="Times New Roman"/>
                <w:bCs/>
                <w:sz w:val="24"/>
                <w:szCs w:val="24"/>
              </w:rPr>
            </w:pPr>
          </w:p>
        </w:tc>
      </w:tr>
      <w:tr w14:paraId="0E3426E6" w14:textId="77777777" w:rsidTr="00D80C5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15" w:type="dxa"/>
            <w:tcBorders>
              <w:top w:val="nil"/>
              <w:left w:val="nil"/>
              <w:bottom w:val="nil"/>
              <w:right w:val="nil"/>
            </w:tcBorders>
          </w:tcPr>
          <w:p w:rsidR="006603EE" w:rsidRPr="008E6511" w:rsidP="00D25805" w14:paraId="62C79A9B" w14:textId="77777777">
            <w:pPr>
              <w:pStyle w:val="CommentText"/>
              <w:spacing w:after="0"/>
              <w:rPr>
                <w:rFonts w:ascii="Times New Roman" w:hAnsi="Times New Roman" w:cs="Times New Roman"/>
                <w:bCs/>
                <w:sz w:val="24"/>
                <w:szCs w:val="24"/>
              </w:rPr>
            </w:pPr>
            <w:hyperlink r:id="rId19" w:history="1">
              <w:r w:rsidRPr="008E6511" w:rsidR="00B158A8">
                <w:rPr>
                  <w:rStyle w:val="Hyperlink"/>
                  <w:rFonts w:ascii="Times New Roman" w:hAnsi="Times New Roman" w:cs="Times New Roman"/>
                  <w:sz w:val="24"/>
                  <w:szCs w:val="24"/>
                </w:rPr>
                <w:t>John.jones@ohioattorneygeneral.gov</w:t>
              </w:r>
            </w:hyperlink>
          </w:p>
          <w:p w:rsidR="006603EE" w:rsidRPr="008E6511" w:rsidP="00D25805" w14:paraId="1E830540" w14:textId="77777777">
            <w:pPr>
              <w:autoSpaceDE w:val="0"/>
              <w:autoSpaceDN w:val="0"/>
              <w:adjustRightInd w:val="0"/>
              <w:rPr>
                <w:color w:val="0000FF"/>
                <w:sz w:val="24"/>
                <w:szCs w:val="24"/>
              </w:rPr>
            </w:pPr>
            <w:hyperlink r:id="rId20" w:history="1">
              <w:r w:rsidRPr="008E6511" w:rsidR="00B158A8">
                <w:rPr>
                  <w:rStyle w:val="Hyperlink"/>
                  <w:sz w:val="24"/>
                  <w:szCs w:val="24"/>
                </w:rPr>
                <w:t>mkurtz@BKLlawfirm.com</w:t>
              </w:r>
            </w:hyperlink>
          </w:p>
          <w:p w:rsidR="006603EE" w:rsidRPr="008E6511" w:rsidP="00D25805" w14:paraId="236D3308" w14:textId="77777777">
            <w:pPr>
              <w:autoSpaceDE w:val="0"/>
              <w:autoSpaceDN w:val="0"/>
              <w:adjustRightInd w:val="0"/>
              <w:rPr>
                <w:color w:val="0000FF"/>
                <w:sz w:val="24"/>
                <w:szCs w:val="24"/>
              </w:rPr>
            </w:pPr>
            <w:hyperlink r:id="rId21" w:history="1">
              <w:r w:rsidRPr="008E6511" w:rsidR="00B158A8">
                <w:rPr>
                  <w:rStyle w:val="Hyperlink"/>
                  <w:sz w:val="24"/>
                  <w:szCs w:val="24"/>
                </w:rPr>
                <w:t>kboehm@BKLlawfirm.com</w:t>
              </w:r>
            </w:hyperlink>
          </w:p>
          <w:p w:rsidR="006603EE" w:rsidRPr="008E6511" w:rsidP="00D25805" w14:paraId="2F4B7806" w14:textId="77777777">
            <w:pPr>
              <w:pStyle w:val="CommentText"/>
              <w:spacing w:after="0"/>
              <w:rPr>
                <w:rStyle w:val="Hyperlink"/>
                <w:rFonts w:ascii="Times New Roman" w:hAnsi="Times New Roman" w:cs="Times New Roman"/>
                <w:sz w:val="24"/>
                <w:szCs w:val="24"/>
              </w:rPr>
            </w:pPr>
            <w:hyperlink r:id="rId22" w:history="1">
              <w:r w:rsidRPr="008E6511" w:rsidR="00B158A8">
                <w:rPr>
                  <w:rStyle w:val="Hyperlink"/>
                  <w:rFonts w:ascii="Times New Roman" w:hAnsi="Times New Roman" w:cs="Times New Roman"/>
                  <w:sz w:val="24"/>
                  <w:szCs w:val="24"/>
                </w:rPr>
                <w:t>jkylercohn@BKLlawfirm.com</w:t>
              </w:r>
            </w:hyperlink>
          </w:p>
          <w:p w:rsidR="006603EE" w:rsidRPr="008E6511" w:rsidP="00D25805" w14:paraId="7D4847E8" w14:textId="77777777">
            <w:pPr>
              <w:pStyle w:val="CommentText"/>
              <w:spacing w:after="0"/>
              <w:rPr>
                <w:rFonts w:ascii="Times New Roman" w:hAnsi="Times New Roman" w:cs="Times New Roman"/>
                <w:sz w:val="24"/>
                <w:szCs w:val="24"/>
              </w:rPr>
            </w:pPr>
            <w:hyperlink r:id="rId23" w:history="1">
              <w:r w:rsidRPr="008E6511" w:rsidR="00B158A8">
                <w:rPr>
                  <w:rStyle w:val="Hyperlink"/>
                  <w:rFonts w:ascii="Times New Roman" w:hAnsi="Times New Roman" w:cs="Times New Roman"/>
                  <w:sz w:val="24"/>
                  <w:szCs w:val="24"/>
                </w:rPr>
                <w:t>rdove@keglerbrown.com</w:t>
              </w:r>
            </w:hyperlink>
          </w:p>
          <w:p w:rsidR="006603EE" w:rsidRPr="008E6511" w:rsidP="00D80C5B" w14:paraId="58FB854B" w14:textId="77777777">
            <w:pPr>
              <w:pStyle w:val="CommentText"/>
              <w:rPr>
                <w:rFonts w:ascii="Times New Roman" w:hAnsi="Times New Roman" w:cs="Times New Roman"/>
                <w:bCs/>
                <w:sz w:val="24"/>
                <w:szCs w:val="24"/>
              </w:rPr>
            </w:pPr>
          </w:p>
        </w:tc>
        <w:tc>
          <w:tcPr>
            <w:tcW w:w="4315" w:type="dxa"/>
            <w:tcBorders>
              <w:top w:val="nil"/>
              <w:left w:val="nil"/>
              <w:bottom w:val="nil"/>
              <w:right w:val="nil"/>
            </w:tcBorders>
          </w:tcPr>
          <w:p w:rsidR="006603EE" w:rsidRPr="008E6511" w:rsidP="00D80C5B" w14:paraId="44356B62" w14:textId="77777777">
            <w:pPr>
              <w:autoSpaceDE w:val="0"/>
              <w:autoSpaceDN w:val="0"/>
              <w:adjustRightInd w:val="0"/>
              <w:ind w:left="342"/>
              <w:rPr>
                <w:color w:val="0000FF"/>
                <w:sz w:val="24"/>
                <w:szCs w:val="24"/>
              </w:rPr>
            </w:pPr>
            <w:hyperlink r:id="rId24" w:history="1">
              <w:r w:rsidRPr="008E6511" w:rsidR="00B158A8">
                <w:rPr>
                  <w:rStyle w:val="Hyperlink"/>
                  <w:sz w:val="24"/>
                  <w:szCs w:val="24"/>
                </w:rPr>
                <w:t>Rocco.DAscenzo@duke-energy.com</w:t>
              </w:r>
            </w:hyperlink>
          </w:p>
          <w:p w:rsidR="006603EE" w:rsidRPr="008E6511" w:rsidP="00D80C5B" w14:paraId="50655FF9" w14:textId="77777777">
            <w:pPr>
              <w:autoSpaceDE w:val="0"/>
              <w:autoSpaceDN w:val="0"/>
              <w:adjustRightInd w:val="0"/>
              <w:ind w:left="342"/>
              <w:rPr>
                <w:color w:val="0000FF"/>
                <w:sz w:val="24"/>
                <w:szCs w:val="24"/>
              </w:rPr>
            </w:pPr>
            <w:hyperlink r:id="rId25" w:history="1">
              <w:r w:rsidRPr="008E6511" w:rsidR="00B158A8">
                <w:rPr>
                  <w:rStyle w:val="Hyperlink"/>
                  <w:sz w:val="24"/>
                  <w:szCs w:val="24"/>
                </w:rPr>
                <w:t>Jeanne.Kingery@duke-energy.com</w:t>
              </w:r>
            </w:hyperlink>
          </w:p>
          <w:p w:rsidR="006603EE" w:rsidRPr="008E6511" w:rsidP="00D80C5B" w14:paraId="5C1FB756" w14:textId="77777777">
            <w:pPr>
              <w:pStyle w:val="CommentText"/>
              <w:ind w:left="342"/>
              <w:rPr>
                <w:rFonts w:ascii="Times New Roman" w:hAnsi="Times New Roman" w:cs="Times New Roman"/>
                <w:color w:val="0000FF"/>
                <w:sz w:val="24"/>
                <w:szCs w:val="24"/>
              </w:rPr>
            </w:pPr>
            <w:hyperlink r:id="rId26" w:history="1">
              <w:r w:rsidRPr="008E6511" w:rsidR="00B158A8">
                <w:rPr>
                  <w:rStyle w:val="Hyperlink"/>
                  <w:rFonts w:ascii="Times New Roman" w:hAnsi="Times New Roman" w:cs="Times New Roman"/>
                  <w:sz w:val="24"/>
                  <w:szCs w:val="24"/>
                </w:rPr>
                <w:t>Larisa.Vaysman@duke-energy.com</w:t>
              </w:r>
            </w:hyperlink>
          </w:p>
          <w:p w:rsidR="006603EE" w:rsidRPr="008E6511" w:rsidP="00D80C5B" w14:paraId="47C93CF4" w14:textId="77777777">
            <w:pPr>
              <w:pStyle w:val="CommentText"/>
              <w:rPr>
                <w:rFonts w:ascii="Times New Roman" w:hAnsi="Times New Roman" w:cs="Times New Roman"/>
                <w:b/>
                <w:sz w:val="24"/>
                <w:szCs w:val="24"/>
                <w:u w:val="single"/>
              </w:rPr>
            </w:pPr>
          </w:p>
        </w:tc>
      </w:tr>
      <w:tr w14:paraId="0CA258B0" w14:textId="77777777" w:rsidTr="00D80C5B">
        <w:tblPrEx>
          <w:tblW w:w="0" w:type="auto"/>
          <w:tblLook w:val="04A0"/>
        </w:tblPrEx>
        <w:tc>
          <w:tcPr>
            <w:tcW w:w="4315" w:type="dxa"/>
          </w:tcPr>
          <w:p w:rsidR="006603EE" w:rsidRPr="008E6511" w:rsidP="00D80C5B" w14:paraId="01C4F942" w14:textId="77777777">
            <w:pPr>
              <w:autoSpaceDE w:val="0"/>
              <w:autoSpaceDN w:val="0"/>
              <w:adjustRightInd w:val="0"/>
              <w:rPr>
                <w:rStyle w:val="Hyperlink"/>
                <w:rFonts w:eastAsiaTheme="minorHAnsi"/>
                <w:color w:val="auto"/>
                <w:sz w:val="24"/>
                <w:szCs w:val="24"/>
              </w:rPr>
            </w:pPr>
            <w:r w:rsidRPr="008E6511">
              <w:rPr>
                <w:rStyle w:val="Hyperlink"/>
                <w:color w:val="auto"/>
                <w:sz w:val="24"/>
                <w:szCs w:val="24"/>
              </w:rPr>
              <w:t>Attorney Examiners:</w:t>
            </w:r>
          </w:p>
          <w:p w:rsidR="006603EE" w:rsidRPr="008E6511" w:rsidP="00D80C5B" w14:paraId="7C9B1930" w14:textId="77777777">
            <w:pPr>
              <w:autoSpaceDE w:val="0"/>
              <w:autoSpaceDN w:val="0"/>
              <w:adjustRightInd w:val="0"/>
              <w:rPr>
                <w:rStyle w:val="Hyperlink"/>
                <w:rFonts w:eastAsiaTheme="minorHAnsi"/>
                <w:sz w:val="24"/>
                <w:szCs w:val="24"/>
              </w:rPr>
            </w:pPr>
          </w:p>
          <w:p w:rsidR="006603EE" w:rsidRPr="008E6511" w:rsidP="00D80C5B" w14:paraId="652239D4" w14:textId="77777777">
            <w:pPr>
              <w:autoSpaceDE w:val="0"/>
              <w:autoSpaceDN w:val="0"/>
              <w:adjustRightInd w:val="0"/>
              <w:rPr>
                <w:sz w:val="24"/>
                <w:szCs w:val="24"/>
              </w:rPr>
            </w:pPr>
            <w:hyperlink r:id="rId27" w:history="1">
              <w:r w:rsidRPr="008E6511" w:rsidR="00B158A8">
                <w:rPr>
                  <w:rStyle w:val="Hyperlink"/>
                  <w:sz w:val="24"/>
                  <w:szCs w:val="24"/>
                </w:rPr>
                <w:t>lauren.augostini@puco.ohio.gov</w:t>
              </w:r>
            </w:hyperlink>
          </w:p>
          <w:p w:rsidR="006603EE" w:rsidRPr="008E6511" w:rsidP="00D80C5B" w14:paraId="6D116071" w14:textId="77777777">
            <w:pPr>
              <w:autoSpaceDE w:val="0"/>
              <w:autoSpaceDN w:val="0"/>
              <w:adjustRightInd w:val="0"/>
              <w:rPr>
                <w:rStyle w:val="Hyperlink"/>
                <w:sz w:val="24"/>
                <w:szCs w:val="24"/>
              </w:rPr>
            </w:pPr>
            <w:hyperlink r:id="rId28" w:history="1">
              <w:r w:rsidRPr="008E6511" w:rsidR="00B158A8">
                <w:rPr>
                  <w:rStyle w:val="Hyperlink"/>
                  <w:sz w:val="24"/>
                  <w:szCs w:val="24"/>
                </w:rPr>
                <w:t>Nicholas.walstra@puco.ohio.gov</w:t>
              </w:r>
            </w:hyperlink>
          </w:p>
          <w:p w:rsidR="006603EE" w:rsidRPr="008E6511" w:rsidP="00D80C5B" w14:paraId="4EADB481" w14:textId="77777777">
            <w:pPr>
              <w:pStyle w:val="CommentText"/>
              <w:rPr>
                <w:rFonts w:ascii="Times New Roman" w:hAnsi="Times New Roman" w:cs="Times New Roman"/>
                <w:bCs/>
                <w:sz w:val="24"/>
                <w:szCs w:val="24"/>
                <w:u w:val="single"/>
              </w:rPr>
            </w:pPr>
          </w:p>
        </w:tc>
        <w:tc>
          <w:tcPr>
            <w:tcW w:w="4315" w:type="dxa"/>
          </w:tcPr>
          <w:p w:rsidR="006603EE" w:rsidRPr="008E6511" w:rsidP="00D80C5B" w14:paraId="78F2909A" w14:textId="77777777">
            <w:pPr>
              <w:pStyle w:val="CommentText"/>
              <w:ind w:left="1428"/>
              <w:rPr>
                <w:rFonts w:ascii="Times New Roman" w:hAnsi="Times New Roman" w:cs="Times New Roman"/>
                <w:bCs/>
                <w:sz w:val="24"/>
                <w:szCs w:val="24"/>
              </w:rPr>
            </w:pPr>
          </w:p>
        </w:tc>
      </w:tr>
    </w:tbl>
    <w:p w:rsidR="00671E42" w:rsidRPr="008E6511" w:rsidP="006603EE" w14:paraId="764A729B" w14:textId="77777777">
      <w:pPr>
        <w:pStyle w:val="CommentText"/>
        <w:spacing w:after="0"/>
        <w:jc w:val="center"/>
        <w:rPr>
          <w:rFonts w:ascii="Times New Roman" w:hAnsi="Times New Roman" w:cs="Times New Roman"/>
          <w:sz w:val="24"/>
          <w:szCs w:val="24"/>
        </w:rPr>
      </w:pPr>
    </w:p>
    <w:sectPr w:rsidSect="00A4445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41168093"/>
      <w:docPartObj>
        <w:docPartGallery w:val="Page Numbers (Bottom of Page)"/>
        <w:docPartUnique/>
      </w:docPartObj>
    </w:sdtPr>
    <w:sdtEndPr>
      <w:rPr>
        <w:noProof/>
      </w:rPr>
    </w:sdtEndPr>
    <w:sdtContent>
      <w:p w:rsidR="0014741B" w14:paraId="23EBBD11" w14:textId="751FFB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4741B" w14:paraId="09A56E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2511589"/>
      <w:docPartObj>
        <w:docPartGallery w:val="Page Numbers (Bottom of Page)"/>
        <w:docPartUnique/>
      </w:docPartObj>
    </w:sdtPr>
    <w:sdtEndPr>
      <w:rPr>
        <w:noProof/>
      </w:rPr>
    </w:sdtEndPr>
    <w:sdtContent>
      <w:p w:rsidR="00BB4AF3" w14:paraId="5A83145D" w14:textId="764AA7C3">
        <w:pPr>
          <w:pStyle w:val="Footer"/>
          <w:jc w:val="center"/>
        </w:pPr>
      </w:p>
    </w:sdtContent>
  </w:sdt>
  <w:p w:rsidR="006603EE" w:rsidRPr="002B047F" w14:paraId="59C594A1" w14:textId="77777777">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2921011"/>
      <w:docPartObj>
        <w:docPartGallery w:val="Page Numbers (Bottom of Page)"/>
        <w:docPartUnique/>
      </w:docPartObj>
    </w:sdtPr>
    <w:sdtEndPr>
      <w:rPr>
        <w:rFonts w:ascii="Times New Roman" w:hAnsi="Times New Roman" w:cs="Times New Roman"/>
        <w:noProof/>
        <w:sz w:val="24"/>
        <w:szCs w:val="24"/>
      </w:rPr>
    </w:sdtEndPr>
    <w:sdtContent>
      <w:p w:rsidR="0014741B" w:rsidRPr="0014741B" w14:paraId="156A7A18" w14:textId="77777777">
        <w:pPr>
          <w:pStyle w:val="Footer"/>
          <w:jc w:val="center"/>
          <w:rPr>
            <w:rFonts w:ascii="Times New Roman" w:hAnsi="Times New Roman" w:cs="Times New Roman"/>
            <w:sz w:val="24"/>
            <w:szCs w:val="24"/>
          </w:rPr>
        </w:pPr>
        <w:r w:rsidRPr="0014741B">
          <w:rPr>
            <w:rFonts w:ascii="Times New Roman" w:hAnsi="Times New Roman" w:cs="Times New Roman"/>
            <w:sz w:val="24"/>
            <w:szCs w:val="24"/>
          </w:rPr>
          <w:fldChar w:fldCharType="begin"/>
        </w:r>
        <w:r w:rsidRPr="0014741B">
          <w:rPr>
            <w:rFonts w:ascii="Times New Roman" w:hAnsi="Times New Roman" w:cs="Times New Roman"/>
            <w:sz w:val="24"/>
            <w:szCs w:val="24"/>
          </w:rPr>
          <w:instrText xml:space="preserve"> PAGE   \* MERGEFORMAT </w:instrText>
        </w:r>
        <w:r w:rsidRPr="0014741B">
          <w:rPr>
            <w:rFonts w:ascii="Times New Roman" w:hAnsi="Times New Roman" w:cs="Times New Roman"/>
            <w:sz w:val="24"/>
            <w:szCs w:val="24"/>
          </w:rPr>
          <w:fldChar w:fldCharType="separate"/>
        </w:r>
        <w:r w:rsidRPr="0014741B">
          <w:rPr>
            <w:rFonts w:ascii="Times New Roman" w:hAnsi="Times New Roman" w:cs="Times New Roman"/>
            <w:noProof/>
            <w:sz w:val="24"/>
            <w:szCs w:val="24"/>
          </w:rPr>
          <w:t>2</w:t>
        </w:r>
        <w:r w:rsidRPr="0014741B">
          <w:rPr>
            <w:rFonts w:ascii="Times New Roman" w:hAnsi="Times New Roman" w:cs="Times New Roman"/>
            <w:noProof/>
            <w:sz w:val="24"/>
            <w:szCs w:val="24"/>
          </w:rPr>
          <w:fldChar w:fldCharType="end"/>
        </w:r>
      </w:p>
    </w:sdtContent>
  </w:sdt>
  <w:p w:rsidR="0014741B" w14:paraId="30DAAA1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7714439"/>
      <w:docPartObj>
        <w:docPartGallery w:val="Page Numbers (Bottom of Page)"/>
        <w:docPartUnique/>
      </w:docPartObj>
    </w:sdtPr>
    <w:sdtEndPr>
      <w:rPr>
        <w:rFonts w:ascii="Times New Roman" w:hAnsi="Times New Roman" w:cs="Times New Roman"/>
        <w:noProof/>
        <w:sz w:val="24"/>
        <w:szCs w:val="24"/>
      </w:rPr>
    </w:sdtEndPr>
    <w:sdtContent>
      <w:p w:rsidR="00BB4AF3" w:rsidRPr="00BB4AF3" w14:paraId="6161062F" w14:textId="77777777">
        <w:pPr>
          <w:pStyle w:val="Footer"/>
          <w:jc w:val="center"/>
          <w:rPr>
            <w:rFonts w:ascii="Times New Roman" w:hAnsi="Times New Roman" w:cs="Times New Roman"/>
            <w:sz w:val="24"/>
            <w:szCs w:val="24"/>
          </w:rPr>
        </w:pPr>
        <w:r w:rsidRPr="00BB4AF3">
          <w:rPr>
            <w:rFonts w:ascii="Times New Roman" w:hAnsi="Times New Roman" w:cs="Times New Roman"/>
            <w:sz w:val="24"/>
            <w:szCs w:val="24"/>
          </w:rPr>
          <w:fldChar w:fldCharType="begin"/>
        </w:r>
        <w:r w:rsidRPr="00BB4AF3">
          <w:rPr>
            <w:rFonts w:ascii="Times New Roman" w:hAnsi="Times New Roman" w:cs="Times New Roman"/>
            <w:sz w:val="24"/>
            <w:szCs w:val="24"/>
          </w:rPr>
          <w:instrText xml:space="preserve"> PAGE   \* MERGEFORMAT </w:instrText>
        </w:r>
        <w:r w:rsidRPr="00BB4AF3">
          <w:rPr>
            <w:rFonts w:ascii="Times New Roman" w:hAnsi="Times New Roman" w:cs="Times New Roman"/>
            <w:sz w:val="24"/>
            <w:szCs w:val="24"/>
          </w:rPr>
          <w:fldChar w:fldCharType="separate"/>
        </w:r>
        <w:r w:rsidRPr="00BB4AF3">
          <w:rPr>
            <w:rFonts w:ascii="Times New Roman" w:hAnsi="Times New Roman" w:cs="Times New Roman"/>
            <w:noProof/>
            <w:sz w:val="24"/>
            <w:szCs w:val="24"/>
          </w:rPr>
          <w:t>2</w:t>
        </w:r>
        <w:r w:rsidRPr="00BB4AF3">
          <w:rPr>
            <w:rFonts w:ascii="Times New Roman" w:hAnsi="Times New Roman" w:cs="Times New Roman"/>
            <w:noProof/>
            <w:sz w:val="24"/>
            <w:szCs w:val="24"/>
          </w:rPr>
          <w:fldChar w:fldCharType="end"/>
        </w:r>
      </w:p>
    </w:sdtContent>
  </w:sdt>
  <w:p w:rsidR="00BB4AF3" w:rsidRPr="002B047F" w14:paraId="623715C2" w14:textId="7777777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7C2F" w:rsidP="00C02A09" w14:paraId="77F73A00" w14:textId="77777777">
      <w:r>
        <w:separator/>
      </w:r>
    </w:p>
  </w:footnote>
  <w:footnote w:type="continuationSeparator" w:id="1">
    <w:p w:rsidR="00827C2F" w:rsidP="00C02A09" w14:paraId="58073A4B" w14:textId="77777777">
      <w:r>
        <w:continuationSeparator/>
      </w:r>
    </w:p>
  </w:footnote>
  <w:footnote w:id="2">
    <w:p w:rsidR="00B3655E" w:rsidP="008E6511" w14:paraId="23450B7F" w14:textId="390DED2F">
      <w:pPr>
        <w:pStyle w:val="FootnoteText"/>
        <w:spacing w:after="120"/>
      </w:pPr>
      <w:r>
        <w:rPr>
          <w:rStyle w:val="FootnoteReference"/>
        </w:rPr>
        <w:footnoteRef/>
      </w:r>
      <w:r>
        <w:t xml:space="preserve"> </w:t>
      </w:r>
      <w:r w:rsidRPr="004F7DB8">
        <w:rPr>
          <w:rFonts w:ascii="Times New Roman" w:hAnsi="Times New Roman" w:cs="Times New Roman"/>
        </w:rPr>
        <w:t xml:space="preserve">The Consumer Groups refer, collectively, to Office of the Ohio Consumers’ Counsel, Ohio Poverty Law Center, </w:t>
      </w:r>
      <w:r w:rsidR="00E52F48">
        <w:rPr>
          <w:rFonts w:ascii="Times New Roman" w:hAnsi="Times New Roman" w:cs="Times New Roman"/>
        </w:rPr>
        <w:t>and Pro Seniors, Inc</w:t>
      </w:r>
      <w:r w:rsidRPr="004F7DB8">
        <w:rPr>
          <w:rFonts w:ascii="Times New Roman" w:hAnsi="Times New Roman" w:cs="Times New Roman"/>
        </w:rPr>
        <w:t>.</w:t>
      </w:r>
    </w:p>
  </w:footnote>
  <w:footnote w:id="3">
    <w:p w:rsidR="007C2D0C" w:rsidRPr="004F7DB8" w:rsidP="008E6511" w14:paraId="188DA1B7" w14:textId="102BD57A">
      <w:pPr>
        <w:pStyle w:val="FootnoteText"/>
        <w:spacing w:after="120"/>
        <w:rPr>
          <w:rFonts w:ascii="Times New Roman" w:hAnsi="Times New Roman" w:cs="Times New Roman"/>
        </w:rPr>
      </w:pPr>
      <w:r w:rsidRPr="004F7DB8">
        <w:rPr>
          <w:rStyle w:val="FootnoteReference"/>
          <w:rFonts w:ascii="Times New Roman" w:hAnsi="Times New Roman" w:cs="Times New Roman"/>
        </w:rPr>
        <w:footnoteRef/>
      </w:r>
      <w:r w:rsidRPr="004F7DB8">
        <w:rPr>
          <w:rFonts w:ascii="Times New Roman" w:hAnsi="Times New Roman" w:cs="Times New Roman"/>
        </w:rPr>
        <w:t xml:space="preserve"> </w:t>
      </w:r>
      <w:r w:rsidRPr="004F7DB8">
        <w:rPr>
          <w:rFonts w:ascii="Times New Roman" w:hAnsi="Times New Roman" w:cs="Times New Roman"/>
          <w:i/>
          <w:iCs/>
        </w:rPr>
        <w:t>Id.</w:t>
      </w:r>
      <w:r w:rsidRPr="004F7DB8">
        <w:rPr>
          <w:rFonts w:ascii="Times New Roman" w:hAnsi="Times New Roman" w:cs="Times New Roman"/>
        </w:rPr>
        <w:t xml:space="preserve"> at 2.</w:t>
      </w:r>
    </w:p>
  </w:footnote>
  <w:footnote w:id="4">
    <w:p w:rsidR="009C1DBD" w:rsidRPr="004F7DB8" w:rsidP="009C1DBD" w14:paraId="655506F5" w14:textId="77777777">
      <w:pPr>
        <w:pStyle w:val="FootnoteText"/>
        <w:spacing w:after="120"/>
        <w:rPr>
          <w:rFonts w:ascii="Times New Roman" w:hAnsi="Times New Roman" w:cs="Times New Roman"/>
        </w:rPr>
      </w:pPr>
      <w:r w:rsidRPr="004F7DB8">
        <w:rPr>
          <w:rStyle w:val="FootnoteReference"/>
          <w:rFonts w:ascii="Times New Roman" w:hAnsi="Times New Roman" w:cs="Times New Roman"/>
        </w:rPr>
        <w:footnoteRef/>
      </w:r>
      <w:r w:rsidRPr="004F7DB8">
        <w:rPr>
          <w:rFonts w:ascii="Times New Roman" w:hAnsi="Times New Roman" w:cs="Times New Roman"/>
        </w:rPr>
        <w:t xml:space="preserve"> N</w:t>
      </w:r>
      <w:r w:rsidRPr="004F7DB8">
        <w:rPr>
          <w:rFonts w:ascii="Times New Roman" w:eastAsia="Times New Roman" w:hAnsi="Times New Roman" w:cs="Times New Roman"/>
          <w:color w:val="232323"/>
        </w:rPr>
        <w:t>otice confirming how PIPP and Graduate PIPP programs will begin to resume their normal operations submitted by Duke Energy Ohio, Inc. (September 1, 2020) at 1 (“Letter”).</w:t>
      </w:r>
    </w:p>
  </w:footnote>
  <w:footnote w:id="5">
    <w:p w:rsidR="009D7FED" w:rsidRPr="004F7DB8" w14:paraId="33C806BB" w14:textId="0FB3D11F">
      <w:pPr>
        <w:pStyle w:val="FootnoteText"/>
        <w:rPr>
          <w:rFonts w:ascii="Times New Roman" w:hAnsi="Times New Roman" w:cs="Times New Roman"/>
        </w:rPr>
      </w:pPr>
      <w:r w:rsidRPr="004F7DB8">
        <w:rPr>
          <w:rStyle w:val="FootnoteReference"/>
          <w:rFonts w:ascii="Times New Roman" w:hAnsi="Times New Roman" w:cs="Times New Roman"/>
        </w:rPr>
        <w:footnoteRef/>
      </w:r>
      <w:r w:rsidRPr="004F7DB8">
        <w:rPr>
          <w:rFonts w:ascii="Times New Roman" w:hAnsi="Times New Roman" w:cs="Times New Roman"/>
        </w:rPr>
        <w:t xml:space="preserve"> Consumer Groups’ Motion (September 25, 2020)</w:t>
      </w:r>
      <w:r w:rsidRPr="004F7DB8" w:rsidR="004F7DB8">
        <w:rPr>
          <w:rFonts w:ascii="Times New Roman" w:hAnsi="Times New Roman" w:cs="Times New Roman"/>
        </w:rPr>
        <w:t xml:space="preserve">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AF3" w14:paraId="674E43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A6E779C"/>
    <w:lvl w:ilvl="0">
      <w:start w:val="1"/>
      <w:numFmt w:val="decimal"/>
      <w:lvlText w:val="%1."/>
      <w:lvlJc w:val="left"/>
      <w:pPr>
        <w:tabs>
          <w:tab w:val="num" w:pos="1710"/>
        </w:tabs>
        <w:ind w:left="1710" w:hanging="360"/>
      </w:pPr>
    </w:lvl>
  </w:abstractNum>
  <w:abstractNum w:abstractNumId="1">
    <w:nsid w:val="FFFFFF7D"/>
    <w:multiLevelType w:val="singleLevel"/>
    <w:tmpl w:val="D020D9C4"/>
    <w:lvl w:ilvl="0">
      <w:start w:val="1"/>
      <w:numFmt w:val="decimal"/>
      <w:lvlText w:val="%1."/>
      <w:lvlJc w:val="left"/>
      <w:pPr>
        <w:tabs>
          <w:tab w:val="num" w:pos="1440"/>
        </w:tabs>
        <w:ind w:left="1440" w:hanging="360"/>
      </w:pPr>
    </w:lvl>
  </w:abstractNum>
  <w:abstractNum w:abstractNumId="2">
    <w:nsid w:val="FFFFFF7E"/>
    <w:multiLevelType w:val="singleLevel"/>
    <w:tmpl w:val="8C20508E"/>
    <w:lvl w:ilvl="0">
      <w:start w:val="1"/>
      <w:numFmt w:val="decimal"/>
      <w:lvlText w:val="%1."/>
      <w:lvlJc w:val="left"/>
      <w:pPr>
        <w:tabs>
          <w:tab w:val="num" w:pos="1080"/>
        </w:tabs>
        <w:ind w:left="1080" w:hanging="360"/>
      </w:pPr>
    </w:lvl>
  </w:abstractNum>
  <w:abstractNum w:abstractNumId="3">
    <w:nsid w:val="FFFFFF7F"/>
    <w:multiLevelType w:val="singleLevel"/>
    <w:tmpl w:val="B380A2A8"/>
    <w:lvl w:ilvl="0">
      <w:start w:val="1"/>
      <w:numFmt w:val="decimal"/>
      <w:lvlText w:val="%1."/>
      <w:lvlJc w:val="left"/>
      <w:pPr>
        <w:tabs>
          <w:tab w:val="num" w:pos="720"/>
        </w:tabs>
        <w:ind w:left="720" w:hanging="360"/>
      </w:pPr>
    </w:lvl>
  </w:abstractNum>
  <w:abstractNum w:abstractNumId="4">
    <w:nsid w:val="FFFFFF80"/>
    <w:multiLevelType w:val="singleLevel"/>
    <w:tmpl w:val="D2B4F3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461C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5C6A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C8AB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FE762A"/>
    <w:lvl w:ilvl="0">
      <w:start w:val="1"/>
      <w:numFmt w:val="decimal"/>
      <w:lvlText w:val="%1."/>
      <w:lvlJc w:val="left"/>
      <w:pPr>
        <w:tabs>
          <w:tab w:val="num" w:pos="360"/>
        </w:tabs>
        <w:ind w:left="360" w:hanging="360"/>
      </w:pPr>
    </w:lvl>
  </w:abstractNum>
  <w:abstractNum w:abstractNumId="9">
    <w:nsid w:val="FFFFFF89"/>
    <w:multiLevelType w:val="singleLevel"/>
    <w:tmpl w:val="8596599C"/>
    <w:lvl w:ilvl="0">
      <w:start w:val="1"/>
      <w:numFmt w:val="bullet"/>
      <w:lvlText w:val=""/>
      <w:lvlJc w:val="left"/>
      <w:pPr>
        <w:tabs>
          <w:tab w:val="num" w:pos="360"/>
        </w:tabs>
        <w:ind w:left="360" w:hanging="360"/>
      </w:pPr>
      <w:rPr>
        <w:rFonts w:ascii="Symbol" w:hAnsi="Symbol" w:hint="default"/>
      </w:rPr>
    </w:lvl>
  </w:abstractNum>
  <w:abstractNum w:abstractNumId="10">
    <w:nsid w:val="06DA176E"/>
    <w:multiLevelType w:val="hybridMultilevel"/>
    <w:tmpl w:val="B0FC5A52"/>
    <w:lvl w:ilvl="0">
      <w:start w:val="1"/>
      <w:numFmt w:val="upp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8B234FC"/>
    <w:multiLevelType w:val="hybridMultilevel"/>
    <w:tmpl w:val="BC048F2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4F05CF7"/>
    <w:multiLevelType w:val="hybridMultilevel"/>
    <w:tmpl w:val="928EE5C6"/>
    <w:lvl w:ilvl="0">
      <w:start w:val="1"/>
      <w:numFmt w:val="upperLetter"/>
      <w:lvlText w:val="%1."/>
      <w:lvlJc w:val="left"/>
      <w:pPr>
        <w:ind w:left="1080" w:hanging="360"/>
      </w:pPr>
      <w:rPr>
        <w:rFonts w:eastAsiaTheme="majorEastAsia" w:hint="default"/>
        <w:b/>
        <w:bCs/>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18A61AC"/>
    <w:multiLevelType w:val="hybridMultilevel"/>
    <w:tmpl w:val="F5EAA5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5AB4A67"/>
    <w:multiLevelType w:val="hybridMultilevel"/>
    <w:tmpl w:val="3C4ECC06"/>
    <w:lvl w:ilvl="0">
      <w:start w:val="1"/>
      <w:numFmt w:val="upp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F145B3D"/>
    <w:multiLevelType w:val="hybridMultilevel"/>
    <w:tmpl w:val="1E0AEFA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7">
    <w:nsid w:val="36DD7EE8"/>
    <w:multiLevelType w:val="hybridMultilevel"/>
    <w:tmpl w:val="389E82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A15FE6"/>
    <w:multiLevelType w:val="hybridMultilevel"/>
    <w:tmpl w:val="D64258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8F253BE"/>
    <w:multiLevelType w:val="hybridMultilevel"/>
    <w:tmpl w:val="9506AFC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3AE05883"/>
    <w:multiLevelType w:val="hybridMultilevel"/>
    <w:tmpl w:val="881AECC4"/>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3C65CC"/>
    <w:multiLevelType w:val="hybridMultilevel"/>
    <w:tmpl w:val="E0BAE40C"/>
    <w:lvl w:ilvl="0">
      <w:start w:val="1"/>
      <w:numFmt w:val="bullet"/>
      <w:lvlText w:val=""/>
      <w:lvlJc w:val="left"/>
      <w:pPr>
        <w:ind w:left="1080" w:hanging="72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9807FB"/>
    <w:multiLevelType w:val="hybridMultilevel"/>
    <w:tmpl w:val="A18C18BE"/>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506B6FBD"/>
    <w:multiLevelType w:val="hybridMultilevel"/>
    <w:tmpl w:val="F1D8864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2C64C9A"/>
    <w:multiLevelType w:val="hybridMultilevel"/>
    <w:tmpl w:val="6CE89A12"/>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3524620"/>
    <w:multiLevelType w:val="hybridMultilevel"/>
    <w:tmpl w:val="9E6ABC4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996215E"/>
    <w:multiLevelType w:val="hybridMultilevel"/>
    <w:tmpl w:val="D0C2221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4584306"/>
    <w:multiLevelType w:val="hybridMultilevel"/>
    <w:tmpl w:val="496AD84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54272A6"/>
    <w:multiLevelType w:val="hybridMultilevel"/>
    <w:tmpl w:val="EC2C178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02D385A"/>
    <w:multiLevelType w:val="hybridMultilevel"/>
    <w:tmpl w:val="6840C4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4064ED8"/>
    <w:multiLevelType w:val="hybridMultilevel"/>
    <w:tmpl w:val="86BE8EEE"/>
    <w:lvl w:ilvl="0">
      <w:start w:val="3"/>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5A342DC"/>
    <w:multiLevelType w:val="hybridMultilevel"/>
    <w:tmpl w:val="335A71D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FEA05A7"/>
    <w:multiLevelType w:val="hybridMultilevel"/>
    <w:tmpl w:val="6DE2FA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5"/>
  </w:num>
  <w:num w:numId="2">
    <w:abstractNumId w:val="2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8"/>
  </w:num>
  <w:num w:numId="16">
    <w:abstractNumId w:val="32"/>
  </w:num>
  <w:num w:numId="17">
    <w:abstractNumId w:val="21"/>
  </w:num>
  <w:num w:numId="18">
    <w:abstractNumId w:val="19"/>
  </w:num>
  <w:num w:numId="19">
    <w:abstractNumId w:val="28"/>
  </w:num>
  <w:num w:numId="20">
    <w:abstractNumId w:val="28"/>
    <w:lvlOverride w:ilvl="0">
      <w:startOverride w:val="1"/>
    </w:lvlOverride>
  </w:num>
  <w:num w:numId="21">
    <w:abstractNumId w:val="15"/>
    <w:lvlOverride w:ilvl="0">
      <w:startOverride w:val="100"/>
    </w:lvlOverride>
  </w:num>
  <w:num w:numId="22">
    <w:abstractNumId w:val="23"/>
  </w:num>
  <w:num w:numId="23">
    <w:abstractNumId w:val="26"/>
  </w:num>
  <w:num w:numId="24">
    <w:abstractNumId w:val="30"/>
  </w:num>
  <w:num w:numId="25">
    <w:abstractNumId w:val="13"/>
  </w:num>
  <w:num w:numId="26">
    <w:abstractNumId w:val="20"/>
  </w:num>
  <w:num w:numId="27">
    <w:abstractNumId w:val="22"/>
  </w:num>
  <w:num w:numId="28">
    <w:abstractNumId w:val="31"/>
  </w:num>
  <w:num w:numId="29">
    <w:abstractNumId w:val="10"/>
  </w:num>
  <w:num w:numId="30">
    <w:abstractNumId w:val="20"/>
    <w:lvlOverride w:ilvl="0">
      <w:startOverride w:val="6"/>
    </w:lvlOverride>
  </w:num>
  <w:num w:numId="31">
    <w:abstractNumId w:val="27"/>
  </w:num>
  <w:num w:numId="32">
    <w:abstractNumId w:val="11"/>
  </w:num>
  <w:num w:numId="33">
    <w:abstractNumId w:val="24"/>
  </w:num>
  <w:num w:numId="34">
    <w:abstractNumId w:val="14"/>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D1"/>
    <w:rsid w:val="0000001C"/>
    <w:rsid w:val="00000340"/>
    <w:rsid w:val="00003D93"/>
    <w:rsid w:val="00004678"/>
    <w:rsid w:val="00004BCF"/>
    <w:rsid w:val="000074C9"/>
    <w:rsid w:val="00011246"/>
    <w:rsid w:val="0001569B"/>
    <w:rsid w:val="000162F5"/>
    <w:rsid w:val="000164BF"/>
    <w:rsid w:val="00017CC2"/>
    <w:rsid w:val="00021086"/>
    <w:rsid w:val="00022380"/>
    <w:rsid w:val="00031755"/>
    <w:rsid w:val="00034731"/>
    <w:rsid w:val="00034835"/>
    <w:rsid w:val="00035149"/>
    <w:rsid w:val="000414A4"/>
    <w:rsid w:val="000425DA"/>
    <w:rsid w:val="00043DBD"/>
    <w:rsid w:val="000458E9"/>
    <w:rsid w:val="000472C3"/>
    <w:rsid w:val="00050017"/>
    <w:rsid w:val="00057DBF"/>
    <w:rsid w:val="0006435F"/>
    <w:rsid w:val="00064BD5"/>
    <w:rsid w:val="000660F3"/>
    <w:rsid w:val="00077282"/>
    <w:rsid w:val="000814B0"/>
    <w:rsid w:val="00081E30"/>
    <w:rsid w:val="00083884"/>
    <w:rsid w:val="000847A0"/>
    <w:rsid w:val="000914D5"/>
    <w:rsid w:val="00093226"/>
    <w:rsid w:val="00094181"/>
    <w:rsid w:val="0009621A"/>
    <w:rsid w:val="000A0943"/>
    <w:rsid w:val="000A139B"/>
    <w:rsid w:val="000A6BE7"/>
    <w:rsid w:val="000C1E22"/>
    <w:rsid w:val="000C541E"/>
    <w:rsid w:val="000C5615"/>
    <w:rsid w:val="000D163E"/>
    <w:rsid w:val="000D3D16"/>
    <w:rsid w:val="000D3E94"/>
    <w:rsid w:val="000E2BDF"/>
    <w:rsid w:val="000E5F45"/>
    <w:rsid w:val="000E6F65"/>
    <w:rsid w:val="000F0AFC"/>
    <w:rsid w:val="00100CA7"/>
    <w:rsid w:val="00105EBD"/>
    <w:rsid w:val="001072FB"/>
    <w:rsid w:val="00107926"/>
    <w:rsid w:val="00110436"/>
    <w:rsid w:val="001132B3"/>
    <w:rsid w:val="00117F5C"/>
    <w:rsid w:val="0012419B"/>
    <w:rsid w:val="00125293"/>
    <w:rsid w:val="0012541E"/>
    <w:rsid w:val="001255BE"/>
    <w:rsid w:val="00126E1B"/>
    <w:rsid w:val="001358B6"/>
    <w:rsid w:val="00136E52"/>
    <w:rsid w:val="00144F31"/>
    <w:rsid w:val="00146819"/>
    <w:rsid w:val="00146DE1"/>
    <w:rsid w:val="0014741B"/>
    <w:rsid w:val="001503D6"/>
    <w:rsid w:val="0015135D"/>
    <w:rsid w:val="00157FE2"/>
    <w:rsid w:val="00161B8A"/>
    <w:rsid w:val="00171084"/>
    <w:rsid w:val="00171695"/>
    <w:rsid w:val="00173A4E"/>
    <w:rsid w:val="001805ED"/>
    <w:rsid w:val="001833F1"/>
    <w:rsid w:val="00191A4D"/>
    <w:rsid w:val="00193929"/>
    <w:rsid w:val="001A1A2B"/>
    <w:rsid w:val="001A6362"/>
    <w:rsid w:val="001A64DC"/>
    <w:rsid w:val="001B16A6"/>
    <w:rsid w:val="001B38DD"/>
    <w:rsid w:val="001B6463"/>
    <w:rsid w:val="001C44A2"/>
    <w:rsid w:val="001C542C"/>
    <w:rsid w:val="001C78D7"/>
    <w:rsid w:val="001D288C"/>
    <w:rsid w:val="001D2D75"/>
    <w:rsid w:val="001D5ADC"/>
    <w:rsid w:val="001D7195"/>
    <w:rsid w:val="001E2EF5"/>
    <w:rsid w:val="001E3535"/>
    <w:rsid w:val="001F0291"/>
    <w:rsid w:val="001F12F3"/>
    <w:rsid w:val="001F15E7"/>
    <w:rsid w:val="001F2609"/>
    <w:rsid w:val="001F26E2"/>
    <w:rsid w:val="001F3C96"/>
    <w:rsid w:val="002025D1"/>
    <w:rsid w:val="0020364B"/>
    <w:rsid w:val="00204B37"/>
    <w:rsid w:val="00204B52"/>
    <w:rsid w:val="00204E1D"/>
    <w:rsid w:val="002105F5"/>
    <w:rsid w:val="00212D63"/>
    <w:rsid w:val="0021451F"/>
    <w:rsid w:val="0021771C"/>
    <w:rsid w:val="00217D71"/>
    <w:rsid w:val="00226852"/>
    <w:rsid w:val="00234D12"/>
    <w:rsid w:val="002364F9"/>
    <w:rsid w:val="00244B31"/>
    <w:rsid w:val="00245204"/>
    <w:rsid w:val="00254E5A"/>
    <w:rsid w:val="00255E84"/>
    <w:rsid w:val="00256162"/>
    <w:rsid w:val="00257DFD"/>
    <w:rsid w:val="00261213"/>
    <w:rsid w:val="00264549"/>
    <w:rsid w:val="00267D06"/>
    <w:rsid w:val="00272D75"/>
    <w:rsid w:val="0027400C"/>
    <w:rsid w:val="002750DF"/>
    <w:rsid w:val="002832D9"/>
    <w:rsid w:val="00287169"/>
    <w:rsid w:val="00290E7B"/>
    <w:rsid w:val="002935DD"/>
    <w:rsid w:val="00295D01"/>
    <w:rsid w:val="0029615E"/>
    <w:rsid w:val="00297DE4"/>
    <w:rsid w:val="002A046A"/>
    <w:rsid w:val="002A57F5"/>
    <w:rsid w:val="002A6590"/>
    <w:rsid w:val="002A6B64"/>
    <w:rsid w:val="002A725F"/>
    <w:rsid w:val="002B047F"/>
    <w:rsid w:val="002C1A49"/>
    <w:rsid w:val="002C4B7C"/>
    <w:rsid w:val="002D2211"/>
    <w:rsid w:val="002D2C17"/>
    <w:rsid w:val="002D5450"/>
    <w:rsid w:val="002D6A85"/>
    <w:rsid w:val="002E0971"/>
    <w:rsid w:val="002E4661"/>
    <w:rsid w:val="002E4BE4"/>
    <w:rsid w:val="002E60F8"/>
    <w:rsid w:val="002E7F55"/>
    <w:rsid w:val="002F2776"/>
    <w:rsid w:val="002F54FB"/>
    <w:rsid w:val="00301F12"/>
    <w:rsid w:val="00302718"/>
    <w:rsid w:val="00302BB9"/>
    <w:rsid w:val="00303294"/>
    <w:rsid w:val="00304154"/>
    <w:rsid w:val="00315025"/>
    <w:rsid w:val="00316E30"/>
    <w:rsid w:val="003203D6"/>
    <w:rsid w:val="003231EA"/>
    <w:rsid w:val="00331713"/>
    <w:rsid w:val="00336EB9"/>
    <w:rsid w:val="00337986"/>
    <w:rsid w:val="00343D5E"/>
    <w:rsid w:val="00344233"/>
    <w:rsid w:val="0034598B"/>
    <w:rsid w:val="00347AD3"/>
    <w:rsid w:val="00352B42"/>
    <w:rsid w:val="00352D6B"/>
    <w:rsid w:val="003534F1"/>
    <w:rsid w:val="003536FA"/>
    <w:rsid w:val="003606A3"/>
    <w:rsid w:val="00360ACD"/>
    <w:rsid w:val="00363ACF"/>
    <w:rsid w:val="0036476B"/>
    <w:rsid w:val="00370151"/>
    <w:rsid w:val="00370E9C"/>
    <w:rsid w:val="00380C77"/>
    <w:rsid w:val="00381C3B"/>
    <w:rsid w:val="0038253C"/>
    <w:rsid w:val="00383340"/>
    <w:rsid w:val="00385106"/>
    <w:rsid w:val="0038521B"/>
    <w:rsid w:val="00390442"/>
    <w:rsid w:val="00390762"/>
    <w:rsid w:val="00394776"/>
    <w:rsid w:val="003A731B"/>
    <w:rsid w:val="003A7DA1"/>
    <w:rsid w:val="003A7EF0"/>
    <w:rsid w:val="003B1533"/>
    <w:rsid w:val="003B2A59"/>
    <w:rsid w:val="003B361A"/>
    <w:rsid w:val="003C0E19"/>
    <w:rsid w:val="003C14D1"/>
    <w:rsid w:val="003C3FA4"/>
    <w:rsid w:val="003C5438"/>
    <w:rsid w:val="003C65B7"/>
    <w:rsid w:val="003C6DE5"/>
    <w:rsid w:val="003C73F1"/>
    <w:rsid w:val="003C7FD2"/>
    <w:rsid w:val="003D163C"/>
    <w:rsid w:val="003D37D0"/>
    <w:rsid w:val="003D4140"/>
    <w:rsid w:val="003D5A64"/>
    <w:rsid w:val="003D6127"/>
    <w:rsid w:val="003D7A64"/>
    <w:rsid w:val="003E0962"/>
    <w:rsid w:val="003E25EE"/>
    <w:rsid w:val="003E331D"/>
    <w:rsid w:val="003E3F9F"/>
    <w:rsid w:val="003F69A9"/>
    <w:rsid w:val="003F6BE3"/>
    <w:rsid w:val="004051ED"/>
    <w:rsid w:val="004067BE"/>
    <w:rsid w:val="00407A16"/>
    <w:rsid w:val="00410751"/>
    <w:rsid w:val="00414852"/>
    <w:rsid w:val="004206AD"/>
    <w:rsid w:val="004357D7"/>
    <w:rsid w:val="0044387D"/>
    <w:rsid w:val="00444EA6"/>
    <w:rsid w:val="00447797"/>
    <w:rsid w:val="0045463A"/>
    <w:rsid w:val="00455B3A"/>
    <w:rsid w:val="00460C0B"/>
    <w:rsid w:val="00461260"/>
    <w:rsid w:val="00462949"/>
    <w:rsid w:val="004637BF"/>
    <w:rsid w:val="00473C6A"/>
    <w:rsid w:val="00474667"/>
    <w:rsid w:val="00477E99"/>
    <w:rsid w:val="00480C04"/>
    <w:rsid w:val="00482911"/>
    <w:rsid w:val="00483C1D"/>
    <w:rsid w:val="0048413C"/>
    <w:rsid w:val="004841EE"/>
    <w:rsid w:val="0048473A"/>
    <w:rsid w:val="00487018"/>
    <w:rsid w:val="0048743D"/>
    <w:rsid w:val="0048776E"/>
    <w:rsid w:val="004916C8"/>
    <w:rsid w:val="00491D4C"/>
    <w:rsid w:val="00496610"/>
    <w:rsid w:val="004967F9"/>
    <w:rsid w:val="004A5BC0"/>
    <w:rsid w:val="004A7083"/>
    <w:rsid w:val="004A7C78"/>
    <w:rsid w:val="004B0929"/>
    <w:rsid w:val="004B2DE1"/>
    <w:rsid w:val="004B316B"/>
    <w:rsid w:val="004B71F7"/>
    <w:rsid w:val="004C101B"/>
    <w:rsid w:val="004C1D7C"/>
    <w:rsid w:val="004C2227"/>
    <w:rsid w:val="004C2A3C"/>
    <w:rsid w:val="004C2E45"/>
    <w:rsid w:val="004C36D1"/>
    <w:rsid w:val="004C3E02"/>
    <w:rsid w:val="004C401B"/>
    <w:rsid w:val="004D23A7"/>
    <w:rsid w:val="004D4851"/>
    <w:rsid w:val="004D78BC"/>
    <w:rsid w:val="004E0155"/>
    <w:rsid w:val="004E1315"/>
    <w:rsid w:val="004E1B15"/>
    <w:rsid w:val="004E4135"/>
    <w:rsid w:val="004F2878"/>
    <w:rsid w:val="004F3117"/>
    <w:rsid w:val="004F3752"/>
    <w:rsid w:val="004F4773"/>
    <w:rsid w:val="004F72FC"/>
    <w:rsid w:val="004F74F1"/>
    <w:rsid w:val="004F7DB8"/>
    <w:rsid w:val="00501827"/>
    <w:rsid w:val="00503126"/>
    <w:rsid w:val="0050630A"/>
    <w:rsid w:val="005068A9"/>
    <w:rsid w:val="00512101"/>
    <w:rsid w:val="00516A14"/>
    <w:rsid w:val="00524976"/>
    <w:rsid w:val="00524D63"/>
    <w:rsid w:val="005265A9"/>
    <w:rsid w:val="00526A4A"/>
    <w:rsid w:val="0053027C"/>
    <w:rsid w:val="00530ADA"/>
    <w:rsid w:val="005329AD"/>
    <w:rsid w:val="00533DBC"/>
    <w:rsid w:val="00537AB4"/>
    <w:rsid w:val="00537E82"/>
    <w:rsid w:val="00544395"/>
    <w:rsid w:val="005447BC"/>
    <w:rsid w:val="00547F52"/>
    <w:rsid w:val="0055031E"/>
    <w:rsid w:val="00552999"/>
    <w:rsid w:val="00557CF3"/>
    <w:rsid w:val="0056547A"/>
    <w:rsid w:val="00566E57"/>
    <w:rsid w:val="0056775B"/>
    <w:rsid w:val="00570A55"/>
    <w:rsid w:val="00570F77"/>
    <w:rsid w:val="00574FE5"/>
    <w:rsid w:val="005760CD"/>
    <w:rsid w:val="0058005A"/>
    <w:rsid w:val="00580318"/>
    <w:rsid w:val="00582645"/>
    <w:rsid w:val="005845BB"/>
    <w:rsid w:val="0058507D"/>
    <w:rsid w:val="00586FC1"/>
    <w:rsid w:val="005873DF"/>
    <w:rsid w:val="0059152A"/>
    <w:rsid w:val="00593A04"/>
    <w:rsid w:val="005A05E7"/>
    <w:rsid w:val="005A31C5"/>
    <w:rsid w:val="005A4378"/>
    <w:rsid w:val="005A6235"/>
    <w:rsid w:val="005A6C0F"/>
    <w:rsid w:val="005A726F"/>
    <w:rsid w:val="005B04A4"/>
    <w:rsid w:val="005B2AD6"/>
    <w:rsid w:val="005B5D80"/>
    <w:rsid w:val="005B63DC"/>
    <w:rsid w:val="005B71D1"/>
    <w:rsid w:val="005C276B"/>
    <w:rsid w:val="005C5393"/>
    <w:rsid w:val="005C563D"/>
    <w:rsid w:val="005C7849"/>
    <w:rsid w:val="005D02BC"/>
    <w:rsid w:val="005D1ECB"/>
    <w:rsid w:val="005D25AE"/>
    <w:rsid w:val="005D31C3"/>
    <w:rsid w:val="005D4805"/>
    <w:rsid w:val="005D5B17"/>
    <w:rsid w:val="005D6B1E"/>
    <w:rsid w:val="005E527A"/>
    <w:rsid w:val="005E546A"/>
    <w:rsid w:val="005E6AC6"/>
    <w:rsid w:val="005E6E92"/>
    <w:rsid w:val="005F475A"/>
    <w:rsid w:val="005F4C3D"/>
    <w:rsid w:val="005F5439"/>
    <w:rsid w:val="00604CD9"/>
    <w:rsid w:val="006058B7"/>
    <w:rsid w:val="00606953"/>
    <w:rsid w:val="00611E9D"/>
    <w:rsid w:val="00612693"/>
    <w:rsid w:val="0062171F"/>
    <w:rsid w:val="00622B53"/>
    <w:rsid w:val="00627115"/>
    <w:rsid w:val="00632A85"/>
    <w:rsid w:val="00633745"/>
    <w:rsid w:val="00634337"/>
    <w:rsid w:val="00634678"/>
    <w:rsid w:val="006349F7"/>
    <w:rsid w:val="006409D5"/>
    <w:rsid w:val="006445C4"/>
    <w:rsid w:val="0065005A"/>
    <w:rsid w:val="00650E28"/>
    <w:rsid w:val="00651476"/>
    <w:rsid w:val="00651C7F"/>
    <w:rsid w:val="00654D30"/>
    <w:rsid w:val="006603EE"/>
    <w:rsid w:val="00665116"/>
    <w:rsid w:val="00671E42"/>
    <w:rsid w:val="00680C03"/>
    <w:rsid w:val="00684009"/>
    <w:rsid w:val="00692D3F"/>
    <w:rsid w:val="0069622B"/>
    <w:rsid w:val="006A372E"/>
    <w:rsid w:val="006A4979"/>
    <w:rsid w:val="006A5475"/>
    <w:rsid w:val="006A7670"/>
    <w:rsid w:val="006B0954"/>
    <w:rsid w:val="006B5209"/>
    <w:rsid w:val="006B75DF"/>
    <w:rsid w:val="006B7D5B"/>
    <w:rsid w:val="006C2B74"/>
    <w:rsid w:val="006D385D"/>
    <w:rsid w:val="006E0E4F"/>
    <w:rsid w:val="006E10E7"/>
    <w:rsid w:val="006E1F06"/>
    <w:rsid w:val="006E1F51"/>
    <w:rsid w:val="006E3B45"/>
    <w:rsid w:val="006E3CFF"/>
    <w:rsid w:val="006E5230"/>
    <w:rsid w:val="006E6D29"/>
    <w:rsid w:val="006E6DD6"/>
    <w:rsid w:val="006F0602"/>
    <w:rsid w:val="006F17E1"/>
    <w:rsid w:val="006F2D23"/>
    <w:rsid w:val="006F5056"/>
    <w:rsid w:val="006F5905"/>
    <w:rsid w:val="0070019F"/>
    <w:rsid w:val="00701D58"/>
    <w:rsid w:val="00702410"/>
    <w:rsid w:val="00704DDD"/>
    <w:rsid w:val="0070510E"/>
    <w:rsid w:val="00705D57"/>
    <w:rsid w:val="00710E9F"/>
    <w:rsid w:val="00712A01"/>
    <w:rsid w:val="00714267"/>
    <w:rsid w:val="00724970"/>
    <w:rsid w:val="00725828"/>
    <w:rsid w:val="00730B19"/>
    <w:rsid w:val="00733B72"/>
    <w:rsid w:val="007358E2"/>
    <w:rsid w:val="00747CD4"/>
    <w:rsid w:val="007505CF"/>
    <w:rsid w:val="00754D68"/>
    <w:rsid w:val="00757164"/>
    <w:rsid w:val="007613A1"/>
    <w:rsid w:val="007624BB"/>
    <w:rsid w:val="00764D7A"/>
    <w:rsid w:val="00766129"/>
    <w:rsid w:val="00772126"/>
    <w:rsid w:val="007750CB"/>
    <w:rsid w:val="00775937"/>
    <w:rsid w:val="0077796D"/>
    <w:rsid w:val="00791251"/>
    <w:rsid w:val="0079392B"/>
    <w:rsid w:val="007A3693"/>
    <w:rsid w:val="007A4665"/>
    <w:rsid w:val="007A59D9"/>
    <w:rsid w:val="007A602D"/>
    <w:rsid w:val="007B0447"/>
    <w:rsid w:val="007B4642"/>
    <w:rsid w:val="007B47F7"/>
    <w:rsid w:val="007B6926"/>
    <w:rsid w:val="007B76F8"/>
    <w:rsid w:val="007C0EC9"/>
    <w:rsid w:val="007C1371"/>
    <w:rsid w:val="007C2D0C"/>
    <w:rsid w:val="007C5A04"/>
    <w:rsid w:val="007C6740"/>
    <w:rsid w:val="007D1B32"/>
    <w:rsid w:val="007D443B"/>
    <w:rsid w:val="007D52F0"/>
    <w:rsid w:val="007E0BF7"/>
    <w:rsid w:val="007E1022"/>
    <w:rsid w:val="007E3A68"/>
    <w:rsid w:val="007E6197"/>
    <w:rsid w:val="007F08EC"/>
    <w:rsid w:val="007F4A45"/>
    <w:rsid w:val="007F5973"/>
    <w:rsid w:val="008023AC"/>
    <w:rsid w:val="00805618"/>
    <w:rsid w:val="008057E8"/>
    <w:rsid w:val="00807B05"/>
    <w:rsid w:val="00810997"/>
    <w:rsid w:val="00810D82"/>
    <w:rsid w:val="00811023"/>
    <w:rsid w:val="008160BA"/>
    <w:rsid w:val="008253AA"/>
    <w:rsid w:val="008260D5"/>
    <w:rsid w:val="0082728C"/>
    <w:rsid w:val="00827C2F"/>
    <w:rsid w:val="00831079"/>
    <w:rsid w:val="00836264"/>
    <w:rsid w:val="008373AB"/>
    <w:rsid w:val="008376F1"/>
    <w:rsid w:val="00837D7E"/>
    <w:rsid w:val="00840103"/>
    <w:rsid w:val="00843937"/>
    <w:rsid w:val="00845BAC"/>
    <w:rsid w:val="00851897"/>
    <w:rsid w:val="008523C0"/>
    <w:rsid w:val="008528CC"/>
    <w:rsid w:val="008568FB"/>
    <w:rsid w:val="00857811"/>
    <w:rsid w:val="008671C8"/>
    <w:rsid w:val="00873416"/>
    <w:rsid w:val="00875CC0"/>
    <w:rsid w:val="00877A95"/>
    <w:rsid w:val="00880F5C"/>
    <w:rsid w:val="00885D8C"/>
    <w:rsid w:val="00885FAF"/>
    <w:rsid w:val="00894BD7"/>
    <w:rsid w:val="00894C45"/>
    <w:rsid w:val="008A105D"/>
    <w:rsid w:val="008A5B79"/>
    <w:rsid w:val="008A5FA3"/>
    <w:rsid w:val="008A6842"/>
    <w:rsid w:val="008A6D0A"/>
    <w:rsid w:val="008A6D65"/>
    <w:rsid w:val="008B0CDB"/>
    <w:rsid w:val="008B55CB"/>
    <w:rsid w:val="008D3A31"/>
    <w:rsid w:val="008D6DA1"/>
    <w:rsid w:val="008D76EF"/>
    <w:rsid w:val="008D7BD5"/>
    <w:rsid w:val="008E3DA7"/>
    <w:rsid w:val="008E6511"/>
    <w:rsid w:val="008E7011"/>
    <w:rsid w:val="008F5CFF"/>
    <w:rsid w:val="008F6858"/>
    <w:rsid w:val="008F6D18"/>
    <w:rsid w:val="00902974"/>
    <w:rsid w:val="009030CA"/>
    <w:rsid w:val="00905374"/>
    <w:rsid w:val="009072FD"/>
    <w:rsid w:val="00912E4A"/>
    <w:rsid w:val="009226F6"/>
    <w:rsid w:val="0092325F"/>
    <w:rsid w:val="00925693"/>
    <w:rsid w:val="009268DD"/>
    <w:rsid w:val="00930995"/>
    <w:rsid w:val="00930BF0"/>
    <w:rsid w:val="00936C12"/>
    <w:rsid w:val="00942550"/>
    <w:rsid w:val="00946CFC"/>
    <w:rsid w:val="00952858"/>
    <w:rsid w:val="00962680"/>
    <w:rsid w:val="00964A28"/>
    <w:rsid w:val="00967517"/>
    <w:rsid w:val="00972CEB"/>
    <w:rsid w:val="00975598"/>
    <w:rsid w:val="00990ECA"/>
    <w:rsid w:val="00994052"/>
    <w:rsid w:val="00995A5D"/>
    <w:rsid w:val="00997056"/>
    <w:rsid w:val="009976A4"/>
    <w:rsid w:val="00997BD5"/>
    <w:rsid w:val="009A37EF"/>
    <w:rsid w:val="009A7D66"/>
    <w:rsid w:val="009B0DD4"/>
    <w:rsid w:val="009B330B"/>
    <w:rsid w:val="009B5617"/>
    <w:rsid w:val="009C0964"/>
    <w:rsid w:val="009C1DBD"/>
    <w:rsid w:val="009C606F"/>
    <w:rsid w:val="009C7DA0"/>
    <w:rsid w:val="009D6938"/>
    <w:rsid w:val="009D7FED"/>
    <w:rsid w:val="009F058A"/>
    <w:rsid w:val="009F0796"/>
    <w:rsid w:val="00A02909"/>
    <w:rsid w:val="00A101E4"/>
    <w:rsid w:val="00A10DCC"/>
    <w:rsid w:val="00A2276E"/>
    <w:rsid w:val="00A2357B"/>
    <w:rsid w:val="00A240C8"/>
    <w:rsid w:val="00A253C1"/>
    <w:rsid w:val="00A2579D"/>
    <w:rsid w:val="00A276E9"/>
    <w:rsid w:val="00A34333"/>
    <w:rsid w:val="00A44412"/>
    <w:rsid w:val="00A4445E"/>
    <w:rsid w:val="00A45EB2"/>
    <w:rsid w:val="00A45F02"/>
    <w:rsid w:val="00A4707C"/>
    <w:rsid w:val="00A4766B"/>
    <w:rsid w:val="00A5107A"/>
    <w:rsid w:val="00A52A6E"/>
    <w:rsid w:val="00A54974"/>
    <w:rsid w:val="00A54D62"/>
    <w:rsid w:val="00A55BEC"/>
    <w:rsid w:val="00A600C8"/>
    <w:rsid w:val="00A6249A"/>
    <w:rsid w:val="00A62CC5"/>
    <w:rsid w:val="00A71717"/>
    <w:rsid w:val="00A73428"/>
    <w:rsid w:val="00A7617A"/>
    <w:rsid w:val="00A769C2"/>
    <w:rsid w:val="00A832DF"/>
    <w:rsid w:val="00A9265D"/>
    <w:rsid w:val="00AA314A"/>
    <w:rsid w:val="00AA477F"/>
    <w:rsid w:val="00AA6698"/>
    <w:rsid w:val="00AB01A4"/>
    <w:rsid w:val="00AB2A0F"/>
    <w:rsid w:val="00AB40B0"/>
    <w:rsid w:val="00AB4A04"/>
    <w:rsid w:val="00AC07A2"/>
    <w:rsid w:val="00AC6187"/>
    <w:rsid w:val="00AC7EC9"/>
    <w:rsid w:val="00AE07B5"/>
    <w:rsid w:val="00AE2E6E"/>
    <w:rsid w:val="00AE5469"/>
    <w:rsid w:val="00AF07F7"/>
    <w:rsid w:val="00AF10AE"/>
    <w:rsid w:val="00AF15D7"/>
    <w:rsid w:val="00AF51C1"/>
    <w:rsid w:val="00AF5C52"/>
    <w:rsid w:val="00AF760D"/>
    <w:rsid w:val="00B00EE4"/>
    <w:rsid w:val="00B05813"/>
    <w:rsid w:val="00B1006D"/>
    <w:rsid w:val="00B1408A"/>
    <w:rsid w:val="00B158A8"/>
    <w:rsid w:val="00B173B0"/>
    <w:rsid w:val="00B2772C"/>
    <w:rsid w:val="00B27AE0"/>
    <w:rsid w:val="00B30B9A"/>
    <w:rsid w:val="00B35FFE"/>
    <w:rsid w:val="00B3655E"/>
    <w:rsid w:val="00B460D3"/>
    <w:rsid w:val="00B47981"/>
    <w:rsid w:val="00B5168B"/>
    <w:rsid w:val="00B51A83"/>
    <w:rsid w:val="00B52769"/>
    <w:rsid w:val="00B535A4"/>
    <w:rsid w:val="00B5381E"/>
    <w:rsid w:val="00B551B5"/>
    <w:rsid w:val="00B56FCA"/>
    <w:rsid w:val="00B60D68"/>
    <w:rsid w:val="00B6173C"/>
    <w:rsid w:val="00B61F2A"/>
    <w:rsid w:val="00B630F5"/>
    <w:rsid w:val="00B647CE"/>
    <w:rsid w:val="00B712BE"/>
    <w:rsid w:val="00B716B3"/>
    <w:rsid w:val="00B71B6F"/>
    <w:rsid w:val="00B7351C"/>
    <w:rsid w:val="00B75744"/>
    <w:rsid w:val="00B7710C"/>
    <w:rsid w:val="00B814ED"/>
    <w:rsid w:val="00B82D62"/>
    <w:rsid w:val="00B8347C"/>
    <w:rsid w:val="00B84567"/>
    <w:rsid w:val="00B87111"/>
    <w:rsid w:val="00B92B5E"/>
    <w:rsid w:val="00B934A8"/>
    <w:rsid w:val="00B94904"/>
    <w:rsid w:val="00B96C36"/>
    <w:rsid w:val="00BA1EAC"/>
    <w:rsid w:val="00BA6FF7"/>
    <w:rsid w:val="00BB2048"/>
    <w:rsid w:val="00BB2A13"/>
    <w:rsid w:val="00BB4AF3"/>
    <w:rsid w:val="00BB6B3B"/>
    <w:rsid w:val="00BB6B4A"/>
    <w:rsid w:val="00BC37CE"/>
    <w:rsid w:val="00BC6634"/>
    <w:rsid w:val="00BD1C29"/>
    <w:rsid w:val="00BD2D0E"/>
    <w:rsid w:val="00BD52C9"/>
    <w:rsid w:val="00BD5585"/>
    <w:rsid w:val="00BE2D31"/>
    <w:rsid w:val="00BE7E10"/>
    <w:rsid w:val="00BF0CAC"/>
    <w:rsid w:val="00BF14F8"/>
    <w:rsid w:val="00BF2CAF"/>
    <w:rsid w:val="00BF6457"/>
    <w:rsid w:val="00C0287B"/>
    <w:rsid w:val="00C02A09"/>
    <w:rsid w:val="00C039BD"/>
    <w:rsid w:val="00C03F2E"/>
    <w:rsid w:val="00C04E52"/>
    <w:rsid w:val="00C075C4"/>
    <w:rsid w:val="00C11913"/>
    <w:rsid w:val="00C11A83"/>
    <w:rsid w:val="00C12F51"/>
    <w:rsid w:val="00C2184F"/>
    <w:rsid w:val="00C23CBB"/>
    <w:rsid w:val="00C375FA"/>
    <w:rsid w:val="00C41A29"/>
    <w:rsid w:val="00C42B0D"/>
    <w:rsid w:val="00C51941"/>
    <w:rsid w:val="00C568D4"/>
    <w:rsid w:val="00C6078E"/>
    <w:rsid w:val="00C6138D"/>
    <w:rsid w:val="00C6670C"/>
    <w:rsid w:val="00C751EB"/>
    <w:rsid w:val="00C86191"/>
    <w:rsid w:val="00C9371A"/>
    <w:rsid w:val="00C96653"/>
    <w:rsid w:val="00C96C6B"/>
    <w:rsid w:val="00CA105A"/>
    <w:rsid w:val="00CA3299"/>
    <w:rsid w:val="00CA3BF7"/>
    <w:rsid w:val="00CA4351"/>
    <w:rsid w:val="00CA71D5"/>
    <w:rsid w:val="00CB3404"/>
    <w:rsid w:val="00CB72E3"/>
    <w:rsid w:val="00CC1864"/>
    <w:rsid w:val="00CC40B7"/>
    <w:rsid w:val="00CD2B74"/>
    <w:rsid w:val="00CD5C63"/>
    <w:rsid w:val="00CE219F"/>
    <w:rsid w:val="00CE79EF"/>
    <w:rsid w:val="00CF155A"/>
    <w:rsid w:val="00CF2672"/>
    <w:rsid w:val="00CF28CD"/>
    <w:rsid w:val="00CF3BBA"/>
    <w:rsid w:val="00CF5636"/>
    <w:rsid w:val="00CF6CFB"/>
    <w:rsid w:val="00D0038B"/>
    <w:rsid w:val="00D04305"/>
    <w:rsid w:val="00D0681E"/>
    <w:rsid w:val="00D07053"/>
    <w:rsid w:val="00D10CF2"/>
    <w:rsid w:val="00D13B5F"/>
    <w:rsid w:val="00D159CC"/>
    <w:rsid w:val="00D21E0C"/>
    <w:rsid w:val="00D23022"/>
    <w:rsid w:val="00D2380A"/>
    <w:rsid w:val="00D25805"/>
    <w:rsid w:val="00D26851"/>
    <w:rsid w:val="00D31276"/>
    <w:rsid w:val="00D34038"/>
    <w:rsid w:val="00D3509C"/>
    <w:rsid w:val="00D40734"/>
    <w:rsid w:val="00D4095E"/>
    <w:rsid w:val="00D42083"/>
    <w:rsid w:val="00D43FF9"/>
    <w:rsid w:val="00D45458"/>
    <w:rsid w:val="00D555AA"/>
    <w:rsid w:val="00D56770"/>
    <w:rsid w:val="00D5730B"/>
    <w:rsid w:val="00D60316"/>
    <w:rsid w:val="00D62496"/>
    <w:rsid w:val="00D65B8E"/>
    <w:rsid w:val="00D731D2"/>
    <w:rsid w:val="00D74F58"/>
    <w:rsid w:val="00D7711B"/>
    <w:rsid w:val="00D80C5B"/>
    <w:rsid w:val="00D81DF4"/>
    <w:rsid w:val="00D8665C"/>
    <w:rsid w:val="00D918B3"/>
    <w:rsid w:val="00D922BE"/>
    <w:rsid w:val="00D944EE"/>
    <w:rsid w:val="00D97597"/>
    <w:rsid w:val="00DA2C88"/>
    <w:rsid w:val="00DA38A0"/>
    <w:rsid w:val="00DA5771"/>
    <w:rsid w:val="00DB29BE"/>
    <w:rsid w:val="00DB4FED"/>
    <w:rsid w:val="00DB74D5"/>
    <w:rsid w:val="00DD0289"/>
    <w:rsid w:val="00DD0FA8"/>
    <w:rsid w:val="00DD7B34"/>
    <w:rsid w:val="00DE1B05"/>
    <w:rsid w:val="00DF3715"/>
    <w:rsid w:val="00DF3ACC"/>
    <w:rsid w:val="00DF6E1D"/>
    <w:rsid w:val="00DF7F20"/>
    <w:rsid w:val="00E0323B"/>
    <w:rsid w:val="00E03BE2"/>
    <w:rsid w:val="00E07263"/>
    <w:rsid w:val="00E103F9"/>
    <w:rsid w:val="00E15760"/>
    <w:rsid w:val="00E2167C"/>
    <w:rsid w:val="00E2623D"/>
    <w:rsid w:val="00E308DC"/>
    <w:rsid w:val="00E31844"/>
    <w:rsid w:val="00E33948"/>
    <w:rsid w:val="00E34093"/>
    <w:rsid w:val="00E352F8"/>
    <w:rsid w:val="00E37B0E"/>
    <w:rsid w:val="00E40656"/>
    <w:rsid w:val="00E46C84"/>
    <w:rsid w:val="00E47A91"/>
    <w:rsid w:val="00E526B4"/>
    <w:rsid w:val="00E52F48"/>
    <w:rsid w:val="00E53510"/>
    <w:rsid w:val="00E569DC"/>
    <w:rsid w:val="00E57EAB"/>
    <w:rsid w:val="00E64D70"/>
    <w:rsid w:val="00E65A24"/>
    <w:rsid w:val="00E70D58"/>
    <w:rsid w:val="00E710C2"/>
    <w:rsid w:val="00E710CD"/>
    <w:rsid w:val="00E72677"/>
    <w:rsid w:val="00E72E0B"/>
    <w:rsid w:val="00E77F56"/>
    <w:rsid w:val="00E83F56"/>
    <w:rsid w:val="00E85AB6"/>
    <w:rsid w:val="00E863B2"/>
    <w:rsid w:val="00E871B3"/>
    <w:rsid w:val="00E9168A"/>
    <w:rsid w:val="00E928D4"/>
    <w:rsid w:val="00E92D02"/>
    <w:rsid w:val="00E94B97"/>
    <w:rsid w:val="00EA3867"/>
    <w:rsid w:val="00EA3DEB"/>
    <w:rsid w:val="00EA7CF0"/>
    <w:rsid w:val="00EB1E43"/>
    <w:rsid w:val="00EB2171"/>
    <w:rsid w:val="00EB61F6"/>
    <w:rsid w:val="00EC369E"/>
    <w:rsid w:val="00EC49CE"/>
    <w:rsid w:val="00EC50DC"/>
    <w:rsid w:val="00EC69E9"/>
    <w:rsid w:val="00ED1D0C"/>
    <w:rsid w:val="00ED21D8"/>
    <w:rsid w:val="00ED46E2"/>
    <w:rsid w:val="00ED689D"/>
    <w:rsid w:val="00EE1DC5"/>
    <w:rsid w:val="00EE4201"/>
    <w:rsid w:val="00EE706E"/>
    <w:rsid w:val="00EF300B"/>
    <w:rsid w:val="00EF43D5"/>
    <w:rsid w:val="00F0092C"/>
    <w:rsid w:val="00F019B6"/>
    <w:rsid w:val="00F01DF8"/>
    <w:rsid w:val="00F05BD7"/>
    <w:rsid w:val="00F05EDA"/>
    <w:rsid w:val="00F149E6"/>
    <w:rsid w:val="00F207A3"/>
    <w:rsid w:val="00F2290C"/>
    <w:rsid w:val="00F235F7"/>
    <w:rsid w:val="00F2456F"/>
    <w:rsid w:val="00F30715"/>
    <w:rsid w:val="00F313C5"/>
    <w:rsid w:val="00F33387"/>
    <w:rsid w:val="00F36280"/>
    <w:rsid w:val="00F42C41"/>
    <w:rsid w:val="00F43356"/>
    <w:rsid w:val="00F44648"/>
    <w:rsid w:val="00F44E9E"/>
    <w:rsid w:val="00F460C3"/>
    <w:rsid w:val="00F47879"/>
    <w:rsid w:val="00F51818"/>
    <w:rsid w:val="00F51E3D"/>
    <w:rsid w:val="00F56261"/>
    <w:rsid w:val="00F604F0"/>
    <w:rsid w:val="00F610CF"/>
    <w:rsid w:val="00F616D5"/>
    <w:rsid w:val="00F6448B"/>
    <w:rsid w:val="00F66048"/>
    <w:rsid w:val="00F66733"/>
    <w:rsid w:val="00F70F54"/>
    <w:rsid w:val="00F72CDD"/>
    <w:rsid w:val="00F733B9"/>
    <w:rsid w:val="00F7419B"/>
    <w:rsid w:val="00F748CD"/>
    <w:rsid w:val="00F77207"/>
    <w:rsid w:val="00F813F2"/>
    <w:rsid w:val="00F87019"/>
    <w:rsid w:val="00F90A95"/>
    <w:rsid w:val="00F9242D"/>
    <w:rsid w:val="00F93319"/>
    <w:rsid w:val="00F93B7A"/>
    <w:rsid w:val="00F94430"/>
    <w:rsid w:val="00FA6352"/>
    <w:rsid w:val="00FA65D7"/>
    <w:rsid w:val="00FB07A1"/>
    <w:rsid w:val="00FB23D4"/>
    <w:rsid w:val="00FB25CE"/>
    <w:rsid w:val="00FB48B3"/>
    <w:rsid w:val="00FB4BB7"/>
    <w:rsid w:val="00FB76E2"/>
    <w:rsid w:val="00FC58DC"/>
    <w:rsid w:val="00FC6A72"/>
    <w:rsid w:val="00FC6DE5"/>
    <w:rsid w:val="00FC7F91"/>
    <w:rsid w:val="00FD4F40"/>
    <w:rsid w:val="00FD5CCA"/>
    <w:rsid w:val="00FD708F"/>
    <w:rsid w:val="00FE1952"/>
    <w:rsid w:val="00FE35CC"/>
    <w:rsid w:val="00FE5139"/>
    <w:rsid w:val="00FE6A45"/>
    <w:rsid w:val="00FE76C4"/>
    <w:rsid w:val="00FF17C2"/>
    <w:rsid w:val="00FF267E"/>
    <w:rsid w:val="00FF77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83"/>
    <w:pPr>
      <w:spacing w:after="0" w:line="240" w:lineRule="auto"/>
    </w:pPr>
    <w:rPr>
      <w:rFonts w:eastAsia="Times New Roman"/>
    </w:rPr>
  </w:style>
  <w:style w:type="paragraph" w:styleId="Heading1">
    <w:name w:val="heading 1"/>
    <w:basedOn w:val="Normal"/>
    <w:next w:val="Normal"/>
    <w:link w:val="Heading1Char"/>
    <w:autoRedefine/>
    <w:uiPriority w:val="9"/>
    <w:qFormat/>
    <w:rsid w:val="004B2DE1"/>
    <w:pPr>
      <w:keepNext/>
      <w:keepLines/>
      <w:numPr>
        <w:numId w:val="26"/>
      </w:numPr>
      <w:spacing w:after="240"/>
      <w:ind w:left="720"/>
      <w:outlineLvl w:val="0"/>
    </w:pPr>
    <w:rPr>
      <w:rFonts w:eastAsiaTheme="majorEastAsia"/>
      <w:b/>
      <w:caps/>
    </w:rPr>
  </w:style>
  <w:style w:type="paragraph" w:styleId="Heading2">
    <w:name w:val="heading 2"/>
    <w:basedOn w:val="Normal"/>
    <w:next w:val="Normal"/>
    <w:link w:val="Heading2Char"/>
    <w:autoRedefine/>
    <w:uiPriority w:val="9"/>
    <w:unhideWhenUsed/>
    <w:qFormat/>
    <w:rsid w:val="00394776"/>
    <w:pPr>
      <w:keepNext/>
      <w:keepLines/>
      <w:numPr>
        <w:numId w:val="28"/>
      </w:numPr>
      <w:spacing w:after="240"/>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autoRedefine/>
    <w:uiPriority w:val="9"/>
    <w:unhideWhenUsed/>
    <w:qFormat/>
    <w:rsid w:val="004F2878"/>
    <w:pPr>
      <w:keepNext/>
      <w:keepLines/>
      <w:numPr>
        <w:numId w:val="27"/>
      </w:numPr>
      <w:spacing w:after="240"/>
      <w:ind w:left="2250" w:hanging="810"/>
      <w:outlineLvl w:val="2"/>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C36D1"/>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4C36D1"/>
    <w:rPr>
      <w:rFonts w:asciiTheme="minorHAnsi" w:hAnsiTheme="minorHAnsi" w:cstheme="minorBidi"/>
      <w:sz w:val="22"/>
      <w:szCs w:val="22"/>
    </w:rPr>
  </w:style>
  <w:style w:type="paragraph" w:styleId="Header">
    <w:name w:val="header"/>
    <w:basedOn w:val="Normal"/>
    <w:link w:val="HeaderChar"/>
    <w:uiPriority w:val="99"/>
    <w:unhideWhenUsed/>
    <w:rsid w:val="00C02A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2A09"/>
    <w:rPr>
      <w:rFonts w:asciiTheme="minorHAnsi" w:hAnsiTheme="minorHAnsi" w:cstheme="minorBidi"/>
      <w:sz w:val="22"/>
      <w:szCs w:val="22"/>
    </w:rPr>
  </w:style>
  <w:style w:type="paragraph" w:styleId="Footer">
    <w:name w:val="footer"/>
    <w:basedOn w:val="Normal"/>
    <w:link w:val="FooterChar"/>
    <w:uiPriority w:val="99"/>
    <w:unhideWhenUsed/>
    <w:rsid w:val="00C02A0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2A09"/>
    <w:rPr>
      <w:rFonts w:asciiTheme="minorHAnsi" w:hAnsiTheme="minorHAnsi" w:cstheme="minorBidi"/>
      <w:sz w:val="22"/>
      <w:szCs w:val="22"/>
    </w:rPr>
  </w:style>
  <w:style w:type="paragraph" w:styleId="ListParagraph">
    <w:name w:val="List Paragraph"/>
    <w:basedOn w:val="Normal"/>
    <w:uiPriority w:val="34"/>
    <w:qFormat/>
    <w:rsid w:val="00336EB9"/>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8568FB"/>
    <w:rPr>
      <w:rFonts w:asciiTheme="minorHAnsi" w:eastAsiaTheme="minorHAnsi" w:hAnsiTheme="minorHAnsi" w:cstheme="minorBidi"/>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8568FB"/>
    <w:rPr>
      <w:rFonts w:asciiTheme="minorHAnsi" w:hAnsiTheme="minorHAnsi" w:cstheme="minorBidi"/>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8568FB"/>
    <w:rPr>
      <w:vertAlign w:val="superscript"/>
    </w:rPr>
  </w:style>
  <w:style w:type="character" w:styleId="Hyperlink">
    <w:name w:val="Hyperlink"/>
    <w:basedOn w:val="DefaultParagraphFont"/>
    <w:uiPriority w:val="99"/>
    <w:unhideWhenUsed/>
    <w:rsid w:val="00570A55"/>
    <w:rPr>
      <w:color w:val="0000FF"/>
      <w:u w:val="single"/>
    </w:rPr>
  </w:style>
  <w:style w:type="paragraph" w:styleId="BalloonText">
    <w:name w:val="Balloon Text"/>
    <w:basedOn w:val="Normal"/>
    <w:link w:val="BalloonTextChar"/>
    <w:uiPriority w:val="99"/>
    <w:semiHidden/>
    <w:unhideWhenUsed/>
    <w:rsid w:val="006B0954"/>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6B095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0E9F"/>
    <w:rPr>
      <w:color w:val="605E5C"/>
      <w:shd w:val="clear" w:color="auto" w:fill="E1DFDD"/>
    </w:rPr>
  </w:style>
  <w:style w:type="paragraph" w:customStyle="1" w:styleId="LBFileStampAtEnd">
    <w:name w:val="*LBFileStampAtEnd"/>
    <w:aliases w:val="FSE"/>
    <w:basedOn w:val="Normal"/>
    <w:rsid w:val="0036476B"/>
    <w:rPr>
      <w:rFonts w:ascii="Arial" w:hAnsi="Arial" w:cs="Arial"/>
      <w:sz w:val="16"/>
      <w:szCs w:val="32"/>
    </w:rPr>
  </w:style>
  <w:style w:type="character" w:styleId="CommentReference">
    <w:name w:val="annotation reference"/>
    <w:basedOn w:val="DefaultParagraphFont"/>
    <w:uiPriority w:val="99"/>
    <w:semiHidden/>
    <w:unhideWhenUsed/>
    <w:rsid w:val="00654D30"/>
    <w:rPr>
      <w:sz w:val="16"/>
      <w:szCs w:val="16"/>
    </w:rPr>
  </w:style>
  <w:style w:type="paragraph" w:styleId="CommentText">
    <w:name w:val="annotation text"/>
    <w:basedOn w:val="Normal"/>
    <w:link w:val="CommentTextChar"/>
    <w:unhideWhenUsed/>
    <w:rsid w:val="00654D30"/>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654D3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54D30"/>
    <w:rPr>
      <w:b/>
      <w:bCs/>
    </w:rPr>
  </w:style>
  <w:style w:type="character" w:customStyle="1" w:styleId="CommentSubjectChar">
    <w:name w:val="Comment Subject Char"/>
    <w:basedOn w:val="CommentTextChar"/>
    <w:link w:val="CommentSubject"/>
    <w:uiPriority w:val="99"/>
    <w:semiHidden/>
    <w:rsid w:val="00654D30"/>
    <w:rPr>
      <w:rFonts w:asciiTheme="minorHAnsi" w:hAnsiTheme="minorHAnsi" w:cstheme="minorBidi"/>
      <w:b/>
      <w:bCs/>
      <w:sz w:val="20"/>
      <w:szCs w:val="20"/>
    </w:rPr>
  </w:style>
  <w:style w:type="character" w:customStyle="1" w:styleId="Heading1Char">
    <w:name w:val="Heading 1 Char"/>
    <w:basedOn w:val="DefaultParagraphFont"/>
    <w:link w:val="Heading1"/>
    <w:uiPriority w:val="9"/>
    <w:rsid w:val="004B2DE1"/>
    <w:rPr>
      <w:rFonts w:eastAsiaTheme="majorEastAsia"/>
      <w:b/>
      <w:caps/>
    </w:rPr>
  </w:style>
  <w:style w:type="character" w:customStyle="1" w:styleId="Heading2Char">
    <w:name w:val="Heading 2 Char"/>
    <w:basedOn w:val="DefaultParagraphFont"/>
    <w:link w:val="Heading2"/>
    <w:uiPriority w:val="9"/>
    <w:rsid w:val="00394776"/>
    <w:rPr>
      <w:rFonts w:ascii="Times New Roman Bold" w:hAnsi="Times New Roman Bold" w:eastAsiaTheme="majorEastAsia" w:cstheme="majorBidi"/>
      <w:b/>
      <w:szCs w:val="26"/>
    </w:rPr>
  </w:style>
  <w:style w:type="paragraph" w:styleId="TOC1">
    <w:name w:val="toc 1"/>
    <w:basedOn w:val="Normal"/>
    <w:next w:val="Normal"/>
    <w:autoRedefine/>
    <w:uiPriority w:val="39"/>
    <w:unhideWhenUsed/>
    <w:qFormat/>
    <w:rsid w:val="00A7617A"/>
    <w:pPr>
      <w:tabs>
        <w:tab w:val="decimal" w:leader="dot" w:pos="9360"/>
      </w:tabs>
      <w:spacing w:after="240"/>
      <w:ind w:left="720" w:hanging="720"/>
    </w:pPr>
    <w:rPr>
      <w:rFonts w:eastAsiaTheme="minorHAnsi" w:cstheme="minorBidi"/>
      <w:caps/>
      <w:szCs w:val="22"/>
    </w:rPr>
  </w:style>
  <w:style w:type="paragraph" w:styleId="TOC2">
    <w:name w:val="toc 2"/>
    <w:basedOn w:val="Normal"/>
    <w:next w:val="Normal"/>
    <w:autoRedefine/>
    <w:uiPriority w:val="39"/>
    <w:unhideWhenUsed/>
    <w:qFormat/>
    <w:rsid w:val="00034731"/>
    <w:pPr>
      <w:tabs>
        <w:tab w:val="decimal" w:leader="dot" w:pos="9360"/>
      </w:tabs>
      <w:spacing w:after="240"/>
    </w:pPr>
    <w:rPr>
      <w:rFonts w:eastAsiaTheme="minorHAnsi" w:cstheme="minorBidi"/>
      <w:szCs w:val="22"/>
    </w:rPr>
  </w:style>
  <w:style w:type="paragraph" w:styleId="HTMLPreformatted">
    <w:name w:val="HTML Preformatted"/>
    <w:aliases w:val=" Char"/>
    <w:basedOn w:val="Normal"/>
    <w:link w:val="HTMLPreformattedChar"/>
    <w:rsid w:val="0058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
    <w:basedOn w:val="DefaultParagraphFont"/>
    <w:link w:val="HTMLPreformatted"/>
    <w:rsid w:val="0058507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58507D"/>
    <w:pPr>
      <w:spacing w:after="120" w:line="276"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58507D"/>
    <w:rPr>
      <w:rFonts w:asciiTheme="minorHAnsi" w:hAnsiTheme="minorHAnsi" w:cstheme="minorBidi"/>
      <w:sz w:val="16"/>
      <w:szCs w:val="16"/>
    </w:rPr>
  </w:style>
  <w:style w:type="table" w:styleId="TableGrid">
    <w:name w:val="Table Grid"/>
    <w:basedOn w:val="TableNormal"/>
    <w:rsid w:val="0058507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8507D"/>
    <w:rPr>
      <w:color w:val="605E5C"/>
      <w:shd w:val="clear" w:color="auto" w:fill="E1DFDD"/>
    </w:rPr>
  </w:style>
  <w:style w:type="character" w:customStyle="1" w:styleId="injectednode">
    <w:name w:val="injectednode"/>
    <w:basedOn w:val="DefaultParagraphFont"/>
    <w:rsid w:val="00BE7E10"/>
  </w:style>
  <w:style w:type="character" w:customStyle="1" w:styleId="ssit2">
    <w:name w:val="ss_it2"/>
    <w:basedOn w:val="DefaultParagraphFont"/>
    <w:rsid w:val="001F15E7"/>
    <w:rPr>
      <w:i/>
      <w:iCs/>
    </w:rPr>
  </w:style>
  <w:style w:type="paragraph" w:styleId="NormalWeb">
    <w:name w:val="Normal (Web)"/>
    <w:basedOn w:val="Normal"/>
    <w:uiPriority w:val="99"/>
    <w:semiHidden/>
    <w:unhideWhenUsed/>
    <w:rsid w:val="00AF5C52"/>
    <w:rPr>
      <w:rFonts w:ascii="Calibri" w:hAnsi="Calibri" w:eastAsiaTheme="minorHAnsi" w:cs="Calibri"/>
      <w:sz w:val="22"/>
      <w:szCs w:val="22"/>
    </w:rPr>
  </w:style>
  <w:style w:type="character" w:customStyle="1" w:styleId="Heading3Char">
    <w:name w:val="Heading 3 Char"/>
    <w:basedOn w:val="DefaultParagraphFont"/>
    <w:link w:val="Heading3"/>
    <w:uiPriority w:val="9"/>
    <w:rsid w:val="004F2878"/>
    <w:rPr>
      <w:rFonts w:ascii="Times New Roman Bold" w:hAnsi="Times New Roman Bold" w:eastAsiaTheme="majorEastAsia" w:cstheme="majorBidi"/>
      <w:b/>
    </w:rPr>
  </w:style>
  <w:style w:type="paragraph" w:styleId="TOC3">
    <w:name w:val="toc 3"/>
    <w:basedOn w:val="Normal"/>
    <w:next w:val="Normal"/>
    <w:autoRedefine/>
    <w:uiPriority w:val="39"/>
    <w:unhideWhenUsed/>
    <w:qFormat/>
    <w:rsid w:val="007358E2"/>
    <w:pPr>
      <w:spacing w:after="240"/>
      <w:ind w:left="2160" w:hanging="720"/>
    </w:pPr>
    <w:rPr>
      <w:rFonts w:eastAsiaTheme="minorHAnsi" w:cstheme="minorBidi"/>
      <w:szCs w:val="22"/>
    </w:rPr>
  </w:style>
  <w:style w:type="character" w:customStyle="1" w:styleId="AnswerChar">
    <w:name w:val="Answer Char"/>
    <w:link w:val="Answer"/>
    <w:locked/>
    <w:rsid w:val="00E03BE2"/>
    <w:rPr>
      <w:rFonts w:ascii="Arial Unicode MS" w:eastAsia="Arial Unicode MS" w:hAnsi="Arial Unicode MS"/>
      <w:bCs/>
      <w:iCs/>
      <w:bdr w:val="none" w:sz="0" w:space="0" w:color="auto" w:frame="1"/>
    </w:rPr>
  </w:style>
  <w:style w:type="paragraph" w:customStyle="1" w:styleId="Answer">
    <w:name w:val="Answer"/>
    <w:basedOn w:val="List2"/>
    <w:link w:val="AnswerChar"/>
    <w:qFormat/>
    <w:rsid w:val="00E03BE2"/>
    <w:pPr>
      <w:spacing w:after="0" w:line="480" w:lineRule="auto"/>
    </w:pPr>
    <w:rPr>
      <w:rFonts w:ascii="Arial Unicode MS" w:eastAsia="Arial Unicode MS" w:hAnsi="Arial Unicode MS" w:cs="Times New Roman"/>
      <w:bCs/>
      <w:iCs/>
      <w:sz w:val="24"/>
      <w:szCs w:val="24"/>
      <w:bdr w:val="none" w:sz="0" w:space="0" w:color="auto" w:frame="1"/>
    </w:rPr>
  </w:style>
  <w:style w:type="paragraph" w:customStyle="1" w:styleId="css-exrw3m">
    <w:name w:val="css-exrw3m"/>
    <w:basedOn w:val="Normal"/>
    <w:rsid w:val="00E03BE2"/>
    <w:pPr>
      <w:spacing w:before="100" w:beforeAutospacing="1" w:after="100" w:afterAutospacing="1"/>
    </w:pPr>
  </w:style>
  <w:style w:type="paragraph" w:styleId="List2">
    <w:name w:val="List 2"/>
    <w:basedOn w:val="Normal"/>
    <w:uiPriority w:val="99"/>
    <w:semiHidden/>
    <w:unhideWhenUsed/>
    <w:rsid w:val="00E03BE2"/>
    <w:pPr>
      <w:spacing w:after="200" w:line="276" w:lineRule="auto"/>
      <w:ind w:left="720" w:hanging="360"/>
      <w:contextualSpacing/>
    </w:pPr>
    <w:rPr>
      <w:rFonts w:asciiTheme="minorHAnsi" w:eastAsiaTheme="minorHAnsi" w:hAnsiTheme="minorHAnsi" w:cstheme="minorBidi"/>
      <w:sz w:val="22"/>
      <w:szCs w:val="22"/>
    </w:rPr>
  </w:style>
  <w:style w:type="paragraph" w:styleId="Revision">
    <w:name w:val="Revision"/>
    <w:hidden/>
    <w:uiPriority w:val="99"/>
    <w:semiHidden/>
    <w:rsid w:val="004C101B"/>
    <w:pPr>
      <w:spacing w:after="0" w:line="240" w:lineRule="auto"/>
    </w:pPr>
    <w:rPr>
      <w:rFonts w:asciiTheme="minorHAnsi" w:hAnsiTheme="minorHAnsi" w:cstheme="minorBidi"/>
      <w:sz w:val="22"/>
      <w:szCs w:val="22"/>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uiPriority w:val="99"/>
    <w:rsid w:val="00F0092C"/>
  </w:style>
  <w:style w:type="character" w:customStyle="1" w:styleId="UnresolvedMention3">
    <w:name w:val="Unresolved Mention3"/>
    <w:basedOn w:val="DefaultParagraphFont"/>
    <w:uiPriority w:val="99"/>
    <w:rsid w:val="00F9242D"/>
    <w:rPr>
      <w:color w:val="605E5C"/>
      <w:shd w:val="clear" w:color="auto" w:fill="E1DFDD"/>
    </w:rPr>
  </w:style>
  <w:style w:type="paragraph" w:customStyle="1" w:styleId="BasicParagraph">
    <w:name w:val="[Basic Paragraph]"/>
    <w:basedOn w:val="Normal"/>
    <w:uiPriority w:val="99"/>
    <w:rsid w:val="00394776"/>
    <w:pPr>
      <w:autoSpaceDE w:val="0"/>
      <w:autoSpaceDN w:val="0"/>
      <w:adjustRightInd w:val="0"/>
      <w:spacing w:line="288" w:lineRule="auto"/>
    </w:pPr>
    <w:rPr>
      <w:color w:val="000000"/>
    </w:rPr>
  </w:style>
  <w:style w:type="character" w:styleId="Emphasis">
    <w:name w:val="Emphasis"/>
    <w:basedOn w:val="DefaultParagraphFont"/>
    <w:uiPriority w:val="20"/>
    <w:qFormat/>
    <w:rsid w:val="00E72E0B"/>
    <w:rPr>
      <w:b/>
      <w:bCs/>
      <w:i w:val="0"/>
      <w:iCs w:val="0"/>
    </w:rPr>
  </w:style>
  <w:style w:type="character" w:styleId="FollowedHyperlink">
    <w:name w:val="FollowedHyperlink"/>
    <w:basedOn w:val="DefaultParagraphFont"/>
    <w:uiPriority w:val="99"/>
    <w:semiHidden/>
    <w:unhideWhenUsed/>
    <w:rsid w:val="000D3E94"/>
    <w:rPr>
      <w:color w:val="800080" w:themeColor="followedHyperlink"/>
      <w:u w:val="single"/>
    </w:rPr>
  </w:style>
  <w:style w:type="character" w:customStyle="1" w:styleId="UnresolvedMention4">
    <w:name w:val="Unresolved Mention4"/>
    <w:basedOn w:val="DefaultParagraphFont"/>
    <w:uiPriority w:val="99"/>
    <w:rsid w:val="00B63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William.michael@occ.ohio.gov" TargetMode="External" /><Relationship Id="rId12" Type="http://schemas.openxmlformats.org/officeDocument/2006/relationships/hyperlink" Target="mailto:ambrosia.wilson@occ.ohio.gov" TargetMode="External" /><Relationship Id="rId13" Type="http://schemas.openxmlformats.org/officeDocument/2006/relationships/hyperlink" Target="mailto:sjagers@ohiopovertylaw.org" TargetMode="External" /><Relationship Id="rId14" Type="http://schemas.openxmlformats.org/officeDocument/2006/relationships/hyperlink" Target="mailto:mwalters@proseniors.org" TargetMode="External" /><Relationship Id="rId15" Type="http://schemas.openxmlformats.org/officeDocument/2006/relationships/hyperlink" Target="http://www.proseniors.org" TargetMode="External" /><Relationship Id="rId16" Type="http://schemas.openxmlformats.org/officeDocument/2006/relationships/header" Target="header1.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hyperlink" Target="mailto:John.jones@ohioattorneygeneral.gov" TargetMode="External" /><Relationship Id="rId2" Type="http://schemas.openxmlformats.org/officeDocument/2006/relationships/settings" Target="settings.xml" /><Relationship Id="rId20" Type="http://schemas.openxmlformats.org/officeDocument/2006/relationships/hyperlink" Target="mailto:mkurtz@BKLlawfirm.com" TargetMode="External" /><Relationship Id="rId21" Type="http://schemas.openxmlformats.org/officeDocument/2006/relationships/hyperlink" Target="mailto:kboehm@BKLlawfirm.com" TargetMode="External" /><Relationship Id="rId22" Type="http://schemas.openxmlformats.org/officeDocument/2006/relationships/hyperlink" Target="mailto:jkylercohn@BKLlawfirm.com" TargetMode="External" /><Relationship Id="rId23" Type="http://schemas.openxmlformats.org/officeDocument/2006/relationships/hyperlink" Target="mailto:rdove@keglerbrown.com" TargetMode="External" /><Relationship Id="rId24" Type="http://schemas.openxmlformats.org/officeDocument/2006/relationships/hyperlink" Target="mailto:Rocco.DAscenzo@duke-energy.com" TargetMode="External" /><Relationship Id="rId25" Type="http://schemas.openxmlformats.org/officeDocument/2006/relationships/hyperlink" Target="mailto:Jeanne.Kingery@duke-energy.com" TargetMode="External" /><Relationship Id="rId26" Type="http://schemas.openxmlformats.org/officeDocument/2006/relationships/hyperlink" Target="mailto:Larisa.Vaysman@duke-energy.com" TargetMode="External" /><Relationship Id="rId27" Type="http://schemas.openxmlformats.org/officeDocument/2006/relationships/hyperlink" Target="mailto:Sarah.parrot@puco.ohio.gov" TargetMode="External" /><Relationship Id="rId28" Type="http://schemas.openxmlformats.org/officeDocument/2006/relationships/hyperlink" Target="mailto:Nicholas.walstra@puco.ohio.gov" TargetMode="Externa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C4AD1C1C21A46928A223159CDC59C" ma:contentTypeVersion="10" ma:contentTypeDescription="Create a new document." ma:contentTypeScope="" ma:versionID="d37eca18a5211e4365446125106f636d">
  <xsd:schema xmlns:xsd="http://www.w3.org/2001/XMLSchema" xmlns:xs="http://www.w3.org/2001/XMLSchema" xmlns:p="http://schemas.microsoft.com/office/2006/metadata/properties" xmlns:ns3="082623b5-c3b9-42a3-bfb6-38869d3ca4f5" targetNamespace="http://schemas.microsoft.com/office/2006/metadata/properties" ma:root="true" ma:fieldsID="47892af540cad8fe627df697340b04ec" ns3:_="">
    <xsd:import namespace="082623b5-c3b9-42a3-bfb6-38869d3ca4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623b5-c3b9-42a3-bfb6-38869d3ca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98FC-44A7-4B5B-83D9-5AD24DB16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917C0-066C-4E98-A998-E1C54D98C3F7}">
  <ds:schemaRefs>
    <ds:schemaRef ds:uri="http://schemas.microsoft.com/sharepoint/v3/contenttype/forms"/>
  </ds:schemaRefs>
</ds:datastoreItem>
</file>

<file path=customXml/itemProps3.xml><?xml version="1.0" encoding="utf-8"?>
<ds:datastoreItem xmlns:ds="http://schemas.openxmlformats.org/officeDocument/2006/customXml" ds:itemID="{FB4A53D5-DE5E-40B5-9635-02D73F349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623b5-c3b9-42a3-bfb6-38869d3ca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E58FC-C467-440B-9175-2F6BC9A2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Reply to Duke MC Mot, Prot. PIPP - 20-599 w/dfs  (00147228.DOCX;1)</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2020-10-20T20:53:36Z</dcterms:created>
  <dcterms:modified xsi:type="dcterms:W3CDTF">2020-10-20T20:53:36Z</dcterms:modified>
</cp:coreProperties>
</file>