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2A1E" w14:textId="55B171B8" w:rsidR="007E2F5F" w:rsidRPr="00E85C7A" w:rsidRDefault="007E2F5F" w:rsidP="007E2F5F">
      <w:pPr>
        <w:widowControl w:val="0"/>
        <w:tabs>
          <w:tab w:val="right" w:pos="9360"/>
        </w:tabs>
        <w:spacing w:after="0" w:line="240" w:lineRule="auto"/>
        <w:jc w:val="right"/>
        <w:rPr>
          <w:rFonts w:ascii="Times New Roman" w:hAnsi="Times New Roman" w:cs="Times New Roman"/>
        </w:rPr>
      </w:pPr>
      <w:r w:rsidRPr="00E85C7A">
        <w:rPr>
          <w:rFonts w:ascii="Times New Roman" w:hAnsi="Times New Roman" w:cs="Times New Roman"/>
        </w:rPr>
        <w:t>Broadwing Communications LLC</w:t>
      </w:r>
      <w:r w:rsidRPr="00E85C7A">
        <w:rPr>
          <w:rFonts w:ascii="Times New Roman" w:hAnsi="Times New Roman" w:cs="Times New Roman"/>
        </w:rPr>
        <w:tab/>
        <w:t xml:space="preserve"> P.U.C. No. 2</w:t>
      </w:r>
    </w:p>
    <w:p w14:paraId="7743732C" w14:textId="77777777" w:rsidR="007E2F5F" w:rsidRPr="00E85C7A" w:rsidRDefault="007E2F5F" w:rsidP="007E2F5F">
      <w:pPr>
        <w:widowControl w:val="0"/>
        <w:tabs>
          <w:tab w:val="right" w:pos="9360"/>
        </w:tabs>
        <w:spacing w:after="0" w:line="240" w:lineRule="auto"/>
        <w:jc w:val="right"/>
        <w:rPr>
          <w:rFonts w:ascii="Times New Roman" w:hAnsi="Times New Roman" w:cs="Times New Roman"/>
        </w:rPr>
      </w:pPr>
      <w:r w:rsidRPr="00E85C7A">
        <w:rPr>
          <w:rFonts w:ascii="Times New Roman" w:hAnsi="Times New Roman" w:cs="Times New Roman"/>
        </w:rPr>
        <w:tab/>
        <w:t>SECTION 1</w:t>
      </w:r>
    </w:p>
    <w:p w14:paraId="71A65A9D" w14:textId="03BED1A6" w:rsidR="007E2F5F" w:rsidRDefault="00C25B54" w:rsidP="007E2F5F">
      <w:pPr>
        <w:widowControl w:val="0"/>
        <w:tabs>
          <w:tab w:val="right" w:pos="9360"/>
        </w:tabs>
        <w:spacing w:after="0" w:line="240" w:lineRule="auto"/>
        <w:jc w:val="right"/>
        <w:rPr>
          <w:rFonts w:ascii="Times New Roman" w:hAnsi="Times New Roman" w:cs="Times New Roman"/>
        </w:rPr>
      </w:pPr>
      <w:r w:rsidRPr="00741E4C">
        <w:rPr>
          <w:rFonts w:ascii="Times New Roman" w:eastAsia="Times New Roman" w:hAnsi="Times New Roman" w:cs="Times New Roman"/>
          <w:sz w:val="24"/>
          <w:szCs w:val="20"/>
        </w:rPr>
        <w:t>First Revised</w:t>
      </w:r>
      <w:r w:rsidR="007E2F5F" w:rsidRPr="00E85C7A">
        <w:rPr>
          <w:rFonts w:ascii="Times New Roman" w:hAnsi="Times New Roman" w:cs="Times New Roman"/>
        </w:rPr>
        <w:t xml:space="preserve"> Page </w:t>
      </w:r>
      <w:r w:rsidR="007E2F5F" w:rsidRPr="00E85C7A">
        <w:rPr>
          <w:rFonts w:ascii="Times New Roman" w:hAnsi="Times New Roman" w:cs="Times New Roman"/>
        </w:rPr>
        <w:fldChar w:fldCharType="begin"/>
      </w:r>
      <w:r w:rsidR="007E2F5F" w:rsidRPr="00E85C7A">
        <w:rPr>
          <w:rFonts w:ascii="Times New Roman" w:hAnsi="Times New Roman" w:cs="Times New Roman"/>
        </w:rPr>
        <w:instrText>PAGE</w:instrText>
      </w:r>
      <w:r w:rsidR="007E2F5F" w:rsidRPr="00E85C7A">
        <w:rPr>
          <w:rFonts w:ascii="Times New Roman" w:hAnsi="Times New Roman" w:cs="Times New Roman"/>
        </w:rPr>
        <w:fldChar w:fldCharType="separate"/>
      </w:r>
      <w:r w:rsidR="007E2F5F" w:rsidRPr="00E85C7A">
        <w:rPr>
          <w:rFonts w:ascii="Times New Roman" w:hAnsi="Times New Roman" w:cs="Times New Roman"/>
        </w:rPr>
        <w:t>2</w:t>
      </w:r>
      <w:r w:rsidR="007E2F5F" w:rsidRPr="00E85C7A">
        <w:rPr>
          <w:rFonts w:ascii="Times New Roman" w:hAnsi="Times New Roman" w:cs="Times New Roman"/>
        </w:rPr>
        <w:fldChar w:fldCharType="end"/>
      </w:r>
    </w:p>
    <w:p w14:paraId="29A177FB" w14:textId="31966D8E" w:rsidR="00990EB9" w:rsidRPr="00E85C7A" w:rsidRDefault="00990EB9" w:rsidP="00990EB9">
      <w:pPr>
        <w:widowControl w:val="0"/>
        <w:tabs>
          <w:tab w:val="right" w:pos="9360"/>
        </w:tabs>
        <w:spacing w:after="0" w:line="240" w:lineRule="auto"/>
        <w:jc w:val="right"/>
        <w:rPr>
          <w:rFonts w:ascii="Times New Roman" w:hAnsi="Times New Roman" w:cs="Times New Roman"/>
        </w:rPr>
      </w:pPr>
      <w:r>
        <w:rPr>
          <w:rFonts w:ascii="Times New Roman" w:hAnsi="Times New Roman" w:cs="Times New Roman"/>
        </w:rPr>
        <w:t xml:space="preserve">Cancels </w:t>
      </w:r>
      <w:r w:rsidRPr="00E85C7A">
        <w:rPr>
          <w:rFonts w:ascii="Times New Roman" w:hAnsi="Times New Roman" w:cs="Times New Roman"/>
        </w:rPr>
        <w:t xml:space="preserve">Original Page </w:t>
      </w:r>
      <w:r w:rsidRPr="00E85C7A">
        <w:rPr>
          <w:rFonts w:ascii="Times New Roman" w:hAnsi="Times New Roman" w:cs="Times New Roman"/>
        </w:rPr>
        <w:fldChar w:fldCharType="begin"/>
      </w:r>
      <w:r w:rsidRPr="00E85C7A">
        <w:rPr>
          <w:rFonts w:ascii="Times New Roman" w:hAnsi="Times New Roman" w:cs="Times New Roman"/>
        </w:rPr>
        <w:instrText>PAGE</w:instrText>
      </w:r>
      <w:r w:rsidRPr="00E85C7A">
        <w:rPr>
          <w:rFonts w:ascii="Times New Roman" w:hAnsi="Times New Roman" w:cs="Times New Roman"/>
        </w:rPr>
        <w:fldChar w:fldCharType="separate"/>
      </w:r>
      <w:r w:rsidRPr="00E85C7A">
        <w:rPr>
          <w:rFonts w:ascii="Times New Roman" w:hAnsi="Times New Roman" w:cs="Times New Roman"/>
        </w:rPr>
        <w:t>2</w:t>
      </w:r>
      <w:r w:rsidRPr="00E85C7A">
        <w:rPr>
          <w:rFonts w:ascii="Times New Roman" w:hAnsi="Times New Roman" w:cs="Times New Roman"/>
        </w:rPr>
        <w:fldChar w:fldCharType="end"/>
      </w:r>
    </w:p>
    <w:p w14:paraId="7F8B9A0A" w14:textId="77777777" w:rsidR="00990EB9" w:rsidRPr="00E85C7A" w:rsidRDefault="00990EB9" w:rsidP="007E2F5F">
      <w:pPr>
        <w:widowControl w:val="0"/>
        <w:tabs>
          <w:tab w:val="right" w:pos="9360"/>
        </w:tabs>
        <w:spacing w:after="0" w:line="240" w:lineRule="auto"/>
        <w:jc w:val="right"/>
        <w:rPr>
          <w:rFonts w:ascii="Times New Roman" w:hAnsi="Times New Roman" w:cs="Times New Roman"/>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080"/>
      </w:tblGrid>
      <w:tr w:rsidR="007E2F5F" w14:paraId="7BAD19BD" w14:textId="77777777" w:rsidTr="00635B50">
        <w:trPr>
          <w:trHeight w:val="10259"/>
        </w:trPr>
        <w:tc>
          <w:tcPr>
            <w:tcW w:w="9468" w:type="dxa"/>
            <w:tcBorders>
              <w:top w:val="single" w:sz="4" w:space="0" w:color="auto"/>
              <w:bottom w:val="single" w:sz="4" w:space="0" w:color="auto"/>
            </w:tcBorders>
          </w:tcPr>
          <w:p w14:paraId="15EF2E27" w14:textId="77777777" w:rsidR="007E2F5F" w:rsidRDefault="007E2F5F" w:rsidP="00466528">
            <w:pPr>
              <w:rPr>
                <w:rFonts w:ascii="Times New Roman" w:hAnsi="Times New Roman" w:cs="Times New Roman"/>
              </w:rPr>
            </w:pPr>
          </w:p>
          <w:p w14:paraId="13CA3E0D" w14:textId="77777777" w:rsidR="007E2F5F" w:rsidRPr="00741E4C" w:rsidRDefault="007E2F5F" w:rsidP="00466528">
            <w:pPr>
              <w:keepNext/>
              <w:widowControl w:val="0"/>
              <w:jc w:val="center"/>
              <w:outlineLvl w:val="2"/>
              <w:rPr>
                <w:rFonts w:ascii="Times New Roman" w:eastAsia="Times New Roman" w:hAnsi="Times New Roman" w:cs="Times New Roman"/>
                <w:sz w:val="24"/>
                <w:szCs w:val="20"/>
                <w:u w:val="single"/>
              </w:rPr>
            </w:pPr>
            <w:r w:rsidRPr="00741E4C">
              <w:rPr>
                <w:rFonts w:ascii="Times New Roman" w:eastAsia="Times New Roman" w:hAnsi="Times New Roman" w:cs="Times New Roman"/>
                <w:sz w:val="24"/>
                <w:szCs w:val="20"/>
                <w:u w:val="single"/>
              </w:rPr>
              <w:t>SECTION 1 – DEFINITIONS</w:t>
            </w:r>
          </w:p>
          <w:p w14:paraId="50BB2ED2" w14:textId="77777777" w:rsidR="007E2F5F" w:rsidRPr="00FD1BA8" w:rsidRDefault="007E2F5F" w:rsidP="00466528">
            <w:pPr>
              <w:rPr>
                <w:rFonts w:ascii="Times New Roman" w:hAnsi="Times New Roman" w:cs="Times New Roman"/>
              </w:rPr>
            </w:pPr>
          </w:p>
          <w:p w14:paraId="38000DAC" w14:textId="77777777" w:rsidR="007E2F5F" w:rsidRPr="008D154C" w:rsidRDefault="007E2F5F" w:rsidP="00466528">
            <w:pPr>
              <w:widowControl w:val="0"/>
              <w:jc w:val="both"/>
              <w:rPr>
                <w:rFonts w:ascii="Times New Roman" w:eastAsia="Times New Roman" w:hAnsi="Times New Roman" w:cs="Times New Roman"/>
                <w:szCs w:val="20"/>
              </w:rPr>
            </w:pPr>
            <w:r w:rsidRPr="008D154C">
              <w:rPr>
                <w:rFonts w:ascii="Times New Roman" w:eastAsia="Times New Roman" w:hAnsi="Times New Roman" w:cs="Times New Roman"/>
                <w:szCs w:val="20"/>
                <w:u w:val="single"/>
              </w:rPr>
              <w:t>Exchange Telephone Company</w:t>
            </w:r>
          </w:p>
          <w:p w14:paraId="75196216" w14:textId="77777777" w:rsidR="007E2F5F" w:rsidRPr="008D154C" w:rsidRDefault="007E2F5F" w:rsidP="00466528">
            <w:pPr>
              <w:widowControl w:val="0"/>
              <w:ind w:left="720"/>
              <w:jc w:val="both"/>
              <w:rPr>
                <w:rFonts w:ascii="Times New Roman" w:eastAsia="Times New Roman" w:hAnsi="Times New Roman" w:cs="Times New Roman"/>
                <w:szCs w:val="20"/>
                <w:u w:val="single"/>
              </w:rPr>
            </w:pPr>
            <w:r w:rsidRPr="008D154C">
              <w:rPr>
                <w:rFonts w:ascii="Times New Roman" w:eastAsia="Times New Roman" w:hAnsi="Times New Roman" w:cs="Times New Roman"/>
                <w:szCs w:val="20"/>
              </w:rPr>
              <w:t>Denotes any individual, partnership, association, joint</w:t>
            </w:r>
            <w:r w:rsidRPr="008D154C">
              <w:rPr>
                <w:rFonts w:ascii="Times New Roman" w:eastAsia="Times New Roman" w:hAnsi="Times New Roman" w:cs="Times New Roman"/>
                <w:szCs w:val="20"/>
              </w:rPr>
              <w:noBreakHyphen/>
              <w:t xml:space="preserve"> stock company, trust, or corporation engaged in providing switched communication within an exchange.</w:t>
            </w:r>
          </w:p>
          <w:p w14:paraId="69D4E7B1" w14:textId="77777777" w:rsidR="007E2F5F" w:rsidRPr="008D154C" w:rsidRDefault="007E2F5F" w:rsidP="00466528">
            <w:pPr>
              <w:widowControl w:val="0"/>
              <w:jc w:val="both"/>
              <w:rPr>
                <w:rFonts w:ascii="Times New Roman" w:eastAsia="Times New Roman" w:hAnsi="Times New Roman" w:cs="Times New Roman"/>
                <w:szCs w:val="20"/>
              </w:rPr>
            </w:pPr>
          </w:p>
          <w:p w14:paraId="27C95B53" w14:textId="77777777" w:rsidR="007E2F5F" w:rsidRPr="008D154C" w:rsidRDefault="007E2F5F" w:rsidP="00466528">
            <w:pPr>
              <w:widowControl w:val="0"/>
              <w:jc w:val="both"/>
              <w:rPr>
                <w:rFonts w:ascii="Times New Roman" w:eastAsia="Times New Roman" w:hAnsi="Times New Roman" w:cs="Times New Roman"/>
                <w:szCs w:val="20"/>
              </w:rPr>
            </w:pPr>
            <w:r w:rsidRPr="008D154C">
              <w:rPr>
                <w:rFonts w:ascii="Times New Roman" w:eastAsia="Times New Roman" w:hAnsi="Times New Roman" w:cs="Times New Roman"/>
                <w:szCs w:val="20"/>
                <w:u w:val="single"/>
              </w:rPr>
              <w:t>Intrastate Access Service</w:t>
            </w:r>
          </w:p>
          <w:p w14:paraId="72C159D0" w14:textId="77777777" w:rsidR="007E2F5F" w:rsidRPr="008D154C" w:rsidRDefault="007E2F5F" w:rsidP="00466528">
            <w:pPr>
              <w:widowControl w:val="0"/>
              <w:ind w:left="720"/>
              <w:jc w:val="both"/>
              <w:rPr>
                <w:rFonts w:ascii="Times New Roman" w:eastAsia="Times New Roman" w:hAnsi="Times New Roman" w:cs="Times New Roman"/>
                <w:szCs w:val="20"/>
              </w:rPr>
            </w:pPr>
            <w:r w:rsidRPr="008D154C">
              <w:rPr>
                <w:rFonts w:ascii="Times New Roman" w:eastAsia="Times New Roman" w:hAnsi="Times New Roman" w:cs="Times New Roman"/>
                <w:szCs w:val="20"/>
              </w:rPr>
              <w:t>Provides for a two-point communications path between a Customer's premises or a collocated interconnection location and an end user's premises for originating and terminating calls within the state.</w:t>
            </w:r>
          </w:p>
          <w:p w14:paraId="7E9F7885" w14:textId="77777777" w:rsidR="007E2F5F" w:rsidRPr="008D154C" w:rsidRDefault="007E2F5F" w:rsidP="00466528">
            <w:pPr>
              <w:widowControl w:val="0"/>
              <w:jc w:val="both"/>
              <w:rPr>
                <w:rFonts w:ascii="Times New Roman" w:eastAsia="Times New Roman" w:hAnsi="Times New Roman" w:cs="Times New Roman"/>
                <w:szCs w:val="20"/>
              </w:rPr>
            </w:pPr>
          </w:p>
          <w:p w14:paraId="46DF7F2D" w14:textId="77777777" w:rsidR="007E2F5F" w:rsidRPr="008D154C" w:rsidRDefault="007E2F5F" w:rsidP="00466528">
            <w:pPr>
              <w:widowControl w:val="0"/>
              <w:jc w:val="both"/>
              <w:rPr>
                <w:rFonts w:ascii="Times New Roman" w:eastAsia="Times New Roman" w:hAnsi="Times New Roman" w:cs="Times New Roman"/>
                <w:szCs w:val="20"/>
              </w:rPr>
            </w:pPr>
            <w:r w:rsidRPr="008D154C">
              <w:rPr>
                <w:rFonts w:ascii="Times New Roman" w:eastAsia="Times New Roman" w:hAnsi="Times New Roman" w:cs="Times New Roman"/>
                <w:szCs w:val="20"/>
                <w:u w:val="single"/>
              </w:rPr>
              <w:t>LATA</w:t>
            </w:r>
          </w:p>
          <w:p w14:paraId="071EBABE" w14:textId="77777777" w:rsidR="007E2F5F" w:rsidRPr="008D154C" w:rsidRDefault="007E2F5F" w:rsidP="00466528">
            <w:pPr>
              <w:widowControl w:val="0"/>
              <w:ind w:left="720"/>
              <w:jc w:val="both"/>
              <w:rPr>
                <w:rFonts w:ascii="Times New Roman" w:eastAsia="Times New Roman" w:hAnsi="Times New Roman" w:cs="Times New Roman"/>
                <w:szCs w:val="20"/>
              </w:rPr>
            </w:pPr>
            <w:r w:rsidRPr="008D154C">
              <w:rPr>
                <w:rFonts w:ascii="Times New Roman" w:eastAsia="Times New Roman" w:hAnsi="Times New Roman" w:cs="Times New Roman"/>
                <w:szCs w:val="20"/>
              </w:rPr>
              <w:t xml:space="preserve">A Local Access and Transport Area established pursuant to the Modification of Final Judgment entered by the United States District Court for the </w:t>
            </w:r>
            <w:smartTag w:uri="urn:schemas-microsoft-com:office:smarttags" w:element="place">
              <w:smartTag w:uri="urn:schemas-microsoft-com:office:smarttags" w:element="State">
                <w:r w:rsidRPr="008D154C">
                  <w:rPr>
                    <w:rFonts w:ascii="Times New Roman" w:eastAsia="Times New Roman" w:hAnsi="Times New Roman" w:cs="Times New Roman"/>
                    <w:szCs w:val="20"/>
                  </w:rPr>
                  <w:t>District of Columbia</w:t>
                </w:r>
              </w:smartTag>
            </w:smartTag>
            <w:r w:rsidRPr="008D154C">
              <w:rPr>
                <w:rFonts w:ascii="Times New Roman" w:eastAsia="Times New Roman" w:hAnsi="Times New Roman" w:cs="Times New Roman"/>
                <w:szCs w:val="20"/>
              </w:rPr>
              <w:t xml:space="preserve"> in Civil Action No. 82-0192; or any other geographic area designated as a LATA in the NATIONAL EXCHANGE </w:t>
            </w:r>
          </w:p>
          <w:p w14:paraId="40EEB2E3" w14:textId="77777777" w:rsidR="007E2F5F" w:rsidRPr="008D154C" w:rsidRDefault="007E2F5F" w:rsidP="00466528">
            <w:pPr>
              <w:widowControl w:val="0"/>
              <w:ind w:left="720"/>
              <w:jc w:val="both"/>
              <w:rPr>
                <w:rFonts w:ascii="Times New Roman" w:eastAsia="Times New Roman" w:hAnsi="Times New Roman" w:cs="Times New Roman"/>
                <w:szCs w:val="20"/>
              </w:rPr>
            </w:pPr>
            <w:r w:rsidRPr="008D154C">
              <w:rPr>
                <w:rFonts w:ascii="Times New Roman" w:eastAsia="Times New Roman" w:hAnsi="Times New Roman" w:cs="Times New Roman"/>
                <w:szCs w:val="20"/>
              </w:rPr>
              <w:t>CARRIER ASSOCIATION, INC. TARIFF F.C.C. NO. 4.</w:t>
            </w:r>
          </w:p>
          <w:p w14:paraId="20517A38" w14:textId="6D9061FF" w:rsidR="007E2F5F" w:rsidRDefault="007E2F5F" w:rsidP="00D3722E">
            <w:pPr>
              <w:widowControl w:val="0"/>
              <w:ind w:left="720"/>
              <w:jc w:val="both"/>
              <w:rPr>
                <w:rFonts w:ascii="Times New Roman" w:eastAsia="Times New Roman" w:hAnsi="Times New Roman" w:cs="Times New Roman"/>
                <w:szCs w:val="20"/>
              </w:rPr>
            </w:pPr>
          </w:p>
          <w:p w14:paraId="53E731C5" w14:textId="77777777" w:rsidR="00D3722E" w:rsidRPr="00D3722E" w:rsidRDefault="00D3722E" w:rsidP="00D3722E">
            <w:pPr>
              <w:widowControl w:val="0"/>
              <w:jc w:val="both"/>
              <w:rPr>
                <w:rFonts w:ascii="Times New Roman" w:eastAsia="Times New Roman" w:hAnsi="Times New Roman" w:cs="Times New Roman"/>
                <w:b/>
                <w:bCs/>
                <w:szCs w:val="20"/>
                <w:u w:val="single"/>
              </w:rPr>
            </w:pPr>
            <w:r w:rsidRPr="00D3722E">
              <w:rPr>
                <w:rFonts w:ascii="Times New Roman" w:eastAsia="Times New Roman" w:hAnsi="Times New Roman" w:cs="Times New Roman"/>
                <w:b/>
                <w:bCs/>
                <w:szCs w:val="20"/>
                <w:u w:val="single"/>
              </w:rPr>
              <w:t>Non-Toll Free</w:t>
            </w:r>
          </w:p>
          <w:p w14:paraId="0ECE4A05" w14:textId="7244C930" w:rsidR="00D3722E" w:rsidRPr="00D3722E" w:rsidRDefault="00D3722E" w:rsidP="00D3722E">
            <w:pPr>
              <w:widowControl w:val="0"/>
              <w:ind w:left="720"/>
              <w:jc w:val="both"/>
              <w:rPr>
                <w:rFonts w:ascii="Times New Roman" w:eastAsia="Times New Roman" w:hAnsi="Times New Roman" w:cs="Times New Roman"/>
                <w:b/>
                <w:bCs/>
                <w:szCs w:val="20"/>
              </w:rPr>
            </w:pPr>
            <w:r w:rsidRPr="00D3722E">
              <w:rPr>
                <w:rFonts w:ascii="Times New Roman" w:eastAsia="Times New Roman" w:hAnsi="Times New Roman" w:cs="Times New Roman"/>
                <w:b/>
                <w:bCs/>
                <w:szCs w:val="20"/>
              </w:rPr>
              <w:t>All calls that are not toll free (8YY) as established by the FCC’s 8YY Access Charge Reform Order (FCC 20-143) released on October 9, 2020.</w:t>
            </w:r>
          </w:p>
          <w:p w14:paraId="570C52B8" w14:textId="77777777" w:rsidR="00D3722E" w:rsidRPr="008D154C" w:rsidRDefault="00D3722E" w:rsidP="00D3722E">
            <w:pPr>
              <w:widowControl w:val="0"/>
              <w:jc w:val="both"/>
              <w:rPr>
                <w:rFonts w:ascii="Times New Roman" w:eastAsia="Times New Roman" w:hAnsi="Times New Roman" w:cs="Times New Roman"/>
                <w:szCs w:val="20"/>
              </w:rPr>
            </w:pPr>
          </w:p>
          <w:p w14:paraId="70CA8252" w14:textId="77777777" w:rsidR="007E2F5F" w:rsidRPr="008D154C" w:rsidRDefault="007E2F5F" w:rsidP="00466528">
            <w:pPr>
              <w:widowControl w:val="0"/>
              <w:jc w:val="both"/>
              <w:rPr>
                <w:rFonts w:ascii="Times New Roman" w:eastAsia="Times New Roman" w:hAnsi="Times New Roman" w:cs="Times New Roman"/>
                <w:szCs w:val="20"/>
              </w:rPr>
            </w:pPr>
            <w:r w:rsidRPr="008D154C">
              <w:rPr>
                <w:rFonts w:ascii="Times New Roman" w:eastAsia="Times New Roman" w:hAnsi="Times New Roman" w:cs="Times New Roman"/>
                <w:szCs w:val="20"/>
                <w:u w:val="single"/>
              </w:rPr>
              <w:t>Recurring Charges</w:t>
            </w:r>
          </w:p>
          <w:p w14:paraId="23F664AC" w14:textId="77777777" w:rsidR="007E2F5F" w:rsidRPr="008D154C" w:rsidRDefault="007E2F5F" w:rsidP="00466528">
            <w:pPr>
              <w:widowControl w:val="0"/>
              <w:ind w:left="720"/>
              <w:jc w:val="both"/>
              <w:rPr>
                <w:rFonts w:ascii="Times New Roman" w:eastAsia="Times New Roman" w:hAnsi="Times New Roman" w:cs="Times New Roman"/>
                <w:szCs w:val="20"/>
              </w:rPr>
            </w:pPr>
            <w:r w:rsidRPr="008D154C">
              <w:rPr>
                <w:rFonts w:ascii="Times New Roman" w:eastAsia="Times New Roman" w:hAnsi="Times New Roman" w:cs="Times New Roman"/>
                <w:szCs w:val="20"/>
              </w:rPr>
              <w:t>The monthly charges to the Customer for services, facilities and equipment which continue to apply for duration of the service.</w:t>
            </w:r>
          </w:p>
          <w:p w14:paraId="3E80EF14" w14:textId="77777777" w:rsidR="007E2F5F" w:rsidRPr="008D154C" w:rsidRDefault="007E2F5F" w:rsidP="00466528">
            <w:pPr>
              <w:widowControl w:val="0"/>
              <w:jc w:val="both"/>
              <w:rPr>
                <w:rFonts w:ascii="Times New Roman" w:eastAsia="Times New Roman" w:hAnsi="Times New Roman" w:cs="Times New Roman"/>
                <w:szCs w:val="20"/>
              </w:rPr>
            </w:pPr>
          </w:p>
          <w:p w14:paraId="7360AEE0" w14:textId="77777777" w:rsidR="007E2F5F" w:rsidRPr="008D154C" w:rsidRDefault="007E2F5F" w:rsidP="00466528">
            <w:pPr>
              <w:widowControl w:val="0"/>
              <w:jc w:val="both"/>
              <w:rPr>
                <w:rFonts w:ascii="Times New Roman" w:eastAsia="Times New Roman" w:hAnsi="Times New Roman" w:cs="Times New Roman"/>
                <w:szCs w:val="20"/>
              </w:rPr>
            </w:pPr>
            <w:r w:rsidRPr="008D154C">
              <w:rPr>
                <w:rFonts w:ascii="Times New Roman" w:eastAsia="Times New Roman" w:hAnsi="Times New Roman" w:cs="Times New Roman"/>
                <w:szCs w:val="20"/>
                <w:u w:val="single"/>
              </w:rPr>
              <w:t>Service Commencement Date</w:t>
            </w:r>
          </w:p>
          <w:p w14:paraId="5F21B4B2" w14:textId="77777777" w:rsidR="007E2F5F" w:rsidRPr="008D154C" w:rsidRDefault="007E2F5F" w:rsidP="00466528">
            <w:pPr>
              <w:widowControl w:val="0"/>
              <w:ind w:left="720"/>
              <w:jc w:val="both"/>
              <w:rPr>
                <w:rFonts w:ascii="Times New Roman" w:eastAsia="Times New Roman" w:hAnsi="Times New Roman" w:cs="Times New Roman"/>
                <w:szCs w:val="20"/>
              </w:rPr>
            </w:pPr>
            <w:r w:rsidRPr="008D154C">
              <w:rPr>
                <w:rFonts w:ascii="Times New Roman" w:eastAsia="Times New Roman" w:hAnsi="Times New Roman" w:cs="Times New Roman"/>
                <w:szCs w:val="20"/>
              </w:rPr>
              <w:t>The first date on which the Company notifies the Customer that the requested service or facility is available for use, unless extended by the Customer's refusal to accept service which does not conform to standards set forth in the Service Order or this tariff, in which case the Service Commencement Date is the date of the Customer's acceptance.  The Company and the Customer may mutually agree on a substitute Service Commencement Date.  If the Company does not have an executed Service Order from a Customer, the Service Commencement Date will be the first date on which the service or facility was used by a Customer.</w:t>
            </w:r>
          </w:p>
          <w:p w14:paraId="2B1DEB1B" w14:textId="77777777" w:rsidR="007E2F5F" w:rsidRDefault="007E2F5F" w:rsidP="00466528">
            <w:pPr>
              <w:rPr>
                <w:rFonts w:ascii="Times New Roman" w:hAnsi="Times New Roman" w:cs="Times New Roman"/>
              </w:rPr>
            </w:pPr>
          </w:p>
          <w:p w14:paraId="35D12780" w14:textId="77777777" w:rsidR="007E2F5F" w:rsidRDefault="007E2F5F" w:rsidP="00466528">
            <w:pPr>
              <w:rPr>
                <w:rFonts w:ascii="Times New Roman" w:hAnsi="Times New Roman" w:cs="Times New Roman"/>
              </w:rPr>
            </w:pPr>
          </w:p>
        </w:tc>
        <w:tc>
          <w:tcPr>
            <w:tcW w:w="1080" w:type="dxa"/>
          </w:tcPr>
          <w:p w14:paraId="0555D803" w14:textId="77777777" w:rsidR="007E2F5F" w:rsidRDefault="007E2F5F" w:rsidP="00466528">
            <w:pPr>
              <w:jc w:val="center"/>
              <w:rPr>
                <w:rFonts w:ascii="Times New Roman" w:hAnsi="Times New Roman" w:cs="Times New Roman"/>
              </w:rPr>
            </w:pPr>
          </w:p>
          <w:p w14:paraId="1D885A09" w14:textId="77777777" w:rsidR="00D3722E" w:rsidRDefault="00D3722E" w:rsidP="00466528">
            <w:pPr>
              <w:jc w:val="center"/>
              <w:rPr>
                <w:rFonts w:ascii="Times New Roman" w:hAnsi="Times New Roman" w:cs="Times New Roman"/>
              </w:rPr>
            </w:pPr>
          </w:p>
          <w:p w14:paraId="0A1B828E" w14:textId="77777777" w:rsidR="00D3722E" w:rsidRDefault="00D3722E" w:rsidP="00466528">
            <w:pPr>
              <w:jc w:val="center"/>
              <w:rPr>
                <w:rFonts w:ascii="Times New Roman" w:hAnsi="Times New Roman" w:cs="Times New Roman"/>
              </w:rPr>
            </w:pPr>
          </w:p>
          <w:p w14:paraId="40645FA7" w14:textId="77777777" w:rsidR="00D3722E" w:rsidRDefault="00D3722E" w:rsidP="00466528">
            <w:pPr>
              <w:jc w:val="center"/>
              <w:rPr>
                <w:rFonts w:ascii="Times New Roman" w:hAnsi="Times New Roman" w:cs="Times New Roman"/>
              </w:rPr>
            </w:pPr>
          </w:p>
          <w:p w14:paraId="232AEBD9" w14:textId="77777777" w:rsidR="00D3722E" w:rsidRDefault="00D3722E" w:rsidP="00466528">
            <w:pPr>
              <w:jc w:val="center"/>
              <w:rPr>
                <w:rFonts w:ascii="Times New Roman" w:hAnsi="Times New Roman" w:cs="Times New Roman"/>
              </w:rPr>
            </w:pPr>
          </w:p>
          <w:p w14:paraId="521302DA" w14:textId="77777777" w:rsidR="00D3722E" w:rsidRDefault="00D3722E" w:rsidP="00466528">
            <w:pPr>
              <w:jc w:val="center"/>
              <w:rPr>
                <w:rFonts w:ascii="Times New Roman" w:hAnsi="Times New Roman" w:cs="Times New Roman"/>
              </w:rPr>
            </w:pPr>
          </w:p>
          <w:p w14:paraId="36F228F4" w14:textId="77777777" w:rsidR="00D3722E" w:rsidRDefault="00D3722E" w:rsidP="00466528">
            <w:pPr>
              <w:jc w:val="center"/>
              <w:rPr>
                <w:rFonts w:ascii="Times New Roman" w:hAnsi="Times New Roman" w:cs="Times New Roman"/>
              </w:rPr>
            </w:pPr>
          </w:p>
          <w:p w14:paraId="16FF18C5" w14:textId="77777777" w:rsidR="00D3722E" w:rsidRDefault="00D3722E" w:rsidP="00466528">
            <w:pPr>
              <w:jc w:val="center"/>
              <w:rPr>
                <w:rFonts w:ascii="Times New Roman" w:hAnsi="Times New Roman" w:cs="Times New Roman"/>
              </w:rPr>
            </w:pPr>
          </w:p>
          <w:p w14:paraId="0B0AC296" w14:textId="77777777" w:rsidR="00D3722E" w:rsidRDefault="00D3722E" w:rsidP="00466528">
            <w:pPr>
              <w:jc w:val="center"/>
              <w:rPr>
                <w:rFonts w:ascii="Times New Roman" w:hAnsi="Times New Roman" w:cs="Times New Roman"/>
              </w:rPr>
            </w:pPr>
          </w:p>
          <w:p w14:paraId="09D24C97" w14:textId="77777777" w:rsidR="00D3722E" w:rsidRDefault="00D3722E" w:rsidP="00466528">
            <w:pPr>
              <w:jc w:val="center"/>
              <w:rPr>
                <w:rFonts w:ascii="Times New Roman" w:hAnsi="Times New Roman" w:cs="Times New Roman"/>
              </w:rPr>
            </w:pPr>
          </w:p>
          <w:p w14:paraId="609B2A51" w14:textId="77777777" w:rsidR="00D3722E" w:rsidRDefault="00D3722E" w:rsidP="00466528">
            <w:pPr>
              <w:jc w:val="center"/>
              <w:rPr>
                <w:rFonts w:ascii="Times New Roman" w:hAnsi="Times New Roman" w:cs="Times New Roman"/>
              </w:rPr>
            </w:pPr>
          </w:p>
          <w:p w14:paraId="6AF2D2CE" w14:textId="77777777" w:rsidR="00D3722E" w:rsidRDefault="00D3722E" w:rsidP="00466528">
            <w:pPr>
              <w:jc w:val="center"/>
              <w:rPr>
                <w:rFonts w:ascii="Times New Roman" w:hAnsi="Times New Roman" w:cs="Times New Roman"/>
              </w:rPr>
            </w:pPr>
          </w:p>
          <w:p w14:paraId="68B51735" w14:textId="77777777" w:rsidR="00D3722E" w:rsidRDefault="00D3722E" w:rsidP="00466528">
            <w:pPr>
              <w:jc w:val="center"/>
              <w:rPr>
                <w:rFonts w:ascii="Times New Roman" w:hAnsi="Times New Roman" w:cs="Times New Roman"/>
              </w:rPr>
            </w:pPr>
          </w:p>
          <w:p w14:paraId="1D2BB2D8" w14:textId="77777777" w:rsidR="00D3722E" w:rsidRDefault="00D3722E" w:rsidP="00466528">
            <w:pPr>
              <w:jc w:val="center"/>
              <w:rPr>
                <w:rFonts w:ascii="Times New Roman" w:hAnsi="Times New Roman" w:cs="Times New Roman"/>
              </w:rPr>
            </w:pPr>
          </w:p>
          <w:p w14:paraId="2330C031" w14:textId="77777777" w:rsidR="00D3722E" w:rsidRDefault="00D3722E" w:rsidP="00466528">
            <w:pPr>
              <w:jc w:val="center"/>
              <w:rPr>
                <w:rFonts w:ascii="Times New Roman" w:hAnsi="Times New Roman" w:cs="Times New Roman"/>
              </w:rPr>
            </w:pPr>
          </w:p>
          <w:p w14:paraId="4BF69E38" w14:textId="77777777" w:rsidR="00D3722E" w:rsidRDefault="00D3722E" w:rsidP="00466528">
            <w:pPr>
              <w:jc w:val="center"/>
              <w:rPr>
                <w:rFonts w:ascii="Times New Roman" w:hAnsi="Times New Roman" w:cs="Times New Roman"/>
              </w:rPr>
            </w:pPr>
          </w:p>
          <w:p w14:paraId="35388EDD" w14:textId="77777777" w:rsidR="00D3722E" w:rsidRDefault="00D3722E" w:rsidP="00466528">
            <w:pPr>
              <w:jc w:val="center"/>
              <w:rPr>
                <w:rFonts w:ascii="Times New Roman" w:hAnsi="Times New Roman" w:cs="Times New Roman"/>
              </w:rPr>
            </w:pPr>
          </w:p>
          <w:p w14:paraId="48EC3DA5" w14:textId="77777777" w:rsidR="00D3722E" w:rsidRDefault="00D3722E" w:rsidP="00466528">
            <w:pPr>
              <w:jc w:val="center"/>
              <w:rPr>
                <w:rFonts w:ascii="Times New Roman" w:hAnsi="Times New Roman" w:cs="Times New Roman"/>
              </w:rPr>
            </w:pPr>
          </w:p>
          <w:p w14:paraId="7083DD03" w14:textId="77777777" w:rsidR="00D3722E" w:rsidRDefault="00D3722E" w:rsidP="00466528">
            <w:pPr>
              <w:jc w:val="center"/>
              <w:rPr>
                <w:rFonts w:ascii="Times New Roman" w:hAnsi="Times New Roman" w:cs="Times New Roman"/>
              </w:rPr>
            </w:pPr>
            <w:r>
              <w:rPr>
                <w:rFonts w:ascii="Times New Roman" w:hAnsi="Times New Roman" w:cs="Times New Roman"/>
              </w:rPr>
              <w:t>(N)</w:t>
            </w:r>
          </w:p>
          <w:p w14:paraId="005456BA" w14:textId="77777777" w:rsidR="00D3722E" w:rsidRDefault="00D3722E" w:rsidP="00D3722E">
            <w:pPr>
              <w:tabs>
                <w:tab w:val="bar" w:pos="420"/>
              </w:tabs>
              <w:jc w:val="center"/>
              <w:rPr>
                <w:rFonts w:ascii="Times New Roman" w:hAnsi="Times New Roman" w:cs="Times New Roman"/>
              </w:rPr>
            </w:pPr>
          </w:p>
          <w:p w14:paraId="33E53849" w14:textId="5BDD62FB" w:rsidR="00D3722E" w:rsidRDefault="00D3722E" w:rsidP="00466528">
            <w:pPr>
              <w:jc w:val="center"/>
              <w:rPr>
                <w:rFonts w:ascii="Times New Roman" w:hAnsi="Times New Roman" w:cs="Times New Roman"/>
              </w:rPr>
            </w:pPr>
            <w:r>
              <w:rPr>
                <w:rFonts w:ascii="Times New Roman" w:hAnsi="Times New Roman" w:cs="Times New Roman"/>
              </w:rPr>
              <w:t>(N)</w:t>
            </w:r>
          </w:p>
        </w:tc>
      </w:tr>
    </w:tbl>
    <w:p w14:paraId="12A44E22" w14:textId="77777777" w:rsidR="00154875" w:rsidRPr="00635B50" w:rsidRDefault="00154875" w:rsidP="00154875">
      <w:pPr>
        <w:widowControl w:val="0"/>
        <w:tabs>
          <w:tab w:val="right" w:pos="9360"/>
        </w:tabs>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Issued:  </w:t>
      </w:r>
      <w:r>
        <w:rPr>
          <w:rFonts w:ascii="Times New Roman" w:eastAsia="Times New Roman" w:hAnsi="Times New Roman" w:cs="Times New Roman"/>
          <w:bCs/>
          <w:snapToGrid w:val="0"/>
        </w:rPr>
        <w:t>August 20, 2021</w:t>
      </w:r>
      <w:r w:rsidRPr="00635B50">
        <w:rPr>
          <w:rFonts w:ascii="Times New Roman" w:eastAsia="Times New Roman" w:hAnsi="Times New Roman" w:cs="Times New Roman"/>
          <w:bCs/>
          <w:snapToGrid w:val="0"/>
        </w:rPr>
        <w:tab/>
        <w:t xml:space="preserve">Effective:  </w:t>
      </w:r>
      <w:r>
        <w:rPr>
          <w:rFonts w:ascii="Times New Roman" w:eastAsia="Times New Roman" w:hAnsi="Times New Roman" w:cs="Times New Roman"/>
          <w:bCs/>
          <w:snapToGrid w:val="0"/>
        </w:rPr>
        <w:t>August 20, 2021</w:t>
      </w:r>
    </w:p>
    <w:p w14:paraId="4863CE98" w14:textId="0FCA1F5B" w:rsidR="00635B50" w:rsidRPr="00635B50" w:rsidRDefault="00635B50" w:rsidP="00635B50">
      <w:pPr>
        <w:widowControl w:val="0"/>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Case No. </w:t>
      </w:r>
      <w:bookmarkStart w:id="0" w:name="_Hlk77250469"/>
      <w:r w:rsidR="00426670" w:rsidRPr="00426670">
        <w:rPr>
          <w:rFonts w:ascii="Times New Roman" w:eastAsia="Times New Roman" w:hAnsi="Times New Roman" w:cs="Times New Roman"/>
          <w:bCs/>
          <w:snapToGrid w:val="0"/>
        </w:rPr>
        <w:t>21-0804 -TP-ATA</w:t>
      </w:r>
      <w:bookmarkEnd w:id="0"/>
      <w:r w:rsidR="00426670" w:rsidRPr="00426670">
        <w:rPr>
          <w:rFonts w:ascii="Times New Roman" w:eastAsia="Times New Roman" w:hAnsi="Times New Roman" w:cs="Times New Roman"/>
          <w:bCs/>
          <w:snapToGrid w:val="0"/>
        </w:rPr>
        <w:t xml:space="preserve"> and </w:t>
      </w:r>
      <w:r w:rsidR="003B6064" w:rsidRPr="003B6064">
        <w:rPr>
          <w:rFonts w:ascii="Times New Roman" w:eastAsia="Times New Roman" w:hAnsi="Times New Roman" w:cs="Times New Roman"/>
          <w:bCs/>
          <w:snapToGrid w:val="0"/>
        </w:rPr>
        <w:t>90-9107-TP-TRF</w:t>
      </w:r>
    </w:p>
    <w:p w14:paraId="6B23C6C5" w14:textId="77777777" w:rsidR="00635B50" w:rsidRPr="00635B50" w:rsidRDefault="00635B50" w:rsidP="00635B50">
      <w:pPr>
        <w:widowControl w:val="0"/>
        <w:spacing w:after="0" w:line="240" w:lineRule="auto"/>
        <w:jc w:val="both"/>
        <w:rPr>
          <w:rFonts w:ascii="Times New Roman" w:eastAsia="Times New Roman" w:hAnsi="Times New Roman" w:cs="Times New Roman"/>
        </w:rPr>
      </w:pPr>
      <w:r w:rsidRPr="00635B50">
        <w:rPr>
          <w:rFonts w:ascii="Times New Roman" w:eastAsia="Times New Roman" w:hAnsi="Times New Roman" w:cs="Times New Roman"/>
        </w:rPr>
        <w:t>Issued By:</w:t>
      </w:r>
    </w:p>
    <w:p w14:paraId="568D63A8"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Chantel Bosworth, Director of Government Relations</w:t>
      </w:r>
    </w:p>
    <w:p w14:paraId="09351A0C"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100 CenturyLink Drive, Monroe, LA 71203</w:t>
      </w:r>
    </w:p>
    <w:p w14:paraId="7CECFC6C" w14:textId="77777777" w:rsidR="00635B50" w:rsidRPr="00A4289E" w:rsidRDefault="00635B50" w:rsidP="00635B50">
      <w:pPr>
        <w:widowControl w:val="0"/>
        <w:tabs>
          <w:tab w:val="right" w:pos="9360"/>
        </w:tabs>
        <w:spacing w:after="0" w:line="240" w:lineRule="exact"/>
        <w:jc w:val="both"/>
        <w:rPr>
          <w:rFonts w:ascii="Times New Roman" w:eastAsia="Times New Roman" w:hAnsi="Times New Roman" w:cs="Times New Roman"/>
          <w:b/>
          <w:snapToGrid w:val="0"/>
          <w:color w:val="7F7F7F" w:themeColor="text1" w:themeTint="80"/>
          <w:sz w:val="18"/>
          <w:szCs w:val="16"/>
        </w:rPr>
      </w:pPr>
      <w:r w:rsidRPr="00DC5AF5">
        <w:rPr>
          <w:rFonts w:ascii="Times New Roman" w:eastAsia="Times New Roman" w:hAnsi="Times New Roman" w:cs="Times New Roman"/>
          <w:b/>
          <w:snapToGrid w:val="0"/>
          <w:color w:val="7F7F7F" w:themeColor="text1" w:themeTint="80"/>
          <w:sz w:val="18"/>
          <w:szCs w:val="16"/>
        </w:rPr>
        <w:t>OH2021-08</w:t>
      </w:r>
    </w:p>
    <w:p w14:paraId="51C0A8D6" w14:textId="77777777" w:rsidR="007E2F5F" w:rsidRDefault="007E2F5F" w:rsidP="007E2F5F">
      <w:pPr>
        <w:spacing w:after="0" w:line="240" w:lineRule="auto"/>
        <w:rPr>
          <w:rFonts w:ascii="Times New Roman" w:hAnsi="Times New Roman" w:cs="Times New Roman"/>
        </w:rPr>
      </w:pPr>
    </w:p>
    <w:p w14:paraId="6719F7B3" w14:textId="77777777" w:rsidR="007E2F5F" w:rsidRDefault="007E2F5F" w:rsidP="007E2F5F">
      <w:pPr>
        <w:spacing w:after="0" w:line="240" w:lineRule="auto"/>
        <w:rPr>
          <w:rFonts w:ascii="Times New Roman" w:hAnsi="Times New Roman" w:cs="Times New Roman"/>
        </w:rPr>
        <w:sectPr w:rsidR="007E2F5F" w:rsidSect="00FD1BA8">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576" w:left="1440" w:header="720" w:footer="720" w:gutter="0"/>
          <w:cols w:space="720"/>
          <w:docGrid w:linePitch="360"/>
        </w:sectPr>
      </w:pPr>
    </w:p>
    <w:p w14:paraId="6A4085B0" w14:textId="77777777" w:rsidR="007E2F5F" w:rsidRPr="00741E4C"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41E4C">
        <w:rPr>
          <w:rFonts w:ascii="Times New Roman" w:eastAsia="Times New Roman" w:hAnsi="Times New Roman" w:cs="Times New Roman"/>
          <w:sz w:val="24"/>
          <w:szCs w:val="20"/>
        </w:rPr>
        <w:lastRenderedPageBreak/>
        <w:t>Broadwing Communications LLC</w:t>
      </w:r>
      <w:r w:rsidRPr="00741E4C">
        <w:rPr>
          <w:rFonts w:ascii="Times New Roman" w:eastAsia="Times New Roman" w:hAnsi="Times New Roman" w:cs="Times New Roman"/>
          <w:sz w:val="24"/>
          <w:szCs w:val="20"/>
        </w:rPr>
        <w:tab/>
        <w:t xml:space="preserve"> P.U.C. No. 2</w:t>
      </w:r>
    </w:p>
    <w:p w14:paraId="48558DD9" w14:textId="77777777" w:rsidR="007E2F5F" w:rsidRPr="00741E4C"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41E4C">
        <w:rPr>
          <w:rFonts w:ascii="Times New Roman" w:eastAsia="Times New Roman" w:hAnsi="Times New Roman" w:cs="Times New Roman"/>
          <w:sz w:val="24"/>
          <w:szCs w:val="20"/>
        </w:rPr>
        <w:tab/>
        <w:t>SECTION 1</w:t>
      </w:r>
    </w:p>
    <w:p w14:paraId="152FA0AA" w14:textId="67BEE1C4" w:rsidR="007E2F5F" w:rsidRPr="00741E4C"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41E4C">
        <w:rPr>
          <w:rFonts w:ascii="Times New Roman" w:eastAsia="Times New Roman" w:hAnsi="Times New Roman" w:cs="Times New Roman"/>
          <w:sz w:val="24"/>
          <w:szCs w:val="20"/>
        </w:rPr>
        <w:tab/>
      </w:r>
      <w:bookmarkStart w:id="1" w:name="_Hlk77324145"/>
      <w:r w:rsidR="00C25B54">
        <w:rPr>
          <w:rFonts w:ascii="Times New Roman" w:eastAsia="Times New Roman" w:hAnsi="Times New Roman" w:cs="Times New Roman"/>
          <w:sz w:val="24"/>
          <w:szCs w:val="20"/>
        </w:rPr>
        <w:t xml:space="preserve">Second </w:t>
      </w:r>
      <w:r w:rsidRPr="00741E4C">
        <w:rPr>
          <w:rFonts w:ascii="Times New Roman" w:eastAsia="Times New Roman" w:hAnsi="Times New Roman" w:cs="Times New Roman"/>
          <w:sz w:val="24"/>
          <w:szCs w:val="20"/>
        </w:rPr>
        <w:t xml:space="preserve">Revised Page </w:t>
      </w:r>
      <w:r w:rsidRPr="00E85C7A">
        <w:rPr>
          <w:rFonts w:ascii="Times New Roman" w:eastAsia="Times New Roman" w:hAnsi="Times New Roman" w:cs="Times New Roman"/>
          <w:sz w:val="24"/>
          <w:szCs w:val="20"/>
        </w:rPr>
        <w:fldChar w:fldCharType="begin"/>
      </w:r>
      <w:r w:rsidRPr="00E85C7A">
        <w:rPr>
          <w:rFonts w:ascii="Times New Roman" w:eastAsia="Times New Roman" w:hAnsi="Times New Roman" w:cs="Times New Roman"/>
          <w:sz w:val="24"/>
          <w:szCs w:val="20"/>
        </w:rPr>
        <w:instrText xml:space="preserve"> PAGE </w:instrText>
      </w:r>
      <w:r w:rsidRPr="00E85C7A">
        <w:rPr>
          <w:rFonts w:ascii="Times New Roman" w:eastAsia="Times New Roman" w:hAnsi="Times New Roman" w:cs="Times New Roman"/>
          <w:sz w:val="24"/>
          <w:szCs w:val="20"/>
        </w:rPr>
        <w:fldChar w:fldCharType="separate"/>
      </w:r>
      <w:r w:rsidRPr="00E85C7A">
        <w:rPr>
          <w:rFonts w:ascii="Times New Roman" w:eastAsia="Times New Roman" w:hAnsi="Times New Roman" w:cs="Times New Roman"/>
          <w:sz w:val="24"/>
          <w:szCs w:val="20"/>
        </w:rPr>
        <w:t>3</w:t>
      </w:r>
      <w:r w:rsidRPr="00E85C7A">
        <w:rPr>
          <w:rFonts w:ascii="Times New Roman" w:eastAsia="Times New Roman" w:hAnsi="Times New Roman" w:cs="Times New Roman"/>
          <w:sz w:val="24"/>
          <w:szCs w:val="20"/>
        </w:rPr>
        <w:fldChar w:fldCharType="end"/>
      </w:r>
      <w:bookmarkEnd w:id="1"/>
    </w:p>
    <w:p w14:paraId="5F3363A3" w14:textId="6E901FE4" w:rsidR="007E2F5F" w:rsidRPr="00FD1BA8" w:rsidRDefault="007E2F5F" w:rsidP="007E2F5F">
      <w:pPr>
        <w:widowControl w:val="0"/>
        <w:tabs>
          <w:tab w:val="right" w:pos="9360"/>
        </w:tabs>
        <w:spacing w:after="0" w:line="240" w:lineRule="auto"/>
        <w:jc w:val="right"/>
        <w:rPr>
          <w:rFonts w:ascii="Times New Roman" w:hAnsi="Times New Roman" w:cs="Times New Roman"/>
        </w:rPr>
      </w:pPr>
      <w:r w:rsidRPr="00741E4C">
        <w:rPr>
          <w:rFonts w:ascii="Times New Roman" w:eastAsia="Times New Roman" w:hAnsi="Times New Roman" w:cs="Times New Roman"/>
          <w:sz w:val="24"/>
          <w:szCs w:val="20"/>
        </w:rPr>
        <w:t xml:space="preserve">Replaces </w:t>
      </w:r>
      <w:r w:rsidR="00C25B54" w:rsidRPr="00741E4C">
        <w:rPr>
          <w:rFonts w:ascii="Times New Roman" w:eastAsia="Times New Roman" w:hAnsi="Times New Roman" w:cs="Times New Roman"/>
          <w:sz w:val="24"/>
          <w:szCs w:val="20"/>
        </w:rPr>
        <w:t xml:space="preserve">First Revised </w:t>
      </w:r>
      <w:r w:rsidRPr="00741E4C">
        <w:rPr>
          <w:rFonts w:ascii="Times New Roman" w:eastAsia="Times New Roman" w:hAnsi="Times New Roman" w:cs="Times New Roman"/>
          <w:sz w:val="24"/>
          <w:szCs w:val="20"/>
        </w:rPr>
        <w:t xml:space="preserve">Page </w:t>
      </w:r>
      <w:r w:rsidRPr="00741E4C">
        <w:rPr>
          <w:rFonts w:ascii="Times New Roman" w:eastAsia="Times New Roman" w:hAnsi="Times New Roman" w:cs="Times New Roman"/>
          <w:sz w:val="24"/>
          <w:szCs w:val="20"/>
        </w:rPr>
        <w:fldChar w:fldCharType="begin"/>
      </w:r>
      <w:r w:rsidRPr="00741E4C">
        <w:rPr>
          <w:rFonts w:ascii="Times New Roman" w:eastAsia="Times New Roman" w:hAnsi="Times New Roman" w:cs="Times New Roman"/>
          <w:sz w:val="24"/>
          <w:szCs w:val="20"/>
        </w:rPr>
        <w:instrText>PAGE</w:instrText>
      </w:r>
      <w:r w:rsidRPr="00741E4C">
        <w:rPr>
          <w:rFonts w:ascii="Times New Roman" w:eastAsia="Times New Roman" w:hAnsi="Times New Roman" w:cs="Times New Roman"/>
          <w:sz w:val="24"/>
          <w:szCs w:val="20"/>
        </w:rPr>
        <w:fldChar w:fldCharType="separate"/>
      </w:r>
      <w:r w:rsidRPr="00741E4C">
        <w:rPr>
          <w:rFonts w:ascii="Times New Roman" w:eastAsia="Times New Roman" w:hAnsi="Times New Roman" w:cs="Times New Roman"/>
          <w:sz w:val="24"/>
          <w:szCs w:val="20"/>
        </w:rPr>
        <w:t>3</w:t>
      </w:r>
      <w:r w:rsidRPr="00741E4C">
        <w:rPr>
          <w:rFonts w:ascii="Times New Roman" w:eastAsia="Times New Roman" w:hAnsi="Times New Roman" w:cs="Times New Roman"/>
          <w:sz w:val="24"/>
          <w:szCs w:val="20"/>
        </w:rPr>
        <w:fldChar w:fldCharType="end"/>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080"/>
      </w:tblGrid>
      <w:tr w:rsidR="007E2F5F" w14:paraId="14A9FC72" w14:textId="77777777" w:rsidTr="00635B50">
        <w:trPr>
          <w:trHeight w:val="10583"/>
        </w:trPr>
        <w:tc>
          <w:tcPr>
            <w:tcW w:w="9468" w:type="dxa"/>
            <w:tcBorders>
              <w:top w:val="single" w:sz="4" w:space="0" w:color="auto"/>
              <w:bottom w:val="single" w:sz="4" w:space="0" w:color="auto"/>
            </w:tcBorders>
          </w:tcPr>
          <w:p w14:paraId="518241CD" w14:textId="77777777" w:rsidR="007E2F5F" w:rsidRDefault="007E2F5F" w:rsidP="00466528">
            <w:pPr>
              <w:jc w:val="center"/>
              <w:rPr>
                <w:rFonts w:ascii="Times New Roman" w:hAnsi="Times New Roman" w:cs="Times New Roman"/>
              </w:rPr>
            </w:pPr>
            <w:r w:rsidRPr="00741E4C">
              <w:rPr>
                <w:rFonts w:ascii="Times New Roman" w:eastAsia="Times New Roman" w:hAnsi="Times New Roman" w:cs="Times New Roman"/>
                <w:sz w:val="20"/>
                <w:szCs w:val="20"/>
              </w:rPr>
              <w:t>SECTION 1 – DEFINITIONS</w:t>
            </w:r>
          </w:p>
          <w:p w14:paraId="0D232A4B" w14:textId="77777777" w:rsidR="007E2F5F" w:rsidRDefault="007E2F5F" w:rsidP="00466528">
            <w:pPr>
              <w:rPr>
                <w:rFonts w:ascii="Times New Roman" w:hAnsi="Times New Roman" w:cs="Times New Roman"/>
              </w:rPr>
            </w:pPr>
          </w:p>
          <w:p w14:paraId="191A4A67" w14:textId="77777777" w:rsidR="007E2F5F" w:rsidRPr="00ED3259" w:rsidRDefault="007E2F5F" w:rsidP="00466528">
            <w:pPr>
              <w:widowControl w:val="0"/>
              <w:jc w:val="both"/>
              <w:rPr>
                <w:rFonts w:ascii="Times New Roman" w:eastAsia="Times New Roman" w:hAnsi="Times New Roman" w:cs="Times New Roman"/>
                <w:szCs w:val="20"/>
              </w:rPr>
            </w:pPr>
            <w:r w:rsidRPr="00ED3259">
              <w:rPr>
                <w:rFonts w:ascii="Times New Roman" w:eastAsia="Times New Roman" w:hAnsi="Times New Roman" w:cs="Times New Roman"/>
                <w:szCs w:val="20"/>
                <w:u w:val="single"/>
              </w:rPr>
              <w:t>Service Order</w:t>
            </w:r>
          </w:p>
          <w:p w14:paraId="20A50C04"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The request for access services, either written or electronic, executed by the Customer and the Company in the format devised by the Company.  Such a request for service by the customer and the acceptance of the request by the Company initiates the respective obligations of the parties as set forth therein and pursuant to this tariff, but the duration of the service is calculated from the Service Commencement Date.  Should a Customer use the Company's access service without an executed Service Order, the Company will then request the Customer to submit a Service Order.</w:t>
            </w:r>
          </w:p>
          <w:p w14:paraId="76CAAA93" w14:textId="77777777" w:rsidR="007E2F5F" w:rsidRPr="00ED3259" w:rsidRDefault="007E2F5F" w:rsidP="00466528">
            <w:pPr>
              <w:widowControl w:val="0"/>
              <w:jc w:val="both"/>
              <w:rPr>
                <w:rFonts w:ascii="Times New Roman" w:eastAsia="Times New Roman" w:hAnsi="Times New Roman" w:cs="Times New Roman"/>
                <w:szCs w:val="20"/>
              </w:rPr>
            </w:pPr>
          </w:p>
          <w:p w14:paraId="57FEC149" w14:textId="77777777" w:rsidR="007E2F5F" w:rsidRPr="00ED3259" w:rsidRDefault="007E2F5F" w:rsidP="00466528">
            <w:pPr>
              <w:widowControl w:val="0"/>
              <w:jc w:val="both"/>
              <w:rPr>
                <w:rFonts w:ascii="Times New Roman" w:eastAsia="Times New Roman" w:hAnsi="Times New Roman" w:cs="Times New Roman"/>
                <w:szCs w:val="20"/>
                <w:u w:val="single"/>
              </w:rPr>
            </w:pPr>
            <w:smartTag w:uri="urn:schemas-microsoft-com:office:smarttags" w:element="place">
              <w:smartTag w:uri="urn:schemas-microsoft-com:office:smarttags" w:element="PlaceName">
                <w:r w:rsidRPr="00ED3259">
                  <w:rPr>
                    <w:rFonts w:ascii="Times New Roman" w:eastAsia="Times New Roman" w:hAnsi="Times New Roman" w:cs="Times New Roman"/>
                    <w:szCs w:val="20"/>
                    <w:u w:val="single"/>
                  </w:rPr>
                  <w:t>Serving</w:t>
                </w:r>
              </w:smartTag>
              <w:r w:rsidRPr="00ED3259">
                <w:rPr>
                  <w:rFonts w:ascii="Times New Roman" w:eastAsia="Times New Roman" w:hAnsi="Times New Roman" w:cs="Times New Roman"/>
                  <w:szCs w:val="20"/>
                  <w:u w:val="single"/>
                </w:rPr>
                <w:t xml:space="preserve"> </w:t>
              </w:r>
              <w:smartTag w:uri="urn:schemas-microsoft-com:office:smarttags" w:element="PlaceName">
                <w:r w:rsidRPr="00ED3259">
                  <w:rPr>
                    <w:rFonts w:ascii="Times New Roman" w:eastAsia="Times New Roman" w:hAnsi="Times New Roman" w:cs="Times New Roman"/>
                    <w:szCs w:val="20"/>
                    <w:u w:val="single"/>
                  </w:rPr>
                  <w:t>Wire</w:t>
                </w:r>
              </w:smartTag>
              <w:r w:rsidRPr="00ED3259">
                <w:rPr>
                  <w:rFonts w:ascii="Times New Roman" w:eastAsia="Times New Roman" w:hAnsi="Times New Roman" w:cs="Times New Roman"/>
                  <w:szCs w:val="20"/>
                  <w:u w:val="single"/>
                </w:rPr>
                <w:t xml:space="preserve"> </w:t>
              </w:r>
              <w:smartTag w:uri="urn:schemas-microsoft-com:office:smarttags" w:element="PlaceType">
                <w:r w:rsidRPr="00ED3259">
                  <w:rPr>
                    <w:rFonts w:ascii="Times New Roman" w:eastAsia="Times New Roman" w:hAnsi="Times New Roman" w:cs="Times New Roman"/>
                    <w:szCs w:val="20"/>
                    <w:u w:val="single"/>
                  </w:rPr>
                  <w:t>Center</w:t>
                </w:r>
              </w:smartTag>
            </w:smartTag>
          </w:p>
          <w:p w14:paraId="6349FF55" w14:textId="77777777" w:rsidR="007E2F5F" w:rsidRPr="00ED3259" w:rsidRDefault="007E2F5F" w:rsidP="00466528">
            <w:pPr>
              <w:widowControl w:val="0"/>
              <w:ind w:left="720"/>
              <w:jc w:val="both"/>
              <w:rPr>
                <w:rFonts w:ascii="Times New Roman" w:eastAsia="Times New Roman" w:hAnsi="Times New Roman" w:cs="Times New Roman"/>
                <w:szCs w:val="20"/>
                <w:u w:val="single"/>
              </w:rPr>
            </w:pPr>
            <w:r w:rsidRPr="00ED3259">
              <w:rPr>
                <w:rFonts w:ascii="Times New Roman" w:eastAsia="Times New Roman" w:hAnsi="Times New Roman" w:cs="Times New Roman"/>
                <w:szCs w:val="20"/>
              </w:rPr>
              <w:t>The wire center from which the customer designated premises would normally obtain dial tone from the Company.</w:t>
            </w:r>
          </w:p>
          <w:p w14:paraId="28D55CB6" w14:textId="77777777" w:rsidR="007E2F5F" w:rsidRPr="00ED3259" w:rsidRDefault="007E2F5F" w:rsidP="00466528">
            <w:pPr>
              <w:widowControl w:val="0"/>
              <w:jc w:val="both"/>
              <w:rPr>
                <w:rFonts w:ascii="Times New Roman" w:eastAsia="Times New Roman" w:hAnsi="Times New Roman" w:cs="Times New Roman"/>
                <w:szCs w:val="20"/>
                <w:u w:val="single"/>
              </w:rPr>
            </w:pPr>
          </w:p>
          <w:p w14:paraId="1C527D1F" w14:textId="77777777" w:rsidR="007E2F5F" w:rsidRPr="00ED3259" w:rsidRDefault="007E2F5F" w:rsidP="00466528">
            <w:pPr>
              <w:widowControl w:val="0"/>
              <w:jc w:val="both"/>
              <w:rPr>
                <w:rFonts w:ascii="Times New Roman" w:eastAsia="Times New Roman" w:hAnsi="Times New Roman" w:cs="Times New Roman"/>
                <w:szCs w:val="20"/>
              </w:rPr>
            </w:pPr>
            <w:r w:rsidRPr="00ED3259">
              <w:rPr>
                <w:rFonts w:ascii="Times New Roman" w:eastAsia="Times New Roman" w:hAnsi="Times New Roman" w:cs="Times New Roman"/>
                <w:szCs w:val="20"/>
                <w:u w:val="single"/>
              </w:rPr>
              <w:t>Shared</w:t>
            </w:r>
          </w:p>
          <w:p w14:paraId="2396E149"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A facility or equipment system or subsystem that can be used simultaneously by several Customers.</w:t>
            </w:r>
          </w:p>
          <w:p w14:paraId="0738009B" w14:textId="77777777" w:rsidR="00D3722E" w:rsidRDefault="00D3722E" w:rsidP="00D3722E">
            <w:pPr>
              <w:jc w:val="both"/>
              <w:rPr>
                <w:b/>
                <w:snapToGrid w:val="0"/>
                <w:sz w:val="18"/>
                <w:szCs w:val="18"/>
                <w:u w:val="single"/>
              </w:rPr>
            </w:pPr>
          </w:p>
          <w:p w14:paraId="3A5E26F9" w14:textId="764ECDD0" w:rsidR="00D3722E" w:rsidRPr="00D3722E" w:rsidRDefault="00D3722E" w:rsidP="00D3722E">
            <w:pPr>
              <w:widowControl w:val="0"/>
              <w:jc w:val="both"/>
              <w:rPr>
                <w:rFonts w:ascii="Times New Roman" w:eastAsia="Times New Roman" w:hAnsi="Times New Roman" w:cs="Times New Roman"/>
                <w:b/>
                <w:bCs/>
                <w:szCs w:val="20"/>
                <w:u w:val="single"/>
              </w:rPr>
            </w:pPr>
            <w:r w:rsidRPr="00D3722E">
              <w:rPr>
                <w:rFonts w:ascii="Times New Roman" w:eastAsia="Times New Roman" w:hAnsi="Times New Roman" w:cs="Times New Roman"/>
                <w:b/>
                <w:bCs/>
                <w:szCs w:val="20"/>
                <w:u w:val="single"/>
              </w:rPr>
              <w:t>Toll Free Code (TFC)</w:t>
            </w:r>
          </w:p>
          <w:p w14:paraId="58E9B159" w14:textId="483A904F" w:rsidR="00D3722E" w:rsidRPr="00D3722E" w:rsidRDefault="00D3722E" w:rsidP="00D3722E">
            <w:pPr>
              <w:widowControl w:val="0"/>
              <w:ind w:left="720"/>
              <w:jc w:val="both"/>
              <w:rPr>
                <w:rFonts w:ascii="Times New Roman" w:eastAsia="Times New Roman" w:hAnsi="Times New Roman" w:cs="Times New Roman"/>
                <w:b/>
                <w:bCs/>
              </w:rPr>
            </w:pPr>
            <w:r w:rsidRPr="00D3722E">
              <w:rPr>
                <w:rFonts w:ascii="Times New Roman" w:eastAsia="Times New Roman" w:hAnsi="Times New Roman" w:cs="Times New Roman"/>
                <w:b/>
                <w:bCs/>
              </w:rPr>
              <w:t xml:space="preserve">The term “Toll Free Code” denotes a three-digit Numbering Plan Area (NPA) or Area Code that is </w:t>
            </w:r>
            <w:r w:rsidRPr="00D3722E">
              <w:rPr>
                <w:rFonts w:ascii="Times New Roman" w:eastAsia="Times New Roman" w:hAnsi="Times New Roman" w:cs="Times New Roman"/>
                <w:b/>
                <w:bCs/>
                <w:szCs w:val="20"/>
              </w:rPr>
              <w:t>specifically</w:t>
            </w:r>
            <w:r w:rsidRPr="00D3722E">
              <w:rPr>
                <w:rFonts w:ascii="Times New Roman" w:eastAsia="Times New Roman" w:hAnsi="Times New Roman" w:cs="Times New Roman"/>
                <w:b/>
                <w:bCs/>
              </w:rPr>
              <w:t xml:space="preserve"> assigned by the telecommunications industry for use by Telecommunications Service Providers in the provision of telephone numbers that, unlike traditional telephone numbers and calls, when dialed are toll free to the originating caller.  The specific codes assigned and used, or reserved for use, for this purpose are 800, 822, 833, 844, 855, 866, 877, and 888.</w:t>
            </w:r>
          </w:p>
          <w:p w14:paraId="09BF0856" w14:textId="77777777" w:rsidR="00D3722E" w:rsidRPr="00D3722E" w:rsidRDefault="00D3722E" w:rsidP="00D3722E">
            <w:pPr>
              <w:widowControl w:val="0"/>
              <w:ind w:left="720"/>
              <w:jc w:val="both"/>
              <w:rPr>
                <w:rFonts w:ascii="Times New Roman" w:eastAsia="Times New Roman" w:hAnsi="Times New Roman" w:cs="Times New Roman"/>
              </w:rPr>
            </w:pPr>
          </w:p>
          <w:p w14:paraId="1E62F85F" w14:textId="77777777" w:rsidR="007E2F5F" w:rsidRPr="00ED3259" w:rsidRDefault="007E2F5F" w:rsidP="00466528">
            <w:pPr>
              <w:ind w:left="360" w:hanging="360"/>
              <w:rPr>
                <w:rFonts w:ascii="Times New Roman" w:eastAsia="Times New Roman" w:hAnsi="Times New Roman" w:cs="Times New Roman"/>
                <w:u w:val="single"/>
              </w:rPr>
            </w:pPr>
            <w:r w:rsidRPr="00ED3259">
              <w:rPr>
                <w:rFonts w:ascii="Times New Roman" w:eastAsia="Times New Roman" w:hAnsi="Times New Roman" w:cs="Times New Roman"/>
                <w:u w:val="single"/>
              </w:rPr>
              <w:t>Toll VoIP-PSTN Traffic</w:t>
            </w:r>
          </w:p>
          <w:p w14:paraId="55DF2522" w14:textId="2A96B106" w:rsidR="007E2F5F" w:rsidRPr="00ED3259" w:rsidRDefault="007E2F5F" w:rsidP="00466528">
            <w:pPr>
              <w:ind w:left="720"/>
              <w:rPr>
                <w:rFonts w:ascii="Times New Roman" w:eastAsia="Times New Roman" w:hAnsi="Times New Roman" w:cs="Times New Roman"/>
              </w:rPr>
            </w:pPr>
            <w:r w:rsidRPr="00ED3259">
              <w:rPr>
                <w:rFonts w:ascii="Times New Roman" w:eastAsia="Times New Roman" w:hAnsi="Times New Roman" w:cs="Times New Roman"/>
              </w:rPr>
              <w:t>The term Toll VoIP-PSTN Traffic as used in this tariff denotes a customer’s interexchange toll voice traffic exchanged with the Telephone Company in Time Division Multiplexing format over PSTN facilities, which originates and/or terminates in Internet Protocol (IP) format. VoIP-PSTN Traffic originates and /or terminates in IP format when it originates from and/or terminates to an end user customer of a service that requires IP-compatible customer premises equipment.</w:t>
            </w:r>
          </w:p>
          <w:p w14:paraId="037188A9" w14:textId="77777777" w:rsidR="00D3722E" w:rsidRPr="00ED3259" w:rsidRDefault="00D3722E" w:rsidP="00D3722E">
            <w:pPr>
              <w:widowControl w:val="0"/>
              <w:jc w:val="both"/>
              <w:rPr>
                <w:rFonts w:ascii="Times New Roman" w:eastAsia="Times New Roman" w:hAnsi="Times New Roman" w:cs="Times New Roman"/>
                <w:szCs w:val="20"/>
              </w:rPr>
            </w:pPr>
          </w:p>
          <w:p w14:paraId="35945E63" w14:textId="77777777" w:rsidR="00D3722E" w:rsidRPr="00ED3259" w:rsidRDefault="00D3722E" w:rsidP="00D3722E">
            <w:pPr>
              <w:widowControl w:val="0"/>
              <w:jc w:val="both"/>
              <w:rPr>
                <w:rFonts w:ascii="Times New Roman" w:eastAsia="Times New Roman" w:hAnsi="Times New Roman" w:cs="Times New Roman"/>
                <w:szCs w:val="20"/>
              </w:rPr>
            </w:pPr>
            <w:r w:rsidRPr="00ED3259">
              <w:rPr>
                <w:rFonts w:ascii="Times New Roman" w:eastAsia="Times New Roman" w:hAnsi="Times New Roman" w:cs="Times New Roman"/>
                <w:szCs w:val="20"/>
                <w:u w:val="single"/>
              </w:rPr>
              <w:t>User</w:t>
            </w:r>
          </w:p>
          <w:p w14:paraId="17F5CF23" w14:textId="77777777" w:rsidR="00D3722E" w:rsidRPr="00ED3259" w:rsidRDefault="00D3722E" w:rsidP="00D3722E">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A Customer or any other person authorized by the Customer to use service provided under this tariff.</w:t>
            </w:r>
          </w:p>
          <w:p w14:paraId="6CA07446" w14:textId="77777777" w:rsidR="007E2F5F" w:rsidRPr="00ED3259" w:rsidRDefault="007E2F5F" w:rsidP="00466528">
            <w:pPr>
              <w:widowControl w:val="0"/>
              <w:jc w:val="both"/>
              <w:rPr>
                <w:rFonts w:ascii="Times New Roman" w:eastAsia="Times New Roman" w:hAnsi="Times New Roman" w:cs="Times New Roman"/>
                <w:szCs w:val="20"/>
              </w:rPr>
            </w:pPr>
          </w:p>
          <w:p w14:paraId="629982FC" w14:textId="77777777" w:rsidR="007E2F5F" w:rsidRPr="00ED3259" w:rsidRDefault="007E2F5F" w:rsidP="00466528">
            <w:pPr>
              <w:widowControl w:val="0"/>
              <w:jc w:val="both"/>
              <w:rPr>
                <w:rFonts w:ascii="Times New Roman" w:eastAsia="Times New Roman" w:hAnsi="Times New Roman" w:cs="Times New Roman"/>
                <w:szCs w:val="20"/>
              </w:rPr>
            </w:pPr>
            <w:smartTag w:uri="urn:schemas-microsoft-com:office:smarttags" w:element="place">
              <w:smartTag w:uri="urn:schemas-microsoft-com:office:smarttags" w:element="PlaceName">
                <w:r w:rsidRPr="00ED3259">
                  <w:rPr>
                    <w:rFonts w:ascii="Times New Roman" w:eastAsia="Times New Roman" w:hAnsi="Times New Roman" w:cs="Times New Roman"/>
                    <w:szCs w:val="20"/>
                    <w:u w:val="single"/>
                  </w:rPr>
                  <w:t>Wire</w:t>
                </w:r>
              </w:smartTag>
              <w:r w:rsidRPr="00ED3259">
                <w:rPr>
                  <w:rFonts w:ascii="Times New Roman" w:eastAsia="Times New Roman" w:hAnsi="Times New Roman" w:cs="Times New Roman"/>
                  <w:szCs w:val="20"/>
                  <w:u w:val="single"/>
                </w:rPr>
                <w:t xml:space="preserve"> </w:t>
              </w:r>
              <w:smartTag w:uri="urn:schemas-microsoft-com:office:smarttags" w:element="PlaceType">
                <w:r w:rsidRPr="00ED3259">
                  <w:rPr>
                    <w:rFonts w:ascii="Times New Roman" w:eastAsia="Times New Roman" w:hAnsi="Times New Roman" w:cs="Times New Roman"/>
                    <w:szCs w:val="20"/>
                    <w:u w:val="single"/>
                  </w:rPr>
                  <w:t>Center</w:t>
                </w:r>
              </w:smartTag>
            </w:smartTag>
          </w:p>
          <w:p w14:paraId="3642EA92"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A building in which one or more end offices, used for the provision of Exchange Services, are located.</w:t>
            </w:r>
          </w:p>
          <w:p w14:paraId="402DA188" w14:textId="77777777" w:rsidR="007E2F5F" w:rsidRDefault="007E2F5F" w:rsidP="00466528">
            <w:pPr>
              <w:rPr>
                <w:rFonts w:ascii="Times New Roman" w:hAnsi="Times New Roman" w:cs="Times New Roman"/>
              </w:rPr>
            </w:pPr>
          </w:p>
        </w:tc>
        <w:tc>
          <w:tcPr>
            <w:tcW w:w="1080" w:type="dxa"/>
          </w:tcPr>
          <w:p w14:paraId="65C2DFDA" w14:textId="77777777" w:rsidR="007E2F5F" w:rsidRDefault="007E2F5F" w:rsidP="00466528">
            <w:pPr>
              <w:jc w:val="center"/>
              <w:rPr>
                <w:rFonts w:ascii="Times New Roman" w:hAnsi="Times New Roman" w:cs="Times New Roman"/>
              </w:rPr>
            </w:pPr>
          </w:p>
          <w:p w14:paraId="6612CF33" w14:textId="77777777" w:rsidR="00D3722E" w:rsidRDefault="00D3722E" w:rsidP="00466528">
            <w:pPr>
              <w:jc w:val="center"/>
              <w:rPr>
                <w:rFonts w:ascii="Times New Roman" w:hAnsi="Times New Roman" w:cs="Times New Roman"/>
              </w:rPr>
            </w:pPr>
          </w:p>
          <w:p w14:paraId="781F9CB1" w14:textId="77777777" w:rsidR="00D3722E" w:rsidRDefault="00D3722E" w:rsidP="00466528">
            <w:pPr>
              <w:jc w:val="center"/>
              <w:rPr>
                <w:rFonts w:ascii="Times New Roman" w:hAnsi="Times New Roman" w:cs="Times New Roman"/>
              </w:rPr>
            </w:pPr>
          </w:p>
          <w:p w14:paraId="5F85E5D1" w14:textId="77777777" w:rsidR="00D3722E" w:rsidRDefault="00D3722E" w:rsidP="00466528">
            <w:pPr>
              <w:jc w:val="center"/>
              <w:rPr>
                <w:rFonts w:ascii="Times New Roman" w:hAnsi="Times New Roman" w:cs="Times New Roman"/>
              </w:rPr>
            </w:pPr>
          </w:p>
          <w:p w14:paraId="4252E8A1" w14:textId="77777777" w:rsidR="00D3722E" w:rsidRDefault="00D3722E" w:rsidP="00466528">
            <w:pPr>
              <w:jc w:val="center"/>
              <w:rPr>
                <w:rFonts w:ascii="Times New Roman" w:hAnsi="Times New Roman" w:cs="Times New Roman"/>
              </w:rPr>
            </w:pPr>
          </w:p>
          <w:p w14:paraId="52A8BD58" w14:textId="77777777" w:rsidR="00D3722E" w:rsidRDefault="00D3722E" w:rsidP="00466528">
            <w:pPr>
              <w:jc w:val="center"/>
              <w:rPr>
                <w:rFonts w:ascii="Times New Roman" w:hAnsi="Times New Roman" w:cs="Times New Roman"/>
              </w:rPr>
            </w:pPr>
          </w:p>
          <w:p w14:paraId="512173A9" w14:textId="77777777" w:rsidR="00D3722E" w:rsidRDefault="00D3722E" w:rsidP="00466528">
            <w:pPr>
              <w:jc w:val="center"/>
              <w:rPr>
                <w:rFonts w:ascii="Times New Roman" w:hAnsi="Times New Roman" w:cs="Times New Roman"/>
              </w:rPr>
            </w:pPr>
          </w:p>
          <w:p w14:paraId="58AC26DA" w14:textId="77777777" w:rsidR="00D3722E" w:rsidRDefault="00D3722E" w:rsidP="00466528">
            <w:pPr>
              <w:jc w:val="center"/>
              <w:rPr>
                <w:rFonts w:ascii="Times New Roman" w:hAnsi="Times New Roman" w:cs="Times New Roman"/>
              </w:rPr>
            </w:pPr>
          </w:p>
          <w:p w14:paraId="4D22F6BA" w14:textId="77777777" w:rsidR="00D3722E" w:rsidRDefault="00D3722E" w:rsidP="00466528">
            <w:pPr>
              <w:jc w:val="center"/>
              <w:rPr>
                <w:rFonts w:ascii="Times New Roman" w:hAnsi="Times New Roman" w:cs="Times New Roman"/>
              </w:rPr>
            </w:pPr>
          </w:p>
          <w:p w14:paraId="6E384B45" w14:textId="77777777" w:rsidR="00D3722E" w:rsidRDefault="00D3722E" w:rsidP="00466528">
            <w:pPr>
              <w:jc w:val="center"/>
              <w:rPr>
                <w:rFonts w:ascii="Times New Roman" w:hAnsi="Times New Roman" w:cs="Times New Roman"/>
              </w:rPr>
            </w:pPr>
          </w:p>
          <w:p w14:paraId="7838C4F2" w14:textId="77777777" w:rsidR="00D3722E" w:rsidRDefault="00D3722E" w:rsidP="00466528">
            <w:pPr>
              <w:jc w:val="center"/>
              <w:rPr>
                <w:rFonts w:ascii="Times New Roman" w:hAnsi="Times New Roman" w:cs="Times New Roman"/>
              </w:rPr>
            </w:pPr>
          </w:p>
          <w:p w14:paraId="53D6A54F" w14:textId="77777777" w:rsidR="00D3722E" w:rsidRDefault="00D3722E" w:rsidP="00466528">
            <w:pPr>
              <w:jc w:val="center"/>
              <w:rPr>
                <w:rFonts w:ascii="Times New Roman" w:hAnsi="Times New Roman" w:cs="Times New Roman"/>
              </w:rPr>
            </w:pPr>
          </w:p>
          <w:p w14:paraId="04FF0C62" w14:textId="77777777" w:rsidR="00D3722E" w:rsidRDefault="00D3722E" w:rsidP="00466528">
            <w:pPr>
              <w:jc w:val="center"/>
              <w:rPr>
                <w:rFonts w:ascii="Times New Roman" w:hAnsi="Times New Roman" w:cs="Times New Roman"/>
              </w:rPr>
            </w:pPr>
          </w:p>
          <w:p w14:paraId="32D0DCEB" w14:textId="77777777" w:rsidR="00D3722E" w:rsidRDefault="00D3722E" w:rsidP="00466528">
            <w:pPr>
              <w:jc w:val="center"/>
              <w:rPr>
                <w:rFonts w:ascii="Times New Roman" w:hAnsi="Times New Roman" w:cs="Times New Roman"/>
              </w:rPr>
            </w:pPr>
          </w:p>
          <w:p w14:paraId="59B65B15" w14:textId="77777777" w:rsidR="00D3722E" w:rsidRDefault="00D3722E" w:rsidP="00466528">
            <w:pPr>
              <w:jc w:val="center"/>
              <w:rPr>
                <w:rFonts w:ascii="Times New Roman" w:hAnsi="Times New Roman" w:cs="Times New Roman"/>
              </w:rPr>
            </w:pPr>
          </w:p>
          <w:p w14:paraId="47D40FDE" w14:textId="77777777" w:rsidR="00D3722E" w:rsidRDefault="00D3722E" w:rsidP="00466528">
            <w:pPr>
              <w:jc w:val="center"/>
              <w:rPr>
                <w:rFonts w:ascii="Times New Roman" w:hAnsi="Times New Roman" w:cs="Times New Roman"/>
              </w:rPr>
            </w:pPr>
          </w:p>
          <w:p w14:paraId="782F425B" w14:textId="77777777" w:rsidR="00D3722E" w:rsidRDefault="00D3722E" w:rsidP="00466528">
            <w:pPr>
              <w:jc w:val="center"/>
              <w:rPr>
                <w:rFonts w:ascii="Times New Roman" w:hAnsi="Times New Roman" w:cs="Times New Roman"/>
              </w:rPr>
            </w:pPr>
          </w:p>
          <w:p w14:paraId="6601AE23" w14:textId="77777777" w:rsidR="00D3722E" w:rsidRDefault="00D3722E" w:rsidP="00466528">
            <w:pPr>
              <w:jc w:val="center"/>
              <w:rPr>
                <w:rFonts w:ascii="Times New Roman" w:hAnsi="Times New Roman" w:cs="Times New Roman"/>
              </w:rPr>
            </w:pPr>
          </w:p>
          <w:p w14:paraId="265C4BF4" w14:textId="77777777" w:rsidR="00D3722E" w:rsidRDefault="00D3722E" w:rsidP="00D3722E">
            <w:pPr>
              <w:jc w:val="center"/>
              <w:rPr>
                <w:rFonts w:ascii="Times New Roman" w:hAnsi="Times New Roman" w:cs="Times New Roman"/>
              </w:rPr>
            </w:pPr>
            <w:r>
              <w:rPr>
                <w:rFonts w:ascii="Times New Roman" w:hAnsi="Times New Roman" w:cs="Times New Roman"/>
              </w:rPr>
              <w:t>(N)</w:t>
            </w:r>
          </w:p>
          <w:p w14:paraId="3DDA8BE2" w14:textId="08C30AA4" w:rsidR="00D3722E" w:rsidRDefault="00D3722E" w:rsidP="00D3722E">
            <w:pPr>
              <w:tabs>
                <w:tab w:val="bar" w:pos="420"/>
              </w:tabs>
              <w:jc w:val="center"/>
              <w:rPr>
                <w:rFonts w:ascii="Times New Roman" w:hAnsi="Times New Roman" w:cs="Times New Roman"/>
              </w:rPr>
            </w:pPr>
          </w:p>
          <w:p w14:paraId="3D7BE2E9" w14:textId="54BCDA5D" w:rsidR="00D3722E" w:rsidRDefault="00D3722E" w:rsidP="00D3722E">
            <w:pPr>
              <w:tabs>
                <w:tab w:val="bar" w:pos="420"/>
              </w:tabs>
              <w:jc w:val="center"/>
              <w:rPr>
                <w:rFonts w:ascii="Times New Roman" w:hAnsi="Times New Roman" w:cs="Times New Roman"/>
              </w:rPr>
            </w:pPr>
          </w:p>
          <w:p w14:paraId="6C11F3D4" w14:textId="07C40840" w:rsidR="00D3722E" w:rsidRDefault="00D3722E" w:rsidP="00D3722E">
            <w:pPr>
              <w:tabs>
                <w:tab w:val="bar" w:pos="420"/>
              </w:tabs>
              <w:jc w:val="center"/>
              <w:rPr>
                <w:rFonts w:ascii="Times New Roman" w:hAnsi="Times New Roman" w:cs="Times New Roman"/>
              </w:rPr>
            </w:pPr>
          </w:p>
          <w:p w14:paraId="067D3906" w14:textId="0D015062" w:rsidR="00D3722E" w:rsidRDefault="00D3722E" w:rsidP="00D3722E">
            <w:pPr>
              <w:tabs>
                <w:tab w:val="bar" w:pos="420"/>
              </w:tabs>
              <w:jc w:val="center"/>
              <w:rPr>
                <w:rFonts w:ascii="Times New Roman" w:hAnsi="Times New Roman" w:cs="Times New Roman"/>
              </w:rPr>
            </w:pPr>
          </w:p>
          <w:p w14:paraId="067571BC" w14:textId="77777777" w:rsidR="00D3722E" w:rsidRDefault="00D3722E" w:rsidP="00D3722E">
            <w:pPr>
              <w:tabs>
                <w:tab w:val="bar" w:pos="420"/>
              </w:tabs>
              <w:jc w:val="center"/>
              <w:rPr>
                <w:rFonts w:ascii="Times New Roman" w:hAnsi="Times New Roman" w:cs="Times New Roman"/>
              </w:rPr>
            </w:pPr>
          </w:p>
          <w:p w14:paraId="319AA49E" w14:textId="04353871" w:rsidR="00D3722E" w:rsidRDefault="00D3722E" w:rsidP="00D3722E">
            <w:pPr>
              <w:jc w:val="center"/>
              <w:rPr>
                <w:rFonts w:ascii="Times New Roman" w:hAnsi="Times New Roman" w:cs="Times New Roman"/>
              </w:rPr>
            </w:pPr>
            <w:r>
              <w:rPr>
                <w:rFonts w:ascii="Times New Roman" w:hAnsi="Times New Roman" w:cs="Times New Roman"/>
              </w:rPr>
              <w:t>(N)</w:t>
            </w:r>
          </w:p>
        </w:tc>
      </w:tr>
    </w:tbl>
    <w:p w14:paraId="75A694B8" w14:textId="77777777" w:rsidR="00154875" w:rsidRPr="00635B50" w:rsidRDefault="00154875" w:rsidP="00154875">
      <w:pPr>
        <w:widowControl w:val="0"/>
        <w:tabs>
          <w:tab w:val="right" w:pos="9360"/>
        </w:tabs>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Issued:  </w:t>
      </w:r>
      <w:r>
        <w:rPr>
          <w:rFonts w:ascii="Times New Roman" w:eastAsia="Times New Roman" w:hAnsi="Times New Roman" w:cs="Times New Roman"/>
          <w:bCs/>
          <w:snapToGrid w:val="0"/>
        </w:rPr>
        <w:t>August 20, 2021</w:t>
      </w:r>
      <w:r w:rsidRPr="00635B50">
        <w:rPr>
          <w:rFonts w:ascii="Times New Roman" w:eastAsia="Times New Roman" w:hAnsi="Times New Roman" w:cs="Times New Roman"/>
          <w:bCs/>
          <w:snapToGrid w:val="0"/>
        </w:rPr>
        <w:tab/>
        <w:t xml:space="preserve">Effective:  </w:t>
      </w:r>
      <w:r>
        <w:rPr>
          <w:rFonts w:ascii="Times New Roman" w:eastAsia="Times New Roman" w:hAnsi="Times New Roman" w:cs="Times New Roman"/>
          <w:bCs/>
          <w:snapToGrid w:val="0"/>
        </w:rPr>
        <w:t>August 20, 2021</w:t>
      </w:r>
    </w:p>
    <w:p w14:paraId="5D8C5C6E" w14:textId="08F9D932" w:rsidR="00426670" w:rsidRPr="00635B50" w:rsidRDefault="00426670" w:rsidP="00426670">
      <w:pPr>
        <w:widowControl w:val="0"/>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Case No. </w:t>
      </w:r>
      <w:r w:rsidRPr="00426670">
        <w:rPr>
          <w:rFonts w:ascii="Times New Roman" w:eastAsia="Times New Roman" w:hAnsi="Times New Roman" w:cs="Times New Roman"/>
          <w:bCs/>
          <w:snapToGrid w:val="0"/>
        </w:rPr>
        <w:t xml:space="preserve">21-0804 -TP-ATA and </w:t>
      </w:r>
      <w:r w:rsidR="003B6064" w:rsidRPr="003B6064">
        <w:rPr>
          <w:rFonts w:ascii="Times New Roman" w:eastAsia="Times New Roman" w:hAnsi="Times New Roman" w:cs="Times New Roman"/>
          <w:bCs/>
          <w:snapToGrid w:val="0"/>
        </w:rPr>
        <w:t>90-9107-TP-TRF</w:t>
      </w:r>
    </w:p>
    <w:p w14:paraId="64415BE3" w14:textId="77777777" w:rsidR="00635B50" w:rsidRPr="00635B50" w:rsidRDefault="00635B50" w:rsidP="00635B50">
      <w:pPr>
        <w:widowControl w:val="0"/>
        <w:spacing w:after="0" w:line="240" w:lineRule="auto"/>
        <w:jc w:val="both"/>
        <w:rPr>
          <w:rFonts w:ascii="Times New Roman" w:eastAsia="Times New Roman" w:hAnsi="Times New Roman" w:cs="Times New Roman"/>
        </w:rPr>
      </w:pPr>
      <w:r w:rsidRPr="00635B50">
        <w:rPr>
          <w:rFonts w:ascii="Times New Roman" w:eastAsia="Times New Roman" w:hAnsi="Times New Roman" w:cs="Times New Roman"/>
        </w:rPr>
        <w:t>Issued By:</w:t>
      </w:r>
    </w:p>
    <w:p w14:paraId="3A6F0788"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Chantel Bosworth, Director of Government Relations</w:t>
      </w:r>
    </w:p>
    <w:p w14:paraId="5080ADBE"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100 CenturyLink Drive, Monroe, LA 71203</w:t>
      </w:r>
    </w:p>
    <w:p w14:paraId="73963AD8" w14:textId="77777777" w:rsidR="00635B50" w:rsidRPr="00A4289E" w:rsidRDefault="00635B50" w:rsidP="00635B50">
      <w:pPr>
        <w:widowControl w:val="0"/>
        <w:tabs>
          <w:tab w:val="right" w:pos="9360"/>
        </w:tabs>
        <w:spacing w:after="0" w:line="240" w:lineRule="exact"/>
        <w:jc w:val="both"/>
        <w:rPr>
          <w:rFonts w:ascii="Times New Roman" w:eastAsia="Times New Roman" w:hAnsi="Times New Roman" w:cs="Times New Roman"/>
          <w:b/>
          <w:snapToGrid w:val="0"/>
          <w:color w:val="7F7F7F" w:themeColor="text1" w:themeTint="80"/>
          <w:sz w:val="18"/>
          <w:szCs w:val="16"/>
        </w:rPr>
      </w:pPr>
      <w:r w:rsidRPr="00DC5AF5">
        <w:rPr>
          <w:rFonts w:ascii="Times New Roman" w:eastAsia="Times New Roman" w:hAnsi="Times New Roman" w:cs="Times New Roman"/>
          <w:b/>
          <w:snapToGrid w:val="0"/>
          <w:color w:val="7F7F7F" w:themeColor="text1" w:themeTint="80"/>
          <w:sz w:val="18"/>
          <w:szCs w:val="16"/>
        </w:rPr>
        <w:t>OH2021-08</w:t>
      </w:r>
    </w:p>
    <w:p w14:paraId="6BA19D03" w14:textId="77777777" w:rsidR="007E2F5F" w:rsidRDefault="007E2F5F" w:rsidP="007E2F5F">
      <w:pPr>
        <w:spacing w:after="0" w:line="240" w:lineRule="auto"/>
        <w:rPr>
          <w:rFonts w:ascii="Times New Roman" w:hAnsi="Times New Roman" w:cs="Times New Roman"/>
        </w:rPr>
        <w:sectPr w:rsidR="007E2F5F" w:rsidSect="00FD1BA8">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576" w:left="1440" w:header="720" w:footer="720" w:gutter="0"/>
          <w:cols w:space="720"/>
          <w:docGrid w:linePitch="360"/>
        </w:sectPr>
      </w:pPr>
    </w:p>
    <w:p w14:paraId="2CD1DDBD" w14:textId="77777777" w:rsidR="007E2F5F" w:rsidRPr="00741E4C"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41E4C">
        <w:rPr>
          <w:rFonts w:ascii="Times New Roman" w:eastAsia="Times New Roman" w:hAnsi="Times New Roman" w:cs="Times New Roman"/>
          <w:sz w:val="24"/>
          <w:szCs w:val="20"/>
        </w:rPr>
        <w:lastRenderedPageBreak/>
        <w:t>Broadwing Communications LLC</w:t>
      </w:r>
      <w:r w:rsidRPr="00741E4C">
        <w:rPr>
          <w:rFonts w:ascii="Times New Roman" w:eastAsia="Times New Roman" w:hAnsi="Times New Roman" w:cs="Times New Roman"/>
          <w:sz w:val="24"/>
          <w:szCs w:val="20"/>
        </w:rPr>
        <w:tab/>
        <w:t xml:space="preserve"> P.U.C. No. 2</w:t>
      </w:r>
    </w:p>
    <w:p w14:paraId="0A34659E" w14:textId="77777777" w:rsidR="007E2F5F" w:rsidRPr="00741E4C"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41E4C">
        <w:rPr>
          <w:rFonts w:ascii="Times New Roman" w:eastAsia="Times New Roman" w:hAnsi="Times New Roman" w:cs="Times New Roman"/>
          <w:sz w:val="24"/>
          <w:szCs w:val="20"/>
        </w:rPr>
        <w:tab/>
        <w:t xml:space="preserve">SECTION </w:t>
      </w:r>
      <w:r>
        <w:rPr>
          <w:rFonts w:ascii="Times New Roman" w:eastAsia="Times New Roman" w:hAnsi="Times New Roman" w:cs="Times New Roman"/>
          <w:sz w:val="24"/>
          <w:szCs w:val="20"/>
        </w:rPr>
        <w:t>3</w:t>
      </w:r>
    </w:p>
    <w:p w14:paraId="48CB6C78" w14:textId="446AF031" w:rsidR="00C25B54" w:rsidRDefault="00C25B54" w:rsidP="007E2F5F">
      <w:pPr>
        <w:widowControl w:val="0"/>
        <w:spacing w:after="0" w:line="240" w:lineRule="auto"/>
        <w:jc w:val="right"/>
        <w:rPr>
          <w:rFonts w:ascii="Times New Roman" w:eastAsia="Times New Roman" w:hAnsi="Times New Roman" w:cs="Times New Roman"/>
          <w:sz w:val="24"/>
          <w:szCs w:val="20"/>
        </w:rPr>
      </w:pPr>
      <w:bookmarkStart w:id="2" w:name="_Hlk77324156"/>
      <w:r w:rsidRPr="00741E4C">
        <w:rPr>
          <w:rFonts w:ascii="Times New Roman" w:eastAsia="Times New Roman" w:hAnsi="Times New Roman" w:cs="Times New Roman"/>
          <w:sz w:val="24"/>
          <w:szCs w:val="20"/>
        </w:rPr>
        <w:t>First Revised</w:t>
      </w:r>
      <w:r>
        <w:rPr>
          <w:rFonts w:ascii="Times New Roman" w:eastAsia="Times New Roman" w:hAnsi="Times New Roman" w:cs="Times New Roman"/>
          <w:sz w:val="24"/>
          <w:szCs w:val="20"/>
        </w:rPr>
        <w:t xml:space="preserve"> Page 1</w:t>
      </w:r>
      <w:bookmarkEnd w:id="2"/>
    </w:p>
    <w:p w14:paraId="172B1C97" w14:textId="38F574CE" w:rsidR="007E2F5F" w:rsidRPr="00FD1BA8" w:rsidRDefault="00C25B54" w:rsidP="007E2F5F">
      <w:pPr>
        <w:widowControl w:val="0"/>
        <w:spacing w:after="0" w:line="240" w:lineRule="auto"/>
        <w:jc w:val="right"/>
        <w:rPr>
          <w:rFonts w:ascii="Times New Roman" w:hAnsi="Times New Roman" w:cs="Times New Roman"/>
        </w:rPr>
      </w:pPr>
      <w:r>
        <w:rPr>
          <w:rFonts w:ascii="Times New Roman" w:eastAsia="Times New Roman" w:hAnsi="Times New Roman" w:cs="Times New Roman"/>
          <w:sz w:val="24"/>
          <w:szCs w:val="20"/>
        </w:rPr>
        <w:t xml:space="preserve">Replaces </w:t>
      </w:r>
      <w:r w:rsidR="007E2F5F" w:rsidRPr="00741E4C">
        <w:rPr>
          <w:rFonts w:ascii="Times New Roman" w:eastAsia="Times New Roman" w:hAnsi="Times New Roman" w:cs="Times New Roman"/>
          <w:sz w:val="24"/>
          <w:szCs w:val="20"/>
        </w:rPr>
        <w:t xml:space="preserve">Original Page </w:t>
      </w:r>
      <w:r w:rsidR="007E2F5F">
        <w:rPr>
          <w:rFonts w:ascii="Times New Roman" w:eastAsia="Times New Roman" w:hAnsi="Times New Roman" w:cs="Times New Roman"/>
          <w:sz w:val="24"/>
          <w:szCs w:val="20"/>
        </w:rPr>
        <w:t>1</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080"/>
      </w:tblGrid>
      <w:tr w:rsidR="007E2F5F" w14:paraId="73FB5749" w14:textId="77777777" w:rsidTr="00466528">
        <w:trPr>
          <w:trHeight w:val="10691"/>
        </w:trPr>
        <w:tc>
          <w:tcPr>
            <w:tcW w:w="9468" w:type="dxa"/>
            <w:tcBorders>
              <w:top w:val="single" w:sz="4" w:space="0" w:color="auto"/>
              <w:bottom w:val="single" w:sz="4" w:space="0" w:color="auto"/>
            </w:tcBorders>
          </w:tcPr>
          <w:p w14:paraId="6BF49D8D" w14:textId="77777777" w:rsidR="007E2F5F" w:rsidRDefault="007E2F5F" w:rsidP="00466528">
            <w:pPr>
              <w:widowControl w:val="0"/>
              <w:jc w:val="center"/>
              <w:rPr>
                <w:rFonts w:ascii="Times New Roman" w:eastAsia="Times New Roman" w:hAnsi="Times New Roman" w:cs="Times New Roman"/>
                <w:sz w:val="24"/>
                <w:szCs w:val="20"/>
                <w:u w:val="single"/>
              </w:rPr>
            </w:pPr>
          </w:p>
          <w:p w14:paraId="224D1C1E" w14:textId="77777777" w:rsidR="007E2F5F" w:rsidRPr="008E5AEB" w:rsidRDefault="007E2F5F" w:rsidP="00466528">
            <w:pPr>
              <w:widowControl w:val="0"/>
              <w:jc w:val="center"/>
              <w:rPr>
                <w:rFonts w:ascii="Times New Roman" w:eastAsia="Times New Roman" w:hAnsi="Times New Roman" w:cs="Times New Roman"/>
                <w:sz w:val="24"/>
                <w:szCs w:val="20"/>
                <w:u w:val="single"/>
              </w:rPr>
            </w:pPr>
            <w:r w:rsidRPr="008E5AEB">
              <w:rPr>
                <w:rFonts w:ascii="Times New Roman" w:eastAsia="Times New Roman" w:hAnsi="Times New Roman" w:cs="Times New Roman"/>
                <w:sz w:val="24"/>
                <w:szCs w:val="20"/>
                <w:u w:val="single"/>
              </w:rPr>
              <w:t xml:space="preserve">SECTION 3 – SERVICE </w:t>
            </w:r>
            <w:smartTag w:uri="urn:schemas-microsoft-com:office:smarttags" w:element="stockticker">
              <w:r w:rsidRPr="008E5AEB">
                <w:rPr>
                  <w:rFonts w:ascii="Times New Roman" w:eastAsia="Times New Roman" w:hAnsi="Times New Roman" w:cs="Times New Roman"/>
                  <w:sz w:val="24"/>
                  <w:szCs w:val="20"/>
                  <w:u w:val="single"/>
                </w:rPr>
                <w:t>AND</w:t>
              </w:r>
            </w:smartTag>
            <w:r w:rsidRPr="008E5AEB">
              <w:rPr>
                <w:rFonts w:ascii="Times New Roman" w:eastAsia="Times New Roman" w:hAnsi="Times New Roman" w:cs="Times New Roman"/>
                <w:sz w:val="24"/>
                <w:szCs w:val="20"/>
                <w:u w:val="single"/>
              </w:rPr>
              <w:t xml:space="preserve"> </w:t>
            </w:r>
            <w:smartTag w:uri="urn:schemas-microsoft-com:office:smarttags" w:element="stockticker">
              <w:r w:rsidRPr="008E5AEB">
                <w:rPr>
                  <w:rFonts w:ascii="Times New Roman" w:eastAsia="Times New Roman" w:hAnsi="Times New Roman" w:cs="Times New Roman"/>
                  <w:sz w:val="24"/>
                  <w:szCs w:val="20"/>
                  <w:u w:val="single"/>
                </w:rPr>
                <w:t>RATE</w:t>
              </w:r>
            </w:smartTag>
            <w:r w:rsidRPr="008E5AEB">
              <w:rPr>
                <w:rFonts w:ascii="Times New Roman" w:eastAsia="Times New Roman" w:hAnsi="Times New Roman" w:cs="Times New Roman"/>
                <w:sz w:val="24"/>
                <w:szCs w:val="20"/>
                <w:u w:val="single"/>
              </w:rPr>
              <w:t xml:space="preserve"> DESCRIPTIONS</w:t>
            </w:r>
          </w:p>
          <w:p w14:paraId="033C61FA" w14:textId="77777777" w:rsidR="007E2F5F" w:rsidRDefault="007E2F5F" w:rsidP="00466528">
            <w:pPr>
              <w:rPr>
                <w:rFonts w:ascii="Times New Roman" w:hAnsi="Times New Roman" w:cs="Times New Roman"/>
              </w:rPr>
            </w:pPr>
          </w:p>
          <w:p w14:paraId="3E875457" w14:textId="77777777" w:rsidR="007E2F5F" w:rsidRPr="00ED3259" w:rsidRDefault="007E2F5F" w:rsidP="00466528">
            <w:pPr>
              <w:widowControl w:val="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3.1</w:t>
            </w:r>
            <w:r w:rsidRPr="00ED3259">
              <w:rPr>
                <w:rFonts w:ascii="Times New Roman" w:eastAsia="Times New Roman" w:hAnsi="Times New Roman" w:cs="Times New Roman"/>
                <w:szCs w:val="20"/>
              </w:rPr>
              <w:tab/>
            </w:r>
            <w:r w:rsidRPr="00ED3259">
              <w:rPr>
                <w:rFonts w:ascii="Times New Roman" w:eastAsia="Times New Roman" w:hAnsi="Times New Roman" w:cs="Times New Roman"/>
                <w:szCs w:val="20"/>
                <w:u w:val="single"/>
              </w:rPr>
              <w:t>Access Services</w:t>
            </w:r>
          </w:p>
          <w:p w14:paraId="68BB6100" w14:textId="77777777" w:rsidR="007E2F5F" w:rsidRPr="00ED3259" w:rsidRDefault="007E2F5F" w:rsidP="00466528">
            <w:pPr>
              <w:widowControl w:val="0"/>
              <w:jc w:val="both"/>
              <w:rPr>
                <w:rFonts w:ascii="Times New Roman" w:eastAsia="Times New Roman" w:hAnsi="Times New Roman" w:cs="Times New Roman"/>
                <w:szCs w:val="20"/>
              </w:rPr>
            </w:pPr>
          </w:p>
          <w:p w14:paraId="77853435"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Switched Access Service, which is available to Customers for their use in furnishing their services</w:t>
            </w:r>
          </w:p>
          <w:p w14:paraId="4C30D515"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to end users, provides a two-point communications path between a Customer's premises (or a</w:t>
            </w:r>
          </w:p>
          <w:p w14:paraId="086B5BFA"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collocated interconnection location) and an end user's premises.  It provides for the use of common</w:t>
            </w:r>
          </w:p>
          <w:p w14:paraId="316311A7" w14:textId="4EF5A429"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terminating, switching and trunking facilities.  Switched Access Service provides for the ability to</w:t>
            </w:r>
            <w:r w:rsidR="00154875">
              <w:rPr>
                <w:rFonts w:ascii="Times New Roman" w:eastAsia="Times New Roman" w:hAnsi="Times New Roman" w:cs="Times New Roman"/>
                <w:szCs w:val="20"/>
              </w:rPr>
              <w:t xml:space="preserve"> </w:t>
            </w:r>
            <w:r w:rsidRPr="00ED3259">
              <w:rPr>
                <w:rFonts w:ascii="Times New Roman" w:eastAsia="Times New Roman" w:hAnsi="Times New Roman" w:cs="Times New Roman"/>
                <w:szCs w:val="20"/>
              </w:rPr>
              <w:t>originate calls from an end user's premises to a Customer's premises (or a collocated</w:t>
            </w:r>
          </w:p>
          <w:p w14:paraId="40A911C7"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interconnection location), and to terminate calls from a Customer's premises (or a collocated</w:t>
            </w:r>
          </w:p>
          <w:p w14:paraId="311BDE87"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interconnection location) to an end user's premises in the LATA where it is provided.  Switched</w:t>
            </w:r>
          </w:p>
          <w:p w14:paraId="1534B5B7"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Access Service must be ordered separately for each LATA in which the customer desires to</w:t>
            </w:r>
          </w:p>
          <w:p w14:paraId="222BEAB3"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originate or terminate calls.</w:t>
            </w:r>
          </w:p>
          <w:p w14:paraId="09D797DE" w14:textId="77777777" w:rsidR="007E2F5F" w:rsidRPr="00ED3259" w:rsidRDefault="007E2F5F" w:rsidP="00466528">
            <w:pPr>
              <w:widowControl w:val="0"/>
              <w:jc w:val="both"/>
              <w:rPr>
                <w:rFonts w:ascii="Times New Roman" w:eastAsia="Times New Roman" w:hAnsi="Times New Roman" w:cs="Times New Roman"/>
                <w:szCs w:val="20"/>
              </w:rPr>
            </w:pPr>
          </w:p>
          <w:p w14:paraId="2EE9D406"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Switched Access Service is provided in the following service categories, which are differentiated by their technical characteristics and the manner in which an end user or Customer accesses them when originating or terminating calls.</w:t>
            </w:r>
          </w:p>
          <w:p w14:paraId="5B77C2BE" w14:textId="77777777" w:rsidR="007E2F5F" w:rsidRPr="00ED3259" w:rsidRDefault="007E2F5F" w:rsidP="00466528">
            <w:pPr>
              <w:widowControl w:val="0"/>
              <w:jc w:val="both"/>
              <w:rPr>
                <w:rFonts w:ascii="Times New Roman" w:eastAsia="Times New Roman" w:hAnsi="Times New Roman" w:cs="Times New Roman"/>
                <w:szCs w:val="20"/>
              </w:rPr>
            </w:pPr>
          </w:p>
          <w:p w14:paraId="1C76E7B0"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FGB Access, which is available to all Customers, provides trunk side access to Company end office switches with an associated uniform 950-XXXX access code for the Customer's use in originating and terminating communications.</w:t>
            </w:r>
          </w:p>
          <w:p w14:paraId="18A31DA9" w14:textId="77777777" w:rsidR="007E2F5F" w:rsidRPr="00ED3259" w:rsidRDefault="007E2F5F" w:rsidP="00466528">
            <w:pPr>
              <w:widowControl w:val="0"/>
              <w:jc w:val="both"/>
              <w:rPr>
                <w:rFonts w:ascii="Times New Roman" w:eastAsia="Times New Roman" w:hAnsi="Times New Roman" w:cs="Times New Roman"/>
                <w:szCs w:val="20"/>
              </w:rPr>
            </w:pPr>
          </w:p>
          <w:p w14:paraId="44B5A440"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 xml:space="preserve">FGD Access, which is available to all Customers, provides trunk side access to Company end </w:t>
            </w:r>
          </w:p>
          <w:p w14:paraId="076B0C83"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office switches with an associated uniform 10XXX or 101XXXX access code for the Customer's</w:t>
            </w:r>
          </w:p>
          <w:p w14:paraId="30CBA83A"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use in originating and terminating communications.  End users may also originate calls to a</w:t>
            </w:r>
          </w:p>
          <w:p w14:paraId="10017A1C"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selected FGD Access Customer by dialing 1+NPA-NXX-XXXX when using the Company's</w:t>
            </w:r>
          </w:p>
          <w:p w14:paraId="23B65120"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presubscription service.</w:t>
            </w:r>
          </w:p>
          <w:p w14:paraId="24530102" w14:textId="77777777" w:rsidR="007E2F5F" w:rsidRPr="00ED3259" w:rsidRDefault="007E2F5F" w:rsidP="00466528">
            <w:pPr>
              <w:widowControl w:val="0"/>
              <w:jc w:val="both"/>
              <w:rPr>
                <w:rFonts w:ascii="Times New Roman" w:eastAsia="Times New Roman" w:hAnsi="Times New Roman" w:cs="Times New Roman"/>
                <w:szCs w:val="20"/>
              </w:rPr>
            </w:pPr>
          </w:p>
          <w:p w14:paraId="1F5A6F0A"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800 Data Base Access Service, which is available to all Customers, provides trunk side access to</w:t>
            </w:r>
          </w:p>
          <w:p w14:paraId="6B6286C8"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Company end office switches in the originating direction only, for the Customer's use in</w:t>
            </w:r>
          </w:p>
          <w:p w14:paraId="3DD990AE" w14:textId="77777777" w:rsidR="007E2F5F" w:rsidRPr="00ED3259" w:rsidRDefault="007E2F5F" w:rsidP="00466528">
            <w:pPr>
              <w:widowControl w:val="0"/>
              <w:ind w:left="720"/>
              <w:jc w:val="both"/>
              <w:rPr>
                <w:rFonts w:ascii="Times New Roman" w:eastAsia="Times New Roman" w:hAnsi="Times New Roman" w:cs="Times New Roman"/>
                <w:szCs w:val="20"/>
              </w:rPr>
            </w:pPr>
            <w:r w:rsidRPr="00ED3259">
              <w:rPr>
                <w:rFonts w:ascii="Times New Roman" w:eastAsia="Times New Roman" w:hAnsi="Times New Roman" w:cs="Times New Roman"/>
                <w:szCs w:val="20"/>
              </w:rPr>
              <w:t>originating calls dialed by an end user to telephone numbers beginning with the prefix "800".</w:t>
            </w:r>
          </w:p>
          <w:p w14:paraId="5E903DF3" w14:textId="77777777" w:rsidR="007E2F5F" w:rsidRPr="00D3722E" w:rsidRDefault="007E2F5F" w:rsidP="00D3722E">
            <w:pPr>
              <w:widowControl w:val="0"/>
              <w:ind w:left="720"/>
              <w:jc w:val="both"/>
              <w:rPr>
                <w:rFonts w:ascii="Times New Roman" w:eastAsia="Times New Roman" w:hAnsi="Times New Roman" w:cs="Times New Roman"/>
                <w:b/>
                <w:bCs/>
                <w:szCs w:val="20"/>
              </w:rPr>
            </w:pPr>
          </w:p>
          <w:p w14:paraId="649B16FC" w14:textId="77777777" w:rsidR="00D3722E" w:rsidRPr="00D3722E" w:rsidRDefault="00D3722E" w:rsidP="00D3722E">
            <w:pPr>
              <w:widowControl w:val="0"/>
              <w:ind w:left="720"/>
              <w:jc w:val="both"/>
              <w:rPr>
                <w:rFonts w:ascii="Times New Roman" w:eastAsia="Times New Roman" w:hAnsi="Times New Roman" w:cs="Times New Roman"/>
                <w:b/>
                <w:bCs/>
                <w:szCs w:val="20"/>
              </w:rPr>
            </w:pPr>
            <w:r w:rsidRPr="00D3722E">
              <w:rPr>
                <w:rFonts w:ascii="Times New Roman" w:eastAsia="Times New Roman" w:hAnsi="Times New Roman" w:cs="Times New Roman"/>
                <w:b/>
                <w:bCs/>
                <w:szCs w:val="20"/>
              </w:rPr>
              <w:t>As established in the 8YY Access Charge Reform (FCC 20-143), existing tandem switching charges and transport charges for originating 8YY traffic are eliminated and a single joint tandem switched access service rate element for 8YY originating access service is established as 8YY Joint Tandem Switched Transport.</w:t>
            </w:r>
          </w:p>
          <w:p w14:paraId="5EA56BD7" w14:textId="77777777" w:rsidR="007E2F5F" w:rsidRDefault="007E2F5F" w:rsidP="00466528">
            <w:pPr>
              <w:rPr>
                <w:rFonts w:ascii="Times New Roman" w:hAnsi="Times New Roman" w:cs="Times New Roman"/>
              </w:rPr>
            </w:pPr>
          </w:p>
        </w:tc>
        <w:tc>
          <w:tcPr>
            <w:tcW w:w="1080" w:type="dxa"/>
          </w:tcPr>
          <w:p w14:paraId="282EA0EF" w14:textId="77777777" w:rsidR="007E2F5F" w:rsidRDefault="007E2F5F" w:rsidP="00466528">
            <w:pPr>
              <w:jc w:val="center"/>
              <w:rPr>
                <w:rFonts w:ascii="Times New Roman" w:hAnsi="Times New Roman" w:cs="Times New Roman"/>
              </w:rPr>
            </w:pPr>
          </w:p>
          <w:p w14:paraId="098A3E73" w14:textId="77777777" w:rsidR="00D3722E" w:rsidRDefault="00D3722E" w:rsidP="00466528">
            <w:pPr>
              <w:jc w:val="center"/>
              <w:rPr>
                <w:rFonts w:ascii="Times New Roman" w:hAnsi="Times New Roman" w:cs="Times New Roman"/>
              </w:rPr>
            </w:pPr>
          </w:p>
          <w:p w14:paraId="34094413" w14:textId="77777777" w:rsidR="00D3722E" w:rsidRDefault="00D3722E" w:rsidP="00466528">
            <w:pPr>
              <w:jc w:val="center"/>
              <w:rPr>
                <w:rFonts w:ascii="Times New Roman" w:hAnsi="Times New Roman" w:cs="Times New Roman"/>
              </w:rPr>
            </w:pPr>
          </w:p>
          <w:p w14:paraId="2F735ED9" w14:textId="77777777" w:rsidR="00D3722E" w:rsidRDefault="00D3722E" w:rsidP="00466528">
            <w:pPr>
              <w:jc w:val="center"/>
              <w:rPr>
                <w:rFonts w:ascii="Times New Roman" w:hAnsi="Times New Roman" w:cs="Times New Roman"/>
              </w:rPr>
            </w:pPr>
          </w:p>
          <w:p w14:paraId="44B6417F" w14:textId="77777777" w:rsidR="00D3722E" w:rsidRDefault="00D3722E" w:rsidP="00466528">
            <w:pPr>
              <w:jc w:val="center"/>
              <w:rPr>
                <w:rFonts w:ascii="Times New Roman" w:hAnsi="Times New Roman" w:cs="Times New Roman"/>
              </w:rPr>
            </w:pPr>
          </w:p>
          <w:p w14:paraId="2F9F6160" w14:textId="77777777" w:rsidR="00D3722E" w:rsidRDefault="00D3722E" w:rsidP="00466528">
            <w:pPr>
              <w:jc w:val="center"/>
              <w:rPr>
                <w:rFonts w:ascii="Times New Roman" w:hAnsi="Times New Roman" w:cs="Times New Roman"/>
              </w:rPr>
            </w:pPr>
          </w:p>
          <w:p w14:paraId="6AD248E0" w14:textId="77777777" w:rsidR="00D3722E" w:rsidRDefault="00D3722E" w:rsidP="00466528">
            <w:pPr>
              <w:jc w:val="center"/>
              <w:rPr>
                <w:rFonts w:ascii="Times New Roman" w:hAnsi="Times New Roman" w:cs="Times New Roman"/>
              </w:rPr>
            </w:pPr>
          </w:p>
          <w:p w14:paraId="3B09F22F" w14:textId="77777777" w:rsidR="00D3722E" w:rsidRDefault="00D3722E" w:rsidP="00466528">
            <w:pPr>
              <w:jc w:val="center"/>
              <w:rPr>
                <w:rFonts w:ascii="Times New Roman" w:hAnsi="Times New Roman" w:cs="Times New Roman"/>
              </w:rPr>
            </w:pPr>
          </w:p>
          <w:p w14:paraId="27168908" w14:textId="77777777" w:rsidR="00D3722E" w:rsidRDefault="00D3722E" w:rsidP="00466528">
            <w:pPr>
              <w:jc w:val="center"/>
              <w:rPr>
                <w:rFonts w:ascii="Times New Roman" w:hAnsi="Times New Roman" w:cs="Times New Roman"/>
              </w:rPr>
            </w:pPr>
          </w:p>
          <w:p w14:paraId="0FD3FEB5" w14:textId="77777777" w:rsidR="00D3722E" w:rsidRDefault="00D3722E" w:rsidP="00466528">
            <w:pPr>
              <w:jc w:val="center"/>
              <w:rPr>
                <w:rFonts w:ascii="Times New Roman" w:hAnsi="Times New Roman" w:cs="Times New Roman"/>
              </w:rPr>
            </w:pPr>
          </w:p>
          <w:p w14:paraId="56DCFB51" w14:textId="77777777" w:rsidR="00D3722E" w:rsidRDefault="00D3722E" w:rsidP="00466528">
            <w:pPr>
              <w:jc w:val="center"/>
              <w:rPr>
                <w:rFonts w:ascii="Times New Roman" w:hAnsi="Times New Roman" w:cs="Times New Roman"/>
              </w:rPr>
            </w:pPr>
          </w:p>
          <w:p w14:paraId="4710184C" w14:textId="77777777" w:rsidR="00D3722E" w:rsidRDefault="00D3722E" w:rsidP="00466528">
            <w:pPr>
              <w:jc w:val="center"/>
              <w:rPr>
                <w:rFonts w:ascii="Times New Roman" w:hAnsi="Times New Roman" w:cs="Times New Roman"/>
              </w:rPr>
            </w:pPr>
          </w:p>
          <w:p w14:paraId="20FED255" w14:textId="77777777" w:rsidR="00D3722E" w:rsidRDefault="00D3722E" w:rsidP="00466528">
            <w:pPr>
              <w:jc w:val="center"/>
              <w:rPr>
                <w:rFonts w:ascii="Times New Roman" w:hAnsi="Times New Roman" w:cs="Times New Roman"/>
              </w:rPr>
            </w:pPr>
          </w:p>
          <w:p w14:paraId="724B78C3" w14:textId="77777777" w:rsidR="00D3722E" w:rsidRDefault="00D3722E" w:rsidP="00466528">
            <w:pPr>
              <w:jc w:val="center"/>
              <w:rPr>
                <w:rFonts w:ascii="Times New Roman" w:hAnsi="Times New Roman" w:cs="Times New Roman"/>
              </w:rPr>
            </w:pPr>
          </w:p>
          <w:p w14:paraId="37338D18" w14:textId="77777777" w:rsidR="00D3722E" w:rsidRDefault="00D3722E" w:rsidP="00466528">
            <w:pPr>
              <w:jc w:val="center"/>
              <w:rPr>
                <w:rFonts w:ascii="Times New Roman" w:hAnsi="Times New Roman" w:cs="Times New Roman"/>
              </w:rPr>
            </w:pPr>
          </w:p>
          <w:p w14:paraId="78CB9370" w14:textId="77777777" w:rsidR="00D3722E" w:rsidRDefault="00D3722E" w:rsidP="00466528">
            <w:pPr>
              <w:jc w:val="center"/>
              <w:rPr>
                <w:rFonts w:ascii="Times New Roman" w:hAnsi="Times New Roman" w:cs="Times New Roman"/>
              </w:rPr>
            </w:pPr>
          </w:p>
          <w:p w14:paraId="32AEDCC0" w14:textId="77777777" w:rsidR="00D3722E" w:rsidRDefault="00D3722E" w:rsidP="00466528">
            <w:pPr>
              <w:jc w:val="center"/>
              <w:rPr>
                <w:rFonts w:ascii="Times New Roman" w:hAnsi="Times New Roman" w:cs="Times New Roman"/>
              </w:rPr>
            </w:pPr>
          </w:p>
          <w:p w14:paraId="2B31B875" w14:textId="77777777" w:rsidR="00D3722E" w:rsidRDefault="00D3722E" w:rsidP="00466528">
            <w:pPr>
              <w:jc w:val="center"/>
              <w:rPr>
                <w:rFonts w:ascii="Times New Roman" w:hAnsi="Times New Roman" w:cs="Times New Roman"/>
              </w:rPr>
            </w:pPr>
          </w:p>
          <w:p w14:paraId="5AAE8063" w14:textId="77777777" w:rsidR="00D3722E" w:rsidRDefault="00D3722E" w:rsidP="00466528">
            <w:pPr>
              <w:jc w:val="center"/>
              <w:rPr>
                <w:rFonts w:ascii="Times New Roman" w:hAnsi="Times New Roman" w:cs="Times New Roman"/>
              </w:rPr>
            </w:pPr>
          </w:p>
          <w:p w14:paraId="189CB92A" w14:textId="77777777" w:rsidR="00D3722E" w:rsidRDefault="00D3722E" w:rsidP="00466528">
            <w:pPr>
              <w:jc w:val="center"/>
              <w:rPr>
                <w:rFonts w:ascii="Times New Roman" w:hAnsi="Times New Roman" w:cs="Times New Roman"/>
              </w:rPr>
            </w:pPr>
          </w:p>
          <w:p w14:paraId="53AFEA96" w14:textId="77777777" w:rsidR="00D3722E" w:rsidRDefault="00D3722E" w:rsidP="00466528">
            <w:pPr>
              <w:jc w:val="center"/>
              <w:rPr>
                <w:rFonts w:ascii="Times New Roman" w:hAnsi="Times New Roman" w:cs="Times New Roman"/>
              </w:rPr>
            </w:pPr>
          </w:p>
          <w:p w14:paraId="60B507A2" w14:textId="77777777" w:rsidR="00D3722E" w:rsidRDefault="00D3722E" w:rsidP="00466528">
            <w:pPr>
              <w:jc w:val="center"/>
              <w:rPr>
                <w:rFonts w:ascii="Times New Roman" w:hAnsi="Times New Roman" w:cs="Times New Roman"/>
              </w:rPr>
            </w:pPr>
          </w:p>
          <w:p w14:paraId="4CE73AF7" w14:textId="77777777" w:rsidR="00D3722E" w:rsidRDefault="00D3722E" w:rsidP="00466528">
            <w:pPr>
              <w:jc w:val="center"/>
              <w:rPr>
                <w:rFonts w:ascii="Times New Roman" w:hAnsi="Times New Roman" w:cs="Times New Roman"/>
              </w:rPr>
            </w:pPr>
          </w:p>
          <w:p w14:paraId="4FC22875" w14:textId="77777777" w:rsidR="00D3722E" w:rsidRDefault="00D3722E" w:rsidP="00466528">
            <w:pPr>
              <w:jc w:val="center"/>
              <w:rPr>
                <w:rFonts w:ascii="Times New Roman" w:hAnsi="Times New Roman" w:cs="Times New Roman"/>
              </w:rPr>
            </w:pPr>
          </w:p>
          <w:p w14:paraId="45C30DFD" w14:textId="77777777" w:rsidR="00D3722E" w:rsidRDefault="00D3722E" w:rsidP="00466528">
            <w:pPr>
              <w:jc w:val="center"/>
              <w:rPr>
                <w:rFonts w:ascii="Times New Roman" w:hAnsi="Times New Roman" w:cs="Times New Roman"/>
              </w:rPr>
            </w:pPr>
          </w:p>
          <w:p w14:paraId="7CE37F18" w14:textId="77777777" w:rsidR="00D3722E" w:rsidRDefault="00D3722E" w:rsidP="00466528">
            <w:pPr>
              <w:jc w:val="center"/>
              <w:rPr>
                <w:rFonts w:ascii="Times New Roman" w:hAnsi="Times New Roman" w:cs="Times New Roman"/>
              </w:rPr>
            </w:pPr>
          </w:p>
          <w:p w14:paraId="2B06A009" w14:textId="77777777" w:rsidR="00D3722E" w:rsidRDefault="00D3722E" w:rsidP="00466528">
            <w:pPr>
              <w:jc w:val="center"/>
              <w:rPr>
                <w:rFonts w:ascii="Times New Roman" w:hAnsi="Times New Roman" w:cs="Times New Roman"/>
              </w:rPr>
            </w:pPr>
          </w:p>
          <w:p w14:paraId="1402EEAC" w14:textId="77777777" w:rsidR="00D3722E" w:rsidRDefault="00D3722E" w:rsidP="00466528">
            <w:pPr>
              <w:jc w:val="center"/>
              <w:rPr>
                <w:rFonts w:ascii="Times New Roman" w:hAnsi="Times New Roman" w:cs="Times New Roman"/>
              </w:rPr>
            </w:pPr>
          </w:p>
          <w:p w14:paraId="1EABF2FC" w14:textId="77777777" w:rsidR="00D3722E" w:rsidRDefault="00D3722E" w:rsidP="00466528">
            <w:pPr>
              <w:jc w:val="center"/>
              <w:rPr>
                <w:rFonts w:ascii="Times New Roman" w:hAnsi="Times New Roman" w:cs="Times New Roman"/>
              </w:rPr>
            </w:pPr>
          </w:p>
          <w:p w14:paraId="0F1110D9" w14:textId="77777777" w:rsidR="00D3722E" w:rsidRDefault="00D3722E" w:rsidP="00466528">
            <w:pPr>
              <w:jc w:val="center"/>
              <w:rPr>
                <w:rFonts w:ascii="Times New Roman" w:hAnsi="Times New Roman" w:cs="Times New Roman"/>
              </w:rPr>
            </w:pPr>
          </w:p>
          <w:p w14:paraId="0C148702" w14:textId="77777777" w:rsidR="00D3722E" w:rsidRDefault="00D3722E" w:rsidP="00466528">
            <w:pPr>
              <w:jc w:val="center"/>
              <w:rPr>
                <w:rFonts w:ascii="Times New Roman" w:hAnsi="Times New Roman" w:cs="Times New Roman"/>
              </w:rPr>
            </w:pPr>
          </w:p>
          <w:p w14:paraId="385D49A9" w14:textId="77777777" w:rsidR="00D3722E" w:rsidRDefault="00D3722E" w:rsidP="00466528">
            <w:pPr>
              <w:jc w:val="center"/>
              <w:rPr>
                <w:rFonts w:ascii="Times New Roman" w:hAnsi="Times New Roman" w:cs="Times New Roman"/>
              </w:rPr>
            </w:pPr>
          </w:p>
          <w:p w14:paraId="3807ED84" w14:textId="77777777" w:rsidR="00D3722E" w:rsidRDefault="00D3722E" w:rsidP="00466528">
            <w:pPr>
              <w:jc w:val="center"/>
              <w:rPr>
                <w:rFonts w:ascii="Times New Roman" w:hAnsi="Times New Roman" w:cs="Times New Roman"/>
              </w:rPr>
            </w:pPr>
          </w:p>
          <w:p w14:paraId="11BB8F68" w14:textId="77777777" w:rsidR="00D3722E" w:rsidRDefault="00D3722E" w:rsidP="00466528">
            <w:pPr>
              <w:jc w:val="center"/>
              <w:rPr>
                <w:rFonts w:ascii="Times New Roman" w:hAnsi="Times New Roman" w:cs="Times New Roman"/>
              </w:rPr>
            </w:pPr>
            <w:r>
              <w:rPr>
                <w:rFonts w:ascii="Times New Roman" w:hAnsi="Times New Roman" w:cs="Times New Roman"/>
              </w:rPr>
              <w:t>(N)</w:t>
            </w:r>
          </w:p>
          <w:p w14:paraId="3F1A69DA" w14:textId="77777777" w:rsidR="00D3722E" w:rsidRDefault="00D3722E" w:rsidP="00D3722E">
            <w:pPr>
              <w:tabs>
                <w:tab w:val="bar" w:pos="450"/>
              </w:tabs>
              <w:jc w:val="center"/>
              <w:rPr>
                <w:rFonts w:ascii="Times New Roman" w:hAnsi="Times New Roman" w:cs="Times New Roman"/>
              </w:rPr>
            </w:pPr>
          </w:p>
          <w:p w14:paraId="1FDE9E33" w14:textId="77777777" w:rsidR="00D3722E" w:rsidRDefault="00D3722E" w:rsidP="00D3722E">
            <w:pPr>
              <w:tabs>
                <w:tab w:val="bar" w:pos="450"/>
              </w:tabs>
              <w:jc w:val="center"/>
              <w:rPr>
                <w:rFonts w:ascii="Times New Roman" w:hAnsi="Times New Roman" w:cs="Times New Roman"/>
              </w:rPr>
            </w:pPr>
          </w:p>
          <w:p w14:paraId="0B270BC6" w14:textId="3BD884BC" w:rsidR="00D3722E" w:rsidRDefault="00D3722E" w:rsidP="00466528">
            <w:pPr>
              <w:jc w:val="center"/>
              <w:rPr>
                <w:rFonts w:ascii="Times New Roman" w:hAnsi="Times New Roman" w:cs="Times New Roman"/>
              </w:rPr>
            </w:pPr>
            <w:r>
              <w:rPr>
                <w:rFonts w:ascii="Times New Roman" w:hAnsi="Times New Roman" w:cs="Times New Roman"/>
              </w:rPr>
              <w:t>(N)</w:t>
            </w:r>
          </w:p>
        </w:tc>
      </w:tr>
    </w:tbl>
    <w:p w14:paraId="25E9AD74" w14:textId="0D6D4444" w:rsidR="00504852" w:rsidRPr="00635B50" w:rsidRDefault="00504852" w:rsidP="00504852">
      <w:pPr>
        <w:widowControl w:val="0"/>
        <w:tabs>
          <w:tab w:val="right" w:pos="9360"/>
        </w:tabs>
        <w:spacing w:after="0" w:line="240" w:lineRule="exact"/>
        <w:jc w:val="both"/>
        <w:rPr>
          <w:rFonts w:ascii="Times New Roman" w:eastAsia="Times New Roman" w:hAnsi="Times New Roman" w:cs="Times New Roman"/>
          <w:bCs/>
          <w:snapToGrid w:val="0"/>
        </w:rPr>
      </w:pPr>
      <w:bookmarkStart w:id="3" w:name="_Hlk81401270"/>
      <w:r w:rsidRPr="00635B50">
        <w:rPr>
          <w:rFonts w:ascii="Times New Roman" w:eastAsia="Times New Roman" w:hAnsi="Times New Roman" w:cs="Times New Roman"/>
          <w:bCs/>
          <w:snapToGrid w:val="0"/>
        </w:rPr>
        <w:t xml:space="preserve">Issued:  </w:t>
      </w:r>
      <w:r w:rsidR="00154875">
        <w:rPr>
          <w:rFonts w:ascii="Times New Roman" w:eastAsia="Times New Roman" w:hAnsi="Times New Roman" w:cs="Times New Roman"/>
          <w:bCs/>
          <w:snapToGrid w:val="0"/>
        </w:rPr>
        <w:t>August 20, 2021</w:t>
      </w:r>
      <w:r w:rsidRPr="00635B50">
        <w:rPr>
          <w:rFonts w:ascii="Times New Roman" w:eastAsia="Times New Roman" w:hAnsi="Times New Roman" w:cs="Times New Roman"/>
          <w:bCs/>
          <w:snapToGrid w:val="0"/>
        </w:rPr>
        <w:tab/>
        <w:t xml:space="preserve">Effective:  </w:t>
      </w:r>
      <w:r>
        <w:rPr>
          <w:rFonts w:ascii="Times New Roman" w:eastAsia="Times New Roman" w:hAnsi="Times New Roman" w:cs="Times New Roman"/>
          <w:bCs/>
          <w:snapToGrid w:val="0"/>
        </w:rPr>
        <w:t>August 20, 2021</w:t>
      </w:r>
    </w:p>
    <w:bookmarkEnd w:id="3"/>
    <w:p w14:paraId="6CC2C039" w14:textId="430D326B" w:rsidR="00426670" w:rsidRPr="00635B50" w:rsidRDefault="00426670" w:rsidP="00426670">
      <w:pPr>
        <w:widowControl w:val="0"/>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Case No. </w:t>
      </w:r>
      <w:r w:rsidRPr="00426670">
        <w:rPr>
          <w:rFonts w:ascii="Times New Roman" w:eastAsia="Times New Roman" w:hAnsi="Times New Roman" w:cs="Times New Roman"/>
          <w:bCs/>
          <w:snapToGrid w:val="0"/>
        </w:rPr>
        <w:t>21-0804 -TP-ATA and</w:t>
      </w:r>
      <w:r w:rsidR="003B6064">
        <w:rPr>
          <w:rFonts w:ascii="Times New Roman" w:eastAsia="Times New Roman" w:hAnsi="Times New Roman" w:cs="Times New Roman"/>
          <w:bCs/>
          <w:snapToGrid w:val="0"/>
        </w:rPr>
        <w:t xml:space="preserve"> </w:t>
      </w:r>
      <w:r w:rsidR="003B6064" w:rsidRPr="003B6064">
        <w:rPr>
          <w:rFonts w:ascii="Times New Roman" w:eastAsia="Times New Roman" w:hAnsi="Times New Roman" w:cs="Times New Roman"/>
          <w:bCs/>
          <w:snapToGrid w:val="0"/>
        </w:rPr>
        <w:t>90-9107-TP-TRF</w:t>
      </w:r>
    </w:p>
    <w:p w14:paraId="012C2737" w14:textId="77777777" w:rsidR="00635B50" w:rsidRPr="00635B50" w:rsidRDefault="00635B50" w:rsidP="00635B50">
      <w:pPr>
        <w:widowControl w:val="0"/>
        <w:spacing w:after="0" w:line="240" w:lineRule="auto"/>
        <w:jc w:val="both"/>
        <w:rPr>
          <w:rFonts w:ascii="Times New Roman" w:eastAsia="Times New Roman" w:hAnsi="Times New Roman" w:cs="Times New Roman"/>
        </w:rPr>
      </w:pPr>
      <w:r w:rsidRPr="00635B50">
        <w:rPr>
          <w:rFonts w:ascii="Times New Roman" w:eastAsia="Times New Roman" w:hAnsi="Times New Roman" w:cs="Times New Roman"/>
        </w:rPr>
        <w:t>Issued By:</w:t>
      </w:r>
    </w:p>
    <w:p w14:paraId="15E91EB5"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Chantel Bosworth, Director of Government Relations</w:t>
      </w:r>
    </w:p>
    <w:p w14:paraId="2B4BC24C"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100 CenturyLink Drive, Monroe, LA 71203</w:t>
      </w:r>
    </w:p>
    <w:p w14:paraId="1469B9F6" w14:textId="77777777" w:rsidR="00635B50" w:rsidRPr="00A4289E" w:rsidRDefault="00635B50" w:rsidP="00635B50">
      <w:pPr>
        <w:widowControl w:val="0"/>
        <w:tabs>
          <w:tab w:val="right" w:pos="9360"/>
        </w:tabs>
        <w:spacing w:after="0" w:line="240" w:lineRule="exact"/>
        <w:jc w:val="both"/>
        <w:rPr>
          <w:rFonts w:ascii="Times New Roman" w:eastAsia="Times New Roman" w:hAnsi="Times New Roman" w:cs="Times New Roman"/>
          <w:b/>
          <w:snapToGrid w:val="0"/>
          <w:color w:val="7F7F7F" w:themeColor="text1" w:themeTint="80"/>
          <w:sz w:val="18"/>
          <w:szCs w:val="16"/>
        </w:rPr>
      </w:pPr>
      <w:r w:rsidRPr="00DC5AF5">
        <w:rPr>
          <w:rFonts w:ascii="Times New Roman" w:eastAsia="Times New Roman" w:hAnsi="Times New Roman" w:cs="Times New Roman"/>
          <w:b/>
          <w:snapToGrid w:val="0"/>
          <w:color w:val="7F7F7F" w:themeColor="text1" w:themeTint="80"/>
          <w:sz w:val="18"/>
          <w:szCs w:val="16"/>
        </w:rPr>
        <w:t>OH2021-08</w:t>
      </w:r>
    </w:p>
    <w:p w14:paraId="020C28F9" w14:textId="77777777" w:rsidR="007E2F5F" w:rsidRDefault="007E2F5F" w:rsidP="007E2F5F">
      <w:pPr>
        <w:spacing w:after="0" w:line="240" w:lineRule="auto"/>
        <w:rPr>
          <w:rFonts w:ascii="Times New Roman" w:hAnsi="Times New Roman" w:cs="Times New Roman"/>
        </w:rPr>
        <w:sectPr w:rsidR="007E2F5F" w:rsidSect="00FD1BA8">
          <w:headerReference w:type="even" r:id="rId19"/>
          <w:headerReference w:type="default" r:id="rId20"/>
          <w:footerReference w:type="even" r:id="rId21"/>
          <w:footerReference w:type="default" r:id="rId22"/>
          <w:headerReference w:type="first" r:id="rId23"/>
          <w:footerReference w:type="first" r:id="rId24"/>
          <w:pgSz w:w="12240" w:h="15840" w:code="1"/>
          <w:pgMar w:top="720" w:right="1440" w:bottom="576" w:left="1440" w:header="720" w:footer="720" w:gutter="0"/>
          <w:cols w:space="720"/>
          <w:docGrid w:linePitch="360"/>
        </w:sectPr>
      </w:pPr>
    </w:p>
    <w:p w14:paraId="17DF4B80" w14:textId="77777777" w:rsidR="007E2F5F" w:rsidRPr="007E2F5F"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E2F5F">
        <w:rPr>
          <w:rFonts w:ascii="Times New Roman" w:eastAsia="Times New Roman" w:hAnsi="Times New Roman" w:cs="Times New Roman"/>
          <w:sz w:val="24"/>
          <w:szCs w:val="20"/>
        </w:rPr>
        <w:lastRenderedPageBreak/>
        <w:t>Broadwing Communications LLC</w:t>
      </w:r>
      <w:r w:rsidRPr="007E2F5F">
        <w:rPr>
          <w:rFonts w:ascii="Times New Roman" w:eastAsia="Times New Roman" w:hAnsi="Times New Roman" w:cs="Times New Roman"/>
          <w:sz w:val="24"/>
          <w:szCs w:val="20"/>
        </w:rPr>
        <w:tab/>
        <w:t xml:space="preserve"> P.U.C. No. 2</w:t>
      </w:r>
    </w:p>
    <w:p w14:paraId="6C603727" w14:textId="77777777" w:rsidR="007E2F5F" w:rsidRPr="007E2F5F"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E2F5F">
        <w:rPr>
          <w:rFonts w:ascii="Times New Roman" w:eastAsia="Times New Roman" w:hAnsi="Times New Roman" w:cs="Times New Roman"/>
          <w:sz w:val="24"/>
          <w:szCs w:val="20"/>
        </w:rPr>
        <w:tab/>
        <w:t>SECTION 5</w:t>
      </w:r>
    </w:p>
    <w:p w14:paraId="4230C236" w14:textId="5A991F3F" w:rsidR="007E2F5F" w:rsidRPr="007E2F5F"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E2F5F">
        <w:rPr>
          <w:rFonts w:ascii="Times New Roman" w:eastAsia="Times New Roman" w:hAnsi="Times New Roman" w:cs="Times New Roman"/>
          <w:sz w:val="24"/>
          <w:szCs w:val="20"/>
        </w:rPr>
        <w:tab/>
      </w:r>
      <w:bookmarkStart w:id="4" w:name="_Hlk77324166"/>
      <w:r w:rsidRPr="007E2F5F">
        <w:rPr>
          <w:rFonts w:ascii="Times New Roman" w:eastAsia="Times New Roman" w:hAnsi="Times New Roman" w:cs="Times New Roman"/>
          <w:sz w:val="24"/>
          <w:szCs w:val="20"/>
        </w:rPr>
        <w:t>F</w:t>
      </w:r>
      <w:r w:rsidR="00C25B54">
        <w:rPr>
          <w:rFonts w:ascii="Times New Roman" w:eastAsia="Times New Roman" w:hAnsi="Times New Roman" w:cs="Times New Roman"/>
          <w:sz w:val="24"/>
          <w:szCs w:val="20"/>
        </w:rPr>
        <w:t xml:space="preserve">ifth </w:t>
      </w:r>
      <w:r w:rsidRPr="007E2F5F">
        <w:rPr>
          <w:rFonts w:ascii="Times New Roman" w:eastAsia="Times New Roman" w:hAnsi="Times New Roman" w:cs="Times New Roman"/>
          <w:sz w:val="24"/>
          <w:szCs w:val="20"/>
        </w:rPr>
        <w:t>Revised Page 6</w:t>
      </w:r>
      <w:bookmarkEnd w:id="4"/>
    </w:p>
    <w:p w14:paraId="639772F2" w14:textId="65F27320" w:rsidR="007E2F5F" w:rsidRPr="007E2F5F" w:rsidRDefault="007E2F5F" w:rsidP="007E2F5F">
      <w:pPr>
        <w:widowControl w:val="0"/>
        <w:tabs>
          <w:tab w:val="right" w:pos="9360"/>
        </w:tabs>
        <w:spacing w:after="0" w:line="240" w:lineRule="auto"/>
        <w:jc w:val="both"/>
        <w:rPr>
          <w:rFonts w:ascii="Times New Roman" w:eastAsia="Times New Roman" w:hAnsi="Times New Roman" w:cs="Times New Roman"/>
          <w:sz w:val="24"/>
          <w:szCs w:val="20"/>
        </w:rPr>
      </w:pPr>
      <w:r w:rsidRPr="007E2F5F">
        <w:rPr>
          <w:rFonts w:ascii="Times New Roman" w:eastAsia="Times New Roman" w:hAnsi="Times New Roman" w:cs="Times New Roman"/>
          <w:sz w:val="24"/>
          <w:szCs w:val="20"/>
        </w:rPr>
        <w:tab/>
        <w:t xml:space="preserve">Cancels </w:t>
      </w:r>
      <w:r w:rsidR="00C25B54" w:rsidRPr="007E2F5F">
        <w:rPr>
          <w:rFonts w:ascii="Times New Roman" w:eastAsia="Times New Roman" w:hAnsi="Times New Roman" w:cs="Times New Roman"/>
          <w:sz w:val="24"/>
          <w:szCs w:val="20"/>
        </w:rPr>
        <w:t xml:space="preserve">Fourth </w:t>
      </w:r>
      <w:r w:rsidRPr="007E2F5F">
        <w:rPr>
          <w:rFonts w:ascii="Times New Roman" w:eastAsia="Times New Roman" w:hAnsi="Times New Roman" w:cs="Times New Roman"/>
          <w:sz w:val="24"/>
          <w:szCs w:val="20"/>
        </w:rPr>
        <w:t>Revised Page 6</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080"/>
      </w:tblGrid>
      <w:tr w:rsidR="007E2F5F" w14:paraId="32A11201" w14:textId="77777777" w:rsidTr="00635B50">
        <w:trPr>
          <w:trHeight w:val="10143"/>
        </w:trPr>
        <w:tc>
          <w:tcPr>
            <w:tcW w:w="9468" w:type="dxa"/>
            <w:tcBorders>
              <w:bottom w:val="single" w:sz="4" w:space="0" w:color="auto"/>
            </w:tcBorders>
          </w:tcPr>
          <w:p w14:paraId="6B9BCE42" w14:textId="77777777" w:rsidR="007E2F5F" w:rsidRDefault="007E2F5F" w:rsidP="00466528">
            <w:pPr>
              <w:widowControl w:val="0"/>
              <w:jc w:val="center"/>
              <w:rPr>
                <w:rFonts w:ascii="Times New Roman" w:eastAsia="Times New Roman" w:hAnsi="Times New Roman" w:cs="Times New Roman"/>
                <w:sz w:val="24"/>
                <w:szCs w:val="20"/>
                <w:u w:val="single"/>
              </w:rPr>
            </w:pPr>
          </w:p>
          <w:p w14:paraId="5344A499" w14:textId="77777777" w:rsidR="007E2F5F" w:rsidRPr="008E5AEB" w:rsidRDefault="007E2F5F" w:rsidP="00466528">
            <w:pPr>
              <w:widowControl w:val="0"/>
              <w:jc w:val="center"/>
              <w:rPr>
                <w:rFonts w:ascii="Times New Roman" w:eastAsia="Times New Roman" w:hAnsi="Times New Roman" w:cs="Times New Roman"/>
                <w:sz w:val="24"/>
                <w:szCs w:val="20"/>
                <w:u w:val="single"/>
              </w:rPr>
            </w:pPr>
            <w:r w:rsidRPr="008E5AEB">
              <w:rPr>
                <w:rFonts w:ascii="Times New Roman" w:eastAsia="Times New Roman" w:hAnsi="Times New Roman" w:cs="Times New Roman"/>
                <w:sz w:val="24"/>
                <w:szCs w:val="20"/>
                <w:u w:val="single"/>
              </w:rPr>
              <w:t>SECTION 5 – RATES</w:t>
            </w:r>
          </w:p>
          <w:p w14:paraId="0B6B6DB5" w14:textId="77777777" w:rsidR="007E2F5F" w:rsidRDefault="007E2F5F" w:rsidP="00466528">
            <w:pPr>
              <w:rPr>
                <w:rFonts w:ascii="Times New Roman" w:hAnsi="Times New Roman" w:cs="Times New Roman"/>
              </w:rPr>
            </w:pPr>
          </w:p>
          <w:p w14:paraId="335C705A" w14:textId="77777777" w:rsidR="007E2F5F" w:rsidRPr="008E5AEB" w:rsidRDefault="007E2F5F" w:rsidP="00466528">
            <w:pPr>
              <w:widowControl w:val="0"/>
              <w:jc w:val="both"/>
              <w:rPr>
                <w:rFonts w:ascii="Times New Roman" w:eastAsia="Calibri" w:hAnsi="Times New Roman" w:cs="Times New Roman"/>
              </w:rPr>
            </w:pPr>
            <w:r w:rsidRPr="008E5AEB">
              <w:rPr>
                <w:rFonts w:ascii="Times New Roman" w:eastAsia="Calibri" w:hAnsi="Times New Roman" w:cs="Times New Roman"/>
              </w:rPr>
              <w:t>5.1</w:t>
            </w:r>
            <w:r w:rsidRPr="008E5AEB">
              <w:rPr>
                <w:rFonts w:ascii="Times New Roman" w:eastAsia="Calibri" w:hAnsi="Times New Roman" w:cs="Times New Roman"/>
              </w:rPr>
              <w:tab/>
            </w:r>
            <w:r w:rsidRPr="008E5AEB">
              <w:rPr>
                <w:rFonts w:ascii="Times New Roman" w:eastAsia="Calibri" w:hAnsi="Times New Roman" w:cs="Times New Roman"/>
                <w:u w:val="single"/>
              </w:rPr>
              <w:t>Access Service (cont'd.)</w:t>
            </w:r>
          </w:p>
          <w:p w14:paraId="7C4EFDFD" w14:textId="77777777" w:rsidR="007E2F5F" w:rsidRPr="008E5AEB" w:rsidRDefault="007E2F5F" w:rsidP="00466528">
            <w:pPr>
              <w:widowControl w:val="0"/>
              <w:jc w:val="both"/>
              <w:rPr>
                <w:rFonts w:ascii="Times New Roman" w:eastAsia="Calibri" w:hAnsi="Times New Roman" w:cs="Times New Roman"/>
              </w:rPr>
            </w:pPr>
          </w:p>
          <w:p w14:paraId="7D72D62E" w14:textId="77777777" w:rsidR="007E2F5F" w:rsidRPr="008E5AEB" w:rsidRDefault="007E2F5F" w:rsidP="00466528">
            <w:pPr>
              <w:widowControl w:val="0"/>
              <w:ind w:right="-720" w:firstLine="720"/>
              <w:jc w:val="both"/>
              <w:rPr>
                <w:rFonts w:ascii="Times New Roman" w:eastAsia="Calibri" w:hAnsi="Times New Roman" w:cs="Times New Roman"/>
              </w:rPr>
            </w:pPr>
            <w:r w:rsidRPr="008E5AEB">
              <w:rPr>
                <w:rFonts w:ascii="Times New Roman" w:eastAsia="Calibri" w:hAnsi="Times New Roman" w:cs="Times New Roman"/>
              </w:rPr>
              <w:t>5.1.4</w:t>
            </w:r>
            <w:r w:rsidRPr="008E5AEB">
              <w:rPr>
                <w:rFonts w:ascii="Times New Roman" w:eastAsia="Calibri" w:hAnsi="Times New Roman" w:cs="Times New Roman"/>
              </w:rPr>
              <w:tab/>
            </w:r>
            <w:r w:rsidRPr="008E5AEB">
              <w:rPr>
                <w:rFonts w:ascii="Times New Roman" w:eastAsia="Calibri" w:hAnsi="Times New Roman" w:cs="Times New Roman"/>
                <w:u w:val="single"/>
              </w:rPr>
              <w:t>End Office</w:t>
            </w:r>
          </w:p>
          <w:p w14:paraId="398FABE8" w14:textId="77777777" w:rsidR="007E2F5F" w:rsidRPr="008E5AEB" w:rsidRDefault="007E2F5F" w:rsidP="00466528">
            <w:pPr>
              <w:widowControl w:val="0"/>
              <w:ind w:right="-720"/>
              <w:jc w:val="both"/>
              <w:rPr>
                <w:rFonts w:ascii="Times New Roman" w:eastAsia="Calibri" w:hAnsi="Times New Roman" w:cs="Times New Roman"/>
              </w:rPr>
            </w:pPr>
          </w:p>
          <w:p w14:paraId="57C2AD3C" w14:textId="77777777" w:rsidR="007E2F5F" w:rsidRPr="008E5AEB" w:rsidRDefault="007E2F5F" w:rsidP="00466528">
            <w:pPr>
              <w:widowControl w:val="0"/>
              <w:tabs>
                <w:tab w:val="left" w:pos="6730"/>
              </w:tabs>
              <w:ind w:right="-720" w:firstLine="5760"/>
              <w:jc w:val="both"/>
              <w:rPr>
                <w:rFonts w:ascii="Times New Roman" w:eastAsia="Calibri" w:hAnsi="Times New Roman" w:cs="Times New Roman"/>
              </w:rPr>
            </w:pPr>
            <w:r w:rsidRPr="008E5AEB">
              <w:rPr>
                <w:rFonts w:ascii="Times New Roman" w:eastAsia="Calibri" w:hAnsi="Times New Roman" w:cs="Times New Roman"/>
              </w:rPr>
              <w:tab/>
            </w:r>
            <w:r w:rsidRPr="008E5AEB">
              <w:rPr>
                <w:rFonts w:ascii="Times New Roman" w:eastAsia="Calibri" w:hAnsi="Times New Roman" w:cs="Times New Roman"/>
                <w:u w:val="single"/>
              </w:rPr>
              <w:t>Per Access Minute</w:t>
            </w:r>
          </w:p>
          <w:p w14:paraId="627CBB59" w14:textId="77777777" w:rsidR="007E2F5F" w:rsidRPr="008E5AEB" w:rsidRDefault="007E2F5F" w:rsidP="00466528">
            <w:pPr>
              <w:widowControl w:val="0"/>
              <w:ind w:right="-720"/>
              <w:jc w:val="both"/>
              <w:rPr>
                <w:rFonts w:ascii="Times New Roman" w:eastAsia="Calibri" w:hAnsi="Times New Roman" w:cs="Times New Roman"/>
              </w:rPr>
            </w:pPr>
          </w:p>
          <w:p w14:paraId="662C3C64" w14:textId="77777777" w:rsidR="007E2F5F" w:rsidRPr="00A7729E" w:rsidRDefault="007E2F5F" w:rsidP="007E2F5F">
            <w:pPr>
              <w:widowControl w:val="0"/>
              <w:numPr>
                <w:ilvl w:val="0"/>
                <w:numId w:val="1"/>
              </w:numPr>
              <w:ind w:right="-720"/>
              <w:rPr>
                <w:rFonts w:ascii="Times New Roman" w:eastAsia="Calibri" w:hAnsi="Times New Roman" w:cs="Times New Roman"/>
                <w:u w:val="single"/>
              </w:rPr>
            </w:pPr>
            <w:r w:rsidRPr="00A7729E">
              <w:rPr>
                <w:rFonts w:ascii="Times New Roman" w:eastAsia="Calibri" w:hAnsi="Times New Roman" w:cs="Times New Roman"/>
                <w:u w:val="single"/>
              </w:rPr>
              <w:t xml:space="preserve">Local Switching </w:t>
            </w:r>
          </w:p>
          <w:p w14:paraId="4A15BA38" w14:textId="24BF75E2" w:rsidR="007E2F5F" w:rsidRDefault="007E2F5F" w:rsidP="00466528">
            <w:pPr>
              <w:widowControl w:val="0"/>
              <w:tabs>
                <w:tab w:val="left" w:pos="3490"/>
                <w:tab w:val="decimal" w:pos="7180"/>
              </w:tabs>
              <w:ind w:left="3580" w:right="-720"/>
              <w:rPr>
                <w:rFonts w:ascii="Times New Roman" w:eastAsia="Calibri" w:hAnsi="Times New Roman" w:cs="Times New Roman"/>
              </w:rPr>
            </w:pPr>
            <w:r w:rsidRPr="008E5AEB">
              <w:rPr>
                <w:rFonts w:ascii="Times New Roman" w:eastAsia="Calibri" w:hAnsi="Times New Roman" w:cs="Times New Roman"/>
              </w:rPr>
              <w:t>Originating</w:t>
            </w:r>
            <w:r w:rsidR="00A7729E">
              <w:rPr>
                <w:rFonts w:ascii="Times New Roman" w:eastAsia="Calibri" w:hAnsi="Times New Roman" w:cs="Times New Roman"/>
              </w:rPr>
              <w:t xml:space="preserve"> </w:t>
            </w:r>
            <w:r w:rsidR="00A7729E" w:rsidRPr="00A7729E">
              <w:rPr>
                <w:rFonts w:ascii="Times New Roman" w:eastAsia="Calibri" w:hAnsi="Times New Roman" w:cs="Times New Roman"/>
                <w:b/>
                <w:bCs/>
              </w:rPr>
              <w:t>Toll Free</w:t>
            </w:r>
            <w:r w:rsidRPr="008E5AEB">
              <w:rPr>
                <w:rFonts w:ascii="Times New Roman" w:eastAsia="Calibri" w:hAnsi="Times New Roman" w:cs="Times New Roman"/>
              </w:rPr>
              <w:tab/>
            </w:r>
            <w:r w:rsidRPr="007E7FC4">
              <w:rPr>
                <w:rFonts w:ascii="Times New Roman" w:eastAsia="Calibri" w:hAnsi="Times New Roman" w:cs="Times New Roman"/>
                <w:b/>
                <w:bCs/>
              </w:rPr>
              <w:t>$0.00</w:t>
            </w:r>
            <w:r w:rsidR="00AC09E0">
              <w:rPr>
                <w:rFonts w:ascii="Times New Roman" w:eastAsia="Calibri" w:hAnsi="Times New Roman" w:cs="Times New Roman"/>
                <w:b/>
                <w:bCs/>
              </w:rPr>
              <w:t>22077</w:t>
            </w:r>
            <w:r w:rsidR="007E7FC4">
              <w:rPr>
                <w:rFonts w:ascii="Times New Roman" w:eastAsia="Calibri" w:hAnsi="Times New Roman" w:cs="Times New Roman"/>
              </w:rPr>
              <w:t xml:space="preserve"> </w:t>
            </w:r>
          </w:p>
          <w:p w14:paraId="5246F9FF" w14:textId="0760720C" w:rsidR="00A7729E" w:rsidRPr="00A7729E" w:rsidRDefault="00A7729E" w:rsidP="00A7729E">
            <w:pPr>
              <w:widowControl w:val="0"/>
              <w:tabs>
                <w:tab w:val="left" w:pos="3490"/>
                <w:tab w:val="decimal" w:pos="7180"/>
              </w:tabs>
              <w:ind w:left="3580" w:right="-720"/>
              <w:rPr>
                <w:rFonts w:ascii="Times New Roman" w:eastAsia="Calibri" w:hAnsi="Times New Roman" w:cs="Times New Roman"/>
                <w:b/>
                <w:bCs/>
              </w:rPr>
            </w:pPr>
            <w:r w:rsidRPr="00A7729E">
              <w:rPr>
                <w:rFonts w:ascii="Times New Roman" w:eastAsia="Calibri" w:hAnsi="Times New Roman" w:cs="Times New Roman"/>
                <w:b/>
                <w:bCs/>
              </w:rPr>
              <w:t>Originating Non-Toll Free</w:t>
            </w:r>
            <w:r w:rsidRPr="00A7729E">
              <w:rPr>
                <w:rFonts w:ascii="Times New Roman" w:eastAsia="Calibri" w:hAnsi="Times New Roman" w:cs="Times New Roman"/>
                <w:b/>
                <w:bCs/>
              </w:rPr>
              <w:tab/>
              <w:t>$0.0022077</w:t>
            </w:r>
          </w:p>
          <w:p w14:paraId="17F94E8B" w14:textId="77777777" w:rsidR="00A7729E" w:rsidRPr="008E5AEB" w:rsidRDefault="00A7729E" w:rsidP="00466528">
            <w:pPr>
              <w:widowControl w:val="0"/>
              <w:tabs>
                <w:tab w:val="left" w:pos="3490"/>
                <w:tab w:val="decimal" w:pos="7180"/>
              </w:tabs>
              <w:ind w:left="3580" w:right="-720"/>
              <w:rPr>
                <w:rFonts w:ascii="Times New Roman" w:eastAsia="Calibri" w:hAnsi="Times New Roman" w:cs="Times New Roman"/>
              </w:rPr>
            </w:pPr>
          </w:p>
          <w:p w14:paraId="3E95D3C8" w14:textId="77777777" w:rsidR="007E2F5F" w:rsidRPr="00A7729E" w:rsidRDefault="007E2F5F" w:rsidP="00466528">
            <w:pPr>
              <w:widowControl w:val="0"/>
              <w:tabs>
                <w:tab w:val="left" w:pos="3580"/>
                <w:tab w:val="left" w:pos="5740"/>
              </w:tabs>
              <w:ind w:left="3580" w:right="-20"/>
              <w:jc w:val="both"/>
              <w:rPr>
                <w:rFonts w:ascii="Times New Roman" w:eastAsia="Calibri" w:hAnsi="Times New Roman" w:cs="Times New Roman"/>
              </w:rPr>
            </w:pPr>
            <w:r w:rsidRPr="008E5AEB">
              <w:rPr>
                <w:rFonts w:ascii="Times New Roman" w:eastAsia="Calibri" w:hAnsi="Times New Roman" w:cs="Times New Roman"/>
              </w:rPr>
              <w:t>Terminating</w:t>
            </w:r>
            <w:r w:rsidRPr="008E5AEB">
              <w:rPr>
                <w:rFonts w:ascii="Times New Roman" w:eastAsia="Calibri" w:hAnsi="Times New Roman" w:cs="Times New Roman"/>
              </w:rPr>
              <w:tab/>
            </w:r>
            <w:r w:rsidRPr="00A7729E">
              <w:rPr>
                <w:rFonts w:ascii="Times New Roman" w:eastAsia="Calibri" w:hAnsi="Times New Roman" w:cs="Times New Roman"/>
              </w:rPr>
              <w:t xml:space="preserve">CenturyLink Competitive Operating </w:t>
            </w:r>
            <w:r w:rsidRPr="00A7729E">
              <w:rPr>
                <w:rFonts w:ascii="Times New Roman" w:eastAsia="Calibri" w:hAnsi="Times New Roman" w:cs="Times New Roman"/>
              </w:rPr>
              <w:tab/>
              <w:t>Companies Tariff F.C.C. No. 2</w:t>
            </w:r>
          </w:p>
          <w:p w14:paraId="14EA668B" w14:textId="77777777" w:rsidR="007E2F5F" w:rsidRPr="00A7729E" w:rsidRDefault="007E2F5F" w:rsidP="00466528">
            <w:pPr>
              <w:widowControl w:val="0"/>
              <w:ind w:right="-720"/>
              <w:jc w:val="both"/>
              <w:rPr>
                <w:rFonts w:ascii="Times New Roman" w:eastAsia="Calibri" w:hAnsi="Times New Roman" w:cs="Times New Roman"/>
              </w:rPr>
            </w:pPr>
            <w:r w:rsidRPr="00A7729E">
              <w:rPr>
                <w:rFonts w:ascii="Times New Roman" w:eastAsia="Calibri" w:hAnsi="Times New Roman" w:cs="Times New Roman"/>
              </w:rPr>
              <w:tab/>
            </w:r>
            <w:r w:rsidRPr="00A7729E">
              <w:rPr>
                <w:rFonts w:ascii="Times New Roman" w:eastAsia="Calibri" w:hAnsi="Times New Roman" w:cs="Times New Roman"/>
              </w:rPr>
              <w:tab/>
            </w:r>
            <w:r w:rsidRPr="00A7729E">
              <w:rPr>
                <w:rFonts w:ascii="Times New Roman" w:eastAsia="Calibri" w:hAnsi="Times New Roman" w:cs="Times New Roman"/>
              </w:rPr>
              <w:tab/>
              <w:t>(2)</w:t>
            </w:r>
            <w:r w:rsidRPr="00A7729E">
              <w:rPr>
                <w:rFonts w:ascii="Times New Roman" w:eastAsia="Calibri" w:hAnsi="Times New Roman" w:cs="Times New Roman"/>
              </w:rPr>
              <w:tab/>
            </w:r>
            <w:r w:rsidRPr="00A7729E">
              <w:rPr>
                <w:rFonts w:ascii="Times New Roman" w:eastAsia="Calibri" w:hAnsi="Times New Roman" w:cs="Times New Roman"/>
                <w:u w:val="single"/>
              </w:rPr>
              <w:t>Common Trunk Port</w:t>
            </w:r>
          </w:p>
          <w:p w14:paraId="7F6C8F86" w14:textId="77777777" w:rsidR="007E2F5F" w:rsidRPr="00A7729E" w:rsidRDefault="007E2F5F" w:rsidP="00466528">
            <w:pPr>
              <w:widowControl w:val="0"/>
              <w:tabs>
                <w:tab w:val="left" w:pos="3490"/>
                <w:tab w:val="decimal" w:pos="7180"/>
              </w:tabs>
              <w:ind w:left="3580" w:right="-720"/>
              <w:rPr>
                <w:rFonts w:ascii="Times New Roman" w:eastAsia="Calibri" w:hAnsi="Times New Roman" w:cs="Times New Roman"/>
              </w:rPr>
            </w:pPr>
            <w:r w:rsidRPr="00A7729E">
              <w:rPr>
                <w:rFonts w:ascii="Times New Roman" w:eastAsia="Calibri" w:hAnsi="Times New Roman" w:cs="Times New Roman"/>
              </w:rPr>
              <w:t>Originating</w:t>
            </w:r>
            <w:r w:rsidRPr="00A7729E">
              <w:rPr>
                <w:rFonts w:ascii="Times New Roman" w:eastAsia="Calibri" w:hAnsi="Times New Roman" w:cs="Times New Roman"/>
              </w:rPr>
              <w:tab/>
              <w:t>$0.000000</w:t>
            </w:r>
          </w:p>
          <w:p w14:paraId="02CB0E41" w14:textId="77777777" w:rsidR="007E2F5F" w:rsidRPr="00A7729E" w:rsidRDefault="007E2F5F" w:rsidP="00466528">
            <w:pPr>
              <w:widowControl w:val="0"/>
              <w:tabs>
                <w:tab w:val="left" w:pos="3580"/>
                <w:tab w:val="left" w:pos="5740"/>
              </w:tabs>
              <w:ind w:left="3580" w:right="-20"/>
              <w:jc w:val="both"/>
              <w:rPr>
                <w:rFonts w:ascii="Times New Roman" w:eastAsia="Calibri" w:hAnsi="Times New Roman" w:cs="Times New Roman"/>
              </w:rPr>
            </w:pPr>
            <w:r w:rsidRPr="00A7729E">
              <w:rPr>
                <w:rFonts w:ascii="Times New Roman" w:eastAsia="Calibri" w:hAnsi="Times New Roman" w:cs="Times New Roman"/>
              </w:rPr>
              <w:t>Terminating</w:t>
            </w:r>
            <w:r w:rsidRPr="00A7729E">
              <w:rPr>
                <w:rFonts w:ascii="Times New Roman" w:eastAsia="Calibri" w:hAnsi="Times New Roman" w:cs="Times New Roman"/>
              </w:rPr>
              <w:tab/>
              <w:t xml:space="preserve">CenturyLink Competitive Operating </w:t>
            </w:r>
            <w:r w:rsidRPr="00A7729E">
              <w:rPr>
                <w:rFonts w:ascii="Times New Roman" w:eastAsia="Calibri" w:hAnsi="Times New Roman" w:cs="Times New Roman"/>
              </w:rPr>
              <w:tab/>
              <w:t>Companies Tariff F.C.C. No. 2</w:t>
            </w:r>
          </w:p>
          <w:p w14:paraId="42EE8FC8" w14:textId="77777777" w:rsidR="007E2F5F" w:rsidRPr="00A7729E" w:rsidRDefault="007E2F5F" w:rsidP="00466528">
            <w:pPr>
              <w:widowControl w:val="0"/>
              <w:ind w:right="-720"/>
              <w:jc w:val="both"/>
              <w:rPr>
                <w:rFonts w:ascii="Times New Roman" w:eastAsia="Calibri" w:hAnsi="Times New Roman" w:cs="Times New Roman"/>
              </w:rPr>
            </w:pPr>
          </w:p>
          <w:p w14:paraId="550EC007" w14:textId="77777777" w:rsidR="007E2F5F" w:rsidRPr="008E5AEB" w:rsidRDefault="007E2F5F" w:rsidP="00466528">
            <w:pPr>
              <w:widowControl w:val="0"/>
              <w:ind w:right="-720" w:firstLine="2160"/>
              <w:jc w:val="both"/>
              <w:rPr>
                <w:rFonts w:ascii="Times New Roman" w:eastAsia="Calibri" w:hAnsi="Times New Roman" w:cs="Times New Roman"/>
              </w:rPr>
            </w:pPr>
            <w:r w:rsidRPr="008E5AEB">
              <w:rPr>
                <w:rFonts w:ascii="Times New Roman" w:eastAsia="Calibri" w:hAnsi="Times New Roman" w:cs="Times New Roman"/>
              </w:rPr>
              <w:t>(3)</w:t>
            </w:r>
            <w:r w:rsidRPr="008E5AEB">
              <w:rPr>
                <w:rFonts w:ascii="Times New Roman" w:eastAsia="Calibri" w:hAnsi="Times New Roman" w:cs="Times New Roman"/>
              </w:rPr>
              <w:tab/>
            </w:r>
            <w:r w:rsidRPr="008E5AEB">
              <w:rPr>
                <w:rFonts w:ascii="Times New Roman" w:eastAsia="Calibri" w:hAnsi="Times New Roman" w:cs="Times New Roman"/>
                <w:u w:val="single"/>
              </w:rPr>
              <w:t>Common Switching Chargeable Optional Features</w:t>
            </w:r>
          </w:p>
          <w:p w14:paraId="31E9AB41" w14:textId="77777777" w:rsidR="007E2F5F" w:rsidRPr="008E5AEB" w:rsidRDefault="007E2F5F" w:rsidP="00466528">
            <w:pPr>
              <w:widowControl w:val="0"/>
              <w:ind w:right="-720"/>
              <w:jc w:val="both"/>
              <w:rPr>
                <w:rFonts w:ascii="Times New Roman" w:eastAsia="Calibri" w:hAnsi="Times New Roman" w:cs="Times New Roman"/>
              </w:rPr>
            </w:pPr>
          </w:p>
          <w:p w14:paraId="6C5BA6DD" w14:textId="77777777" w:rsidR="007E2F5F" w:rsidRPr="008E5AEB" w:rsidRDefault="007E2F5F" w:rsidP="00466528">
            <w:pPr>
              <w:widowControl w:val="0"/>
              <w:tabs>
                <w:tab w:val="left" w:pos="6730"/>
              </w:tabs>
              <w:ind w:right="-720" w:firstLine="5760"/>
              <w:jc w:val="both"/>
              <w:rPr>
                <w:rFonts w:ascii="Times New Roman" w:eastAsia="Calibri" w:hAnsi="Times New Roman" w:cs="Times New Roman"/>
                <w:u w:val="single"/>
              </w:rPr>
            </w:pPr>
            <w:r w:rsidRPr="008E5AEB">
              <w:rPr>
                <w:rFonts w:ascii="Times New Roman" w:eastAsia="Calibri" w:hAnsi="Times New Roman" w:cs="Times New Roman"/>
              </w:rPr>
              <w:tab/>
            </w:r>
            <w:r w:rsidRPr="008E5AEB">
              <w:rPr>
                <w:rFonts w:ascii="Times New Roman" w:eastAsia="Calibri" w:hAnsi="Times New Roman" w:cs="Times New Roman"/>
                <w:u w:val="single"/>
              </w:rPr>
              <w:t>Per Access Minute</w:t>
            </w:r>
          </w:p>
          <w:p w14:paraId="131D6CB7" w14:textId="77777777" w:rsidR="007E2F5F" w:rsidRPr="008E5AEB" w:rsidRDefault="007E2F5F" w:rsidP="00466528">
            <w:pPr>
              <w:widowControl w:val="0"/>
              <w:tabs>
                <w:tab w:val="left" w:pos="7560"/>
              </w:tabs>
              <w:ind w:left="2880" w:right="-720"/>
              <w:jc w:val="both"/>
              <w:rPr>
                <w:rFonts w:ascii="Times New Roman" w:eastAsia="Calibri" w:hAnsi="Times New Roman" w:cs="Times New Roman"/>
              </w:rPr>
            </w:pPr>
            <w:r w:rsidRPr="008E5AEB">
              <w:rPr>
                <w:rFonts w:ascii="Times New Roman" w:eastAsia="Calibri" w:hAnsi="Times New Roman" w:cs="Times New Roman"/>
              </w:rPr>
              <w:t>Automatic Number Identification/</w:t>
            </w:r>
          </w:p>
          <w:p w14:paraId="6AE068D7" w14:textId="77777777" w:rsidR="007E2F5F" w:rsidRPr="008E5AEB" w:rsidRDefault="007E2F5F" w:rsidP="00466528">
            <w:pPr>
              <w:widowControl w:val="0"/>
              <w:tabs>
                <w:tab w:val="left" w:pos="2860"/>
                <w:tab w:val="decimal" w:pos="7180"/>
              </w:tabs>
              <w:ind w:right="-720" w:firstLine="2880"/>
              <w:jc w:val="both"/>
              <w:rPr>
                <w:rFonts w:ascii="Times New Roman" w:eastAsia="Calibri" w:hAnsi="Times New Roman" w:cs="Times New Roman"/>
              </w:rPr>
            </w:pPr>
            <w:r w:rsidRPr="008E5AEB">
              <w:rPr>
                <w:rFonts w:ascii="Times New Roman" w:eastAsia="Calibri" w:hAnsi="Times New Roman" w:cs="Times New Roman"/>
              </w:rPr>
              <w:t>SS7 Charge Number, per attempt</w:t>
            </w:r>
            <w:r w:rsidRPr="008E5AEB">
              <w:rPr>
                <w:rFonts w:ascii="Times New Roman" w:eastAsia="Calibri" w:hAnsi="Times New Roman" w:cs="Times New Roman"/>
              </w:rPr>
              <w:tab/>
              <w:t>$0.00005</w:t>
            </w:r>
          </w:p>
          <w:p w14:paraId="3E23016F" w14:textId="77777777" w:rsidR="007E2F5F" w:rsidRDefault="007E2F5F" w:rsidP="00466528">
            <w:pPr>
              <w:rPr>
                <w:rFonts w:ascii="Times New Roman" w:hAnsi="Times New Roman" w:cs="Times New Roman"/>
              </w:rPr>
            </w:pPr>
          </w:p>
        </w:tc>
        <w:tc>
          <w:tcPr>
            <w:tcW w:w="1080" w:type="dxa"/>
          </w:tcPr>
          <w:p w14:paraId="4BD8AD1F" w14:textId="77777777" w:rsidR="007E2F5F" w:rsidRDefault="007E2F5F" w:rsidP="00466528">
            <w:pPr>
              <w:jc w:val="center"/>
              <w:rPr>
                <w:rFonts w:ascii="Times New Roman" w:hAnsi="Times New Roman" w:cs="Times New Roman"/>
              </w:rPr>
            </w:pPr>
          </w:p>
          <w:p w14:paraId="22F8F9C8" w14:textId="77777777" w:rsidR="00A7729E" w:rsidRDefault="00A7729E" w:rsidP="00466528">
            <w:pPr>
              <w:jc w:val="center"/>
              <w:rPr>
                <w:rFonts w:ascii="Times New Roman" w:hAnsi="Times New Roman" w:cs="Times New Roman"/>
              </w:rPr>
            </w:pPr>
          </w:p>
          <w:p w14:paraId="5CEEF590" w14:textId="77777777" w:rsidR="00A7729E" w:rsidRDefault="00A7729E" w:rsidP="00466528">
            <w:pPr>
              <w:jc w:val="center"/>
              <w:rPr>
                <w:rFonts w:ascii="Times New Roman" w:hAnsi="Times New Roman" w:cs="Times New Roman"/>
              </w:rPr>
            </w:pPr>
          </w:p>
          <w:p w14:paraId="4333BCA3" w14:textId="77777777" w:rsidR="00A7729E" w:rsidRDefault="00A7729E" w:rsidP="00466528">
            <w:pPr>
              <w:jc w:val="center"/>
              <w:rPr>
                <w:rFonts w:ascii="Times New Roman" w:hAnsi="Times New Roman" w:cs="Times New Roman"/>
              </w:rPr>
            </w:pPr>
          </w:p>
          <w:p w14:paraId="3AEFE1DA" w14:textId="77777777" w:rsidR="00A7729E" w:rsidRDefault="00A7729E" w:rsidP="00466528">
            <w:pPr>
              <w:jc w:val="center"/>
              <w:rPr>
                <w:rFonts w:ascii="Times New Roman" w:hAnsi="Times New Roman" w:cs="Times New Roman"/>
              </w:rPr>
            </w:pPr>
          </w:p>
          <w:p w14:paraId="797F93D0" w14:textId="77777777" w:rsidR="00A7729E" w:rsidRDefault="00A7729E" w:rsidP="00466528">
            <w:pPr>
              <w:jc w:val="center"/>
              <w:rPr>
                <w:rFonts w:ascii="Times New Roman" w:hAnsi="Times New Roman" w:cs="Times New Roman"/>
              </w:rPr>
            </w:pPr>
          </w:p>
          <w:p w14:paraId="4680869C" w14:textId="77777777" w:rsidR="00A7729E" w:rsidRDefault="00A7729E" w:rsidP="00466528">
            <w:pPr>
              <w:jc w:val="center"/>
              <w:rPr>
                <w:rFonts w:ascii="Times New Roman" w:hAnsi="Times New Roman" w:cs="Times New Roman"/>
              </w:rPr>
            </w:pPr>
          </w:p>
          <w:p w14:paraId="0D2A78E1" w14:textId="77777777" w:rsidR="00A7729E" w:rsidRDefault="00A7729E" w:rsidP="00466528">
            <w:pPr>
              <w:jc w:val="center"/>
              <w:rPr>
                <w:rFonts w:ascii="Times New Roman" w:hAnsi="Times New Roman" w:cs="Times New Roman"/>
              </w:rPr>
            </w:pPr>
          </w:p>
          <w:p w14:paraId="1B255FBA" w14:textId="77777777" w:rsidR="00A7729E" w:rsidRDefault="00A7729E" w:rsidP="00466528">
            <w:pPr>
              <w:jc w:val="center"/>
              <w:rPr>
                <w:rFonts w:ascii="Times New Roman" w:hAnsi="Times New Roman" w:cs="Times New Roman"/>
              </w:rPr>
            </w:pPr>
          </w:p>
          <w:p w14:paraId="4ADB90B5" w14:textId="77777777" w:rsidR="00A7729E" w:rsidRDefault="00A7729E" w:rsidP="00466528">
            <w:pPr>
              <w:jc w:val="center"/>
              <w:rPr>
                <w:rFonts w:ascii="Times New Roman" w:hAnsi="Times New Roman" w:cs="Times New Roman"/>
              </w:rPr>
            </w:pPr>
          </w:p>
          <w:p w14:paraId="3755FDC3" w14:textId="6D57EF92" w:rsidR="00A7729E" w:rsidRDefault="00C82E5B" w:rsidP="00466528">
            <w:pPr>
              <w:jc w:val="center"/>
              <w:rPr>
                <w:rFonts w:ascii="Times New Roman" w:hAnsi="Times New Roman" w:cs="Times New Roman"/>
              </w:rPr>
            </w:pPr>
            <w:r>
              <w:rPr>
                <w:rFonts w:ascii="Times New Roman" w:hAnsi="Times New Roman" w:cs="Times New Roman"/>
              </w:rPr>
              <w:t>(C)</w:t>
            </w:r>
          </w:p>
          <w:p w14:paraId="5FFAC694" w14:textId="24520A30" w:rsidR="00A7729E" w:rsidRDefault="00A7729E" w:rsidP="00466528">
            <w:pPr>
              <w:jc w:val="center"/>
              <w:rPr>
                <w:rFonts w:ascii="Times New Roman" w:hAnsi="Times New Roman" w:cs="Times New Roman"/>
              </w:rPr>
            </w:pPr>
            <w:r>
              <w:rPr>
                <w:rFonts w:ascii="Times New Roman" w:hAnsi="Times New Roman" w:cs="Times New Roman"/>
              </w:rPr>
              <w:t>(C)</w:t>
            </w:r>
          </w:p>
        </w:tc>
      </w:tr>
    </w:tbl>
    <w:p w14:paraId="6F61B542" w14:textId="77777777" w:rsidR="00154875" w:rsidRPr="00635B50" w:rsidRDefault="00154875" w:rsidP="00154875">
      <w:pPr>
        <w:widowControl w:val="0"/>
        <w:tabs>
          <w:tab w:val="right" w:pos="9360"/>
        </w:tabs>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Issued:  </w:t>
      </w:r>
      <w:r>
        <w:rPr>
          <w:rFonts w:ascii="Times New Roman" w:eastAsia="Times New Roman" w:hAnsi="Times New Roman" w:cs="Times New Roman"/>
          <w:bCs/>
          <w:snapToGrid w:val="0"/>
        </w:rPr>
        <w:t>August 20, 2021</w:t>
      </w:r>
      <w:r w:rsidRPr="00635B50">
        <w:rPr>
          <w:rFonts w:ascii="Times New Roman" w:eastAsia="Times New Roman" w:hAnsi="Times New Roman" w:cs="Times New Roman"/>
          <w:bCs/>
          <w:snapToGrid w:val="0"/>
        </w:rPr>
        <w:tab/>
        <w:t xml:space="preserve">Effective:  </w:t>
      </w:r>
      <w:r>
        <w:rPr>
          <w:rFonts w:ascii="Times New Roman" w:eastAsia="Times New Roman" w:hAnsi="Times New Roman" w:cs="Times New Roman"/>
          <w:bCs/>
          <w:snapToGrid w:val="0"/>
        </w:rPr>
        <w:t>August 20, 2021</w:t>
      </w:r>
    </w:p>
    <w:p w14:paraId="13E1FB82" w14:textId="6FFF8DB5" w:rsidR="00426670" w:rsidRPr="00635B50" w:rsidRDefault="00426670" w:rsidP="00426670">
      <w:pPr>
        <w:widowControl w:val="0"/>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Case No. </w:t>
      </w:r>
      <w:r w:rsidRPr="00426670">
        <w:rPr>
          <w:rFonts w:ascii="Times New Roman" w:eastAsia="Times New Roman" w:hAnsi="Times New Roman" w:cs="Times New Roman"/>
          <w:bCs/>
          <w:snapToGrid w:val="0"/>
        </w:rPr>
        <w:t xml:space="preserve">21-0804 -TP-ATA and </w:t>
      </w:r>
      <w:r w:rsidR="003B6064" w:rsidRPr="003B6064">
        <w:rPr>
          <w:rFonts w:ascii="Times New Roman" w:eastAsia="Times New Roman" w:hAnsi="Times New Roman" w:cs="Times New Roman"/>
          <w:bCs/>
          <w:snapToGrid w:val="0"/>
        </w:rPr>
        <w:t>90-9107-TP-TRF</w:t>
      </w:r>
    </w:p>
    <w:p w14:paraId="11181EAF" w14:textId="77777777" w:rsidR="00635B50" w:rsidRPr="00635B50" w:rsidRDefault="00635B50" w:rsidP="00635B50">
      <w:pPr>
        <w:widowControl w:val="0"/>
        <w:spacing w:after="0" w:line="240" w:lineRule="auto"/>
        <w:jc w:val="both"/>
        <w:rPr>
          <w:rFonts w:ascii="Times New Roman" w:eastAsia="Times New Roman" w:hAnsi="Times New Roman" w:cs="Times New Roman"/>
        </w:rPr>
      </w:pPr>
      <w:r w:rsidRPr="00635B50">
        <w:rPr>
          <w:rFonts w:ascii="Times New Roman" w:eastAsia="Times New Roman" w:hAnsi="Times New Roman" w:cs="Times New Roman"/>
        </w:rPr>
        <w:t>Issued By:</w:t>
      </w:r>
    </w:p>
    <w:p w14:paraId="655DD3DF"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Chantel Bosworth, Director of Government Relations</w:t>
      </w:r>
    </w:p>
    <w:p w14:paraId="5B9609F8"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100 CenturyLink Drive, Monroe, LA 71203</w:t>
      </w:r>
    </w:p>
    <w:p w14:paraId="260967E1" w14:textId="77777777" w:rsidR="00635B50" w:rsidRPr="00A4289E" w:rsidRDefault="00635B50" w:rsidP="00635B50">
      <w:pPr>
        <w:widowControl w:val="0"/>
        <w:tabs>
          <w:tab w:val="right" w:pos="9360"/>
        </w:tabs>
        <w:spacing w:after="0" w:line="240" w:lineRule="exact"/>
        <w:jc w:val="both"/>
        <w:rPr>
          <w:rFonts w:ascii="Times New Roman" w:eastAsia="Times New Roman" w:hAnsi="Times New Roman" w:cs="Times New Roman"/>
          <w:b/>
          <w:snapToGrid w:val="0"/>
          <w:color w:val="7F7F7F" w:themeColor="text1" w:themeTint="80"/>
          <w:sz w:val="18"/>
          <w:szCs w:val="16"/>
        </w:rPr>
      </w:pPr>
      <w:r w:rsidRPr="00DC5AF5">
        <w:rPr>
          <w:rFonts w:ascii="Times New Roman" w:eastAsia="Times New Roman" w:hAnsi="Times New Roman" w:cs="Times New Roman"/>
          <w:b/>
          <w:snapToGrid w:val="0"/>
          <w:color w:val="7F7F7F" w:themeColor="text1" w:themeTint="80"/>
          <w:sz w:val="18"/>
          <w:szCs w:val="16"/>
        </w:rPr>
        <w:t>OH2021-08</w:t>
      </w:r>
    </w:p>
    <w:p w14:paraId="70F07A2D" w14:textId="77777777" w:rsidR="007E2F5F" w:rsidRDefault="007E2F5F" w:rsidP="007E2F5F">
      <w:pPr>
        <w:spacing w:after="0" w:line="240" w:lineRule="auto"/>
        <w:rPr>
          <w:rFonts w:ascii="Times New Roman" w:hAnsi="Times New Roman" w:cs="Times New Roman"/>
        </w:rPr>
        <w:sectPr w:rsidR="007E2F5F" w:rsidSect="00FD1BA8">
          <w:headerReference w:type="even" r:id="rId25"/>
          <w:headerReference w:type="default" r:id="rId26"/>
          <w:footerReference w:type="even" r:id="rId27"/>
          <w:footerReference w:type="default" r:id="rId28"/>
          <w:headerReference w:type="first" r:id="rId29"/>
          <w:footerReference w:type="first" r:id="rId30"/>
          <w:pgSz w:w="12240" w:h="15840" w:code="1"/>
          <w:pgMar w:top="720" w:right="1440" w:bottom="576" w:left="1440" w:header="720" w:footer="720" w:gutter="0"/>
          <w:cols w:space="720"/>
          <w:docGrid w:linePitch="360"/>
        </w:sectPr>
      </w:pPr>
    </w:p>
    <w:p w14:paraId="4B4CFE90" w14:textId="77777777" w:rsidR="00157D4C" w:rsidRPr="00157D4C" w:rsidRDefault="00157D4C" w:rsidP="00157D4C">
      <w:pPr>
        <w:widowControl w:val="0"/>
        <w:tabs>
          <w:tab w:val="right" w:pos="9360"/>
        </w:tabs>
        <w:spacing w:after="0" w:line="240" w:lineRule="auto"/>
        <w:jc w:val="both"/>
        <w:rPr>
          <w:rFonts w:ascii="Times New Roman" w:eastAsia="Times New Roman" w:hAnsi="Times New Roman" w:cs="Times New Roman"/>
          <w:sz w:val="24"/>
          <w:szCs w:val="20"/>
        </w:rPr>
      </w:pPr>
      <w:r w:rsidRPr="00157D4C">
        <w:rPr>
          <w:rFonts w:ascii="Times New Roman" w:eastAsia="Times New Roman" w:hAnsi="Times New Roman" w:cs="Times New Roman"/>
          <w:sz w:val="24"/>
          <w:szCs w:val="20"/>
        </w:rPr>
        <w:lastRenderedPageBreak/>
        <w:t>Broadwing Communications LLC</w:t>
      </w:r>
      <w:r w:rsidRPr="00157D4C">
        <w:rPr>
          <w:rFonts w:ascii="Times New Roman" w:eastAsia="Times New Roman" w:hAnsi="Times New Roman" w:cs="Times New Roman"/>
          <w:sz w:val="24"/>
          <w:szCs w:val="20"/>
        </w:rPr>
        <w:tab/>
        <w:t xml:space="preserve"> P.U.C. No. 2</w:t>
      </w:r>
    </w:p>
    <w:p w14:paraId="63CEBE57" w14:textId="77777777" w:rsidR="00157D4C" w:rsidRPr="00157D4C" w:rsidRDefault="00157D4C" w:rsidP="00157D4C">
      <w:pPr>
        <w:widowControl w:val="0"/>
        <w:tabs>
          <w:tab w:val="right" w:pos="9360"/>
        </w:tabs>
        <w:spacing w:after="0" w:line="240" w:lineRule="auto"/>
        <w:jc w:val="both"/>
        <w:rPr>
          <w:rFonts w:ascii="Times New Roman" w:eastAsia="Times New Roman" w:hAnsi="Times New Roman" w:cs="Times New Roman"/>
          <w:sz w:val="24"/>
          <w:szCs w:val="20"/>
        </w:rPr>
      </w:pPr>
      <w:r w:rsidRPr="00157D4C">
        <w:rPr>
          <w:rFonts w:ascii="Times New Roman" w:eastAsia="Times New Roman" w:hAnsi="Times New Roman" w:cs="Times New Roman"/>
          <w:sz w:val="24"/>
          <w:szCs w:val="20"/>
        </w:rPr>
        <w:tab/>
        <w:t>SECTION 5</w:t>
      </w:r>
    </w:p>
    <w:p w14:paraId="0D68FC41" w14:textId="729A10FE" w:rsidR="00157D4C" w:rsidRPr="00157D4C" w:rsidRDefault="00157D4C" w:rsidP="00157D4C">
      <w:pPr>
        <w:widowControl w:val="0"/>
        <w:tabs>
          <w:tab w:val="right" w:pos="9360"/>
        </w:tabs>
        <w:spacing w:after="0" w:line="240" w:lineRule="auto"/>
        <w:jc w:val="both"/>
        <w:rPr>
          <w:rFonts w:ascii="Times New Roman" w:eastAsia="Times New Roman" w:hAnsi="Times New Roman" w:cs="Times New Roman"/>
          <w:sz w:val="24"/>
          <w:szCs w:val="20"/>
        </w:rPr>
      </w:pPr>
      <w:r w:rsidRPr="00157D4C">
        <w:rPr>
          <w:rFonts w:ascii="Times New Roman" w:eastAsia="Times New Roman" w:hAnsi="Times New Roman" w:cs="Times New Roman"/>
          <w:sz w:val="24"/>
          <w:szCs w:val="20"/>
        </w:rPr>
        <w:tab/>
      </w:r>
      <w:bookmarkStart w:id="5" w:name="_Hlk77324176"/>
      <w:r w:rsidR="00C25B54">
        <w:rPr>
          <w:rFonts w:ascii="Times New Roman" w:eastAsia="Times New Roman" w:hAnsi="Times New Roman" w:cs="Times New Roman"/>
          <w:sz w:val="24"/>
          <w:szCs w:val="20"/>
        </w:rPr>
        <w:t>Second</w:t>
      </w:r>
      <w:r w:rsidR="00A7729E">
        <w:rPr>
          <w:rFonts w:ascii="Times New Roman" w:eastAsia="Times New Roman" w:hAnsi="Times New Roman" w:cs="Times New Roman"/>
          <w:sz w:val="24"/>
          <w:szCs w:val="20"/>
        </w:rPr>
        <w:t xml:space="preserve"> </w:t>
      </w:r>
      <w:r w:rsidRPr="00157D4C">
        <w:rPr>
          <w:rFonts w:ascii="Times New Roman" w:eastAsia="Times New Roman" w:hAnsi="Times New Roman" w:cs="Times New Roman"/>
          <w:sz w:val="24"/>
          <w:szCs w:val="20"/>
        </w:rPr>
        <w:t>Revised Page 9</w:t>
      </w:r>
      <w:bookmarkEnd w:id="5"/>
    </w:p>
    <w:p w14:paraId="4EB798D2" w14:textId="22415328" w:rsidR="007E2F5F" w:rsidRPr="00FD1BA8" w:rsidRDefault="00157D4C" w:rsidP="00157D4C">
      <w:pPr>
        <w:widowControl w:val="0"/>
        <w:tabs>
          <w:tab w:val="right" w:pos="9360"/>
        </w:tabs>
        <w:spacing w:after="0" w:line="240" w:lineRule="auto"/>
        <w:jc w:val="both"/>
        <w:rPr>
          <w:rFonts w:ascii="Times New Roman" w:hAnsi="Times New Roman" w:cs="Times New Roman"/>
        </w:rPr>
      </w:pPr>
      <w:r w:rsidRPr="00157D4C">
        <w:rPr>
          <w:rFonts w:ascii="Times New Roman" w:eastAsia="Times New Roman" w:hAnsi="Times New Roman" w:cs="Times New Roman"/>
          <w:sz w:val="24"/>
          <w:szCs w:val="20"/>
        </w:rPr>
        <w:tab/>
        <w:t xml:space="preserve">Cancels </w:t>
      </w:r>
      <w:r w:rsidR="00C25B54">
        <w:rPr>
          <w:rFonts w:ascii="Times New Roman" w:eastAsia="Times New Roman" w:hAnsi="Times New Roman" w:cs="Times New Roman"/>
          <w:sz w:val="24"/>
          <w:szCs w:val="20"/>
        </w:rPr>
        <w:t>First</w:t>
      </w:r>
      <w:r w:rsidR="00A7729E" w:rsidRPr="00157D4C">
        <w:rPr>
          <w:rFonts w:ascii="Times New Roman" w:eastAsia="Times New Roman" w:hAnsi="Times New Roman" w:cs="Times New Roman"/>
          <w:sz w:val="24"/>
          <w:szCs w:val="20"/>
        </w:rPr>
        <w:t xml:space="preserve"> Revised</w:t>
      </w:r>
      <w:r w:rsidRPr="00157D4C">
        <w:rPr>
          <w:rFonts w:ascii="Times New Roman" w:eastAsia="Times New Roman" w:hAnsi="Times New Roman" w:cs="Times New Roman"/>
          <w:sz w:val="24"/>
          <w:szCs w:val="20"/>
        </w:rPr>
        <w:t xml:space="preserve"> Page 9</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080"/>
      </w:tblGrid>
      <w:tr w:rsidR="007E2F5F" w14:paraId="0CD0E3DF" w14:textId="77777777" w:rsidTr="00466528">
        <w:trPr>
          <w:trHeight w:val="10691"/>
        </w:trPr>
        <w:tc>
          <w:tcPr>
            <w:tcW w:w="9468" w:type="dxa"/>
            <w:tcBorders>
              <w:top w:val="single" w:sz="4" w:space="0" w:color="auto"/>
              <w:bottom w:val="single" w:sz="4" w:space="0" w:color="auto"/>
            </w:tcBorders>
          </w:tcPr>
          <w:p w14:paraId="746E8AA6" w14:textId="77777777" w:rsidR="007E2F5F" w:rsidRDefault="007E2F5F" w:rsidP="00466528">
            <w:pPr>
              <w:widowControl w:val="0"/>
              <w:jc w:val="center"/>
              <w:rPr>
                <w:rFonts w:ascii="Times New Roman" w:eastAsia="Times New Roman" w:hAnsi="Times New Roman" w:cs="Times New Roman"/>
                <w:sz w:val="24"/>
                <w:szCs w:val="20"/>
                <w:u w:val="single"/>
              </w:rPr>
            </w:pPr>
          </w:p>
          <w:p w14:paraId="4FCA04C1" w14:textId="77777777" w:rsidR="007E2F5F" w:rsidRPr="008E5AEB" w:rsidRDefault="007E2F5F" w:rsidP="00466528">
            <w:pPr>
              <w:widowControl w:val="0"/>
              <w:jc w:val="center"/>
              <w:rPr>
                <w:rFonts w:ascii="Times New Roman" w:eastAsia="Times New Roman" w:hAnsi="Times New Roman" w:cs="Times New Roman"/>
                <w:sz w:val="24"/>
                <w:szCs w:val="20"/>
                <w:u w:val="single"/>
              </w:rPr>
            </w:pPr>
            <w:r w:rsidRPr="008E5AEB">
              <w:rPr>
                <w:rFonts w:ascii="Times New Roman" w:eastAsia="Times New Roman" w:hAnsi="Times New Roman" w:cs="Times New Roman"/>
                <w:sz w:val="24"/>
                <w:szCs w:val="20"/>
                <w:u w:val="single"/>
              </w:rPr>
              <w:t>SECTION 5 – RATES</w:t>
            </w:r>
          </w:p>
          <w:p w14:paraId="14254319" w14:textId="77777777" w:rsidR="007E2F5F" w:rsidRDefault="007E2F5F" w:rsidP="00466528">
            <w:pPr>
              <w:rPr>
                <w:rFonts w:ascii="Times New Roman" w:hAnsi="Times New Roman" w:cs="Times New Roman"/>
              </w:rPr>
            </w:pPr>
          </w:p>
          <w:p w14:paraId="748BC788" w14:textId="77777777" w:rsidR="007E2F5F" w:rsidRPr="008E5AEB" w:rsidRDefault="007E2F5F" w:rsidP="00466528">
            <w:pPr>
              <w:widowControl w:val="0"/>
              <w:ind w:right="-72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5.1</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u w:val="single"/>
              </w:rPr>
              <w:t>Access Services (cont'd.)</w:t>
            </w:r>
          </w:p>
          <w:p w14:paraId="3172A81D" w14:textId="694F7855" w:rsidR="007E2F5F" w:rsidRDefault="007E2F5F" w:rsidP="00466528">
            <w:pPr>
              <w:widowControl w:val="0"/>
              <w:ind w:right="-720"/>
              <w:jc w:val="both"/>
              <w:rPr>
                <w:rFonts w:ascii="Times New Roman" w:eastAsia="Times New Roman" w:hAnsi="Times New Roman" w:cs="Times New Roman"/>
                <w:szCs w:val="20"/>
              </w:rPr>
            </w:pPr>
          </w:p>
          <w:p w14:paraId="1AC604A9" w14:textId="77777777" w:rsidR="00A7729E" w:rsidRPr="00A7729E" w:rsidRDefault="00A7729E" w:rsidP="00A7729E">
            <w:pPr>
              <w:widowControl w:val="0"/>
              <w:ind w:right="-720" w:firstLine="720"/>
              <w:jc w:val="both"/>
              <w:rPr>
                <w:rFonts w:ascii="Times New Roman" w:eastAsia="Times New Roman" w:hAnsi="Times New Roman" w:cs="Times New Roman"/>
                <w:b/>
                <w:bCs/>
                <w:szCs w:val="20"/>
              </w:rPr>
            </w:pPr>
            <w:r w:rsidRPr="00A7729E">
              <w:rPr>
                <w:rFonts w:ascii="Times New Roman" w:eastAsia="Times New Roman" w:hAnsi="Times New Roman" w:cs="Times New Roman"/>
                <w:b/>
                <w:bCs/>
                <w:szCs w:val="20"/>
              </w:rPr>
              <w:t>5.1.4</w:t>
            </w:r>
            <w:r w:rsidRPr="00A7729E">
              <w:rPr>
                <w:rFonts w:ascii="Times New Roman" w:eastAsia="Times New Roman" w:hAnsi="Times New Roman" w:cs="Times New Roman"/>
                <w:b/>
                <w:bCs/>
                <w:szCs w:val="20"/>
              </w:rPr>
              <w:tab/>
            </w:r>
            <w:r w:rsidRPr="00A7729E">
              <w:rPr>
                <w:rFonts w:ascii="Times New Roman" w:eastAsia="Times New Roman" w:hAnsi="Times New Roman" w:cs="Times New Roman"/>
                <w:b/>
                <w:bCs/>
                <w:szCs w:val="20"/>
                <w:u w:val="single"/>
              </w:rPr>
              <w:t>End Office (cont'd.)</w:t>
            </w:r>
          </w:p>
          <w:p w14:paraId="39AD8F67" w14:textId="77777777" w:rsidR="00A7729E" w:rsidRPr="00A7729E" w:rsidRDefault="00A7729E" w:rsidP="00A7729E">
            <w:pPr>
              <w:widowControl w:val="0"/>
              <w:ind w:right="-720"/>
              <w:jc w:val="both"/>
              <w:rPr>
                <w:rFonts w:ascii="Times New Roman" w:eastAsia="Times New Roman" w:hAnsi="Times New Roman" w:cs="Times New Roman"/>
                <w:b/>
                <w:bCs/>
                <w:szCs w:val="20"/>
              </w:rPr>
            </w:pPr>
          </w:p>
          <w:p w14:paraId="52632B3F" w14:textId="77777777" w:rsidR="00A7729E" w:rsidRPr="00A7729E" w:rsidRDefault="00A7729E" w:rsidP="00A7729E">
            <w:pPr>
              <w:widowControl w:val="0"/>
              <w:ind w:right="-720" w:firstLine="2160"/>
              <w:jc w:val="both"/>
              <w:rPr>
                <w:rFonts w:ascii="Times New Roman" w:eastAsia="Times New Roman" w:hAnsi="Times New Roman" w:cs="Times New Roman"/>
                <w:b/>
                <w:bCs/>
                <w:szCs w:val="20"/>
              </w:rPr>
            </w:pPr>
            <w:r w:rsidRPr="00A7729E">
              <w:rPr>
                <w:rFonts w:ascii="Times New Roman" w:eastAsia="Times New Roman" w:hAnsi="Times New Roman" w:cs="Times New Roman"/>
                <w:b/>
                <w:bCs/>
                <w:szCs w:val="20"/>
                <w:u w:val="single"/>
              </w:rPr>
              <w:t>Local Switching (cont'd.)</w:t>
            </w:r>
          </w:p>
          <w:p w14:paraId="28C832FE" w14:textId="2358F325" w:rsidR="00A7729E" w:rsidRPr="00A7729E" w:rsidRDefault="00A7729E" w:rsidP="00466528">
            <w:pPr>
              <w:widowControl w:val="0"/>
              <w:ind w:right="-720"/>
              <w:jc w:val="both"/>
              <w:rPr>
                <w:rFonts w:ascii="Times New Roman" w:eastAsia="Times New Roman" w:hAnsi="Times New Roman" w:cs="Times New Roman"/>
                <w:b/>
                <w:bCs/>
                <w:szCs w:val="20"/>
              </w:rPr>
            </w:pPr>
          </w:p>
          <w:p w14:paraId="643BC0C0" w14:textId="6F05BB1F" w:rsidR="00A7729E" w:rsidRPr="00A7729E" w:rsidRDefault="00A7729E" w:rsidP="00A7729E">
            <w:pPr>
              <w:widowControl w:val="0"/>
              <w:ind w:right="-720" w:firstLine="2160"/>
              <w:jc w:val="both"/>
              <w:rPr>
                <w:rFonts w:ascii="Times New Roman" w:eastAsia="Calibri" w:hAnsi="Times New Roman" w:cs="Times New Roman"/>
                <w:b/>
                <w:bCs/>
                <w:u w:val="single"/>
              </w:rPr>
            </w:pPr>
            <w:r w:rsidRPr="00A7729E">
              <w:rPr>
                <w:rFonts w:ascii="Times New Roman" w:eastAsia="Calibri" w:hAnsi="Times New Roman" w:cs="Times New Roman"/>
                <w:b/>
                <w:bCs/>
              </w:rPr>
              <w:t>(7)</w:t>
            </w:r>
            <w:r w:rsidRPr="00A7729E">
              <w:rPr>
                <w:rFonts w:ascii="Times New Roman" w:eastAsia="Calibri" w:hAnsi="Times New Roman" w:cs="Times New Roman"/>
                <w:b/>
                <w:bCs/>
              </w:rPr>
              <w:tab/>
            </w:r>
            <w:r w:rsidRPr="00A7729E">
              <w:rPr>
                <w:rFonts w:ascii="Times New Roman" w:eastAsia="Calibri" w:hAnsi="Times New Roman" w:cs="Times New Roman"/>
                <w:b/>
                <w:bCs/>
                <w:u w:val="single"/>
              </w:rPr>
              <w:t>8YY Joint Tandem Switched Transport</w:t>
            </w:r>
          </w:p>
          <w:p w14:paraId="635E6EF3" w14:textId="31A7D83F" w:rsidR="00A7729E" w:rsidRPr="00A7729E" w:rsidRDefault="00A7729E" w:rsidP="00A7729E">
            <w:pPr>
              <w:tabs>
                <w:tab w:val="left" w:pos="2858"/>
                <w:tab w:val="decimal" w:pos="8085"/>
              </w:tabs>
              <w:ind w:left="2858"/>
              <w:rPr>
                <w:rFonts w:ascii="Times New Roman" w:hAnsi="Times New Roman" w:cs="Times New Roman"/>
                <w:b/>
                <w:bCs/>
              </w:rPr>
            </w:pPr>
            <w:r w:rsidRPr="00A7729E">
              <w:rPr>
                <w:rFonts w:ascii="Times New Roman" w:hAnsi="Times New Roman" w:cs="Times New Roman"/>
                <w:b/>
                <w:bCs/>
              </w:rPr>
              <w:t xml:space="preserve">Originating –Toll Free </w:t>
            </w:r>
            <w:r w:rsidRPr="00A7729E">
              <w:rPr>
                <w:rFonts w:ascii="Times New Roman" w:hAnsi="Times New Roman" w:cs="Times New Roman"/>
                <w:b/>
                <w:bCs/>
                <w:vertAlign w:val="superscript"/>
              </w:rPr>
              <w:t>[1]</w:t>
            </w:r>
            <w:r w:rsidRPr="00A7729E">
              <w:rPr>
                <w:rFonts w:ascii="Times New Roman" w:hAnsi="Times New Roman" w:cs="Times New Roman"/>
                <w:b/>
                <w:bCs/>
              </w:rPr>
              <w:tab/>
              <w:t>$0.001</w:t>
            </w:r>
          </w:p>
          <w:p w14:paraId="2674A71D" w14:textId="77777777" w:rsidR="00A7729E" w:rsidRPr="008E5AEB" w:rsidRDefault="00A7729E" w:rsidP="00466528">
            <w:pPr>
              <w:widowControl w:val="0"/>
              <w:ind w:right="-720"/>
              <w:jc w:val="both"/>
              <w:rPr>
                <w:rFonts w:ascii="Times New Roman" w:eastAsia="Times New Roman" w:hAnsi="Times New Roman" w:cs="Times New Roman"/>
                <w:szCs w:val="20"/>
              </w:rPr>
            </w:pPr>
          </w:p>
          <w:p w14:paraId="16A8362E" w14:textId="77777777" w:rsidR="007E2F5F" w:rsidRPr="008E5AEB" w:rsidRDefault="007E2F5F" w:rsidP="00466528">
            <w:pPr>
              <w:widowControl w:val="0"/>
              <w:ind w:right="-720" w:firstLine="72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5.1.5</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u w:val="single"/>
              </w:rPr>
              <w:t>800 Data Base Access Service</w:t>
            </w:r>
          </w:p>
          <w:p w14:paraId="4E334DCA" w14:textId="77777777" w:rsidR="007E2F5F" w:rsidRPr="008E5AEB" w:rsidRDefault="007E2F5F" w:rsidP="00466528">
            <w:pPr>
              <w:widowControl w:val="0"/>
              <w:ind w:right="-720" w:firstLine="7920"/>
              <w:jc w:val="both"/>
              <w:rPr>
                <w:rFonts w:ascii="Times New Roman" w:eastAsia="Times New Roman" w:hAnsi="Times New Roman" w:cs="Times New Roman"/>
                <w:szCs w:val="20"/>
              </w:rPr>
            </w:pPr>
            <w:r w:rsidRPr="008E5AEB">
              <w:rPr>
                <w:rFonts w:ascii="Times New Roman" w:eastAsia="Times New Roman" w:hAnsi="Times New Roman" w:cs="Times New Roman"/>
                <w:szCs w:val="20"/>
                <w:u w:val="single"/>
              </w:rPr>
              <w:t>Rate</w:t>
            </w:r>
          </w:p>
          <w:p w14:paraId="213C1860" w14:textId="6215D5DA" w:rsidR="007E2F5F" w:rsidRPr="008E5AEB" w:rsidRDefault="007E2F5F" w:rsidP="00157D4C">
            <w:pPr>
              <w:widowControl w:val="0"/>
              <w:ind w:right="-643" w:firstLine="144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(A)</w:t>
            </w:r>
            <w:r w:rsidRPr="008E5AEB">
              <w:rPr>
                <w:rFonts w:ascii="Times New Roman" w:eastAsia="Times New Roman" w:hAnsi="Times New Roman" w:cs="Times New Roman"/>
                <w:szCs w:val="20"/>
              </w:rPr>
              <w:tab/>
              <w:t xml:space="preserve">Customer Identification </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t>$0.001037</w:t>
            </w:r>
          </w:p>
          <w:p w14:paraId="197FD41F" w14:textId="77777777" w:rsidR="007E2F5F" w:rsidRPr="008E5AEB" w:rsidRDefault="007E2F5F" w:rsidP="00466528">
            <w:pPr>
              <w:widowControl w:val="0"/>
              <w:ind w:right="-720" w:firstLine="216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-Per Query</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p>
          <w:p w14:paraId="57F97A68" w14:textId="77777777" w:rsidR="007E2F5F" w:rsidRPr="008E5AEB" w:rsidRDefault="007E2F5F" w:rsidP="00466528">
            <w:pPr>
              <w:widowControl w:val="0"/>
              <w:ind w:right="-720" w:firstLine="2880"/>
              <w:jc w:val="both"/>
              <w:rPr>
                <w:rFonts w:ascii="Times New Roman" w:eastAsia="Times New Roman" w:hAnsi="Times New Roman" w:cs="Times New Roman"/>
                <w:szCs w:val="20"/>
              </w:rPr>
            </w:pPr>
          </w:p>
          <w:p w14:paraId="18D9DD1F" w14:textId="670649AC" w:rsidR="007E2F5F" w:rsidRPr="008E5AEB" w:rsidRDefault="007E2F5F" w:rsidP="00466528">
            <w:pPr>
              <w:widowControl w:val="0"/>
              <w:ind w:right="-720" w:firstLine="144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(B)</w:t>
            </w:r>
            <w:r w:rsidRPr="008E5AEB">
              <w:rPr>
                <w:rFonts w:ascii="Times New Roman" w:eastAsia="Times New Roman" w:hAnsi="Times New Roman" w:cs="Times New Roman"/>
                <w:szCs w:val="20"/>
              </w:rPr>
              <w:tab/>
              <w:t>Customer Delivery Charge</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635B50">
              <w:rPr>
                <w:rFonts w:ascii="Times New Roman" w:eastAsia="Times New Roman" w:hAnsi="Times New Roman" w:cs="Times New Roman"/>
                <w:b/>
                <w:bCs/>
                <w:szCs w:val="20"/>
              </w:rPr>
              <w:t>$0</w:t>
            </w:r>
            <w:r w:rsidR="00635B50" w:rsidRPr="00635B50">
              <w:rPr>
                <w:rFonts w:ascii="Times New Roman" w:eastAsia="Times New Roman" w:hAnsi="Times New Roman" w:cs="Times New Roman"/>
                <w:b/>
                <w:bCs/>
                <w:szCs w:val="20"/>
              </w:rPr>
              <w:t>.000000</w:t>
            </w:r>
            <w:r w:rsidR="00157D4C" w:rsidRPr="00635B50">
              <w:rPr>
                <w:rFonts w:ascii="Times New Roman" w:eastAsia="Times New Roman" w:hAnsi="Times New Roman" w:cs="Times New Roman"/>
                <w:b/>
                <w:bCs/>
                <w:szCs w:val="20"/>
              </w:rPr>
              <w:t xml:space="preserve"> </w:t>
            </w:r>
            <w:r w:rsidR="00635B50">
              <w:rPr>
                <w:rFonts w:ascii="Times New Roman" w:eastAsia="Times New Roman" w:hAnsi="Times New Roman" w:cs="Times New Roman"/>
                <w:szCs w:val="20"/>
              </w:rPr>
              <w:t>(R)</w:t>
            </w:r>
          </w:p>
          <w:p w14:paraId="7904B2F8" w14:textId="77777777" w:rsidR="007E2F5F" w:rsidRPr="008E5AEB" w:rsidRDefault="007E2F5F" w:rsidP="00466528">
            <w:pPr>
              <w:widowControl w:val="0"/>
              <w:ind w:right="-720" w:firstLine="2160"/>
              <w:jc w:val="both"/>
              <w:rPr>
                <w:rFonts w:ascii="Times New Roman" w:eastAsia="Times New Roman" w:hAnsi="Times New Roman" w:cs="Times New Roman"/>
                <w:szCs w:val="20"/>
              </w:rPr>
            </w:pPr>
            <w:r w:rsidRPr="008E5AEB">
              <w:rPr>
                <w:rFonts w:ascii="Times New Roman" w:eastAsia="Times New Roman" w:hAnsi="Times New Roman" w:cs="Times New Roman"/>
                <w:szCs w:val="20"/>
              </w:rPr>
              <w:t>-Per Query</w:t>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r w:rsidRPr="008E5AEB">
              <w:rPr>
                <w:rFonts w:ascii="Times New Roman" w:eastAsia="Times New Roman" w:hAnsi="Times New Roman" w:cs="Times New Roman"/>
                <w:szCs w:val="20"/>
              </w:rPr>
              <w:tab/>
            </w:r>
          </w:p>
          <w:p w14:paraId="4452C396" w14:textId="77777777" w:rsidR="007E2F5F" w:rsidRPr="008E5AEB" w:rsidRDefault="007E2F5F" w:rsidP="00A7729E">
            <w:pPr>
              <w:widowControl w:val="0"/>
              <w:ind w:right="-720"/>
              <w:jc w:val="both"/>
              <w:rPr>
                <w:rFonts w:ascii="Times New Roman" w:eastAsia="Times New Roman" w:hAnsi="Times New Roman" w:cs="Times New Roman"/>
                <w:szCs w:val="20"/>
              </w:rPr>
            </w:pPr>
          </w:p>
          <w:p w14:paraId="02C9A0FD" w14:textId="77777777" w:rsidR="007E2F5F" w:rsidRDefault="007E2F5F" w:rsidP="00466528">
            <w:pPr>
              <w:rPr>
                <w:rFonts w:ascii="Times New Roman" w:hAnsi="Times New Roman" w:cs="Times New Roman"/>
              </w:rPr>
            </w:pPr>
          </w:p>
          <w:p w14:paraId="6AF373DF" w14:textId="77777777" w:rsidR="00A7729E" w:rsidRDefault="00A7729E" w:rsidP="00466528">
            <w:pPr>
              <w:rPr>
                <w:rFonts w:ascii="Times New Roman" w:hAnsi="Times New Roman" w:cs="Times New Roman"/>
              </w:rPr>
            </w:pPr>
          </w:p>
          <w:p w14:paraId="5CB28DD3" w14:textId="77777777" w:rsidR="00A7729E" w:rsidRDefault="00A7729E" w:rsidP="00466528">
            <w:pPr>
              <w:rPr>
                <w:rFonts w:ascii="Times New Roman" w:hAnsi="Times New Roman" w:cs="Times New Roman"/>
              </w:rPr>
            </w:pPr>
          </w:p>
          <w:p w14:paraId="61D11B66" w14:textId="77777777" w:rsidR="00A7729E" w:rsidRDefault="00A7729E" w:rsidP="00466528">
            <w:pPr>
              <w:rPr>
                <w:rFonts w:ascii="Times New Roman" w:hAnsi="Times New Roman" w:cs="Times New Roman"/>
              </w:rPr>
            </w:pPr>
          </w:p>
          <w:p w14:paraId="79285AF7" w14:textId="77777777" w:rsidR="00A7729E" w:rsidRDefault="00A7729E" w:rsidP="00466528">
            <w:pPr>
              <w:rPr>
                <w:rFonts w:ascii="Times New Roman" w:hAnsi="Times New Roman" w:cs="Times New Roman"/>
              </w:rPr>
            </w:pPr>
          </w:p>
          <w:p w14:paraId="7A3C0027" w14:textId="77777777" w:rsidR="00A7729E" w:rsidRDefault="00A7729E" w:rsidP="00466528">
            <w:pPr>
              <w:rPr>
                <w:rFonts w:ascii="Times New Roman" w:hAnsi="Times New Roman" w:cs="Times New Roman"/>
              </w:rPr>
            </w:pPr>
          </w:p>
          <w:p w14:paraId="7EF7CAAC" w14:textId="77777777" w:rsidR="00A7729E" w:rsidRDefault="00A7729E" w:rsidP="00466528">
            <w:pPr>
              <w:rPr>
                <w:rFonts w:ascii="Times New Roman" w:hAnsi="Times New Roman" w:cs="Times New Roman"/>
              </w:rPr>
            </w:pPr>
          </w:p>
          <w:p w14:paraId="0DAA5835" w14:textId="77777777" w:rsidR="00A7729E" w:rsidRDefault="00A7729E" w:rsidP="00466528">
            <w:pPr>
              <w:rPr>
                <w:rFonts w:ascii="Times New Roman" w:hAnsi="Times New Roman" w:cs="Times New Roman"/>
              </w:rPr>
            </w:pPr>
          </w:p>
          <w:p w14:paraId="2AB71814" w14:textId="77777777" w:rsidR="00A7729E" w:rsidRDefault="00A7729E" w:rsidP="00466528">
            <w:pPr>
              <w:rPr>
                <w:rFonts w:ascii="Times New Roman" w:hAnsi="Times New Roman" w:cs="Times New Roman"/>
              </w:rPr>
            </w:pPr>
          </w:p>
          <w:p w14:paraId="68EA05D3" w14:textId="77777777" w:rsidR="00A7729E" w:rsidRDefault="00A7729E" w:rsidP="00466528">
            <w:pPr>
              <w:rPr>
                <w:rFonts w:ascii="Times New Roman" w:hAnsi="Times New Roman" w:cs="Times New Roman"/>
              </w:rPr>
            </w:pPr>
          </w:p>
          <w:p w14:paraId="7538706D" w14:textId="77777777" w:rsidR="00A7729E" w:rsidRDefault="00A7729E" w:rsidP="00466528">
            <w:pPr>
              <w:rPr>
                <w:rFonts w:ascii="Times New Roman" w:hAnsi="Times New Roman" w:cs="Times New Roman"/>
              </w:rPr>
            </w:pPr>
          </w:p>
          <w:p w14:paraId="0F9487B6" w14:textId="77777777" w:rsidR="00A7729E" w:rsidRDefault="00A7729E" w:rsidP="00466528">
            <w:pPr>
              <w:rPr>
                <w:rFonts w:ascii="Times New Roman" w:hAnsi="Times New Roman" w:cs="Times New Roman"/>
              </w:rPr>
            </w:pPr>
          </w:p>
          <w:p w14:paraId="049D24BF" w14:textId="77777777" w:rsidR="00A7729E" w:rsidRDefault="00A7729E" w:rsidP="00466528">
            <w:pPr>
              <w:rPr>
                <w:rFonts w:ascii="Times New Roman" w:hAnsi="Times New Roman" w:cs="Times New Roman"/>
              </w:rPr>
            </w:pPr>
          </w:p>
          <w:p w14:paraId="1B96CF59" w14:textId="77777777" w:rsidR="00A7729E" w:rsidRPr="00A7729E" w:rsidRDefault="00A7729E" w:rsidP="00466528">
            <w:pPr>
              <w:rPr>
                <w:rFonts w:ascii="Times New Roman" w:hAnsi="Times New Roman" w:cs="Times New Roman"/>
              </w:rPr>
            </w:pPr>
          </w:p>
          <w:p w14:paraId="41554CD4" w14:textId="77777777" w:rsidR="00A7729E" w:rsidRPr="00A7729E" w:rsidRDefault="00A7729E" w:rsidP="00466528">
            <w:pPr>
              <w:rPr>
                <w:rFonts w:ascii="Times New Roman" w:hAnsi="Times New Roman" w:cs="Times New Roman"/>
              </w:rPr>
            </w:pPr>
          </w:p>
          <w:p w14:paraId="007144D3" w14:textId="4F9C98C1" w:rsidR="00A7729E" w:rsidRPr="00A7729E" w:rsidRDefault="00A7729E" w:rsidP="00A7729E">
            <w:pPr>
              <w:ind w:left="360" w:hanging="360"/>
              <w:jc w:val="both"/>
              <w:rPr>
                <w:rFonts w:ascii="Times New Roman" w:eastAsia="Arial" w:hAnsi="Times New Roman" w:cs="Times New Roman"/>
                <w:b/>
                <w:bCs/>
              </w:rPr>
            </w:pPr>
            <w:r w:rsidRPr="00A7729E">
              <w:rPr>
                <w:rFonts w:ascii="Times New Roman" w:hAnsi="Times New Roman" w:cs="Times New Roman"/>
                <w:b/>
                <w:bCs/>
                <w:vertAlign w:val="superscript"/>
              </w:rPr>
              <w:t>[1]</w:t>
            </w:r>
            <w:r w:rsidRPr="00A7729E">
              <w:rPr>
                <w:rFonts w:ascii="Times New Roman" w:eastAsia="Arial" w:hAnsi="Times New Roman" w:cs="Times New Roman"/>
              </w:rPr>
              <w:tab/>
            </w:r>
            <w:r w:rsidRPr="00A7729E">
              <w:rPr>
                <w:rFonts w:ascii="Times New Roman" w:eastAsia="Arial" w:hAnsi="Times New Roman" w:cs="Times New Roman"/>
                <w:b/>
                <w:bCs/>
              </w:rPr>
              <w:t>Pursuant to FCC 20-143, separate rate elements for Toll Free and Non-Toll Free originating transport services were established.  The Originating Toll Free rate element for combined transport services is displayed as 8YY Joint Tandem Switched Transport.</w:t>
            </w:r>
          </w:p>
          <w:p w14:paraId="3626361F" w14:textId="039D370B" w:rsidR="00A7729E" w:rsidRDefault="00A7729E" w:rsidP="00466528">
            <w:pPr>
              <w:rPr>
                <w:rFonts w:ascii="Times New Roman" w:hAnsi="Times New Roman" w:cs="Times New Roman"/>
              </w:rPr>
            </w:pPr>
          </w:p>
        </w:tc>
        <w:tc>
          <w:tcPr>
            <w:tcW w:w="1080" w:type="dxa"/>
          </w:tcPr>
          <w:p w14:paraId="1B117F62" w14:textId="77777777" w:rsidR="007E2F5F" w:rsidRDefault="007E2F5F" w:rsidP="00466528">
            <w:pPr>
              <w:jc w:val="center"/>
              <w:rPr>
                <w:rFonts w:ascii="Times New Roman" w:hAnsi="Times New Roman" w:cs="Times New Roman"/>
              </w:rPr>
            </w:pPr>
          </w:p>
          <w:p w14:paraId="720375A0" w14:textId="77777777" w:rsidR="00A7729E" w:rsidRDefault="00A7729E" w:rsidP="00466528">
            <w:pPr>
              <w:jc w:val="center"/>
              <w:rPr>
                <w:rFonts w:ascii="Times New Roman" w:hAnsi="Times New Roman" w:cs="Times New Roman"/>
              </w:rPr>
            </w:pPr>
          </w:p>
          <w:p w14:paraId="4D7208AA" w14:textId="77777777" w:rsidR="00A7729E" w:rsidRDefault="00A7729E" w:rsidP="00466528">
            <w:pPr>
              <w:jc w:val="center"/>
              <w:rPr>
                <w:rFonts w:ascii="Times New Roman" w:hAnsi="Times New Roman" w:cs="Times New Roman"/>
              </w:rPr>
            </w:pPr>
          </w:p>
          <w:p w14:paraId="200000AD" w14:textId="77777777" w:rsidR="00A7729E" w:rsidRDefault="00A7729E" w:rsidP="00466528">
            <w:pPr>
              <w:jc w:val="center"/>
              <w:rPr>
                <w:rFonts w:ascii="Times New Roman" w:hAnsi="Times New Roman" w:cs="Times New Roman"/>
              </w:rPr>
            </w:pPr>
          </w:p>
          <w:p w14:paraId="57F4D2E1" w14:textId="77777777" w:rsidR="00A7729E" w:rsidRDefault="00A7729E" w:rsidP="00466528">
            <w:pPr>
              <w:jc w:val="center"/>
              <w:rPr>
                <w:rFonts w:ascii="Times New Roman" w:hAnsi="Times New Roman" w:cs="Times New Roman"/>
              </w:rPr>
            </w:pPr>
          </w:p>
          <w:p w14:paraId="4A67986B" w14:textId="77777777" w:rsidR="00A7729E" w:rsidRDefault="00A7729E" w:rsidP="00466528">
            <w:pPr>
              <w:jc w:val="center"/>
              <w:rPr>
                <w:rFonts w:ascii="Times New Roman" w:hAnsi="Times New Roman" w:cs="Times New Roman"/>
              </w:rPr>
            </w:pPr>
            <w:r>
              <w:rPr>
                <w:rFonts w:ascii="Times New Roman" w:hAnsi="Times New Roman" w:cs="Times New Roman"/>
              </w:rPr>
              <w:t>(N)</w:t>
            </w:r>
          </w:p>
          <w:p w14:paraId="0E30793D" w14:textId="77777777" w:rsidR="00A7729E" w:rsidRDefault="00A7729E" w:rsidP="00A7729E">
            <w:pPr>
              <w:tabs>
                <w:tab w:val="bar" w:pos="450"/>
              </w:tabs>
              <w:jc w:val="center"/>
              <w:rPr>
                <w:rFonts w:ascii="Times New Roman" w:hAnsi="Times New Roman" w:cs="Times New Roman"/>
              </w:rPr>
            </w:pPr>
          </w:p>
          <w:p w14:paraId="65C1221C" w14:textId="77777777" w:rsidR="00A7729E" w:rsidRDefault="00A7729E" w:rsidP="00A7729E">
            <w:pPr>
              <w:tabs>
                <w:tab w:val="bar" w:pos="450"/>
              </w:tabs>
              <w:jc w:val="center"/>
              <w:rPr>
                <w:rFonts w:ascii="Times New Roman" w:hAnsi="Times New Roman" w:cs="Times New Roman"/>
              </w:rPr>
            </w:pPr>
          </w:p>
          <w:p w14:paraId="547EA7D3" w14:textId="77777777" w:rsidR="00A7729E" w:rsidRDefault="00A7729E" w:rsidP="00A7729E">
            <w:pPr>
              <w:tabs>
                <w:tab w:val="bar" w:pos="450"/>
              </w:tabs>
              <w:jc w:val="center"/>
              <w:rPr>
                <w:rFonts w:ascii="Times New Roman" w:hAnsi="Times New Roman" w:cs="Times New Roman"/>
              </w:rPr>
            </w:pPr>
          </w:p>
          <w:p w14:paraId="07B094FB" w14:textId="77777777" w:rsidR="00A7729E" w:rsidRDefault="00A7729E" w:rsidP="00A7729E">
            <w:pPr>
              <w:tabs>
                <w:tab w:val="bar" w:pos="450"/>
              </w:tabs>
              <w:jc w:val="center"/>
              <w:rPr>
                <w:rFonts w:ascii="Times New Roman" w:hAnsi="Times New Roman" w:cs="Times New Roman"/>
              </w:rPr>
            </w:pPr>
          </w:p>
          <w:p w14:paraId="79F62746" w14:textId="77777777" w:rsidR="00A7729E" w:rsidRDefault="00A7729E" w:rsidP="00466528">
            <w:pPr>
              <w:jc w:val="center"/>
              <w:rPr>
                <w:rFonts w:ascii="Times New Roman" w:hAnsi="Times New Roman" w:cs="Times New Roman"/>
              </w:rPr>
            </w:pPr>
            <w:r>
              <w:rPr>
                <w:rFonts w:ascii="Times New Roman" w:hAnsi="Times New Roman" w:cs="Times New Roman"/>
              </w:rPr>
              <w:t>(N)</w:t>
            </w:r>
          </w:p>
          <w:p w14:paraId="02F81B4C" w14:textId="77777777" w:rsidR="00F1285D" w:rsidRDefault="00F1285D" w:rsidP="00466528">
            <w:pPr>
              <w:jc w:val="center"/>
              <w:rPr>
                <w:rFonts w:ascii="Times New Roman" w:hAnsi="Times New Roman" w:cs="Times New Roman"/>
              </w:rPr>
            </w:pPr>
          </w:p>
          <w:p w14:paraId="2D441CAB" w14:textId="77777777" w:rsidR="00F1285D" w:rsidRDefault="00F1285D" w:rsidP="00466528">
            <w:pPr>
              <w:jc w:val="center"/>
              <w:rPr>
                <w:rFonts w:ascii="Times New Roman" w:hAnsi="Times New Roman" w:cs="Times New Roman"/>
              </w:rPr>
            </w:pPr>
          </w:p>
          <w:p w14:paraId="60428BD7" w14:textId="77777777" w:rsidR="00F1285D" w:rsidRDefault="00F1285D" w:rsidP="00466528">
            <w:pPr>
              <w:jc w:val="center"/>
              <w:rPr>
                <w:rFonts w:ascii="Times New Roman" w:hAnsi="Times New Roman" w:cs="Times New Roman"/>
              </w:rPr>
            </w:pPr>
          </w:p>
          <w:p w14:paraId="17B4A5E7" w14:textId="77777777" w:rsidR="00F1285D" w:rsidRDefault="00F1285D" w:rsidP="00466528">
            <w:pPr>
              <w:jc w:val="center"/>
              <w:rPr>
                <w:rFonts w:ascii="Times New Roman" w:hAnsi="Times New Roman" w:cs="Times New Roman"/>
              </w:rPr>
            </w:pPr>
          </w:p>
          <w:p w14:paraId="1AD5C1E1" w14:textId="77777777" w:rsidR="00F1285D" w:rsidRDefault="00F1285D" w:rsidP="00466528">
            <w:pPr>
              <w:jc w:val="center"/>
              <w:rPr>
                <w:rFonts w:ascii="Times New Roman" w:hAnsi="Times New Roman" w:cs="Times New Roman"/>
              </w:rPr>
            </w:pPr>
          </w:p>
          <w:p w14:paraId="3F593553" w14:textId="77777777" w:rsidR="00F1285D" w:rsidRDefault="00F1285D" w:rsidP="00466528">
            <w:pPr>
              <w:jc w:val="center"/>
              <w:rPr>
                <w:rFonts w:ascii="Times New Roman" w:hAnsi="Times New Roman" w:cs="Times New Roman"/>
              </w:rPr>
            </w:pPr>
          </w:p>
          <w:p w14:paraId="58B48053" w14:textId="77777777" w:rsidR="00F1285D" w:rsidRDefault="00F1285D" w:rsidP="00466528">
            <w:pPr>
              <w:jc w:val="center"/>
              <w:rPr>
                <w:rFonts w:ascii="Times New Roman" w:hAnsi="Times New Roman" w:cs="Times New Roman"/>
              </w:rPr>
            </w:pPr>
          </w:p>
          <w:p w14:paraId="1C54283E" w14:textId="77777777" w:rsidR="00F1285D" w:rsidRDefault="00F1285D" w:rsidP="00466528">
            <w:pPr>
              <w:jc w:val="center"/>
              <w:rPr>
                <w:rFonts w:ascii="Times New Roman" w:hAnsi="Times New Roman" w:cs="Times New Roman"/>
              </w:rPr>
            </w:pPr>
          </w:p>
          <w:p w14:paraId="6DB57B88" w14:textId="77777777" w:rsidR="00F1285D" w:rsidRDefault="00F1285D" w:rsidP="00466528">
            <w:pPr>
              <w:jc w:val="center"/>
              <w:rPr>
                <w:rFonts w:ascii="Times New Roman" w:hAnsi="Times New Roman" w:cs="Times New Roman"/>
              </w:rPr>
            </w:pPr>
          </w:p>
          <w:p w14:paraId="4C61E02A" w14:textId="77777777" w:rsidR="00F1285D" w:rsidRDefault="00F1285D" w:rsidP="00466528">
            <w:pPr>
              <w:jc w:val="center"/>
              <w:rPr>
                <w:rFonts w:ascii="Times New Roman" w:hAnsi="Times New Roman" w:cs="Times New Roman"/>
              </w:rPr>
            </w:pPr>
          </w:p>
          <w:p w14:paraId="2306C9E7" w14:textId="77777777" w:rsidR="00F1285D" w:rsidRDefault="00F1285D" w:rsidP="00466528">
            <w:pPr>
              <w:jc w:val="center"/>
              <w:rPr>
                <w:rFonts w:ascii="Times New Roman" w:hAnsi="Times New Roman" w:cs="Times New Roman"/>
              </w:rPr>
            </w:pPr>
          </w:p>
          <w:p w14:paraId="7F63A050" w14:textId="77777777" w:rsidR="00F1285D" w:rsidRDefault="00F1285D" w:rsidP="00466528">
            <w:pPr>
              <w:jc w:val="center"/>
              <w:rPr>
                <w:rFonts w:ascii="Times New Roman" w:hAnsi="Times New Roman" w:cs="Times New Roman"/>
              </w:rPr>
            </w:pPr>
          </w:p>
          <w:p w14:paraId="17B6120C" w14:textId="77777777" w:rsidR="00F1285D" w:rsidRDefault="00F1285D" w:rsidP="00466528">
            <w:pPr>
              <w:jc w:val="center"/>
              <w:rPr>
                <w:rFonts w:ascii="Times New Roman" w:hAnsi="Times New Roman" w:cs="Times New Roman"/>
              </w:rPr>
            </w:pPr>
          </w:p>
          <w:p w14:paraId="0E27414E" w14:textId="77777777" w:rsidR="00F1285D" w:rsidRDefault="00F1285D" w:rsidP="00466528">
            <w:pPr>
              <w:jc w:val="center"/>
              <w:rPr>
                <w:rFonts w:ascii="Times New Roman" w:hAnsi="Times New Roman" w:cs="Times New Roman"/>
              </w:rPr>
            </w:pPr>
          </w:p>
          <w:p w14:paraId="28FED7EF" w14:textId="77777777" w:rsidR="00F1285D" w:rsidRDefault="00F1285D" w:rsidP="00466528">
            <w:pPr>
              <w:jc w:val="center"/>
              <w:rPr>
                <w:rFonts w:ascii="Times New Roman" w:hAnsi="Times New Roman" w:cs="Times New Roman"/>
              </w:rPr>
            </w:pPr>
          </w:p>
          <w:p w14:paraId="707D97F9" w14:textId="77777777" w:rsidR="00F1285D" w:rsidRDefault="00F1285D" w:rsidP="00466528">
            <w:pPr>
              <w:jc w:val="center"/>
              <w:rPr>
                <w:rFonts w:ascii="Times New Roman" w:hAnsi="Times New Roman" w:cs="Times New Roman"/>
              </w:rPr>
            </w:pPr>
          </w:p>
          <w:p w14:paraId="27A32CBC" w14:textId="77777777" w:rsidR="00F1285D" w:rsidRDefault="00F1285D" w:rsidP="00466528">
            <w:pPr>
              <w:jc w:val="center"/>
              <w:rPr>
                <w:rFonts w:ascii="Times New Roman" w:hAnsi="Times New Roman" w:cs="Times New Roman"/>
              </w:rPr>
            </w:pPr>
          </w:p>
          <w:p w14:paraId="75C82050" w14:textId="77777777" w:rsidR="00F1285D" w:rsidRDefault="00F1285D" w:rsidP="00466528">
            <w:pPr>
              <w:jc w:val="center"/>
              <w:rPr>
                <w:rFonts w:ascii="Times New Roman" w:hAnsi="Times New Roman" w:cs="Times New Roman"/>
              </w:rPr>
            </w:pPr>
          </w:p>
          <w:p w14:paraId="413AF9BB" w14:textId="77777777" w:rsidR="00F1285D" w:rsidRDefault="00F1285D" w:rsidP="00466528">
            <w:pPr>
              <w:jc w:val="center"/>
              <w:rPr>
                <w:rFonts w:ascii="Times New Roman" w:hAnsi="Times New Roman" w:cs="Times New Roman"/>
              </w:rPr>
            </w:pPr>
          </w:p>
          <w:p w14:paraId="11BEA76D" w14:textId="77777777" w:rsidR="00F1285D" w:rsidRDefault="00F1285D" w:rsidP="00466528">
            <w:pPr>
              <w:jc w:val="center"/>
              <w:rPr>
                <w:rFonts w:ascii="Times New Roman" w:hAnsi="Times New Roman" w:cs="Times New Roman"/>
              </w:rPr>
            </w:pPr>
          </w:p>
          <w:p w14:paraId="0BE87A59" w14:textId="77777777" w:rsidR="00F1285D" w:rsidRDefault="00F1285D" w:rsidP="00466528">
            <w:pPr>
              <w:jc w:val="center"/>
              <w:rPr>
                <w:rFonts w:ascii="Times New Roman" w:hAnsi="Times New Roman" w:cs="Times New Roman"/>
              </w:rPr>
            </w:pPr>
          </w:p>
          <w:p w14:paraId="51351585" w14:textId="77777777" w:rsidR="00F1285D" w:rsidRDefault="00F1285D" w:rsidP="00466528">
            <w:pPr>
              <w:jc w:val="center"/>
              <w:rPr>
                <w:rFonts w:ascii="Times New Roman" w:hAnsi="Times New Roman" w:cs="Times New Roman"/>
              </w:rPr>
            </w:pPr>
          </w:p>
          <w:p w14:paraId="71C8B5FA" w14:textId="77777777" w:rsidR="00F1285D" w:rsidRDefault="00F1285D" w:rsidP="00466528">
            <w:pPr>
              <w:jc w:val="center"/>
              <w:rPr>
                <w:rFonts w:ascii="Times New Roman" w:hAnsi="Times New Roman" w:cs="Times New Roman"/>
              </w:rPr>
            </w:pPr>
          </w:p>
          <w:p w14:paraId="0727A83E" w14:textId="77777777" w:rsidR="00F1285D" w:rsidRDefault="00F1285D" w:rsidP="00466528">
            <w:pPr>
              <w:jc w:val="center"/>
              <w:rPr>
                <w:rFonts w:ascii="Times New Roman" w:hAnsi="Times New Roman" w:cs="Times New Roman"/>
              </w:rPr>
            </w:pPr>
          </w:p>
          <w:p w14:paraId="176E1403" w14:textId="77777777" w:rsidR="00F1285D" w:rsidRDefault="00F1285D" w:rsidP="00F1285D">
            <w:pPr>
              <w:jc w:val="center"/>
              <w:rPr>
                <w:rFonts w:ascii="Times New Roman" w:hAnsi="Times New Roman" w:cs="Times New Roman"/>
              </w:rPr>
            </w:pPr>
            <w:r>
              <w:rPr>
                <w:rFonts w:ascii="Times New Roman" w:hAnsi="Times New Roman" w:cs="Times New Roman"/>
              </w:rPr>
              <w:t>(N)</w:t>
            </w:r>
          </w:p>
          <w:p w14:paraId="7502877C" w14:textId="77777777" w:rsidR="00F1285D" w:rsidRDefault="00F1285D" w:rsidP="00F1285D">
            <w:pPr>
              <w:tabs>
                <w:tab w:val="bar" w:pos="450"/>
              </w:tabs>
              <w:jc w:val="center"/>
              <w:rPr>
                <w:rFonts w:ascii="Times New Roman" w:hAnsi="Times New Roman" w:cs="Times New Roman"/>
              </w:rPr>
            </w:pPr>
          </w:p>
          <w:p w14:paraId="72F71AED" w14:textId="51554261" w:rsidR="00F1285D" w:rsidRDefault="00F1285D" w:rsidP="00F1285D">
            <w:pPr>
              <w:jc w:val="center"/>
              <w:rPr>
                <w:rFonts w:ascii="Times New Roman" w:hAnsi="Times New Roman" w:cs="Times New Roman"/>
              </w:rPr>
            </w:pPr>
            <w:r>
              <w:rPr>
                <w:rFonts w:ascii="Times New Roman" w:hAnsi="Times New Roman" w:cs="Times New Roman"/>
              </w:rPr>
              <w:t>(N)</w:t>
            </w:r>
          </w:p>
        </w:tc>
      </w:tr>
    </w:tbl>
    <w:p w14:paraId="12738AF5" w14:textId="77777777" w:rsidR="00154875" w:rsidRPr="00635B50" w:rsidRDefault="00154875" w:rsidP="00154875">
      <w:pPr>
        <w:widowControl w:val="0"/>
        <w:tabs>
          <w:tab w:val="right" w:pos="9360"/>
        </w:tabs>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Issued:  </w:t>
      </w:r>
      <w:r>
        <w:rPr>
          <w:rFonts w:ascii="Times New Roman" w:eastAsia="Times New Roman" w:hAnsi="Times New Roman" w:cs="Times New Roman"/>
          <w:bCs/>
          <w:snapToGrid w:val="0"/>
        </w:rPr>
        <w:t>August 20, 2021</w:t>
      </w:r>
      <w:r w:rsidRPr="00635B50">
        <w:rPr>
          <w:rFonts w:ascii="Times New Roman" w:eastAsia="Times New Roman" w:hAnsi="Times New Roman" w:cs="Times New Roman"/>
          <w:bCs/>
          <w:snapToGrid w:val="0"/>
        </w:rPr>
        <w:tab/>
        <w:t xml:space="preserve">Effective:  </w:t>
      </w:r>
      <w:r>
        <w:rPr>
          <w:rFonts w:ascii="Times New Roman" w:eastAsia="Times New Roman" w:hAnsi="Times New Roman" w:cs="Times New Roman"/>
          <w:bCs/>
          <w:snapToGrid w:val="0"/>
        </w:rPr>
        <w:t>August 20, 2021</w:t>
      </w:r>
    </w:p>
    <w:p w14:paraId="5F7A77DA" w14:textId="3AC744A2" w:rsidR="00426670" w:rsidRPr="00635B50" w:rsidRDefault="00426670" w:rsidP="00426670">
      <w:pPr>
        <w:widowControl w:val="0"/>
        <w:spacing w:after="0" w:line="240" w:lineRule="exact"/>
        <w:jc w:val="both"/>
        <w:rPr>
          <w:rFonts w:ascii="Times New Roman" w:eastAsia="Times New Roman" w:hAnsi="Times New Roman" w:cs="Times New Roman"/>
          <w:bCs/>
          <w:snapToGrid w:val="0"/>
        </w:rPr>
      </w:pPr>
      <w:r w:rsidRPr="00635B50">
        <w:rPr>
          <w:rFonts w:ascii="Times New Roman" w:eastAsia="Times New Roman" w:hAnsi="Times New Roman" w:cs="Times New Roman"/>
          <w:bCs/>
          <w:snapToGrid w:val="0"/>
        </w:rPr>
        <w:t xml:space="preserve">Case No. </w:t>
      </w:r>
      <w:r w:rsidRPr="00426670">
        <w:rPr>
          <w:rFonts w:ascii="Times New Roman" w:eastAsia="Times New Roman" w:hAnsi="Times New Roman" w:cs="Times New Roman"/>
          <w:bCs/>
          <w:snapToGrid w:val="0"/>
        </w:rPr>
        <w:t xml:space="preserve">21-0804 -TP-ATA and </w:t>
      </w:r>
      <w:r w:rsidR="003B6064" w:rsidRPr="003B6064">
        <w:rPr>
          <w:rFonts w:ascii="Times New Roman" w:eastAsia="Times New Roman" w:hAnsi="Times New Roman" w:cs="Times New Roman"/>
          <w:bCs/>
          <w:snapToGrid w:val="0"/>
        </w:rPr>
        <w:t>90-9107-TP-TRF</w:t>
      </w:r>
    </w:p>
    <w:p w14:paraId="06B2E137" w14:textId="77777777" w:rsidR="00635B50" w:rsidRPr="00635B50" w:rsidRDefault="00635B50" w:rsidP="00635B50">
      <w:pPr>
        <w:widowControl w:val="0"/>
        <w:spacing w:after="0" w:line="240" w:lineRule="auto"/>
        <w:jc w:val="both"/>
        <w:rPr>
          <w:rFonts w:ascii="Times New Roman" w:eastAsia="Times New Roman" w:hAnsi="Times New Roman" w:cs="Times New Roman"/>
        </w:rPr>
      </w:pPr>
      <w:r w:rsidRPr="00635B50">
        <w:rPr>
          <w:rFonts w:ascii="Times New Roman" w:eastAsia="Times New Roman" w:hAnsi="Times New Roman" w:cs="Times New Roman"/>
        </w:rPr>
        <w:t>Issued By:</w:t>
      </w:r>
    </w:p>
    <w:p w14:paraId="1776B86D"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Chantel Bosworth, Director of Government Relations</w:t>
      </w:r>
    </w:p>
    <w:p w14:paraId="408DDEFA" w14:textId="77777777" w:rsidR="00635B50" w:rsidRPr="00635B50" w:rsidRDefault="00635B50" w:rsidP="00635B50">
      <w:pPr>
        <w:widowControl w:val="0"/>
        <w:spacing w:after="0" w:line="240" w:lineRule="auto"/>
        <w:jc w:val="center"/>
        <w:rPr>
          <w:rFonts w:ascii="Times New Roman" w:eastAsia="Times New Roman" w:hAnsi="Times New Roman" w:cs="Times New Roman"/>
        </w:rPr>
      </w:pPr>
      <w:r w:rsidRPr="00635B50">
        <w:rPr>
          <w:rFonts w:ascii="Times New Roman" w:eastAsia="Times New Roman" w:hAnsi="Times New Roman" w:cs="Times New Roman"/>
        </w:rPr>
        <w:t>100 CenturyLink Drive, Monroe, LA 71203</w:t>
      </w:r>
    </w:p>
    <w:p w14:paraId="1DAFEB33" w14:textId="77777777" w:rsidR="00635B50" w:rsidRPr="00A4289E" w:rsidRDefault="00635B50" w:rsidP="00635B50">
      <w:pPr>
        <w:widowControl w:val="0"/>
        <w:tabs>
          <w:tab w:val="right" w:pos="9360"/>
        </w:tabs>
        <w:spacing w:after="0" w:line="240" w:lineRule="exact"/>
        <w:jc w:val="both"/>
        <w:rPr>
          <w:rFonts w:ascii="Times New Roman" w:eastAsia="Times New Roman" w:hAnsi="Times New Roman" w:cs="Times New Roman"/>
          <w:b/>
          <w:snapToGrid w:val="0"/>
          <w:color w:val="7F7F7F" w:themeColor="text1" w:themeTint="80"/>
          <w:sz w:val="18"/>
          <w:szCs w:val="16"/>
        </w:rPr>
      </w:pPr>
      <w:r w:rsidRPr="00DC5AF5">
        <w:rPr>
          <w:rFonts w:ascii="Times New Roman" w:eastAsia="Times New Roman" w:hAnsi="Times New Roman" w:cs="Times New Roman"/>
          <w:b/>
          <w:snapToGrid w:val="0"/>
          <w:color w:val="7F7F7F" w:themeColor="text1" w:themeTint="80"/>
          <w:sz w:val="18"/>
          <w:szCs w:val="16"/>
        </w:rPr>
        <w:t>OH2021-08</w:t>
      </w:r>
    </w:p>
    <w:p w14:paraId="3BECC9BD" w14:textId="77777777" w:rsidR="007E2F5F" w:rsidRDefault="007E2F5F" w:rsidP="007E2F5F">
      <w:pPr>
        <w:spacing w:after="0" w:line="240" w:lineRule="auto"/>
        <w:rPr>
          <w:rFonts w:ascii="Times New Roman" w:hAnsi="Times New Roman" w:cs="Times New Roman"/>
        </w:rPr>
        <w:sectPr w:rsidR="007E2F5F" w:rsidSect="00FD1BA8">
          <w:headerReference w:type="even" r:id="rId31"/>
          <w:headerReference w:type="default" r:id="rId32"/>
          <w:footerReference w:type="even" r:id="rId33"/>
          <w:footerReference w:type="default" r:id="rId34"/>
          <w:headerReference w:type="first" r:id="rId35"/>
          <w:footerReference w:type="first" r:id="rId36"/>
          <w:pgSz w:w="12240" w:h="15840" w:code="1"/>
          <w:pgMar w:top="720" w:right="1440" w:bottom="576" w:left="1440" w:header="720" w:footer="720" w:gutter="0"/>
          <w:cols w:space="720"/>
          <w:docGrid w:linePitch="360"/>
        </w:sectPr>
      </w:pPr>
    </w:p>
    <w:p w14:paraId="7BB30247" w14:textId="77777777" w:rsidR="006475C2" w:rsidRDefault="006475C2"/>
    <w:sectPr w:rsidR="00647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B885" w14:textId="77777777" w:rsidR="007E2F5F" w:rsidRDefault="007E2F5F" w:rsidP="007E2F5F">
      <w:pPr>
        <w:spacing w:after="0" w:line="240" w:lineRule="auto"/>
      </w:pPr>
      <w:r>
        <w:separator/>
      </w:r>
    </w:p>
  </w:endnote>
  <w:endnote w:type="continuationSeparator" w:id="0">
    <w:p w14:paraId="7371629C" w14:textId="77777777" w:rsidR="007E2F5F" w:rsidRDefault="007E2F5F" w:rsidP="007E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DAFC" w14:textId="77777777" w:rsidR="006A072D" w:rsidRDefault="001548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3A1B" w14:textId="77777777" w:rsidR="007E2F5F" w:rsidRDefault="007E2F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63AB" w14:textId="77777777" w:rsidR="007E2F5F" w:rsidRDefault="007E2F5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F2F3" w14:textId="77777777" w:rsidR="007E2F5F" w:rsidRDefault="007E2F5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17D9" w14:textId="77777777" w:rsidR="007E2F5F" w:rsidRDefault="007E2F5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C0AF" w14:textId="77777777" w:rsidR="007E2F5F" w:rsidRDefault="007E2F5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B25F" w14:textId="77777777" w:rsidR="007E2F5F" w:rsidRDefault="007E2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FDD" w14:textId="77777777" w:rsidR="006A072D" w:rsidRDefault="00154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C4F" w14:textId="77777777" w:rsidR="006A072D" w:rsidRDefault="001548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E098" w14:textId="77777777" w:rsidR="00741E4C" w:rsidRDefault="001548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373B" w14:textId="77777777" w:rsidR="00741E4C" w:rsidRDefault="001548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4D56" w14:textId="77777777" w:rsidR="00741E4C" w:rsidRDefault="001548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4C4E" w14:textId="77777777" w:rsidR="007E2F5F" w:rsidRDefault="007E2F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1AA9" w14:textId="77777777" w:rsidR="007E2F5F" w:rsidRDefault="007E2F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243C" w14:textId="77777777" w:rsidR="007E2F5F" w:rsidRDefault="007E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692F" w14:textId="77777777" w:rsidR="007E2F5F" w:rsidRDefault="007E2F5F" w:rsidP="007E2F5F">
      <w:pPr>
        <w:spacing w:after="0" w:line="240" w:lineRule="auto"/>
      </w:pPr>
      <w:r>
        <w:separator/>
      </w:r>
    </w:p>
  </w:footnote>
  <w:footnote w:type="continuationSeparator" w:id="0">
    <w:p w14:paraId="051A9B1C" w14:textId="77777777" w:rsidR="007E2F5F" w:rsidRDefault="007E2F5F" w:rsidP="007E2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BFED" w14:textId="77777777" w:rsidR="006A072D" w:rsidRDefault="001548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212A" w14:textId="77777777" w:rsidR="007E2F5F" w:rsidRDefault="007E2F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B4BB" w14:textId="77777777" w:rsidR="007E2F5F" w:rsidRDefault="007E2F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071" w14:textId="77777777" w:rsidR="007E2F5F" w:rsidRDefault="007E2F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9DC8" w14:textId="77777777" w:rsidR="007E2F5F" w:rsidRDefault="007E2F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09A" w14:textId="77777777" w:rsidR="007E2F5F" w:rsidRDefault="007E2F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ED58" w14:textId="77777777" w:rsidR="007E2F5F" w:rsidRDefault="007E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4985" w14:textId="77777777" w:rsidR="006A072D" w:rsidRDefault="00154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2AE8" w14:textId="77777777" w:rsidR="006A072D" w:rsidRDefault="001548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995A" w14:textId="77777777" w:rsidR="00741E4C" w:rsidRDefault="001548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B65E" w14:textId="77777777" w:rsidR="00741E4C" w:rsidRDefault="001548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CC8" w14:textId="77777777" w:rsidR="00741E4C" w:rsidRDefault="001548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850B" w14:textId="77777777" w:rsidR="007E2F5F" w:rsidRDefault="007E2F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E797" w14:textId="77777777" w:rsidR="007E2F5F" w:rsidRDefault="007E2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7C0" w14:textId="77777777" w:rsidR="007E2F5F" w:rsidRDefault="007E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1A85"/>
    <w:multiLevelType w:val="hybridMultilevel"/>
    <w:tmpl w:val="F1F6FFBC"/>
    <w:lvl w:ilvl="0" w:tplc="10F8533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5F"/>
    <w:rsid w:val="00154875"/>
    <w:rsid w:val="00157D4C"/>
    <w:rsid w:val="003B6064"/>
    <w:rsid w:val="00426670"/>
    <w:rsid w:val="00504852"/>
    <w:rsid w:val="00635B50"/>
    <w:rsid w:val="006475C2"/>
    <w:rsid w:val="007E2F5F"/>
    <w:rsid w:val="007E7FC4"/>
    <w:rsid w:val="00990EB9"/>
    <w:rsid w:val="00A7729E"/>
    <w:rsid w:val="00A904FD"/>
    <w:rsid w:val="00AC09E0"/>
    <w:rsid w:val="00C25B54"/>
    <w:rsid w:val="00C82E5B"/>
    <w:rsid w:val="00CA2854"/>
    <w:rsid w:val="00D3722E"/>
    <w:rsid w:val="00F1285D"/>
    <w:rsid w:val="00F9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3A6F37E8"/>
  <w15:chartTrackingRefBased/>
  <w15:docId w15:val="{95048B10-BB5D-4EEE-8A6A-ED0D01AF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F5F"/>
  </w:style>
  <w:style w:type="paragraph" w:styleId="Footer">
    <w:name w:val="footer"/>
    <w:basedOn w:val="Normal"/>
    <w:link w:val="FooterChar"/>
    <w:unhideWhenUsed/>
    <w:rsid w:val="007E2F5F"/>
    <w:pPr>
      <w:tabs>
        <w:tab w:val="center" w:pos="4680"/>
        <w:tab w:val="right" w:pos="9360"/>
      </w:tabs>
      <w:spacing w:after="0" w:line="240" w:lineRule="auto"/>
    </w:pPr>
  </w:style>
  <w:style w:type="character" w:customStyle="1" w:styleId="FooterChar">
    <w:name w:val="Footer Char"/>
    <w:basedOn w:val="DefaultParagraphFont"/>
    <w:link w:val="Footer"/>
    <w:rsid w:val="007E2F5F"/>
  </w:style>
  <w:style w:type="character" w:styleId="FootnoteReference">
    <w:name w:val="footnote reference"/>
    <w:basedOn w:val="DefaultParagraphFont"/>
    <w:semiHidden/>
    <w:rsid w:val="007E2F5F"/>
  </w:style>
  <w:style w:type="character" w:styleId="CommentReference">
    <w:name w:val="annotation reference"/>
    <w:basedOn w:val="DefaultParagraphFont"/>
    <w:uiPriority w:val="99"/>
    <w:semiHidden/>
    <w:unhideWhenUsed/>
    <w:rsid w:val="00D3722E"/>
    <w:rPr>
      <w:sz w:val="16"/>
      <w:szCs w:val="16"/>
    </w:rPr>
  </w:style>
  <w:style w:type="paragraph" w:styleId="CommentText">
    <w:name w:val="annotation text"/>
    <w:basedOn w:val="Normal"/>
    <w:link w:val="CommentTextChar"/>
    <w:uiPriority w:val="99"/>
    <w:semiHidden/>
    <w:unhideWhenUsed/>
    <w:rsid w:val="00D3722E"/>
    <w:pPr>
      <w:spacing w:line="240" w:lineRule="auto"/>
    </w:pPr>
    <w:rPr>
      <w:sz w:val="20"/>
      <w:szCs w:val="20"/>
    </w:rPr>
  </w:style>
  <w:style w:type="character" w:customStyle="1" w:styleId="CommentTextChar">
    <w:name w:val="Comment Text Char"/>
    <w:basedOn w:val="DefaultParagraphFont"/>
    <w:link w:val="CommentText"/>
    <w:uiPriority w:val="99"/>
    <w:semiHidden/>
    <w:rsid w:val="00D3722E"/>
    <w:rPr>
      <w:sz w:val="20"/>
      <w:szCs w:val="20"/>
    </w:rPr>
  </w:style>
  <w:style w:type="paragraph" w:styleId="CommentSubject">
    <w:name w:val="annotation subject"/>
    <w:basedOn w:val="CommentText"/>
    <w:next w:val="CommentText"/>
    <w:link w:val="CommentSubjectChar"/>
    <w:uiPriority w:val="99"/>
    <w:semiHidden/>
    <w:unhideWhenUsed/>
    <w:rsid w:val="00D3722E"/>
    <w:rPr>
      <w:b/>
      <w:bCs/>
    </w:rPr>
  </w:style>
  <w:style w:type="character" w:customStyle="1" w:styleId="CommentSubjectChar">
    <w:name w:val="Comment Subject Char"/>
    <w:basedOn w:val="CommentTextChar"/>
    <w:link w:val="CommentSubject"/>
    <w:uiPriority w:val="99"/>
    <w:semiHidden/>
    <w:rsid w:val="00D3722E"/>
    <w:rPr>
      <w:b/>
      <w:bCs/>
      <w:sz w:val="20"/>
      <w:szCs w:val="20"/>
    </w:rPr>
  </w:style>
  <w:style w:type="paragraph" w:customStyle="1" w:styleId="L2Text">
    <w:name w:val="L2Text"/>
    <w:basedOn w:val="Normal"/>
    <w:link w:val="L2TextChar"/>
    <w:qFormat/>
    <w:rsid w:val="00D3722E"/>
    <w:pPr>
      <w:spacing w:after="0" w:line="240" w:lineRule="exact"/>
      <w:ind w:left="760"/>
      <w:jc w:val="both"/>
    </w:pPr>
    <w:rPr>
      <w:rFonts w:ascii="Times New Roman" w:eastAsia="Times New Roman" w:hAnsi="Times New Roman" w:cs="Times New Roman"/>
      <w:sz w:val="24"/>
      <w:szCs w:val="20"/>
    </w:rPr>
  </w:style>
  <w:style w:type="character" w:customStyle="1" w:styleId="L2TextChar">
    <w:name w:val="L2Text Char"/>
    <w:link w:val="L2Text"/>
    <w:rsid w:val="00D372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7</cp:revision>
  <dcterms:created xsi:type="dcterms:W3CDTF">2021-07-16T02:58:00Z</dcterms:created>
  <dcterms:modified xsi:type="dcterms:W3CDTF">2021-09-01T20:09:00Z</dcterms:modified>
</cp:coreProperties>
</file>