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2F0B87">
      <w:pPr>
        <w:ind w:left="360"/>
        <w:rPr>
          <w:rFonts w:ascii="Times New Roman" w:hAnsi="Times New Roman"/>
        </w:rPr>
      </w:pPr>
      <w:r w:rsidRPr="002F0B87">
        <w:rPr>
          <w:rFonts w:ascii="Times New Roman" w:hAnsi="Times New Roman"/>
          <w:color w:val="000000"/>
        </w:rPr>
        <w:t>$.4052</w:t>
      </w:r>
      <w:r w:rsidR="00097604" w:rsidRPr="002F0B87">
        <w:rPr>
          <w:rFonts w:ascii="Times New Roman" w:hAnsi="Times New Roman"/>
          <w:color w:val="000000"/>
        </w:rPr>
        <w:t xml:space="preserve"> </w:t>
      </w:r>
      <w:r w:rsidR="00F76569" w:rsidRPr="002F0B87">
        <w:rPr>
          <w:rFonts w:ascii="Times New Roman" w:hAnsi="Times New Roman"/>
        </w:rPr>
        <w:t>rate</w:t>
      </w:r>
      <w:r w:rsidR="00F76569" w:rsidRPr="00765B1D">
        <w:rPr>
          <w:rFonts w:ascii="Times New Roman" w:hAnsi="Times New Roman"/>
        </w:rPr>
        <w:t xml:space="preserve"> per 100 cubic feet for all gas consumed each billing period. Company’s monthly S</w:t>
      </w:r>
      <w:r w:rsidR="00A563BA" w:rsidRPr="00765B1D">
        <w:rPr>
          <w:rFonts w:ascii="Times New Roman" w:hAnsi="Times New Roman"/>
        </w:rPr>
        <w:t>C</w:t>
      </w:r>
      <w:r w:rsidR="00F76569" w:rsidRPr="00765B1D">
        <w:rPr>
          <w:rFonts w:ascii="Times New Roman" w:hAnsi="Times New Roman"/>
        </w:rPr>
        <w:t xml:space="preserve">O Rider will be computed each month based on the NYMEX </w:t>
      </w:r>
      <w:bookmarkStart w:id="0" w:name="_GoBack"/>
      <w:bookmarkEnd w:id="0"/>
      <w:r w:rsidR="00F76569" w:rsidRPr="00765B1D">
        <w:rPr>
          <w:rFonts w:ascii="Times New Roman" w:hAnsi="Times New Roman"/>
        </w:rPr>
        <w:t>final settlement price for the month plus the Retail Price Adjustment determined through the S</w:t>
      </w:r>
      <w:r w:rsidR="00A563BA" w:rsidRPr="00765B1D">
        <w:rPr>
          <w:rFonts w:ascii="Times New Roman" w:hAnsi="Times New Roman"/>
        </w:rPr>
        <w:t>C</w:t>
      </w:r>
      <w:r w:rsidR="00F76569" w:rsidRPr="00765B1D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765B1D">
        <w:rPr>
          <w:rFonts w:ascii="Times New Roman" w:hAnsi="Times New Roman"/>
        </w:rPr>
        <w:t>Ccf</w:t>
      </w:r>
      <w:proofErr w:type="gramEnd"/>
      <w:r w:rsidR="00F76569" w:rsidRPr="00765B1D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 w:rsidRPr="00A35010">
            <w:rPr>
              <w:rFonts w:ascii="Times New Roman" w:hAnsi="Times New Roman"/>
              <w:sz w:val="16"/>
            </w:rPr>
            <w:t xml:space="preserve">Issued:  </w:t>
          </w:r>
          <w:r w:rsidR="00070DCD">
            <w:rPr>
              <w:rFonts w:ascii="Times New Roman" w:hAnsi="Times New Roman"/>
              <w:sz w:val="16"/>
            </w:rPr>
            <w:t>July 30</w:t>
          </w:r>
          <w:r w:rsidR="00A05BA9" w:rsidRPr="00A35010">
            <w:rPr>
              <w:rFonts w:ascii="Times New Roman" w:hAnsi="Times New Roman"/>
              <w:sz w:val="16"/>
            </w:rPr>
            <w:t>, 201</w:t>
          </w:r>
          <w:r w:rsidR="003745F8" w:rsidRPr="00A35010">
            <w:rPr>
              <w:rFonts w:ascii="Times New Roman" w:hAnsi="Times New Roman"/>
              <w:sz w:val="16"/>
            </w:rPr>
            <w:t>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070DCD">
            <w:rPr>
              <w:rFonts w:ascii="Times New Roman" w:hAnsi="Times New Roman"/>
              <w:sz w:val="16"/>
            </w:rPr>
            <w:t>July 31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70DCD">
      <w:rPr>
        <w:rFonts w:ascii="Times New Roman" w:hAnsi="Times New Roman"/>
        <w:b/>
        <w:sz w:val="22"/>
        <w:szCs w:val="22"/>
      </w:rPr>
      <w:t>One Hundred and Ninth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070DCD">
      <w:rPr>
        <w:rFonts w:ascii="Times New Roman" w:hAnsi="Times New Roman"/>
        <w:b/>
        <w:sz w:val="22"/>
        <w:szCs w:val="22"/>
      </w:rPr>
      <w:t>Hundred and Eighth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D6E8A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35010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B2C63"/>
    <w:rsid w:val="00DB2F45"/>
    <w:rsid w:val="00DB6E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702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39</TotalTime>
  <Pages>1</Pages>
  <Words>93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26</cp:revision>
  <cp:lastPrinted>2013-02-26T18:42:00Z</cp:lastPrinted>
  <dcterms:created xsi:type="dcterms:W3CDTF">2017-10-26T17:21:00Z</dcterms:created>
  <dcterms:modified xsi:type="dcterms:W3CDTF">2018-07-27T18:52:00Z</dcterms:modified>
</cp:coreProperties>
</file>