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993FEA" w:rsidP="00367190" w14:paraId="5902C387" w14:textId="77777777"/>
    <w:p w:rsidR="00367190" w:rsidRPr="00367190" w:rsidP="00367190" w14:paraId="5A140296" w14:textId="04FF5346">
      <w:r>
        <w:t>May</w:t>
      </w:r>
      <w:r w:rsidRPr="00DB31C9" w:rsidR="00BF19A7">
        <w:t xml:space="preserve"> </w:t>
      </w:r>
      <w:r w:rsidR="00450C22">
        <w:t>9</w:t>
      </w:r>
      <w:r w:rsidRPr="00DB31C9" w:rsidR="00BF19A7">
        <w:t>, 202</w:t>
      </w:r>
      <w:r>
        <w:t>4</w:t>
      </w:r>
    </w:p>
    <w:p w:rsidR="00367190" w:rsidRPr="00367190" w:rsidP="00367190" w14:paraId="4CB40796" w14:textId="77777777"/>
    <w:p w:rsidR="00367190" w:rsidRPr="00367190" w:rsidP="00367190" w14:paraId="3193F031" w14:textId="02BDF603">
      <w:r w:rsidRPr="00367190">
        <w:t>Tanowa Troupe, Secretary</w:t>
      </w:r>
    </w:p>
    <w:p w:rsidR="00367190" w:rsidRPr="00367190" w:rsidP="00367190" w14:paraId="13725475" w14:textId="77777777">
      <w:r w:rsidRPr="00367190">
        <w:t>Public Utilities Commission of Ohio</w:t>
      </w:r>
    </w:p>
    <w:p w:rsidR="00367190" w:rsidRPr="00367190" w:rsidP="00367190" w14:paraId="241EB903" w14:textId="6794D713">
      <w:r w:rsidRPr="00367190">
        <w:t>180 East Broad Street, 11</w:t>
      </w:r>
      <w:r w:rsidRPr="007140BC" w:rsidR="007140BC">
        <w:rPr>
          <w:vertAlign w:val="superscript"/>
        </w:rPr>
        <w:t>th</w:t>
      </w:r>
      <w:r w:rsidR="007140BC">
        <w:t xml:space="preserve"> </w:t>
      </w:r>
      <w:r w:rsidRPr="00367190">
        <w:t>Floor</w:t>
      </w:r>
    </w:p>
    <w:p w:rsidR="00367190" w:rsidRPr="00367190" w:rsidP="00367190" w14:paraId="49AC7DE2" w14:textId="77777777">
      <w:r w:rsidRPr="00367190">
        <w:t>Columbus, Ohio 43215</w:t>
      </w:r>
    </w:p>
    <w:p w:rsidR="00367190" w:rsidRPr="00367190" w:rsidP="00367190" w14:paraId="7966201D" w14:textId="77777777"/>
    <w:p w:rsidR="00367190" w:rsidRPr="007A77C1" w:rsidP="003415A3" w14:paraId="5DEAF0A5" w14:textId="6CCF7E00">
      <w:pPr>
        <w:ind w:left="720" w:hanging="720"/>
        <w:rPr>
          <w:i/>
          <w:iCs/>
        </w:rPr>
      </w:pPr>
      <w:r w:rsidRPr="00367190">
        <w:t>R</w:t>
      </w:r>
      <w:r w:rsidR="007140BC">
        <w:t>e</w:t>
      </w:r>
      <w:r w:rsidRPr="00367190">
        <w:t xml:space="preserve">: </w:t>
      </w:r>
      <w:r w:rsidR="00584EDD">
        <w:tab/>
      </w:r>
      <w:r w:rsidR="00956F5C">
        <w:t xml:space="preserve">PUCO Case No. 20-1502-EL-UNC, </w:t>
      </w:r>
      <w:r w:rsidR="007140BC">
        <w:t>Marcum LLP’s April 29, 2024 Letter for Approval of a Change Order</w:t>
      </w:r>
    </w:p>
    <w:p w:rsidR="00367190" w:rsidRPr="00367190" w:rsidP="009B5239" w14:paraId="191ECA60" w14:textId="77777777">
      <w:pPr>
        <w:rPr>
          <w:u w:val="single"/>
        </w:rPr>
      </w:pPr>
    </w:p>
    <w:p w:rsidR="00367190" w:rsidRPr="00367190" w:rsidP="009B5239" w14:paraId="4D4695F2" w14:textId="77777777">
      <w:r w:rsidRPr="00367190">
        <w:t xml:space="preserve">Dear </w:t>
      </w:r>
      <w:r>
        <w:t xml:space="preserve">Ms. </w:t>
      </w:r>
      <w:r w:rsidRPr="00367190">
        <w:t>Troupe</w:t>
      </w:r>
      <w:r>
        <w:t>:</w:t>
      </w:r>
    </w:p>
    <w:p w:rsidR="00367190" w:rsidP="009B5239" w14:paraId="27F35349" w14:textId="77777777"/>
    <w:p w:rsidR="00A16F1A" w:rsidP="009B5239" w14:paraId="28D94320" w14:textId="3EAD6125">
      <w:r>
        <w:t>On April 29, 2024, auditor Marcum LLP, filed a request for a Change Order to increase the budget for the audit in this case. According to Marcum, “[t]he requested adjustment will translate to a budget increase of approximately $140,000, bringing total budgeted costs to $689,800.”</w:t>
      </w:r>
    </w:p>
    <w:p w:rsidR="00A16F1A" w:rsidRPr="00367190" w:rsidP="009B5239" w14:paraId="27B62664" w14:textId="77777777"/>
    <w:p w:rsidR="00A16F1A" w:rsidP="00944C59" w14:paraId="1EEC650B" w14:textId="53C45F4F">
      <w:r>
        <w:t xml:space="preserve">In the PUCO’s March 9, 2022 Entry issuing a Request for Proposal for audit services in this case, the PUCO made it clear that consumers would not be charged for the audit services. The Entry said that Ohio Edison Company, The Cleveland Electric Illuminating Company, and The Toledo Edison Company shall “bear the costs of the audit services solicited in the RFP.” </w:t>
      </w:r>
      <w:r>
        <w:rPr>
          <w:i/>
          <w:iCs/>
        </w:rPr>
        <w:t xml:space="preserve">See </w:t>
      </w:r>
      <w:r>
        <w:t xml:space="preserve">March 9, 2022 Entry at </w:t>
      </w:r>
      <w:r w:rsidR="00A32B92">
        <w:t xml:space="preserve">para. </w:t>
      </w:r>
      <w:r>
        <w:t xml:space="preserve">15. </w:t>
      </w:r>
    </w:p>
    <w:p w:rsidR="00A16F1A" w:rsidP="00944C59" w14:paraId="35E2DB48" w14:textId="77777777"/>
    <w:p w:rsidR="00944C59" w:rsidP="00944C59" w14:paraId="0F0FE026" w14:textId="29F2E120">
      <w:pPr>
        <w:rPr>
          <w:sz w:val="22"/>
          <w:szCs w:val="22"/>
        </w:rPr>
      </w:pPr>
      <w:r>
        <w:t>If the PUCO approves Marcum’s request, it should reiterate that consumers will not be charged for the</w:t>
      </w:r>
      <w:r w:rsidR="00A32B92">
        <w:t xml:space="preserve"> audit and the budget increase requested</w:t>
      </w:r>
      <w:r>
        <w:t xml:space="preserve"> </w:t>
      </w:r>
      <w:r w:rsidR="00A32B92">
        <w:t xml:space="preserve">in </w:t>
      </w:r>
      <w:r>
        <w:t xml:space="preserve">the </w:t>
      </w:r>
      <w:r w:rsidR="00A32B92">
        <w:t>C</w:t>
      </w:r>
      <w:r>
        <w:t xml:space="preserve">hange </w:t>
      </w:r>
      <w:r w:rsidR="00A32B92">
        <w:t>O</w:t>
      </w:r>
      <w:r>
        <w:t>rder.</w:t>
      </w:r>
    </w:p>
    <w:p w:rsidR="000611EF" w:rsidP="007A77C1" w14:paraId="11CB589D" w14:textId="77777777">
      <w:pPr>
        <w:ind w:right="2322"/>
        <w:jc w:val="both"/>
      </w:pPr>
    </w:p>
    <w:p w:rsidR="00944C59" w:rsidP="00944C59" w14:paraId="7DA86FE9" w14:textId="70685AD5">
      <w:r>
        <w:t>Best Regards,</w:t>
      </w:r>
    </w:p>
    <w:p w:rsidR="00944C59" w:rsidP="00944C59" w14:paraId="41DA4424" w14:textId="77777777"/>
    <w:p w:rsidR="00944C59" w:rsidP="00944C59" w14:paraId="6D74F4B7" w14:textId="0768E513">
      <w:pPr>
        <w:rPr>
          <w:i/>
          <w:iCs/>
        </w:rPr>
      </w:pPr>
      <w:r w:rsidRPr="00464538">
        <w:rPr>
          <w:i/>
          <w:iCs/>
        </w:rPr>
        <w:t xml:space="preserve">/s/ William </w:t>
      </w:r>
      <w:r>
        <w:rPr>
          <w:i/>
          <w:iCs/>
        </w:rPr>
        <w:t xml:space="preserve">J. </w:t>
      </w:r>
      <w:r w:rsidRPr="00464538">
        <w:rPr>
          <w:i/>
          <w:iCs/>
        </w:rPr>
        <w:t>Michael</w:t>
      </w:r>
    </w:p>
    <w:p w:rsidR="00944C59" w:rsidRPr="00464538" w:rsidP="00944C59" w14:paraId="3ADCEFF1" w14:textId="77777777">
      <w:pPr>
        <w:rPr>
          <w:i/>
          <w:iCs/>
        </w:rPr>
      </w:pPr>
    </w:p>
    <w:p w:rsidR="00944C59" w:rsidP="00944C59" w14:paraId="48EDB3E9" w14:textId="01EED787">
      <w:r>
        <w:t>William J. Michael</w:t>
      </w:r>
    </w:p>
    <w:p w:rsidR="00944C59" w:rsidP="00944C59" w14:paraId="621BD6CC" w14:textId="77777777">
      <w:r>
        <w:t>Assistant Consumers’ Counsel</w:t>
      </w:r>
    </w:p>
    <w:p w:rsidR="00944C59" w:rsidP="00944C59" w14:paraId="610C3230" w14:textId="77777777"/>
    <w:p w:rsidR="00944C59" w:rsidP="00944C59" w14:paraId="2BEE52BA" w14:textId="77777777">
      <w:r>
        <w:t>cc: Parties of Record</w:t>
      </w:r>
      <w:r>
        <w:tab/>
      </w:r>
    </w:p>
    <w:p w:rsidR="00780101" w:rsidRPr="00367190" w14:paraId="57EF298C" w14:textId="77777777">
      <w:pPr>
        <w:tabs>
          <w:tab w:val="left" w:pos="1140"/>
          <w:tab w:val="right" w:pos="9792"/>
        </w:tabs>
      </w:pPr>
      <w:r w:rsidRPr="00367190">
        <w:tab/>
      </w:r>
    </w:p>
    <w:sectPr w:rsidSect="00F644E4">
      <w:headerReference w:type="even" r:id="rId4"/>
      <w:headerReference w:type="default" r:id="rId5"/>
      <w:footerReference w:type="even" r:id="rId6"/>
      <w:footerReference w:type="default" r:id="rId7"/>
      <w:headerReference w:type="first" r:id="rId8"/>
      <w:footerReference w:type="first" r:id="rId9"/>
      <w:pgSz w:w="12240" w:h="15840" w:code="1"/>
      <w:pgMar w:top="2448" w:right="1440" w:bottom="1440" w:left="1440" w:header="720" w:footer="25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3864" w14:paraId="62C0284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3864" w14:paraId="48EECF2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6502" w:rsidRPr="00A0550A" w:rsidP="00B557AF" w14:paraId="5B9D47BE" w14:textId="77777777">
    <w:pPr>
      <w:pStyle w:val="Footer"/>
      <w:spacing w:line="288" w:lineRule="atLeast"/>
      <w:jc w:val="center"/>
      <w:rPr>
        <w:rFonts w:ascii="Arial Narrow" w:hAnsi="Arial Narrow"/>
        <w:color w:val="003366"/>
        <w:sz w:val="18"/>
        <w:szCs w:val="18"/>
      </w:rPr>
    </w:pPr>
    <w:r>
      <w:rPr>
        <w:rFonts w:ascii="Arial Narrow" w:hAnsi="Arial Narrow"/>
        <w:noProof/>
        <w:color w:val="003366"/>
        <w:sz w:val="20"/>
        <w:szCs w:val="18"/>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132080</wp:posOffset>
              </wp:positionV>
              <wp:extent cx="7082790" cy="0"/>
              <wp:effectExtent l="9525" t="8255" r="13335" b="10795"/>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708279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7" style="mso-height-percent:0;mso-height-relative:page;mso-width-percent:0;mso-width-relative:page;mso-wrap-distance-bottom:0;mso-wrap-distance-left:9pt;mso-wrap-distance-right:9pt;mso-wrap-distance-top:0;mso-wrap-style:square;position:absolute;visibility:visible;z-index:251665408" from="-45pt,10.4pt" to="512.7pt,10.4pt"/>
          </w:pict>
        </mc:Fallback>
      </mc:AlternateContent>
    </w:r>
  </w:p>
  <w:p w:rsidR="00E96502" w:rsidRPr="00845F44" w:rsidP="00845F44" w14:paraId="3BD63577" w14:textId="1D91F085">
    <w:pPr>
      <w:autoSpaceDE w:val="0"/>
      <w:autoSpaceDN w:val="0"/>
      <w:adjustRightInd w:val="0"/>
      <w:jc w:val="center"/>
      <w:rPr>
        <w:rFonts w:ascii="MS Shell Dlg 2" w:hAnsi="MS Shell Dlg 2" w:cs="MS Shell Dlg 2"/>
        <w:sz w:val="17"/>
        <w:szCs w:val="17"/>
      </w:rPr>
    </w:pPr>
    <w:r>
      <w:rPr>
        <w:rFonts w:ascii="Arial" w:hAnsi="Arial" w:cs="Arial"/>
        <w:sz w:val="18"/>
        <w:szCs w:val="18"/>
      </w:rPr>
      <w:t>65 East State</w:t>
    </w:r>
    <w:r w:rsidR="00B557AF">
      <w:rPr>
        <w:rFonts w:ascii="Arial" w:hAnsi="Arial" w:cs="Arial"/>
        <w:sz w:val="18"/>
        <w:szCs w:val="18"/>
      </w:rPr>
      <w:t xml:space="preserve"> Street,</w:t>
    </w:r>
    <w:r w:rsidR="003F00D1">
      <w:rPr>
        <w:rFonts w:ascii="Arial" w:hAnsi="Arial" w:cs="Arial"/>
        <w:sz w:val="18"/>
        <w:szCs w:val="18"/>
      </w:rPr>
      <w:t xml:space="preserve"> Suite 700</w:t>
    </w:r>
    <w:r>
      <w:rPr>
        <w:rFonts w:ascii="Arial" w:hAnsi="Arial" w:cs="Arial"/>
        <w:sz w:val="18"/>
        <w:szCs w:val="18"/>
      </w:rPr>
      <w:t>,</w:t>
    </w:r>
    <w:r w:rsidR="00B557AF">
      <w:rPr>
        <w:rFonts w:ascii="Arial" w:hAnsi="Arial" w:cs="Arial"/>
        <w:sz w:val="18"/>
        <w:szCs w:val="18"/>
      </w:rPr>
      <w:t xml:space="preserve"> </w:t>
    </w:r>
    <w:r w:rsidRPr="00B557AF">
      <w:rPr>
        <w:rFonts w:ascii="Arial" w:hAnsi="Arial" w:cs="Arial"/>
        <w:sz w:val="18"/>
        <w:szCs w:val="18"/>
      </w:rPr>
      <w:t>Columbus, Ohio</w:t>
    </w:r>
    <w:r w:rsidR="00B557AF">
      <w:rPr>
        <w:rFonts w:ascii="Arial" w:hAnsi="Arial" w:cs="Arial"/>
        <w:sz w:val="18"/>
        <w:szCs w:val="18"/>
      </w:rPr>
      <w:t xml:space="preserve"> </w:t>
    </w:r>
    <w:r>
      <w:rPr>
        <w:rFonts w:ascii="Arial" w:hAnsi="Arial" w:cs="Arial"/>
        <w:sz w:val="18"/>
        <w:szCs w:val="18"/>
      </w:rPr>
      <w:t>4321</w:t>
    </w:r>
    <w:r w:rsidR="00FE3E24">
      <w:rPr>
        <w:rFonts w:ascii="Arial" w:hAnsi="Arial" w:cs="Arial"/>
        <w:sz w:val="18"/>
        <w:szCs w:val="18"/>
      </w:rPr>
      <w:t>5</w:t>
    </w:r>
    <w:r w:rsidR="00B557AF">
      <w:rPr>
        <w:rFonts w:ascii="Arial" w:hAnsi="Arial" w:cs="Arial"/>
        <w:sz w:val="18"/>
        <w:szCs w:val="18"/>
      </w:rPr>
      <w:t xml:space="preserve"> </w:t>
    </w:r>
    <w:r w:rsidRPr="003021FF" w:rsidR="00845F44">
      <w:rPr>
        <w:rFonts w:ascii="Arial" w:hAnsi="Arial" w:cs="Arial"/>
        <w:position w:val="-2"/>
        <w:sz w:val="26"/>
        <w:szCs w:val="26"/>
      </w:rPr>
      <w:t>•</w:t>
    </w:r>
    <w:r w:rsidR="003021FF">
      <w:rPr>
        <w:rFonts w:ascii="Arial" w:hAnsi="Arial" w:cs="Arial"/>
        <w:sz w:val="18"/>
        <w:szCs w:val="18"/>
      </w:rPr>
      <w:t xml:space="preserve"> </w:t>
    </w:r>
    <w:r w:rsidRPr="002A3DA0" w:rsidR="002A3DA0">
      <w:rPr>
        <w:rFonts w:ascii="Arial" w:hAnsi="Arial" w:cs="Arial"/>
        <w:sz w:val="18"/>
        <w:szCs w:val="18"/>
      </w:rPr>
      <w:t>(614) 466-1291</w:t>
    </w:r>
    <w:r w:rsidR="003021FF">
      <w:rPr>
        <w:rFonts w:ascii="Arial" w:hAnsi="Arial" w:cs="Arial"/>
        <w:sz w:val="18"/>
        <w:szCs w:val="18"/>
      </w:rPr>
      <w:t xml:space="preserve"> </w:t>
    </w:r>
    <w:r w:rsidRPr="003021FF" w:rsidR="003021FF">
      <w:rPr>
        <w:rFonts w:ascii="Arial" w:hAnsi="Arial" w:cs="Arial"/>
        <w:position w:val="-2"/>
        <w:sz w:val="26"/>
        <w:szCs w:val="26"/>
      </w:rPr>
      <w:t>•</w:t>
    </w:r>
    <w:r w:rsidR="003021FF">
      <w:rPr>
        <w:rFonts w:ascii="Arial" w:hAnsi="Arial" w:cs="Arial"/>
        <w:sz w:val="18"/>
        <w:szCs w:val="18"/>
      </w:rPr>
      <w:t xml:space="preserve"> </w:t>
    </w:r>
    <w:r w:rsidRPr="003919AD" w:rsidR="00B557AF">
      <w:rPr>
        <w:rFonts w:ascii="Arial" w:hAnsi="Arial" w:cs="Arial"/>
        <w:sz w:val="18"/>
        <w:szCs w:val="18"/>
      </w:rPr>
      <w:t>www.occ.ohio.gov</w:t>
    </w:r>
    <w:r w:rsidR="00B557AF">
      <w:rPr>
        <w:rFonts w:ascii="Arial" w:hAnsi="Arial" w:cs="Arial"/>
        <w:sz w:val="18"/>
        <w:szCs w:val="18"/>
      </w:rPr>
      <w:br/>
    </w:r>
  </w:p>
  <w:p w:rsidR="00B557AF" w:rsidRPr="00B557AF" w:rsidP="00845F44" w14:paraId="23CDF039" w14:textId="77777777">
    <w:pPr>
      <w:jc w:val="center"/>
      <w:rPr>
        <w:rFonts w:ascii="Arial" w:hAnsi="Arial" w:cs="Arial"/>
        <w:i/>
        <w:sz w:val="18"/>
        <w:szCs w:val="18"/>
      </w:rPr>
    </w:pPr>
    <w:r w:rsidRPr="00B557AF">
      <w:rPr>
        <w:rFonts w:ascii="Arial" w:hAnsi="Arial" w:cs="Arial"/>
        <w:i/>
        <w:sz w:val="18"/>
        <w:szCs w:val="18"/>
      </w:rPr>
      <w:t>Your Residential Utility Consumer Advocate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3864" w14:paraId="05B8640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71F5" w:rsidP="008A71F5" w14:paraId="06184F3A" w14:textId="77777777">
    <w:pPr>
      <w:pStyle w:val="Header"/>
    </w:pPr>
    <w:r>
      <w:rPr>
        <w:noProof/>
        <w:sz w:val="20"/>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0</wp:posOffset>
              </wp:positionV>
              <wp:extent cx="1050290" cy="976630"/>
              <wp:effectExtent l="0" t="0" r="0" b="4445"/>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0290" cy="9766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A71F5" w:rsidP="008A71F5" w14:textId="77777777">
                          <w:r>
                            <w:rPr>
                              <w:noProof/>
                            </w:rPr>
                            <w:drawing>
                              <wp:inline distT="0" distB="0" distL="0" distR="0">
                                <wp:extent cx="866775" cy="885825"/>
                                <wp:effectExtent l="0" t="0" r="0" b="0"/>
                                <wp:docPr id="1721875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875627"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866775" cy="885825"/>
                                        </a:xfrm>
                                        <a:prstGeom prst="rect">
                                          <a:avLst/>
                                        </a:prstGeom>
                                        <a:noFill/>
                                        <a:ln>
                                          <a:noFill/>
                                        </a:ln>
                                      </pic:spPr>
                                    </pic:pic>
                                  </a:graphicData>
                                </a:graphic>
                              </wp:inline>
                            </w:drawing>
                          </w:r>
                        </w:p>
                      </w:txbxContent>
                    </wps:txbx>
                    <wps:bodyPr rot="0" vert="horz" wrap="none"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2049" type="#_x0000_t202" style="width:82.7pt;height:76.9pt;margin-top:0;margin-left:-45pt;mso-height-percent:0;mso-height-relative:page;mso-width-percent:0;mso-width-relative:page;mso-wrap-distance-bottom:0;mso-wrap-distance-left:9pt;mso-wrap-distance-right:9pt;mso-wrap-distance-top:0;mso-wrap-style:none;position:absolute;visibility:visible;v-text-anchor:top;z-index:251675648" filled="f" stroked="f">
              <v:textbox style="mso-fit-shape-to-text:t">
                <w:txbxContent>
                  <w:p w:rsidR="008A71F5" w:rsidP="008A71F5" w14:paraId="1EF3E48D" w14:textId="77777777">
                    <w:drawing>
                      <wp:inline distT="0" distB="0" distL="0" distR="0">
                        <wp:extent cx="866775" cy="885825"/>
                        <wp:effectExtent l="0" t="0" r="0" b="0"/>
                        <wp:docPr id="50601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01178"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866775" cy="885825"/>
                                </a:xfrm>
                                <a:prstGeom prst="rect">
                                  <a:avLst/>
                                </a:prstGeom>
                                <a:noFill/>
                                <a:ln>
                                  <a:noFill/>
                                </a:ln>
                              </pic:spPr>
                            </pic:pic>
                          </a:graphicData>
                        </a:graphic>
                      </wp:inline>
                    </w:drawing>
                  </w:p>
                </w:txbxContent>
              </v:textbox>
            </v:shape>
          </w:pict>
        </mc:Fallback>
      </mc:AlternateContent>
    </w:r>
    <w:r>
      <w:rPr>
        <w:noProof/>
        <w:color w:val="333399"/>
        <w:sz w:val="20"/>
      </w:rPr>
      <mc:AlternateContent>
        <mc:Choice Requires="wps">
          <w:drawing>
            <wp:anchor distT="0" distB="0" distL="114300" distR="114300" simplePos="0" relativeHeight="251668480" behindDoc="0" locked="0" layoutInCell="1" allowOverlap="1">
              <wp:simplePos x="0" y="0"/>
              <wp:positionH relativeFrom="column">
                <wp:posOffset>483870</wp:posOffset>
              </wp:positionH>
              <wp:positionV relativeFrom="paragraph">
                <wp:posOffset>122555</wp:posOffset>
              </wp:positionV>
              <wp:extent cx="5398770" cy="336550"/>
              <wp:effectExtent l="0" t="0" r="3810" b="0"/>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98770" cy="3365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A71F5" w:rsidRPr="00F95523" w:rsidP="008A71F5" w14:textId="77777777">
                          <w:pPr>
                            <w:pStyle w:val="Heading3"/>
                          </w:pPr>
                          <w:r w:rsidRPr="00F95523">
                            <w:t>Office of the Ohio Consumers’ Counsel</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8" o:spid="_x0000_s2050" type="#_x0000_t202" style="width:425.1pt;height:26.5pt;margin-top:9.65pt;margin-left:38.1pt;mso-height-percent:0;mso-height-relative:page;mso-width-percent:0;mso-width-relative:page;mso-wrap-distance-bottom:0;mso-wrap-distance-left:9pt;mso-wrap-distance-right:9pt;mso-wrap-distance-top:0;mso-wrap-style:square;position:absolute;visibility:visible;v-text-anchor:top;z-index:251669504" stroked="f">
              <v:textbox>
                <w:txbxContent>
                  <w:p w:rsidR="008A71F5" w:rsidRPr="00F95523" w:rsidP="008A71F5" w14:paraId="7902DB6C" w14:textId="77777777">
                    <w:pPr>
                      <w:pStyle w:val="Heading3"/>
                    </w:pPr>
                    <w:r w:rsidRPr="00F95523">
                      <w:t>Office of the Ohio Consumers’ Counsel</w:t>
                    </w:r>
                  </w:p>
                </w:txbxContent>
              </v:textbox>
            </v:shape>
          </w:pict>
        </mc:Fallback>
      </mc:AlternateContent>
    </w:r>
    <w:r>
      <w:rPr>
        <w:noProof/>
        <w:color w:val="333399"/>
        <w:sz w:val="20"/>
      </w:rPr>
      <mc:AlternateContent>
        <mc:Choice Requires="wps">
          <w:drawing>
            <wp:anchor distT="0" distB="0" distL="114300" distR="114300" simplePos="0" relativeHeight="251670528" behindDoc="0" locked="0" layoutInCell="1" allowOverlap="1">
              <wp:simplePos x="0" y="0"/>
              <wp:positionH relativeFrom="column">
                <wp:posOffset>541020</wp:posOffset>
              </wp:positionH>
              <wp:positionV relativeFrom="paragraph">
                <wp:posOffset>459105</wp:posOffset>
              </wp:positionV>
              <wp:extent cx="5547360" cy="471170"/>
              <wp:effectExtent l="0" t="1905" r="0" b="3175"/>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47360" cy="47117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A71F5" w:rsidRPr="0055468B" w:rsidP="008A71F5" w14:textId="77777777">
                          <w:pPr>
                            <w:pStyle w:val="Heading2"/>
                            <w:rPr>
                              <w:rFonts w:ascii="Arial Narrow" w:hAnsi="Arial Narrow"/>
                              <w:color w:val="003366"/>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7" o:spid="_x0000_s2051" type="#_x0000_t202" style="width:436.8pt;height:37.1pt;margin-top:36.15pt;margin-left:42.6pt;mso-height-percent:0;mso-height-relative:page;mso-width-percent:0;mso-width-relative:page;mso-wrap-distance-bottom:0;mso-wrap-distance-left:9pt;mso-wrap-distance-right:9pt;mso-wrap-distance-top:0;mso-wrap-style:square;position:absolute;visibility:visible;v-text-anchor:top;z-index:251671552" stroked="f">
              <v:textbox>
                <w:txbxContent>
                  <w:p w:rsidR="008A71F5" w:rsidRPr="0055468B" w:rsidP="008A71F5" w14:paraId="4DF7BC80" w14:textId="77777777">
                    <w:pPr>
                      <w:pStyle w:val="Heading2"/>
                      <w:rPr>
                        <w:rFonts w:ascii="Arial Narrow" w:hAnsi="Arial Narrow"/>
                        <w:color w:val="003366"/>
                      </w:rPr>
                    </w:pPr>
                  </w:p>
                </w:txbxContent>
              </v:textbox>
            </v:shape>
          </w:pict>
        </mc:Fallback>
      </mc:AlternateContent>
    </w:r>
    <w:r>
      <w:rPr>
        <w:noProof/>
        <w:sz w:val="20"/>
      </w:rPr>
      <mc:AlternateContent>
        <mc:Choice Requires="wps">
          <w:drawing>
            <wp:anchor distT="0" distB="0" distL="114300" distR="114300" simplePos="0" relativeHeight="251672576" behindDoc="0" locked="0" layoutInCell="1" allowOverlap="1">
              <wp:simplePos x="0" y="0"/>
              <wp:positionH relativeFrom="column">
                <wp:posOffset>582930</wp:posOffset>
              </wp:positionH>
              <wp:positionV relativeFrom="paragraph">
                <wp:posOffset>459105</wp:posOffset>
              </wp:positionV>
              <wp:extent cx="5844540" cy="0"/>
              <wp:effectExtent l="11430" t="11430" r="11430" b="7620"/>
              <wp:wrapNone/>
              <wp:docPr id="6" name="Line 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4454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2052" style="mso-height-percent:0;mso-height-relative:page;mso-width-percent:0;mso-width-relative:page;mso-wrap-distance-bottom:0;mso-wrap-distance-left:9pt;mso-wrap-distance-right:9pt;mso-wrap-distance-top:0;mso-wrap-style:square;position:absolute;visibility:visible;z-index:251673600" from="45.9pt,36.15pt" to="506.1pt,36.15pt"/>
          </w:pict>
        </mc:Fallback>
      </mc:AlternateContent>
    </w:r>
  </w:p>
  <w:p w:rsidR="00117BDE" w14:paraId="6DA4246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6502" w14:paraId="1B76B202" w14:textId="77777777">
    <w:pPr>
      <w:pStyle w:val="Header"/>
    </w:pPr>
    <w:r>
      <w:rPr>
        <w:noProof/>
        <w:sz w:val="20"/>
      </w:rPr>
      <mc:AlternateContent>
        <mc:Choice Requires="wps">
          <w:drawing>
            <wp:anchor distT="0" distB="0" distL="114300" distR="114300" simplePos="0" relativeHeight="251666432" behindDoc="0" locked="0" layoutInCell="1" allowOverlap="1">
              <wp:simplePos x="0" y="0"/>
              <wp:positionH relativeFrom="column">
                <wp:posOffset>-571500</wp:posOffset>
              </wp:positionH>
              <wp:positionV relativeFrom="paragraph">
                <wp:posOffset>0</wp:posOffset>
              </wp:positionV>
              <wp:extent cx="1053465" cy="973455"/>
              <wp:effectExtent l="0" t="0" r="3810" b="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3465" cy="9734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96502" w14:textId="77777777">
                          <w:r>
                            <w:rPr>
                              <w:noProof/>
                            </w:rPr>
                            <w:drawing>
                              <wp:inline distT="0" distB="0" distL="0" distR="0">
                                <wp:extent cx="866775" cy="885825"/>
                                <wp:effectExtent l="0" t="0" r="0" b="0"/>
                                <wp:docPr id="7432005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200515"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866775" cy="885825"/>
                                        </a:xfrm>
                                        <a:prstGeom prst="rect">
                                          <a:avLst/>
                                        </a:prstGeom>
                                        <a:noFill/>
                                        <a:ln>
                                          <a:noFill/>
                                        </a:ln>
                                      </pic:spPr>
                                    </pic:pic>
                                  </a:graphicData>
                                </a:graphic>
                              </wp:inline>
                            </w:drawing>
                          </w:r>
                        </w:p>
                      </w:txbxContent>
                    </wps:txbx>
                    <wps:bodyPr rot="0" vert="horz" wrap="none"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3" type="#_x0000_t202" style="width:82.95pt;height:76.65pt;margin-top:0;margin-left:-45pt;mso-height-percent:0;mso-height-relative:page;mso-width-percent:0;mso-width-relative:page;mso-wrap-distance-bottom:0;mso-wrap-distance-left:9pt;mso-wrap-distance-right:9pt;mso-wrap-distance-top:0;mso-wrap-style:none;position:absolute;visibility:visible;v-text-anchor:top;z-index:251667456" filled="f" stroked="f">
              <v:textbox style="mso-fit-shape-to-text:t">
                <w:txbxContent>
                  <w:p w:rsidR="00E96502" w14:paraId="185DDDBA" w14:textId="77777777">
                    <w:drawing>
                      <wp:inline distT="0" distB="0" distL="0" distR="0">
                        <wp:extent cx="866775" cy="885825"/>
                        <wp:effectExtent l="0" t="0" r="0" b="0"/>
                        <wp:docPr id="3209101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910128"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866775" cy="885825"/>
                                </a:xfrm>
                                <a:prstGeom prst="rect">
                                  <a:avLst/>
                                </a:prstGeom>
                                <a:noFill/>
                                <a:ln>
                                  <a:noFill/>
                                </a:ln>
                              </pic:spPr>
                            </pic:pic>
                          </a:graphicData>
                        </a:graphic>
                      </wp:inline>
                    </w:drawing>
                  </w:p>
                </w:txbxContent>
              </v:textbox>
            </v:shape>
          </w:pict>
        </mc:Fallback>
      </mc:AlternateContent>
    </w:r>
    <w:r>
      <w:rPr>
        <w:noProof/>
        <w:color w:val="333399"/>
        <w:sz w:val="20"/>
      </w:rPr>
      <mc:AlternateContent>
        <mc:Choice Requires="wps">
          <w:drawing>
            <wp:anchor distT="0" distB="0" distL="114300" distR="114300" simplePos="0" relativeHeight="251658240" behindDoc="0" locked="0" layoutInCell="1" allowOverlap="1">
              <wp:simplePos x="0" y="0"/>
              <wp:positionH relativeFrom="column">
                <wp:posOffset>483870</wp:posOffset>
              </wp:positionH>
              <wp:positionV relativeFrom="paragraph">
                <wp:posOffset>122555</wp:posOffset>
              </wp:positionV>
              <wp:extent cx="5398770" cy="336550"/>
              <wp:effectExtent l="0" t="0" r="381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98770" cy="3365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96502" w:rsidRPr="00F95523" w14:textId="77777777">
                          <w:pPr>
                            <w:pStyle w:val="Heading3"/>
                          </w:pPr>
                          <w:r w:rsidRPr="00F95523">
                            <w:t>Office of the Ohio Consumers’ Counsel</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4" o:spid="_x0000_s2054" type="#_x0000_t202" style="width:425.1pt;height:26.5pt;margin-top:9.65pt;margin-left:38.1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E96502" w:rsidRPr="00F95523" w14:paraId="537E9BBB" w14:textId="77777777">
                    <w:pPr>
                      <w:pStyle w:val="Heading3"/>
                    </w:pPr>
                    <w:r w:rsidRPr="00F95523">
                      <w:t>Office of the Ohio Consumers’ Counsel</w:t>
                    </w:r>
                  </w:p>
                </w:txbxContent>
              </v:textbox>
            </v:shape>
          </w:pict>
        </mc:Fallback>
      </mc:AlternateContent>
    </w:r>
    <w:r>
      <w:rPr>
        <w:noProof/>
        <w:color w:val="333399"/>
        <w:sz w:val="20"/>
      </w:rPr>
      <mc:AlternateContent>
        <mc:Choice Requires="wps">
          <w:drawing>
            <wp:anchor distT="0" distB="0" distL="114300" distR="114300" simplePos="0" relativeHeight="251660288" behindDoc="0" locked="0" layoutInCell="1" allowOverlap="1">
              <wp:simplePos x="0" y="0"/>
              <wp:positionH relativeFrom="column">
                <wp:posOffset>541020</wp:posOffset>
              </wp:positionH>
              <wp:positionV relativeFrom="paragraph">
                <wp:posOffset>459105</wp:posOffset>
              </wp:positionV>
              <wp:extent cx="5547360" cy="471170"/>
              <wp:effectExtent l="0" t="1905" r="0" b="3175"/>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47360" cy="47117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96502" w:rsidRPr="0055468B" w14:textId="77777777">
                          <w:pPr>
                            <w:pStyle w:val="Heading2"/>
                            <w:rPr>
                              <w:rFonts w:ascii="Arial Narrow" w:hAnsi="Arial Narrow"/>
                              <w:color w:val="003366"/>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3" o:spid="_x0000_s2055" type="#_x0000_t202" style="width:436.8pt;height:37.1pt;margin-top:36.15pt;margin-left:42.6pt;mso-height-percent:0;mso-height-relative:page;mso-width-percent:0;mso-width-relative:page;mso-wrap-distance-bottom:0;mso-wrap-distance-left:9pt;mso-wrap-distance-right:9pt;mso-wrap-distance-top:0;mso-wrap-style:square;position:absolute;visibility:visible;v-text-anchor:top;z-index:251661312" stroked="f">
              <v:textbox>
                <w:txbxContent>
                  <w:p w:rsidR="00E96502" w:rsidRPr="0055468B" w14:paraId="3902106D" w14:textId="77777777">
                    <w:pPr>
                      <w:pStyle w:val="Heading2"/>
                      <w:rPr>
                        <w:rFonts w:ascii="Arial Narrow" w:hAnsi="Arial Narrow"/>
                        <w:color w:val="003366"/>
                      </w:rPr>
                    </w:pPr>
                  </w:p>
                </w:txbxContent>
              </v:textbox>
            </v:shape>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582930</wp:posOffset>
              </wp:positionH>
              <wp:positionV relativeFrom="paragraph">
                <wp:posOffset>459105</wp:posOffset>
              </wp:positionV>
              <wp:extent cx="5844540" cy="0"/>
              <wp:effectExtent l="11430" t="11430" r="11430" b="7620"/>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4454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6" style="mso-height-percent:0;mso-height-relative:page;mso-width-percent:0;mso-width-relative:page;mso-wrap-distance-bottom:0;mso-wrap-distance-left:9pt;mso-wrap-distance-right:9pt;mso-wrap-distance-top:0;mso-wrap-style:square;position:absolute;visibility:visible;z-index:251663360" from="45.9pt,36.15pt" to="506.1pt,36.1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gutterAtTop/>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D06"/>
    <w:rsid w:val="00005171"/>
    <w:rsid w:val="000611EF"/>
    <w:rsid w:val="000B3E3C"/>
    <w:rsid w:val="000B620A"/>
    <w:rsid w:val="000C4550"/>
    <w:rsid w:val="000E156C"/>
    <w:rsid w:val="000F628F"/>
    <w:rsid w:val="000F6FFD"/>
    <w:rsid w:val="00110E2E"/>
    <w:rsid w:val="00117BDE"/>
    <w:rsid w:val="00163D06"/>
    <w:rsid w:val="00186F5A"/>
    <w:rsid w:val="0019498F"/>
    <w:rsid w:val="001B1795"/>
    <w:rsid w:val="001C1846"/>
    <w:rsid w:val="001E58E3"/>
    <w:rsid w:val="00204A9B"/>
    <w:rsid w:val="002370E0"/>
    <w:rsid w:val="002545AE"/>
    <w:rsid w:val="002549EC"/>
    <w:rsid w:val="00257F88"/>
    <w:rsid w:val="00275683"/>
    <w:rsid w:val="00283E88"/>
    <w:rsid w:val="00286429"/>
    <w:rsid w:val="002A117E"/>
    <w:rsid w:val="002A3DA0"/>
    <w:rsid w:val="002F5B3D"/>
    <w:rsid w:val="003021FF"/>
    <w:rsid w:val="003415A3"/>
    <w:rsid w:val="00367190"/>
    <w:rsid w:val="003919AD"/>
    <w:rsid w:val="003A5B0E"/>
    <w:rsid w:val="003B26E9"/>
    <w:rsid w:val="003F00D1"/>
    <w:rsid w:val="00413963"/>
    <w:rsid w:val="00415422"/>
    <w:rsid w:val="0041695F"/>
    <w:rsid w:val="00440336"/>
    <w:rsid w:val="004432AE"/>
    <w:rsid w:val="00450C22"/>
    <w:rsid w:val="00460CA8"/>
    <w:rsid w:val="00463CF0"/>
    <w:rsid w:val="00464538"/>
    <w:rsid w:val="00494F27"/>
    <w:rsid w:val="004A05A5"/>
    <w:rsid w:val="004C29EB"/>
    <w:rsid w:val="004C5DE5"/>
    <w:rsid w:val="004F328A"/>
    <w:rsid w:val="00507B7E"/>
    <w:rsid w:val="00514121"/>
    <w:rsid w:val="0055468B"/>
    <w:rsid w:val="005578F9"/>
    <w:rsid w:val="0057108D"/>
    <w:rsid w:val="00584EDD"/>
    <w:rsid w:val="005C13BE"/>
    <w:rsid w:val="005D3CFF"/>
    <w:rsid w:val="005E2E3B"/>
    <w:rsid w:val="005E3870"/>
    <w:rsid w:val="006275BC"/>
    <w:rsid w:val="00652DF2"/>
    <w:rsid w:val="006661BC"/>
    <w:rsid w:val="007140BC"/>
    <w:rsid w:val="00751876"/>
    <w:rsid w:val="00775C1F"/>
    <w:rsid w:val="00780101"/>
    <w:rsid w:val="00795C8A"/>
    <w:rsid w:val="007A5C93"/>
    <w:rsid w:val="007A77C1"/>
    <w:rsid w:val="007B6736"/>
    <w:rsid w:val="007D6173"/>
    <w:rsid w:val="007F111D"/>
    <w:rsid w:val="0080011D"/>
    <w:rsid w:val="00804BB5"/>
    <w:rsid w:val="00824158"/>
    <w:rsid w:val="0083148B"/>
    <w:rsid w:val="00845F44"/>
    <w:rsid w:val="008560E8"/>
    <w:rsid w:val="00882659"/>
    <w:rsid w:val="00891E98"/>
    <w:rsid w:val="00896FF2"/>
    <w:rsid w:val="008A71F5"/>
    <w:rsid w:val="008C7372"/>
    <w:rsid w:val="008E4DBA"/>
    <w:rsid w:val="008F15AC"/>
    <w:rsid w:val="009069F9"/>
    <w:rsid w:val="00924E5D"/>
    <w:rsid w:val="00926A69"/>
    <w:rsid w:val="0093571A"/>
    <w:rsid w:val="00944C59"/>
    <w:rsid w:val="00956F5C"/>
    <w:rsid w:val="009657E4"/>
    <w:rsid w:val="009771C5"/>
    <w:rsid w:val="0098271A"/>
    <w:rsid w:val="009900BA"/>
    <w:rsid w:val="00993FEA"/>
    <w:rsid w:val="0099439F"/>
    <w:rsid w:val="009B3005"/>
    <w:rsid w:val="009B5239"/>
    <w:rsid w:val="009F04AA"/>
    <w:rsid w:val="009F78B3"/>
    <w:rsid w:val="00A0550A"/>
    <w:rsid w:val="00A05CE9"/>
    <w:rsid w:val="00A16F1A"/>
    <w:rsid w:val="00A32B92"/>
    <w:rsid w:val="00A61B50"/>
    <w:rsid w:val="00A65ADA"/>
    <w:rsid w:val="00A82BAC"/>
    <w:rsid w:val="00A855CC"/>
    <w:rsid w:val="00A955F3"/>
    <w:rsid w:val="00A979B3"/>
    <w:rsid w:val="00AB397B"/>
    <w:rsid w:val="00AF15E8"/>
    <w:rsid w:val="00B004AF"/>
    <w:rsid w:val="00B00F72"/>
    <w:rsid w:val="00B15752"/>
    <w:rsid w:val="00B37436"/>
    <w:rsid w:val="00B557AF"/>
    <w:rsid w:val="00B561AB"/>
    <w:rsid w:val="00B92F33"/>
    <w:rsid w:val="00B93F52"/>
    <w:rsid w:val="00BA7D08"/>
    <w:rsid w:val="00BC1294"/>
    <w:rsid w:val="00BD2745"/>
    <w:rsid w:val="00BD4308"/>
    <w:rsid w:val="00BD70A8"/>
    <w:rsid w:val="00BF0418"/>
    <w:rsid w:val="00BF19A7"/>
    <w:rsid w:val="00BF4DBE"/>
    <w:rsid w:val="00BF70D3"/>
    <w:rsid w:val="00C13E78"/>
    <w:rsid w:val="00C15CF2"/>
    <w:rsid w:val="00C401E7"/>
    <w:rsid w:val="00C52AD8"/>
    <w:rsid w:val="00C82478"/>
    <w:rsid w:val="00C968C9"/>
    <w:rsid w:val="00CC655A"/>
    <w:rsid w:val="00CE0BCA"/>
    <w:rsid w:val="00CF02AE"/>
    <w:rsid w:val="00CF78B5"/>
    <w:rsid w:val="00D019B5"/>
    <w:rsid w:val="00D1374F"/>
    <w:rsid w:val="00D3760E"/>
    <w:rsid w:val="00D516DC"/>
    <w:rsid w:val="00D55557"/>
    <w:rsid w:val="00D55DE3"/>
    <w:rsid w:val="00D7264E"/>
    <w:rsid w:val="00D77FD6"/>
    <w:rsid w:val="00DB31C9"/>
    <w:rsid w:val="00DC0018"/>
    <w:rsid w:val="00DD7D5E"/>
    <w:rsid w:val="00E13864"/>
    <w:rsid w:val="00E36BD8"/>
    <w:rsid w:val="00E433A9"/>
    <w:rsid w:val="00E44213"/>
    <w:rsid w:val="00E44689"/>
    <w:rsid w:val="00E50A35"/>
    <w:rsid w:val="00E96502"/>
    <w:rsid w:val="00EA619B"/>
    <w:rsid w:val="00EC4F5E"/>
    <w:rsid w:val="00EC56F7"/>
    <w:rsid w:val="00ED3E51"/>
    <w:rsid w:val="00EF2FFA"/>
    <w:rsid w:val="00F34E50"/>
    <w:rsid w:val="00F52903"/>
    <w:rsid w:val="00F644E4"/>
    <w:rsid w:val="00F66E03"/>
    <w:rsid w:val="00F80A79"/>
    <w:rsid w:val="00F95523"/>
    <w:rsid w:val="00FD39E0"/>
    <w:rsid w:val="00FE3E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426EBB1"/>
  <w15:chartTrackingRefBased/>
  <w15:docId w15:val="{A76E84CF-CF54-4608-ADB5-EEFBF96D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outlineLvl w:val="1"/>
    </w:pPr>
    <w:rPr>
      <w:rFonts w:ascii="Arial" w:hAnsi="Arial" w:cs="Arial"/>
      <w:i/>
      <w:iCs/>
      <w:sz w:val="20"/>
      <w:szCs w:val="20"/>
    </w:rPr>
  </w:style>
  <w:style w:type="paragraph" w:styleId="Heading3">
    <w:name w:val="heading 3"/>
    <w:basedOn w:val="Normal"/>
    <w:next w:val="Normal"/>
    <w:qFormat/>
    <w:pPr>
      <w:keepNext/>
      <w:outlineLvl w:val="2"/>
    </w:pPr>
    <w:rPr>
      <w:rFonts w:ascii="Arial Narrow" w:hAnsi="Arial Narrow"/>
      <w:sz w:val="32"/>
      <w:szCs w:val="20"/>
    </w:rPr>
  </w:style>
  <w:style w:type="paragraph" w:styleId="Heading4">
    <w:name w:val="heading 4"/>
    <w:basedOn w:val="Normal"/>
    <w:next w:val="Normal"/>
    <w:link w:val="Heading4Char"/>
    <w:qFormat/>
    <w:pPr>
      <w:keepNext/>
      <w:jc w:val="right"/>
      <w:outlineLvl w:val="3"/>
    </w:pPr>
    <w:rPr>
      <w:i/>
      <w:iCs/>
      <w:w w:val="9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InsideAddressName">
    <w:name w:val="Inside Address Name"/>
    <w:basedOn w:val="Normal"/>
    <w:rPr>
      <w:sz w:val="20"/>
      <w:szCs w:val="20"/>
    </w:rPr>
  </w:style>
  <w:style w:type="paragraph" w:styleId="BodyText">
    <w:name w:val="Body Text"/>
    <w:basedOn w:val="Normal"/>
    <w:rPr>
      <w:szCs w:val="20"/>
    </w:rPr>
  </w:style>
  <w:style w:type="character" w:styleId="Hyperlink">
    <w:name w:val="Hyperlink"/>
    <w:rPr>
      <w:color w:val="0000FF"/>
      <w:u w:val="single"/>
    </w:rPr>
  </w:style>
  <w:style w:type="character" w:customStyle="1" w:styleId="Heading4Char">
    <w:name w:val="Heading 4 Char"/>
    <w:link w:val="Heading4"/>
    <w:rsid w:val="00B557AF"/>
    <w:rPr>
      <w:i/>
      <w:iCs/>
      <w:w w:val="90"/>
      <w:sz w:val="24"/>
    </w:rPr>
  </w:style>
  <w:style w:type="paragraph" w:styleId="HTMLPreformatted">
    <w:name w:val="HTML Preformatted"/>
    <w:basedOn w:val="Normal"/>
    <w:link w:val="HTMLPreformattedChar"/>
    <w:rsid w:val="007A77C1"/>
    <w:rPr>
      <w:rFonts w:ascii="Consolas" w:hAnsi="Consolas"/>
      <w:sz w:val="20"/>
      <w:szCs w:val="20"/>
    </w:rPr>
  </w:style>
  <w:style w:type="character" w:customStyle="1" w:styleId="HTMLPreformattedChar">
    <w:name w:val="HTML Preformatted Char"/>
    <w:basedOn w:val="DefaultParagraphFont"/>
    <w:link w:val="HTMLPreformatted"/>
    <w:rsid w:val="007A77C1"/>
    <w:rPr>
      <w:rFonts w:ascii="Consolas" w:hAnsi="Consolas"/>
    </w:rPr>
  </w:style>
  <w:style w:type="paragraph" w:styleId="Revision">
    <w:name w:val="Revision"/>
    <w:hidden/>
    <w:uiPriority w:val="99"/>
    <w:semiHidden/>
    <w:rsid w:val="00AF15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2024-05-09T14:49:06Z</dcterms:created>
  <dcterms:modified xsi:type="dcterms:W3CDTF">2024-05-09T14:49:06Z</dcterms:modified>
</cp:coreProperties>
</file>