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6B42" w14:textId="77777777" w:rsidR="00DA43CB" w:rsidRDefault="00B167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0BE47DF3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57C084E1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0FB68F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 w14:paraId="69998024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40D5D04D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65A4F10A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03BFE9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14:paraId="745B3D3B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6B48E728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 w14:paraId="66D8EAEE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2AB9A0FA" w14:textId="73669A4F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Retail Price Adjustment effective April 1, </w:t>
      </w:r>
      <w:proofErr w:type="gramStart"/>
      <w:r>
        <w:rPr>
          <w:rFonts w:ascii="Arial" w:hAnsi="Arial" w:cs="Arial"/>
          <w:sz w:val="20"/>
          <w:szCs w:val="20"/>
        </w:rPr>
        <w:t>20</w:t>
      </w:r>
      <w:r w:rsidR="00154A6E">
        <w:rPr>
          <w:rFonts w:ascii="Arial" w:hAnsi="Arial" w:cs="Arial"/>
          <w:sz w:val="20"/>
          <w:szCs w:val="20"/>
        </w:rPr>
        <w:t>2</w:t>
      </w:r>
      <w:r w:rsidR="00783801"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through March 31, 202</w:t>
      </w:r>
      <w:r w:rsidR="0078380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is $1.</w:t>
      </w:r>
      <w:r w:rsidR="00783801">
        <w:rPr>
          <w:rFonts w:ascii="Arial" w:hAnsi="Arial" w:cs="Arial"/>
          <w:sz w:val="20"/>
          <w:szCs w:val="20"/>
        </w:rPr>
        <w:t>3</w:t>
      </w:r>
      <w:r w:rsidR="0012352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Mcf.</w:t>
      </w:r>
    </w:p>
    <w:p w14:paraId="2E615B9B" w14:textId="77777777" w:rsidR="00DA43CB" w:rsidRDefault="00DA43CB">
      <w:pPr>
        <w:jc w:val="both"/>
        <w:rPr>
          <w:rFonts w:ascii="Arial" w:hAnsi="Arial" w:cs="Arial"/>
          <w:sz w:val="20"/>
          <w:szCs w:val="20"/>
        </w:rPr>
      </w:pPr>
    </w:p>
    <w:p w14:paraId="68041968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004F8B4B" w14:textId="72AADCB8" w:rsidR="00DA43CB" w:rsidRDefault="00B1671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SCO Rider Rate for </w:t>
      </w:r>
      <w:r w:rsidR="005432DC">
        <w:rPr>
          <w:rFonts w:ascii="Arial" w:hAnsi="Arial" w:cs="Arial"/>
          <w:sz w:val="20"/>
          <w:szCs w:val="20"/>
        </w:rPr>
        <w:t>June</w:t>
      </w:r>
      <w:r w:rsidR="00651DC9">
        <w:rPr>
          <w:rFonts w:ascii="Arial" w:hAnsi="Arial" w:cs="Arial"/>
          <w:sz w:val="20"/>
          <w:szCs w:val="20"/>
        </w:rPr>
        <w:t xml:space="preserve"> </w:t>
      </w:r>
      <w:r w:rsidR="00651DC9" w:rsidRPr="00B9578A">
        <w:rPr>
          <w:rFonts w:ascii="Arial" w:hAnsi="Arial" w:cs="Arial"/>
          <w:sz w:val="20"/>
          <w:szCs w:val="20"/>
        </w:rPr>
        <w:t>202</w:t>
      </w:r>
      <w:r w:rsidR="00F830DE">
        <w:rPr>
          <w:rFonts w:ascii="Arial" w:hAnsi="Arial" w:cs="Arial"/>
          <w:sz w:val="20"/>
          <w:szCs w:val="20"/>
        </w:rPr>
        <w:t>4</w:t>
      </w:r>
      <w:r w:rsidRPr="00B9578A">
        <w:rPr>
          <w:rFonts w:ascii="Arial" w:hAnsi="Arial" w:cs="Arial"/>
          <w:sz w:val="20"/>
          <w:szCs w:val="20"/>
        </w:rPr>
        <w:t xml:space="preserve"> is $</w:t>
      </w:r>
      <w:r w:rsidR="00B9272B" w:rsidRPr="00B9578A">
        <w:rPr>
          <w:rFonts w:ascii="Arial" w:hAnsi="Arial" w:cs="Arial"/>
          <w:sz w:val="20"/>
          <w:szCs w:val="20"/>
        </w:rPr>
        <w:t>0.</w:t>
      </w:r>
      <w:r w:rsidR="0096628C">
        <w:rPr>
          <w:rFonts w:ascii="Arial" w:hAnsi="Arial" w:cs="Arial"/>
          <w:sz w:val="20"/>
          <w:szCs w:val="20"/>
        </w:rPr>
        <w:t>3</w:t>
      </w:r>
      <w:r w:rsidR="005432DC">
        <w:rPr>
          <w:rFonts w:ascii="Arial" w:hAnsi="Arial" w:cs="Arial"/>
          <w:sz w:val="20"/>
          <w:szCs w:val="20"/>
        </w:rPr>
        <w:t>9675</w:t>
      </w:r>
      <w:r w:rsidRPr="00B9578A">
        <w:rPr>
          <w:rFonts w:ascii="Arial" w:hAnsi="Arial" w:cs="Arial"/>
          <w:sz w:val="20"/>
          <w:szCs w:val="20"/>
        </w:rPr>
        <w:t xml:space="preserve"> per Billing Ccf.</w:t>
      </w:r>
    </w:p>
    <w:p w14:paraId="41DE03D1" w14:textId="77777777" w:rsidR="000F0D63" w:rsidRDefault="000F0D63" w:rsidP="000F0D63">
      <w:pPr>
        <w:rPr>
          <w:rFonts w:ascii="Arial" w:hAnsi="Arial" w:cs="Arial"/>
          <w:sz w:val="20"/>
          <w:szCs w:val="20"/>
        </w:rPr>
      </w:pPr>
    </w:p>
    <w:p w14:paraId="069F6DED" w14:textId="1C5E25CB" w:rsidR="00DA43CB" w:rsidRDefault="00FF53D1" w:rsidP="00FF53D1">
      <w:pPr>
        <w:tabs>
          <w:tab w:val="left" w:pos="489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A43CB">
      <w:headerReference w:type="default" r:id="rId9"/>
      <w:footerReference w:type="default" r:id="rId10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820D" w14:textId="77777777" w:rsidR="000470F3" w:rsidRDefault="000470F3">
      <w:r>
        <w:separator/>
      </w:r>
    </w:p>
  </w:endnote>
  <w:endnote w:type="continuationSeparator" w:id="0">
    <w:p w14:paraId="1CE0C7B8" w14:textId="77777777" w:rsidR="000470F3" w:rsidRDefault="0004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9B84" w14:textId="77777777" w:rsidR="00DA43CB" w:rsidRDefault="00DA43CB">
    <w:pPr>
      <w:pStyle w:val="Footer"/>
      <w:rPr>
        <w:sz w:val="20"/>
        <w:szCs w:val="20"/>
      </w:rPr>
    </w:pPr>
  </w:p>
  <w:p w14:paraId="4F92198D" w14:textId="77777777" w:rsidR="00DA43CB" w:rsidRDefault="005432DC">
    <w:pPr>
      <w:pStyle w:val="Footer"/>
      <w:rPr>
        <w:sz w:val="20"/>
        <w:szCs w:val="20"/>
      </w:rPr>
    </w:pPr>
    <w:r>
      <w:rPr>
        <w:sz w:val="20"/>
        <w:szCs w:val="20"/>
      </w:rPr>
      <w:pict w14:anchorId="3D112E9B">
        <v:rect id="_x0000_i1025" style="width:468pt;height:1.5pt" o:hralign="center" o:hrstd="t" o:hrnoshade="t" o:hr="t" fillcolor="black" stroked="f"/>
      </w:pict>
    </w:r>
  </w:p>
  <w:p w14:paraId="32EB2724" w14:textId="77777777" w:rsidR="00DA43CB" w:rsidRDefault="00B16711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Filed pursuant to the Opinion and Order dated August 28, </w:t>
    </w:r>
    <w:proofErr w:type="gramStart"/>
    <w:r>
      <w:rPr>
        <w:rFonts w:ascii="Arial" w:eastAsia="Arial" w:hAnsi="Arial" w:cs="Arial"/>
        <w:sz w:val="20"/>
        <w:szCs w:val="20"/>
      </w:rPr>
      <w:t>2019</w:t>
    </w:r>
    <w:proofErr w:type="gramEnd"/>
    <w:r>
      <w:rPr>
        <w:rFonts w:ascii="Arial" w:eastAsia="Arial" w:hAnsi="Arial" w:cs="Arial"/>
        <w:sz w:val="20"/>
        <w:szCs w:val="20"/>
      </w:rPr>
      <w:t xml:space="preserve"> in Case No. 18-0298-GA-AIR and the Entry dated January 13, 2010 in Case No. 07-1285-GA-EXM of The Public Utilities Commission of Ohio.</w:t>
    </w:r>
  </w:p>
  <w:p w14:paraId="02495FA8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DA43CB" w14:paraId="3A208B73" w14:textId="77777777">
      <w:tc>
        <w:tcPr>
          <w:tcW w:w="2880" w:type="dxa"/>
        </w:tcPr>
        <w:p w14:paraId="53E75FC2" w14:textId="7466EB2C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5432DC">
            <w:rPr>
              <w:rFonts w:ascii="Arial" w:hAnsi="Arial" w:cs="Arial"/>
              <w:sz w:val="20"/>
              <w:szCs w:val="20"/>
            </w:rPr>
            <w:t>May</w:t>
          </w:r>
          <w:r w:rsidR="00783801">
            <w:rPr>
              <w:rFonts w:ascii="Arial" w:hAnsi="Arial" w:cs="Arial"/>
              <w:sz w:val="20"/>
              <w:szCs w:val="20"/>
            </w:rPr>
            <w:t xml:space="preserve"> </w:t>
          </w:r>
          <w:r w:rsidR="005432DC">
            <w:rPr>
              <w:rFonts w:ascii="Arial" w:hAnsi="Arial" w:cs="Arial"/>
              <w:sz w:val="20"/>
              <w:szCs w:val="20"/>
            </w:rPr>
            <w:t>30</w:t>
          </w:r>
          <w:r w:rsidR="00E02645">
            <w:rPr>
              <w:rFonts w:ascii="Arial" w:hAnsi="Arial" w:cs="Arial"/>
              <w:sz w:val="20"/>
              <w:szCs w:val="20"/>
            </w:rPr>
            <w:t>, 202</w:t>
          </w:r>
          <w:r w:rsidR="00FA78DC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4032" w:type="dxa"/>
        </w:tcPr>
        <w:p w14:paraId="6E518A5D" w14:textId="77777777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Katie J. Tieken, Director</w:t>
          </w:r>
        </w:p>
      </w:tc>
      <w:tc>
        <w:tcPr>
          <w:tcW w:w="2628" w:type="dxa"/>
        </w:tcPr>
        <w:p w14:paraId="4936106A" w14:textId="1CEC4E5A" w:rsidR="00DA43CB" w:rsidRDefault="00B1671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5432DC">
            <w:rPr>
              <w:rFonts w:ascii="Arial" w:hAnsi="Arial" w:cs="Arial"/>
              <w:sz w:val="20"/>
              <w:szCs w:val="20"/>
            </w:rPr>
            <w:t>June</w:t>
          </w:r>
          <w:r w:rsidR="00930895">
            <w:rPr>
              <w:rFonts w:ascii="Arial" w:hAnsi="Arial" w:cs="Arial"/>
              <w:sz w:val="20"/>
              <w:szCs w:val="20"/>
            </w:rPr>
            <w:t xml:space="preserve"> 1, 202</w:t>
          </w:r>
          <w:r w:rsidR="00F830DE">
            <w:rPr>
              <w:rFonts w:ascii="Arial" w:hAnsi="Arial" w:cs="Arial"/>
              <w:sz w:val="20"/>
              <w:szCs w:val="20"/>
            </w:rPr>
            <w:t>4</w:t>
          </w:r>
        </w:p>
      </w:tc>
    </w:tr>
  </w:tbl>
  <w:p w14:paraId="0D92858F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69A1" w14:textId="77777777" w:rsidR="000470F3" w:rsidRDefault="000470F3">
      <w:r>
        <w:separator/>
      </w:r>
    </w:p>
  </w:footnote>
  <w:footnote w:type="continuationSeparator" w:id="0">
    <w:p w14:paraId="4E0BFC1D" w14:textId="77777777" w:rsidR="000470F3" w:rsidRDefault="00047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DA43CB" w14:paraId="4EEB7E77" w14:textId="77777777">
      <w:trPr>
        <w:trHeight w:val="90"/>
      </w:trPr>
      <w:tc>
        <w:tcPr>
          <w:tcW w:w="5760" w:type="dxa"/>
        </w:tcPr>
        <w:p w14:paraId="0BA81A80" w14:textId="1E6862FF" w:rsidR="00DA43CB" w:rsidRDefault="00B16711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="008E57CB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4B0D45D0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573C27EF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 w14:paraId="39D4E0D4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36C1F929" w14:textId="266BE8F6" w:rsidR="00DA43CB" w:rsidRDefault="009F6CC2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Fifty </w:t>
          </w:r>
          <w:r w:rsidR="005432DC">
            <w:rPr>
              <w:rFonts w:ascii="Arial" w:hAnsi="Arial" w:cs="Arial"/>
              <w:sz w:val="20"/>
              <w:szCs w:val="20"/>
            </w:rPr>
            <w:t>Seventh</w:t>
          </w:r>
          <w:r w:rsidR="00BD607B">
            <w:rPr>
              <w:rFonts w:ascii="Arial" w:hAnsi="Arial" w:cs="Arial"/>
              <w:sz w:val="20"/>
              <w:szCs w:val="20"/>
            </w:rPr>
            <w:t xml:space="preserve"> </w:t>
          </w:r>
          <w:r w:rsidR="00B16711"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4A80730F" w14:textId="44EBA401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FA78DC">
            <w:rPr>
              <w:rFonts w:ascii="Arial" w:hAnsi="Arial" w:cs="Arial"/>
              <w:sz w:val="20"/>
              <w:szCs w:val="20"/>
            </w:rPr>
            <w:t xml:space="preserve">Fifty </w:t>
          </w:r>
          <w:r w:rsidR="005432DC">
            <w:rPr>
              <w:rFonts w:ascii="Arial" w:hAnsi="Arial" w:cs="Arial"/>
              <w:sz w:val="20"/>
              <w:szCs w:val="20"/>
            </w:rPr>
            <w:t>Sixth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14:paraId="3CCAE622" w14:textId="77777777" w:rsidR="00DA43CB" w:rsidRDefault="00DA43CB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3B5F8C73" w14:textId="77777777" w:rsidR="00DA43CB" w:rsidRDefault="00DA43C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B"/>
    <w:rsid w:val="000470F3"/>
    <w:rsid w:val="000F0D63"/>
    <w:rsid w:val="0012352A"/>
    <w:rsid w:val="00154A6E"/>
    <w:rsid w:val="001765B3"/>
    <w:rsid w:val="002227D9"/>
    <w:rsid w:val="00290E88"/>
    <w:rsid w:val="00330CC4"/>
    <w:rsid w:val="00474D8A"/>
    <w:rsid w:val="005432DC"/>
    <w:rsid w:val="005B1F4B"/>
    <w:rsid w:val="005F0849"/>
    <w:rsid w:val="005F30E3"/>
    <w:rsid w:val="00641E26"/>
    <w:rsid w:val="00651DC9"/>
    <w:rsid w:val="0068720B"/>
    <w:rsid w:val="006E7A6F"/>
    <w:rsid w:val="006E7C7C"/>
    <w:rsid w:val="00702EC2"/>
    <w:rsid w:val="00730D02"/>
    <w:rsid w:val="00783801"/>
    <w:rsid w:val="007D7B9E"/>
    <w:rsid w:val="00817AE8"/>
    <w:rsid w:val="008930DC"/>
    <w:rsid w:val="008D2755"/>
    <w:rsid w:val="008E57CB"/>
    <w:rsid w:val="00930895"/>
    <w:rsid w:val="0096628C"/>
    <w:rsid w:val="009C0405"/>
    <w:rsid w:val="009F6CC2"/>
    <w:rsid w:val="00A71D3F"/>
    <w:rsid w:val="00AB1317"/>
    <w:rsid w:val="00AB2A48"/>
    <w:rsid w:val="00AC7994"/>
    <w:rsid w:val="00AE3FD4"/>
    <w:rsid w:val="00B0223A"/>
    <w:rsid w:val="00B16711"/>
    <w:rsid w:val="00B7286B"/>
    <w:rsid w:val="00B9272B"/>
    <w:rsid w:val="00B9578A"/>
    <w:rsid w:val="00BC1F7A"/>
    <w:rsid w:val="00BD607B"/>
    <w:rsid w:val="00C50461"/>
    <w:rsid w:val="00C97EEA"/>
    <w:rsid w:val="00CB4F03"/>
    <w:rsid w:val="00CF20D2"/>
    <w:rsid w:val="00D81B5B"/>
    <w:rsid w:val="00DA43CB"/>
    <w:rsid w:val="00E02645"/>
    <w:rsid w:val="00E47802"/>
    <w:rsid w:val="00ED6881"/>
    <w:rsid w:val="00F830DE"/>
    <w:rsid w:val="00FA78DC"/>
    <w:rsid w:val="00FB5E5A"/>
    <w:rsid w:val="00FE5FBB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6D901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28630D46F8345A8466F0532CE01FD" ma:contentTypeVersion="4" ma:contentTypeDescription="Create a new document." ma:contentTypeScope="" ma:versionID="cad37a40eb33d579a48423e43ce178f9">
  <xsd:schema xmlns:xsd="http://www.w3.org/2001/XMLSchema" xmlns:xs="http://www.w3.org/2001/XMLSchema" xmlns:p="http://schemas.microsoft.com/office/2006/metadata/properties" xmlns:ns2="ab3bbba6-58a5-4b40-9af2-065c8f27712d" targetNamespace="http://schemas.microsoft.com/office/2006/metadata/properties" ma:root="true" ma:fieldsID="a4c72d7b012d8cb35ec6ba6d146ef5f0" ns2:_="">
    <xsd:import namespace="ab3bbba6-58a5-4b40-9af2-065c8f27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bba6-58a5-4b40-9af2-065c8f277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69C16-A435-42FB-B96C-61BD189C21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7FDB57-ED56-47DB-B6A5-D3798ECD0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bba6-58a5-4b40-9af2-065c8f277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CD43D8-4C72-4EB2-AE76-C08A4EB0C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Burke, Gregory R</cp:lastModifiedBy>
  <cp:revision>5</cp:revision>
  <cp:lastPrinted>2023-01-27T20:18:00Z</cp:lastPrinted>
  <dcterms:created xsi:type="dcterms:W3CDTF">2024-03-26T20:08:00Z</dcterms:created>
  <dcterms:modified xsi:type="dcterms:W3CDTF">2024-05-30T15:36:00Z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2023-08-29T19:10:23Z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82a07ed7-a94a-4c6b-b2e6-4d51e2140566</vt:lpwstr>
  </property>
  <property fmtid="{D5CDD505-2E9C-101B-9397-08002B2CF9AE}" pid="8" name="MSIP_Label_e3ac3a1a-de19-428b-b395-6d250d7743fb_ContentBits">
    <vt:lpwstr>0</vt:lpwstr>
  </property>
  <property fmtid="{D5CDD505-2E9C-101B-9397-08002B2CF9AE}" pid="9" name="ContentTypeId">
    <vt:lpwstr>0x01010010E28630D46F8345A8466F0532CE01FD</vt:lpwstr>
  </property>
</Properties>
</file>