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15B" w:rsidRDefault="0011215B" w:rsidP="004D3913">
      <w:pPr>
        <w:spacing w:after="0" w:line="240" w:lineRule="auto"/>
        <w:jc w:val="center"/>
        <w:rPr>
          <w:sz w:val="20"/>
          <w:szCs w:val="20"/>
        </w:rPr>
      </w:pPr>
      <w:bookmarkStart w:id="0" w:name="_GoBack"/>
      <w:bookmarkEnd w:id="0"/>
      <w:r w:rsidRPr="004D3913">
        <w:rPr>
          <w:sz w:val="20"/>
          <w:szCs w:val="20"/>
        </w:rPr>
        <w:t>AARP</w:t>
      </w:r>
      <w:r w:rsidR="000E2CA4">
        <w:rPr>
          <w:sz w:val="20"/>
          <w:szCs w:val="20"/>
        </w:rPr>
        <w:t xml:space="preserve"> Ohio</w:t>
      </w:r>
    </w:p>
    <w:p w:rsidR="000D417A" w:rsidRPr="00CD4597" w:rsidRDefault="000D417A" w:rsidP="000D417A">
      <w:pPr>
        <w:spacing w:after="0" w:line="240" w:lineRule="auto"/>
        <w:jc w:val="center"/>
        <w:rPr>
          <w:sz w:val="20"/>
          <w:szCs w:val="20"/>
        </w:rPr>
      </w:pPr>
      <w:r w:rsidRPr="00CD4597">
        <w:rPr>
          <w:sz w:val="20"/>
          <w:szCs w:val="20"/>
        </w:rPr>
        <w:t>The Citizens Coalition</w:t>
      </w:r>
    </w:p>
    <w:p w:rsidR="000E2CA4" w:rsidRPr="00CD4597" w:rsidRDefault="000E2CA4" w:rsidP="000E2CA4">
      <w:pPr>
        <w:spacing w:after="0" w:line="240" w:lineRule="auto"/>
        <w:jc w:val="center"/>
        <w:rPr>
          <w:sz w:val="20"/>
          <w:szCs w:val="20"/>
        </w:rPr>
      </w:pPr>
      <w:r w:rsidRPr="00CD4597">
        <w:rPr>
          <w:sz w:val="20"/>
          <w:szCs w:val="20"/>
        </w:rPr>
        <w:t>Communities United for Action</w:t>
      </w:r>
    </w:p>
    <w:p w:rsidR="000E2CA4" w:rsidRDefault="000E2CA4" w:rsidP="000E2CA4">
      <w:pPr>
        <w:spacing w:after="0" w:line="240" w:lineRule="auto"/>
        <w:jc w:val="center"/>
        <w:rPr>
          <w:sz w:val="20"/>
          <w:szCs w:val="20"/>
        </w:rPr>
      </w:pPr>
      <w:r w:rsidRPr="00CD4597">
        <w:rPr>
          <w:sz w:val="20"/>
          <w:szCs w:val="20"/>
        </w:rPr>
        <w:t>Edgemont Neighborhood Coalition</w:t>
      </w:r>
    </w:p>
    <w:p w:rsidR="0014527E" w:rsidRPr="00CD4597" w:rsidRDefault="0014527E" w:rsidP="0014527E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Pr="00CD4597">
        <w:rPr>
          <w:sz w:val="20"/>
          <w:szCs w:val="20"/>
        </w:rPr>
        <w:t>Legal Aid Society of Cleveland</w:t>
      </w:r>
    </w:p>
    <w:p w:rsidR="000E2CA4" w:rsidRPr="00CD4597" w:rsidRDefault="000D417A" w:rsidP="000E2CA4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0E2CA4" w:rsidRPr="00CD4597">
        <w:rPr>
          <w:sz w:val="20"/>
          <w:szCs w:val="20"/>
        </w:rPr>
        <w:t>Legal Aid Society of Columbus</w:t>
      </w:r>
    </w:p>
    <w:p w:rsidR="000E2CA4" w:rsidRPr="00CD4597" w:rsidRDefault="000E2CA4" w:rsidP="000E2CA4">
      <w:pPr>
        <w:spacing w:after="0" w:line="240" w:lineRule="auto"/>
        <w:jc w:val="center"/>
        <w:rPr>
          <w:sz w:val="20"/>
          <w:szCs w:val="20"/>
        </w:rPr>
      </w:pPr>
      <w:r w:rsidRPr="00CD4597">
        <w:rPr>
          <w:sz w:val="20"/>
          <w:szCs w:val="20"/>
        </w:rPr>
        <w:t>Office of the Ohio Consumers’ Counsel</w:t>
      </w:r>
    </w:p>
    <w:p w:rsidR="000E2CA4" w:rsidRPr="00CD4597" w:rsidRDefault="000E2CA4" w:rsidP="000E2CA4">
      <w:pPr>
        <w:spacing w:after="0" w:line="240" w:lineRule="auto"/>
        <w:jc w:val="center"/>
        <w:rPr>
          <w:sz w:val="20"/>
          <w:szCs w:val="20"/>
        </w:rPr>
      </w:pPr>
      <w:r w:rsidRPr="00CD4597">
        <w:rPr>
          <w:sz w:val="20"/>
          <w:szCs w:val="20"/>
        </w:rPr>
        <w:t>Ohio Partners for Affordable Energy</w:t>
      </w:r>
    </w:p>
    <w:p w:rsidR="0011215B" w:rsidRPr="004D3913" w:rsidRDefault="0011215B" w:rsidP="004D3913">
      <w:pPr>
        <w:spacing w:after="0" w:line="240" w:lineRule="auto"/>
        <w:jc w:val="center"/>
        <w:rPr>
          <w:sz w:val="20"/>
          <w:szCs w:val="20"/>
        </w:rPr>
      </w:pPr>
      <w:r w:rsidRPr="004D3913">
        <w:rPr>
          <w:sz w:val="20"/>
          <w:szCs w:val="20"/>
        </w:rPr>
        <w:t>Ohio Poverty Law Center</w:t>
      </w:r>
    </w:p>
    <w:p w:rsidR="0011215B" w:rsidRPr="004D3913" w:rsidRDefault="0011215B" w:rsidP="004D3913">
      <w:pPr>
        <w:spacing w:after="0" w:line="240" w:lineRule="auto"/>
        <w:jc w:val="center"/>
        <w:rPr>
          <w:sz w:val="20"/>
          <w:szCs w:val="20"/>
        </w:rPr>
      </w:pPr>
      <w:r w:rsidRPr="004D3913">
        <w:rPr>
          <w:sz w:val="20"/>
          <w:szCs w:val="20"/>
        </w:rPr>
        <w:t>Pro Seniors, Inc.</w:t>
      </w:r>
    </w:p>
    <w:p w:rsidR="0011215B" w:rsidRPr="004D3913" w:rsidRDefault="0011215B" w:rsidP="004D3913">
      <w:pPr>
        <w:spacing w:after="0" w:line="240" w:lineRule="auto"/>
        <w:jc w:val="center"/>
        <w:rPr>
          <w:sz w:val="20"/>
          <w:szCs w:val="20"/>
        </w:rPr>
      </w:pPr>
      <w:r w:rsidRPr="004D3913">
        <w:rPr>
          <w:sz w:val="20"/>
          <w:szCs w:val="20"/>
        </w:rPr>
        <w:t>Southeastern Ohio Legal Services</w:t>
      </w:r>
    </w:p>
    <w:p w:rsidR="0011215B" w:rsidRDefault="0011215B"/>
    <w:p w:rsidR="00971903" w:rsidRPr="00971903" w:rsidRDefault="00971903">
      <w:pPr>
        <w:rPr>
          <w:i/>
        </w:rPr>
      </w:pPr>
      <w:r>
        <w:rPr>
          <w:i/>
        </w:rPr>
        <w:t>Via E-Mail and Filed in PUCO Case No. 12-3151-EL-COI</w:t>
      </w:r>
    </w:p>
    <w:p w:rsidR="00261702" w:rsidRDefault="00571BB5">
      <w:r>
        <w:t>July 2</w:t>
      </w:r>
      <w:r w:rsidR="00971903">
        <w:t>4</w:t>
      </w:r>
      <w:r>
        <w:t>, 2013</w:t>
      </w:r>
    </w:p>
    <w:p w:rsidR="0011215B" w:rsidRDefault="0011215B" w:rsidP="004D3913">
      <w:pPr>
        <w:spacing w:after="0" w:line="240" w:lineRule="auto"/>
      </w:pPr>
      <w:r>
        <w:t>David Lipthratt, CPA, MPA</w:t>
      </w:r>
    </w:p>
    <w:p w:rsidR="001A6641" w:rsidRDefault="001A6641" w:rsidP="001A6641">
      <w:pPr>
        <w:spacing w:after="0" w:line="240" w:lineRule="auto"/>
      </w:pPr>
      <w:r>
        <w:t>Public Utilities Administrator</w:t>
      </w:r>
    </w:p>
    <w:p w:rsidR="001A6641" w:rsidRDefault="001A6641" w:rsidP="001A6641">
      <w:pPr>
        <w:spacing w:after="0" w:line="240" w:lineRule="auto"/>
      </w:pPr>
      <w:r>
        <w:t>Utilities Department</w:t>
      </w:r>
    </w:p>
    <w:p w:rsidR="003C2DC3" w:rsidRDefault="0011215B" w:rsidP="003C2DC3">
      <w:pPr>
        <w:spacing w:after="0" w:line="240" w:lineRule="auto"/>
      </w:pPr>
      <w:r>
        <w:t>Public Utilities Commission of Ohio</w:t>
      </w:r>
      <w:r w:rsidR="003C2DC3">
        <w:t>180 East Broad Street</w:t>
      </w:r>
    </w:p>
    <w:p w:rsidR="003C2DC3" w:rsidRDefault="003C2DC3" w:rsidP="004D3913">
      <w:pPr>
        <w:spacing w:after="0" w:line="240" w:lineRule="auto"/>
      </w:pPr>
      <w:r>
        <w:t>Columbus, Ohio 43215</w:t>
      </w:r>
    </w:p>
    <w:p w:rsidR="001A6641" w:rsidRDefault="00DC2742" w:rsidP="001A6641">
      <w:pPr>
        <w:spacing w:after="0" w:line="240" w:lineRule="auto"/>
        <w:rPr>
          <w:i/>
        </w:rPr>
      </w:pPr>
      <w:hyperlink r:id="rId7" w:history="1">
        <w:r w:rsidR="0070668D" w:rsidRPr="00152E35">
          <w:rPr>
            <w:rStyle w:val="Hyperlink"/>
            <w:i/>
          </w:rPr>
          <w:t>David.Lipthratt@puc.state.oh.us</w:t>
        </w:r>
      </w:hyperlink>
    </w:p>
    <w:p w:rsidR="001A6641" w:rsidRDefault="001A6641" w:rsidP="004D3913">
      <w:pPr>
        <w:spacing w:after="0" w:line="240" w:lineRule="auto"/>
      </w:pPr>
    </w:p>
    <w:p w:rsidR="00261702" w:rsidRDefault="00571BB5" w:rsidP="00971903">
      <w:pPr>
        <w:ind w:left="720" w:hanging="720"/>
      </w:pPr>
      <w:r>
        <w:t>Re:</w:t>
      </w:r>
      <w:r>
        <w:tab/>
        <w:t>In the Matter of the Commission’s Investigation of Ohio’s Retail Electric Service Market, Case No. 12-3151-EL-CO</w:t>
      </w:r>
      <w:r w:rsidR="003C2DC3">
        <w:t>I</w:t>
      </w:r>
    </w:p>
    <w:p w:rsidR="006056C7" w:rsidRDefault="00261702">
      <w:r>
        <w:t xml:space="preserve">Dear </w:t>
      </w:r>
      <w:r w:rsidR="003C2DC3">
        <w:t>Mr. Lipthratt:</w:t>
      </w:r>
    </w:p>
    <w:p w:rsidR="000654E0" w:rsidRDefault="00DF5C59" w:rsidP="00A7790D">
      <w:r>
        <w:t xml:space="preserve">Thank you and your colleagues at the </w:t>
      </w:r>
      <w:r w:rsidR="009826ED">
        <w:t>Public Utilities Commission of Ohio (“</w:t>
      </w:r>
      <w:r>
        <w:t>PUCO</w:t>
      </w:r>
      <w:r w:rsidR="009826ED">
        <w:t>”)</w:t>
      </w:r>
      <w:r>
        <w:t xml:space="preserve"> for </w:t>
      </w:r>
      <w:r w:rsidR="00A1218F">
        <w:t xml:space="preserve">inviting </w:t>
      </w:r>
      <w:r w:rsidR="000654E0">
        <w:t xml:space="preserve">interested parties to </w:t>
      </w:r>
      <w:r w:rsidR="00A1218F">
        <w:t>participat</w:t>
      </w:r>
      <w:r w:rsidR="000654E0">
        <w:t>e</w:t>
      </w:r>
      <w:r w:rsidR="00A1218F">
        <w:t xml:space="preserve"> in the electric </w:t>
      </w:r>
      <w:r>
        <w:t xml:space="preserve">workshop process that could affect the electric bills of Ohio’s </w:t>
      </w:r>
      <w:r w:rsidR="000E2CA4">
        <w:t>4.3</w:t>
      </w:r>
      <w:r>
        <w:t xml:space="preserve"> million residential consumers.  </w:t>
      </w:r>
    </w:p>
    <w:p w:rsidR="002706A8" w:rsidRDefault="0020056B" w:rsidP="00A7790D">
      <w:r>
        <w:t xml:space="preserve">The consumer parties </w:t>
      </w:r>
      <w:r w:rsidR="00DF5C59">
        <w:t>are</w:t>
      </w:r>
      <w:r w:rsidR="008C0E16">
        <w:t xml:space="preserve"> </w:t>
      </w:r>
      <w:r w:rsidR="00D97DDF">
        <w:t>writing to further express</w:t>
      </w:r>
      <w:r w:rsidR="008C0E16">
        <w:t xml:space="preserve"> our</w:t>
      </w:r>
      <w:r w:rsidR="00DF5C59">
        <w:t xml:space="preserve"> concern</w:t>
      </w:r>
      <w:r w:rsidR="008C0E16">
        <w:t xml:space="preserve"> that issues of customer protection are not being given the same </w:t>
      </w:r>
      <w:r w:rsidR="00B4557F">
        <w:t>consideration</w:t>
      </w:r>
      <w:r w:rsidR="008C0E16">
        <w:t xml:space="preserve"> and priority </w:t>
      </w:r>
      <w:r w:rsidR="00AB51FC">
        <w:t xml:space="preserve">in the workshop process </w:t>
      </w:r>
      <w:r w:rsidR="008C0E16">
        <w:t xml:space="preserve">as issues involving changes in market structure that </w:t>
      </w:r>
      <w:r w:rsidR="00A54437">
        <w:t xml:space="preserve">some in the industry </w:t>
      </w:r>
      <w:r w:rsidR="008C0E16">
        <w:t xml:space="preserve">are seeking. </w:t>
      </w:r>
      <w:r w:rsidR="001E75BA">
        <w:t xml:space="preserve"> </w:t>
      </w:r>
      <w:r w:rsidR="00515AF5">
        <w:t xml:space="preserve">We ask </w:t>
      </w:r>
      <w:r w:rsidR="000654E0">
        <w:t>you to</w:t>
      </w:r>
      <w:r w:rsidR="00515AF5">
        <w:t xml:space="preserve"> further consider</w:t>
      </w:r>
      <w:r w:rsidR="00235C76">
        <w:t xml:space="preserve"> </w:t>
      </w:r>
      <w:r w:rsidR="000654E0">
        <w:t>adding such</w:t>
      </w:r>
      <w:r w:rsidR="00235C76">
        <w:t xml:space="preserve"> issues to the process.</w:t>
      </w:r>
    </w:p>
    <w:p w:rsidR="00EF2A99" w:rsidRDefault="00F02879" w:rsidP="002706A8">
      <w:r>
        <w:t>Th</w:t>
      </w:r>
      <w:r w:rsidR="005113E6">
        <w:t>is</w:t>
      </w:r>
      <w:r>
        <w:t xml:space="preserve"> process began with</w:t>
      </w:r>
      <w:r w:rsidR="001860F7">
        <w:t xml:space="preserve"> t</w:t>
      </w:r>
      <w:r w:rsidR="00713E18">
        <w:t>he PUCO Staff invit</w:t>
      </w:r>
      <w:r w:rsidR="002E7192">
        <w:t>ing</w:t>
      </w:r>
      <w:r w:rsidR="00713E18">
        <w:t xml:space="preserve"> parties to propose topics</w:t>
      </w:r>
      <w:r w:rsidR="00EB57D7">
        <w:t xml:space="preserve"> for workshops and subcommittees</w:t>
      </w:r>
      <w:r w:rsidR="00713E18">
        <w:t xml:space="preserve">.  </w:t>
      </w:r>
      <w:r w:rsidR="00EF2A99">
        <w:t xml:space="preserve">On July 15, 2013, the Office of the Ohio Consumers’ Counsel (OCC), Ohio Partners for Affordable Energy (OPAE), and </w:t>
      </w:r>
      <w:r w:rsidR="001A6641">
        <w:t>t</w:t>
      </w:r>
      <w:r w:rsidR="00EF2A99">
        <w:t>he Ohio Poverty Law Center (OPLC) join</w:t>
      </w:r>
      <w:r w:rsidR="007451C5">
        <w:t>tly</w:t>
      </w:r>
      <w:r w:rsidR="00EF2A99">
        <w:t xml:space="preserve"> </w:t>
      </w:r>
      <w:r w:rsidR="00164FF3">
        <w:t xml:space="preserve">recommended </w:t>
      </w:r>
      <w:r w:rsidR="007451C5">
        <w:t xml:space="preserve">the following </w:t>
      </w:r>
      <w:r w:rsidR="00164FF3">
        <w:t>topics:</w:t>
      </w:r>
    </w:p>
    <w:p w:rsidR="00164FF3" w:rsidRDefault="00164FF3" w:rsidP="004D3913">
      <w:pPr>
        <w:spacing w:after="0" w:line="240" w:lineRule="auto"/>
        <w:ind w:left="1440" w:hanging="720"/>
      </w:pPr>
      <w:r>
        <w:t>1)</w:t>
      </w:r>
      <w:r>
        <w:tab/>
        <w:t xml:space="preserve">Consumer education issues including Apples to Apples website and broader consumer education issues </w:t>
      </w:r>
    </w:p>
    <w:p w:rsidR="00164FF3" w:rsidRDefault="00164FF3" w:rsidP="004D3913">
      <w:pPr>
        <w:spacing w:after="0" w:line="240" w:lineRule="auto"/>
        <w:ind w:left="1440" w:hanging="720"/>
      </w:pPr>
      <w:r>
        <w:t>2)</w:t>
      </w:r>
      <w:r>
        <w:tab/>
        <w:t xml:space="preserve">Customer enrollment including treatment of customer data </w:t>
      </w:r>
    </w:p>
    <w:p w:rsidR="00164FF3" w:rsidRDefault="00164FF3" w:rsidP="004D3913">
      <w:pPr>
        <w:spacing w:after="0" w:line="240" w:lineRule="auto"/>
        <w:ind w:left="1440" w:hanging="720"/>
      </w:pPr>
      <w:r>
        <w:t>3)</w:t>
      </w:r>
      <w:r>
        <w:tab/>
        <w:t xml:space="preserve">Customer impact analysis (who pays) </w:t>
      </w:r>
    </w:p>
    <w:p w:rsidR="00971903" w:rsidRDefault="00971903">
      <w:r>
        <w:br w:type="page"/>
      </w:r>
    </w:p>
    <w:p w:rsidR="00971903" w:rsidRDefault="00971903" w:rsidP="00971903">
      <w:pPr>
        <w:spacing w:after="0" w:line="240" w:lineRule="auto"/>
      </w:pPr>
      <w:r>
        <w:lastRenderedPageBreak/>
        <w:t>Page Two</w:t>
      </w:r>
    </w:p>
    <w:p w:rsidR="00971903" w:rsidRDefault="00971903" w:rsidP="00971903">
      <w:pPr>
        <w:spacing w:after="0" w:line="240" w:lineRule="auto"/>
      </w:pPr>
      <w:r>
        <w:t>July 24, 2013</w:t>
      </w:r>
    </w:p>
    <w:p w:rsidR="00971903" w:rsidRDefault="00971903" w:rsidP="00971903">
      <w:pPr>
        <w:spacing w:after="0" w:line="240" w:lineRule="auto"/>
      </w:pPr>
    </w:p>
    <w:p w:rsidR="00971903" w:rsidRDefault="00971903" w:rsidP="00971903">
      <w:pPr>
        <w:spacing w:after="0" w:line="240" w:lineRule="auto"/>
      </w:pPr>
    </w:p>
    <w:p w:rsidR="00164FF3" w:rsidRDefault="00164FF3" w:rsidP="004D3913">
      <w:pPr>
        <w:spacing w:after="0" w:line="240" w:lineRule="auto"/>
        <w:ind w:left="1440" w:hanging="720"/>
      </w:pPr>
      <w:r>
        <w:t>4)</w:t>
      </w:r>
      <w:r>
        <w:tab/>
        <w:t>Customer complaints</w:t>
      </w:r>
      <w:r w:rsidR="00EA6709">
        <w:t xml:space="preserve"> </w:t>
      </w:r>
      <w:r>
        <w:t xml:space="preserve">process, slamming, etc. </w:t>
      </w:r>
    </w:p>
    <w:p w:rsidR="003C2DC3" w:rsidRDefault="003C2DC3" w:rsidP="004D3913">
      <w:pPr>
        <w:spacing w:after="0" w:line="240" w:lineRule="auto"/>
        <w:ind w:left="1440" w:hanging="720"/>
      </w:pPr>
    </w:p>
    <w:p w:rsidR="00BC3AEF" w:rsidRDefault="002A08C2" w:rsidP="00164FF3">
      <w:r>
        <w:t>Other than the customer billing/data topic, which may also address customer enrollment issues, n</w:t>
      </w:r>
      <w:r w:rsidR="001E75BA">
        <w:t>one</w:t>
      </w:r>
      <w:r w:rsidR="0089130A">
        <w:t xml:space="preserve"> of our</w:t>
      </w:r>
      <w:r w:rsidR="005A7263">
        <w:t xml:space="preserve"> proposed</w:t>
      </w:r>
      <w:r w:rsidR="0089130A">
        <w:t xml:space="preserve"> topics</w:t>
      </w:r>
      <w:r w:rsidR="00B4467B">
        <w:t xml:space="preserve"> </w:t>
      </w:r>
      <w:r w:rsidR="0089130A">
        <w:t>for protecting Ohio consumers</w:t>
      </w:r>
      <w:r w:rsidR="003841B4">
        <w:t xml:space="preserve"> were accepted</w:t>
      </w:r>
      <w:r w:rsidR="00B4467B">
        <w:t>.</w:t>
      </w:r>
      <w:r w:rsidR="0089130A">
        <w:t xml:space="preserve"> </w:t>
      </w:r>
      <w:r w:rsidR="00B4467B">
        <w:t xml:space="preserve"> The PUCO </w:t>
      </w:r>
      <w:r w:rsidR="002332FF">
        <w:t xml:space="preserve">Staff </w:t>
      </w:r>
      <w:r w:rsidR="00B4467B">
        <w:t xml:space="preserve">did </w:t>
      </w:r>
      <w:r w:rsidR="009C02E0">
        <w:t>explain its approach</w:t>
      </w:r>
      <w:r w:rsidR="00B4467B">
        <w:t xml:space="preserve"> to one of our proposals, consumer education.  It wrote </w:t>
      </w:r>
      <w:r w:rsidR="002332FF">
        <w:t xml:space="preserve">that “The Consumer Education and </w:t>
      </w:r>
      <w:r w:rsidR="002332FF">
        <w:rPr>
          <w:i/>
        </w:rPr>
        <w:t>Apples-to-Apples</w:t>
      </w:r>
      <w:r w:rsidR="002332FF">
        <w:t xml:space="preserve"> website topics will be addressed by the PUCO’s Office of Retail Competition through a process separate from this proceeding.”</w:t>
      </w:r>
      <w:r w:rsidR="00C20967">
        <w:t xml:space="preserve">  </w:t>
      </w:r>
      <w:r w:rsidR="00E375F5">
        <w:t>Additionally</w:t>
      </w:r>
      <w:r w:rsidR="00C20967">
        <w:t xml:space="preserve">, </w:t>
      </w:r>
      <w:r w:rsidR="00E375F5">
        <w:t xml:space="preserve">the PUCO Staff advised </w:t>
      </w:r>
      <w:r w:rsidR="00C20967">
        <w:t>that the consumer education subcommittee “will not be part of the 12-3151 proceedings or any other docket.”</w:t>
      </w:r>
    </w:p>
    <w:p w:rsidR="00DC0485" w:rsidRDefault="00A24400" w:rsidP="00164FF3">
      <w:r>
        <w:t>I</w:t>
      </w:r>
      <w:r w:rsidR="002A0573">
        <w:t xml:space="preserve">t would be </w:t>
      </w:r>
      <w:r w:rsidR="00AC0046">
        <w:t>consistent with state policy</w:t>
      </w:r>
      <w:r w:rsidR="00C947A8">
        <w:t xml:space="preserve"> and the interest of Ohioans</w:t>
      </w:r>
      <w:r w:rsidR="002A0573">
        <w:t xml:space="preserve"> to </w:t>
      </w:r>
      <w:r w:rsidR="006A1E67">
        <w:t>consider</w:t>
      </w:r>
      <w:r w:rsidR="00C947A8">
        <w:t xml:space="preserve"> consumer</w:t>
      </w:r>
      <w:r w:rsidR="002F52B0">
        <w:t xml:space="preserve"> protection issues</w:t>
      </w:r>
      <w:r w:rsidR="00041167">
        <w:t xml:space="preserve"> contemporaneously</w:t>
      </w:r>
      <w:r w:rsidR="000D3D7B">
        <w:t xml:space="preserve"> with</w:t>
      </w:r>
      <w:r w:rsidR="006A1E67">
        <w:t xml:space="preserve"> </w:t>
      </w:r>
      <w:r w:rsidR="00114067">
        <w:t>the industry’s</w:t>
      </w:r>
      <w:r w:rsidR="00AC0046">
        <w:t xml:space="preserve"> </w:t>
      </w:r>
      <w:r w:rsidR="006A1E67">
        <w:t xml:space="preserve">proposals for changes in the electricity market structure. </w:t>
      </w:r>
      <w:r w:rsidR="00AC0046">
        <w:t xml:space="preserve"> </w:t>
      </w:r>
      <w:r w:rsidR="00B4467B">
        <w:t>I</w:t>
      </w:r>
      <w:r w:rsidR="009B51FF">
        <w:t>n this regard, i</w:t>
      </w:r>
      <w:r w:rsidR="00B4467B">
        <w:t xml:space="preserve">t is the policy of Ohio to </w:t>
      </w:r>
      <w:r w:rsidR="00DC0485">
        <w:t>ensure</w:t>
      </w:r>
      <w:r w:rsidR="00B4467B">
        <w:t xml:space="preserve"> </w:t>
      </w:r>
      <w:r w:rsidR="00DC0485">
        <w:t>“retail electric service consumers protection against unreasonable sales practices, market deficiencies, and market power.”</w:t>
      </w:r>
      <w:r w:rsidR="004E5EB3">
        <w:rPr>
          <w:rStyle w:val="FootnoteReference"/>
        </w:rPr>
        <w:footnoteReference w:id="1"/>
      </w:r>
      <w:r w:rsidR="00DC0485">
        <w:t xml:space="preserve">  And</w:t>
      </w:r>
      <w:r w:rsidR="004E5EB3">
        <w:t xml:space="preserve"> it is the policy of Ohio</w:t>
      </w:r>
      <w:r w:rsidR="00DC0485">
        <w:t xml:space="preserve"> to “[p]rotect at-risk populations, including, but not limited to, when considering the implementation of new advanced energy or renewable energy resources.”</w:t>
      </w:r>
      <w:r w:rsidR="004E5EB3">
        <w:rPr>
          <w:rStyle w:val="FootnoteReference"/>
        </w:rPr>
        <w:footnoteReference w:id="2"/>
      </w:r>
    </w:p>
    <w:p w:rsidR="00B73B54" w:rsidRDefault="00B73B54" w:rsidP="00164FF3">
      <w:r>
        <w:t>The</w:t>
      </w:r>
      <w:r w:rsidR="00B4557F">
        <w:t>refore, the</w:t>
      </w:r>
      <w:r>
        <w:t xml:space="preserve"> consumer parties request that </w:t>
      </w:r>
      <w:r w:rsidR="00B4557F">
        <w:t xml:space="preserve">the PUCO </w:t>
      </w:r>
      <w:r>
        <w:t xml:space="preserve">Staff </w:t>
      </w:r>
      <w:r w:rsidR="00500A77">
        <w:t>broaden</w:t>
      </w:r>
      <w:r w:rsidR="00B4557F">
        <w:t xml:space="preserve"> </w:t>
      </w:r>
      <w:r>
        <w:t>its proposed topics and subcommittees</w:t>
      </w:r>
      <w:r w:rsidR="00DC1321">
        <w:t xml:space="preserve"> </w:t>
      </w:r>
      <w:r w:rsidR="00176BA6">
        <w:t xml:space="preserve">in this proceeding </w:t>
      </w:r>
      <w:r w:rsidR="00DC1321">
        <w:t xml:space="preserve">to include consumer protection </w:t>
      </w:r>
      <w:r w:rsidR="00C20967">
        <w:t xml:space="preserve">and consumer education </w:t>
      </w:r>
      <w:r w:rsidR="00DC1321">
        <w:t>issues</w:t>
      </w:r>
      <w:r w:rsidR="000C68D7">
        <w:t>, including but not limited to those proposed above</w:t>
      </w:r>
      <w:r w:rsidR="00E42881">
        <w:t xml:space="preserve">. </w:t>
      </w:r>
      <w:r>
        <w:t xml:space="preserve"> </w:t>
      </w:r>
      <w:r w:rsidR="00E42881">
        <w:t>D</w:t>
      </w:r>
      <w:r w:rsidR="00B4557F">
        <w:t>ue consideration and priority</w:t>
      </w:r>
      <w:r>
        <w:t xml:space="preserve"> </w:t>
      </w:r>
      <w:r w:rsidR="00E42881">
        <w:t>should be given to</w:t>
      </w:r>
      <w:r w:rsidR="00C44C70">
        <w:t xml:space="preserve"> </w:t>
      </w:r>
      <w:r w:rsidR="00FC646B">
        <w:t>these</w:t>
      </w:r>
      <w:r w:rsidR="00B4557F">
        <w:t xml:space="preserve"> issues</w:t>
      </w:r>
      <w:r w:rsidR="00E42881">
        <w:t xml:space="preserve"> in the workshop process</w:t>
      </w:r>
      <w:r w:rsidR="00C44C70">
        <w:t>.  These</w:t>
      </w:r>
      <w:r w:rsidR="00E42881">
        <w:t xml:space="preserve"> </w:t>
      </w:r>
      <w:r w:rsidR="00C44C70">
        <w:t>issues</w:t>
      </w:r>
      <w:r w:rsidR="00E42881">
        <w:t xml:space="preserve"> directly</w:t>
      </w:r>
      <w:r w:rsidR="00B4557F">
        <w:t xml:space="preserve"> </w:t>
      </w:r>
      <w:r w:rsidR="00E42881">
        <w:t>affect</w:t>
      </w:r>
      <w:r w:rsidR="00B4557F">
        <w:t xml:space="preserve"> </w:t>
      </w:r>
      <w:r>
        <w:t xml:space="preserve">the affordability </w:t>
      </w:r>
      <w:r w:rsidR="00C44C70">
        <w:t xml:space="preserve">of </w:t>
      </w:r>
      <w:r w:rsidR="00B4557F">
        <w:t>Ohioans</w:t>
      </w:r>
      <w:r w:rsidR="00C44C70">
        <w:t>’</w:t>
      </w:r>
      <w:r w:rsidR="00B4557F">
        <w:t xml:space="preserve"> electric</w:t>
      </w:r>
      <w:r w:rsidR="000654E0">
        <w:t xml:space="preserve">ity </w:t>
      </w:r>
      <w:r w:rsidR="00B4557F">
        <w:t>bills</w:t>
      </w:r>
      <w:r>
        <w:t>.</w:t>
      </w:r>
      <w:r w:rsidR="00222B36">
        <w:t xml:space="preserve">  Thank you and we look forward to working with the PUCO Staff and other stakeholders in the workshop process.</w:t>
      </w:r>
    </w:p>
    <w:p w:rsidR="00971903" w:rsidRPr="00A065A5" w:rsidRDefault="00971903" w:rsidP="00971903">
      <w:pPr>
        <w:jc w:val="center"/>
        <w:rPr>
          <w:rFonts w:eastAsia="Times New Roman" w:cs="Times New Roman"/>
          <w:szCs w:val="24"/>
        </w:rPr>
      </w:pPr>
      <w:r w:rsidRPr="00A065A5">
        <w:rPr>
          <w:rFonts w:eastAsia="Times New Roman" w:cs="Times New Roman"/>
          <w:szCs w:val="24"/>
        </w:rPr>
        <w:t>Sincerely,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71903" w:rsidRPr="00A065A5" w:rsidTr="006A5357">
        <w:tc>
          <w:tcPr>
            <w:tcW w:w="4788" w:type="dxa"/>
            <w:shd w:val="clear" w:color="auto" w:fill="auto"/>
          </w:tcPr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  <w:r w:rsidRPr="00A065A5">
              <w:rPr>
                <w:rFonts w:eastAsia="Calibri" w:cs="Times New Roman"/>
                <w:color w:val="000000"/>
                <w:szCs w:val="24"/>
                <w:u w:val="single"/>
              </w:rPr>
              <w:t>/s/</w:t>
            </w:r>
            <w:r w:rsidRPr="00971903">
              <w:rPr>
                <w:rFonts w:eastAsia="Calibri" w:cs="Times New Roman"/>
                <w:color w:val="000000"/>
                <w:szCs w:val="24"/>
                <w:u w:val="single"/>
              </w:rPr>
              <w:t xml:space="preserve"> </w:t>
            </w:r>
            <w:r w:rsidRPr="00A065A5">
              <w:rPr>
                <w:rFonts w:eastAsia="Calibri" w:cs="Times New Roman"/>
                <w:color w:val="000000"/>
                <w:szCs w:val="24"/>
                <w:u w:val="single"/>
              </w:rPr>
              <w:t xml:space="preserve">William Sundermeyer </w:t>
            </w: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  <w:r w:rsidRPr="00A065A5">
              <w:rPr>
                <w:rFonts w:eastAsia="Calibri" w:cs="Times New Roman"/>
                <w:color w:val="000000"/>
                <w:szCs w:val="24"/>
              </w:rPr>
              <w:t xml:space="preserve">William Sundermeyer </w:t>
            </w: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  <w:r w:rsidRPr="00A065A5">
              <w:rPr>
                <w:rFonts w:eastAsia="Calibri" w:cs="Times New Roman"/>
                <w:color w:val="000000"/>
                <w:szCs w:val="24"/>
              </w:rPr>
              <w:t xml:space="preserve">Associate State Director, Advocacy </w:t>
            </w: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  <w:r w:rsidRPr="00A065A5">
              <w:rPr>
                <w:rFonts w:eastAsia="Calibri" w:cs="Times New Roman"/>
                <w:color w:val="000000"/>
                <w:szCs w:val="24"/>
              </w:rPr>
              <w:t xml:space="preserve">AARP Ohio </w:t>
            </w: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  <w:r w:rsidRPr="00A065A5">
              <w:rPr>
                <w:rFonts w:eastAsia="Calibri" w:cs="Times New Roman"/>
                <w:color w:val="000000"/>
                <w:szCs w:val="24"/>
              </w:rPr>
              <w:t xml:space="preserve">17 S. High Street., #800 </w:t>
            </w: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  <w:r w:rsidRPr="00A065A5">
              <w:rPr>
                <w:rFonts w:eastAsia="Calibri" w:cs="Times New Roman"/>
                <w:color w:val="000000"/>
                <w:szCs w:val="24"/>
              </w:rPr>
              <w:t xml:space="preserve">Columbus, OH 43215 </w:t>
            </w: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  <w:r w:rsidRPr="00A065A5">
              <w:rPr>
                <w:rFonts w:eastAsia="Calibri" w:cs="Times New Roman"/>
                <w:color w:val="000000"/>
                <w:szCs w:val="24"/>
              </w:rPr>
              <w:t xml:space="preserve">Tel: 614-222-1523 </w:t>
            </w:r>
          </w:p>
          <w:p w:rsidR="00971903" w:rsidRPr="00971903" w:rsidRDefault="00DC2742" w:rsidP="009719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FF"/>
                <w:szCs w:val="24"/>
              </w:rPr>
            </w:pPr>
            <w:hyperlink r:id="rId8" w:history="1">
              <w:r w:rsidR="00971903" w:rsidRPr="00971903">
                <w:rPr>
                  <w:rFonts w:eastAsia="Calibri" w:cs="Times New Roman"/>
                  <w:color w:val="0000FF"/>
                  <w:szCs w:val="24"/>
                  <w:u w:val="single"/>
                </w:rPr>
                <w:t>wsundermeyer@aarp.org</w:t>
              </w:r>
            </w:hyperlink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  <w:r w:rsidRPr="00A065A5">
              <w:rPr>
                <w:rFonts w:eastAsia="Calibri" w:cs="Times New Roman"/>
                <w:i/>
                <w:iCs/>
                <w:color w:val="000000"/>
                <w:szCs w:val="24"/>
              </w:rPr>
              <w:t xml:space="preserve">On </w:t>
            </w:r>
            <w:r w:rsidRPr="00971903">
              <w:rPr>
                <w:rFonts w:eastAsia="Calibri" w:cs="Times New Roman"/>
                <w:i/>
                <w:iCs/>
                <w:color w:val="000000"/>
                <w:szCs w:val="24"/>
              </w:rPr>
              <w:t>B</w:t>
            </w:r>
            <w:r w:rsidRPr="00A065A5">
              <w:rPr>
                <w:rFonts w:eastAsia="Calibri" w:cs="Times New Roman"/>
                <w:i/>
                <w:iCs/>
                <w:color w:val="000000"/>
                <w:szCs w:val="24"/>
              </w:rPr>
              <w:t xml:space="preserve">ehalf of AARP Ohio </w:t>
            </w:r>
          </w:p>
          <w:p w:rsidR="00971903" w:rsidRPr="00971903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  <w:r w:rsidRPr="00971903">
              <w:rPr>
                <w:rFonts w:eastAsia="Calibri" w:cs="Times New Roman"/>
                <w:color w:val="000000"/>
                <w:szCs w:val="24"/>
              </w:rPr>
              <w:t>Page Three</w:t>
            </w:r>
          </w:p>
          <w:p w:rsidR="00971903" w:rsidRPr="00971903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  <w:r w:rsidRPr="00971903">
              <w:rPr>
                <w:rFonts w:eastAsia="Calibri" w:cs="Times New Roman"/>
                <w:color w:val="000000"/>
                <w:szCs w:val="24"/>
              </w:rPr>
              <w:t>July 24, 2013</w:t>
            </w: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4788" w:type="dxa"/>
            <w:shd w:val="clear" w:color="auto" w:fill="auto"/>
          </w:tcPr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A065A5">
              <w:rPr>
                <w:rFonts w:eastAsia="Calibri" w:cs="Times New Roman"/>
                <w:szCs w:val="24"/>
                <w:u w:val="single"/>
              </w:rPr>
              <w:t>/s/</w:t>
            </w:r>
            <w:r w:rsidRPr="00971903">
              <w:rPr>
                <w:rFonts w:eastAsia="Calibri" w:cs="Times New Roman"/>
                <w:szCs w:val="24"/>
                <w:u w:val="single"/>
              </w:rPr>
              <w:t xml:space="preserve"> </w:t>
            </w:r>
            <w:r w:rsidRPr="00A065A5">
              <w:rPr>
                <w:rFonts w:eastAsia="Calibri" w:cs="Times New Roman"/>
                <w:szCs w:val="24"/>
                <w:u w:val="single"/>
              </w:rPr>
              <w:t xml:space="preserve">Joseph P. Meissner </w:t>
            </w: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A065A5">
              <w:rPr>
                <w:rFonts w:eastAsia="Calibri" w:cs="Times New Roman"/>
                <w:szCs w:val="24"/>
              </w:rPr>
              <w:t xml:space="preserve">Joseph P. Meissner </w:t>
            </w: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A065A5">
              <w:rPr>
                <w:rFonts w:eastAsia="Calibri" w:cs="Times New Roman"/>
                <w:szCs w:val="24"/>
              </w:rPr>
              <w:t xml:space="preserve">Joseph Patrick Meissner and Associates </w:t>
            </w: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A065A5">
              <w:rPr>
                <w:rFonts w:eastAsia="Calibri" w:cs="Times New Roman"/>
                <w:szCs w:val="24"/>
              </w:rPr>
              <w:t xml:space="preserve">5400 Detroit Avenue </w:t>
            </w: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A065A5">
              <w:rPr>
                <w:rFonts w:eastAsia="Calibri" w:cs="Times New Roman"/>
                <w:szCs w:val="24"/>
              </w:rPr>
              <w:t xml:space="preserve">Cleveland, Ohio 44102 </w:t>
            </w: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A065A5">
              <w:rPr>
                <w:rFonts w:eastAsia="Calibri" w:cs="Times New Roman"/>
                <w:szCs w:val="24"/>
              </w:rPr>
              <w:t xml:space="preserve">PH: (216) 912-8818 </w:t>
            </w:r>
          </w:p>
          <w:p w:rsidR="00971903" w:rsidRPr="00A065A5" w:rsidRDefault="00DC2742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hyperlink r:id="rId9" w:history="1">
              <w:r w:rsidR="00971903" w:rsidRPr="00A065A5">
                <w:rPr>
                  <w:rFonts w:eastAsia="Calibri" w:cs="Times New Roman"/>
                  <w:color w:val="0000FF"/>
                  <w:szCs w:val="24"/>
                  <w:u w:val="single"/>
                </w:rPr>
                <w:t>meissnerjoseph@yahoo.com</w:t>
              </w:r>
            </w:hyperlink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  <w:u w:val="single"/>
              </w:rPr>
            </w:pP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i/>
                <w:iCs/>
                <w:szCs w:val="24"/>
              </w:rPr>
            </w:pPr>
            <w:r w:rsidRPr="00A065A5">
              <w:rPr>
                <w:rFonts w:eastAsia="Calibri" w:cs="Times New Roman"/>
                <w:i/>
                <w:iCs/>
                <w:szCs w:val="24"/>
              </w:rPr>
              <w:t>Attorney for The Citizens Coalition</w:t>
            </w: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i/>
                <w:iCs/>
                <w:szCs w:val="24"/>
              </w:rPr>
            </w:pP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</w:p>
        </w:tc>
      </w:tr>
    </w:tbl>
    <w:p w:rsidR="00971903" w:rsidRPr="00A065A5" w:rsidRDefault="00971903" w:rsidP="00971903">
      <w:pPr>
        <w:spacing w:after="0" w:line="240" w:lineRule="auto"/>
        <w:rPr>
          <w:rFonts w:eastAsia="Times New Roman" w:cs="Times New Roman"/>
          <w:vanish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71903" w:rsidRPr="00A065A5" w:rsidTr="00971903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A065A5">
              <w:rPr>
                <w:rFonts w:eastAsia="Calibri" w:cs="Times New Roman"/>
                <w:szCs w:val="24"/>
                <w:u w:val="single"/>
              </w:rPr>
              <w:t>/s/</w:t>
            </w:r>
            <w:r w:rsidRPr="00971903">
              <w:rPr>
                <w:rFonts w:eastAsia="Calibri" w:cs="Times New Roman"/>
                <w:szCs w:val="24"/>
                <w:u w:val="single"/>
              </w:rPr>
              <w:t xml:space="preserve"> </w:t>
            </w:r>
            <w:r w:rsidRPr="00A065A5">
              <w:rPr>
                <w:rFonts w:eastAsia="Calibri" w:cs="Times New Roman"/>
                <w:szCs w:val="24"/>
                <w:u w:val="single"/>
              </w:rPr>
              <w:t xml:space="preserve">Noel Morgan </w:t>
            </w: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A065A5">
              <w:rPr>
                <w:rFonts w:eastAsia="Calibri" w:cs="Times New Roman"/>
                <w:szCs w:val="24"/>
              </w:rPr>
              <w:t xml:space="preserve">Noel Morgan </w:t>
            </w: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A065A5">
              <w:rPr>
                <w:rFonts w:eastAsia="Calibri" w:cs="Times New Roman"/>
                <w:szCs w:val="24"/>
              </w:rPr>
              <w:t xml:space="preserve">Legal Aid of Southwest Ohio, LLC </w:t>
            </w: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A065A5">
              <w:rPr>
                <w:rFonts w:eastAsia="Calibri" w:cs="Times New Roman"/>
                <w:szCs w:val="24"/>
              </w:rPr>
              <w:t xml:space="preserve">215 East Ninth Street, Suite 500 </w:t>
            </w: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A065A5">
              <w:rPr>
                <w:rFonts w:eastAsia="Calibri" w:cs="Times New Roman"/>
                <w:szCs w:val="24"/>
              </w:rPr>
              <w:t xml:space="preserve">Cincinnati, Ohio 45202 </w:t>
            </w: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A065A5">
              <w:rPr>
                <w:rFonts w:eastAsia="Calibri" w:cs="Times New Roman"/>
                <w:szCs w:val="24"/>
              </w:rPr>
              <w:t xml:space="preserve">PH: (513) 241-9400 </w:t>
            </w: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A065A5">
              <w:rPr>
                <w:rFonts w:eastAsia="Calibri" w:cs="Times New Roman"/>
                <w:szCs w:val="24"/>
              </w:rPr>
              <w:t xml:space="preserve">FX: (513) 241-0047 </w:t>
            </w:r>
          </w:p>
          <w:p w:rsidR="00971903" w:rsidRPr="00A065A5" w:rsidRDefault="00DC2742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hyperlink r:id="rId10" w:history="1">
              <w:r w:rsidR="00971903" w:rsidRPr="00A065A5">
                <w:rPr>
                  <w:rFonts w:eastAsia="Calibri" w:cs="Times New Roman"/>
                  <w:color w:val="0000FF"/>
                  <w:szCs w:val="24"/>
                  <w:u w:val="single"/>
                </w:rPr>
                <w:t>nmorgan@lascinti.org</w:t>
              </w:r>
            </w:hyperlink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  <w:u w:val="single"/>
              </w:rPr>
            </w:pP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i/>
                <w:iCs/>
                <w:szCs w:val="24"/>
              </w:rPr>
            </w:pPr>
            <w:r w:rsidRPr="00A065A5">
              <w:rPr>
                <w:rFonts w:eastAsia="Calibri" w:cs="Times New Roman"/>
                <w:i/>
                <w:iCs/>
                <w:szCs w:val="24"/>
              </w:rPr>
              <w:t>Attorney for Communities United for Action</w:t>
            </w: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i/>
                <w:iCs/>
                <w:szCs w:val="24"/>
              </w:rPr>
            </w:pP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i/>
                <w:iCs/>
                <w:szCs w:val="24"/>
              </w:rPr>
            </w:pPr>
          </w:p>
          <w:p w:rsidR="00971903" w:rsidRPr="00A065A5" w:rsidRDefault="00971903" w:rsidP="00971903">
            <w:pPr>
              <w:pageBreakBefore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A065A5">
              <w:rPr>
                <w:rFonts w:eastAsia="Calibri" w:cs="Times New Roman"/>
                <w:szCs w:val="24"/>
                <w:u w:val="single"/>
              </w:rPr>
              <w:t xml:space="preserve">/s/Julie Robie </w:t>
            </w: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A065A5">
              <w:rPr>
                <w:rFonts w:eastAsia="Calibri" w:cs="Times New Roman"/>
                <w:szCs w:val="24"/>
              </w:rPr>
              <w:t xml:space="preserve">Julie Robie </w:t>
            </w: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A065A5">
              <w:rPr>
                <w:rFonts w:eastAsia="Calibri" w:cs="Times New Roman"/>
                <w:szCs w:val="24"/>
              </w:rPr>
              <w:t xml:space="preserve">Anne Reese </w:t>
            </w: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A065A5">
              <w:rPr>
                <w:rFonts w:eastAsia="Calibri" w:cs="Times New Roman"/>
                <w:szCs w:val="24"/>
              </w:rPr>
              <w:t xml:space="preserve">The Legal Aid Society of Cleveland </w:t>
            </w: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A065A5">
              <w:rPr>
                <w:rFonts w:eastAsia="Calibri" w:cs="Times New Roman"/>
                <w:szCs w:val="24"/>
              </w:rPr>
              <w:t xml:space="preserve">1223 West Sixth Street </w:t>
            </w: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A065A5">
              <w:rPr>
                <w:rFonts w:eastAsia="Calibri" w:cs="Times New Roman"/>
                <w:szCs w:val="24"/>
              </w:rPr>
              <w:t xml:space="preserve">Cleveland, Ohio 44113 </w:t>
            </w: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A065A5">
              <w:rPr>
                <w:rFonts w:eastAsia="Calibri" w:cs="Times New Roman"/>
                <w:szCs w:val="24"/>
              </w:rPr>
              <w:t xml:space="preserve">PH: (216) 687-1900 </w:t>
            </w: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A065A5">
              <w:rPr>
                <w:rFonts w:eastAsia="Calibri" w:cs="Times New Roman"/>
                <w:szCs w:val="24"/>
              </w:rPr>
              <w:t xml:space="preserve">FX: (216) 861-0704 </w:t>
            </w:r>
          </w:p>
          <w:p w:rsidR="00971903" w:rsidRPr="00A065A5" w:rsidRDefault="00DC2742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hyperlink r:id="rId11" w:history="1">
              <w:r w:rsidR="00971903" w:rsidRPr="00A065A5">
                <w:rPr>
                  <w:rFonts w:eastAsia="Calibri" w:cs="Times New Roman"/>
                  <w:color w:val="0000FF"/>
                  <w:szCs w:val="24"/>
                  <w:u w:val="single"/>
                </w:rPr>
                <w:t>julie.robie@lasclev.org</w:t>
              </w:r>
            </w:hyperlink>
          </w:p>
          <w:p w:rsidR="00971903" w:rsidRPr="00A065A5" w:rsidRDefault="00DC2742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hyperlink r:id="rId12" w:history="1">
              <w:r w:rsidR="00971903" w:rsidRPr="00A065A5">
                <w:rPr>
                  <w:rFonts w:eastAsia="Calibri" w:cs="Times New Roman"/>
                  <w:color w:val="0000FF"/>
                  <w:szCs w:val="24"/>
                  <w:u w:val="single"/>
                </w:rPr>
                <w:t>anne.reese@lasclev.org</w:t>
              </w:r>
            </w:hyperlink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  <w:u w:val="single"/>
              </w:rPr>
            </w:pP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i/>
                <w:iCs/>
                <w:szCs w:val="24"/>
              </w:rPr>
            </w:pPr>
            <w:r w:rsidRPr="00A065A5">
              <w:rPr>
                <w:rFonts w:eastAsia="Calibri" w:cs="Times New Roman"/>
                <w:i/>
                <w:iCs/>
                <w:szCs w:val="24"/>
              </w:rPr>
              <w:t>Attorneys for The Legal Aid Society of Cleveland</w:t>
            </w: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i/>
                <w:iCs/>
                <w:szCs w:val="24"/>
              </w:rPr>
            </w:pP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  <w:u w:val="single"/>
              </w:rPr>
            </w:pPr>
            <w:r w:rsidRPr="00A065A5">
              <w:rPr>
                <w:rFonts w:eastAsia="Calibri" w:cs="Times New Roman"/>
                <w:szCs w:val="24"/>
                <w:u w:val="single"/>
              </w:rPr>
              <w:t>/s/</w:t>
            </w:r>
            <w:r w:rsidRPr="00971903">
              <w:rPr>
                <w:rFonts w:eastAsia="Calibri" w:cs="Times New Roman"/>
                <w:szCs w:val="24"/>
                <w:u w:val="single"/>
              </w:rPr>
              <w:t xml:space="preserve"> </w:t>
            </w:r>
            <w:r w:rsidRPr="00A065A5">
              <w:rPr>
                <w:rFonts w:eastAsia="Calibri" w:cs="Times New Roman"/>
                <w:szCs w:val="24"/>
                <w:u w:val="single"/>
              </w:rPr>
              <w:t>Maureen Grady</w:t>
            </w: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A065A5">
              <w:rPr>
                <w:rFonts w:eastAsia="Calibri" w:cs="Times New Roman"/>
                <w:szCs w:val="24"/>
              </w:rPr>
              <w:t>Maureen Grady</w:t>
            </w: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A065A5">
              <w:rPr>
                <w:rFonts w:eastAsia="Calibri" w:cs="Times New Roman"/>
                <w:szCs w:val="24"/>
              </w:rPr>
              <w:t>Joseph Serio</w:t>
            </w: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A065A5">
              <w:rPr>
                <w:rFonts w:eastAsia="Calibri" w:cs="Times New Roman"/>
                <w:szCs w:val="24"/>
              </w:rPr>
              <w:t>Edmund “Tad” Berger</w:t>
            </w: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A065A5">
              <w:rPr>
                <w:rFonts w:eastAsia="Calibri" w:cs="Times New Roman"/>
                <w:szCs w:val="24"/>
              </w:rPr>
              <w:t>Michael Schuler</w:t>
            </w: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A065A5">
              <w:rPr>
                <w:rFonts w:eastAsia="Calibri" w:cs="Times New Roman"/>
                <w:szCs w:val="24"/>
              </w:rPr>
              <w:t>Office of the Ohio Consumers’ Counsel</w:t>
            </w: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A065A5">
              <w:rPr>
                <w:rFonts w:eastAsia="Calibri" w:cs="Times New Roman"/>
                <w:szCs w:val="24"/>
              </w:rPr>
              <w:t>10 W. Broad Street</w:t>
            </w: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A065A5">
              <w:rPr>
                <w:rFonts w:eastAsia="Calibri" w:cs="Times New Roman"/>
                <w:szCs w:val="24"/>
              </w:rPr>
              <w:t>Columbus, OH 43215-3285</w:t>
            </w: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  <w:r w:rsidRPr="00A065A5">
              <w:rPr>
                <w:rFonts w:eastAsia="Calibri" w:cs="Times New Roman"/>
                <w:color w:val="000000"/>
                <w:szCs w:val="24"/>
              </w:rPr>
              <w:t>PH: (Grady) 614-466-9567</w:t>
            </w: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  <w:r w:rsidRPr="00A065A5">
              <w:rPr>
                <w:rFonts w:eastAsia="Calibri" w:cs="Times New Roman"/>
                <w:color w:val="000000"/>
                <w:szCs w:val="24"/>
              </w:rPr>
              <w:t>FX: (614) 9475</w:t>
            </w:r>
          </w:p>
          <w:p w:rsidR="00971903" w:rsidRPr="00A065A5" w:rsidRDefault="00DC2742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hyperlink r:id="rId13" w:history="1">
              <w:r w:rsidR="00971903" w:rsidRPr="00A065A5">
                <w:rPr>
                  <w:rFonts w:eastAsia="Calibri" w:cs="Times New Roman"/>
                  <w:color w:val="0000FF"/>
                  <w:szCs w:val="24"/>
                  <w:u w:val="single"/>
                </w:rPr>
                <w:t>grady@occ.state.oh.us</w:t>
              </w:r>
            </w:hyperlink>
          </w:p>
          <w:p w:rsidR="00971903" w:rsidRPr="00A065A5" w:rsidRDefault="00DC2742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hyperlink r:id="rId14" w:history="1">
              <w:r w:rsidR="00971903" w:rsidRPr="00A065A5">
                <w:rPr>
                  <w:rFonts w:eastAsia="Calibri" w:cs="Times New Roman"/>
                  <w:color w:val="0000FF"/>
                  <w:szCs w:val="24"/>
                  <w:u w:val="single"/>
                </w:rPr>
                <w:t>serio@occ.state.oh.us</w:t>
              </w:r>
            </w:hyperlink>
          </w:p>
          <w:p w:rsidR="00971903" w:rsidRPr="00A065A5" w:rsidRDefault="00DC2742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hyperlink r:id="rId15" w:history="1">
              <w:r w:rsidR="00971903" w:rsidRPr="00A065A5">
                <w:rPr>
                  <w:rFonts w:eastAsia="Calibri" w:cs="Times New Roman"/>
                  <w:color w:val="0000FF"/>
                  <w:szCs w:val="24"/>
                  <w:u w:val="single"/>
                </w:rPr>
                <w:t>berger@occ.state.oh.us</w:t>
              </w:r>
            </w:hyperlink>
          </w:p>
          <w:p w:rsidR="00971903" w:rsidRPr="00A065A5" w:rsidRDefault="00DC2742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hyperlink r:id="rId16" w:history="1">
              <w:r w:rsidR="00971903" w:rsidRPr="00A065A5">
                <w:rPr>
                  <w:rFonts w:eastAsia="Calibri" w:cs="Times New Roman"/>
                  <w:color w:val="0000FF"/>
                  <w:szCs w:val="24"/>
                  <w:u w:val="single"/>
                </w:rPr>
                <w:t>schuler@occ.state.oh.us</w:t>
              </w:r>
            </w:hyperlink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u w:val="single"/>
              </w:rPr>
            </w:pP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A065A5">
              <w:rPr>
                <w:rFonts w:eastAsia="Calibri" w:cs="Times New Roman"/>
                <w:i/>
                <w:iCs/>
                <w:color w:val="000000"/>
                <w:szCs w:val="24"/>
              </w:rPr>
              <w:t>Attorneys for Office of the Ohio Consumers’ Counsel</w:t>
            </w:r>
          </w:p>
          <w:p w:rsidR="00971903" w:rsidRPr="00971903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iCs/>
                <w:szCs w:val="24"/>
              </w:rPr>
            </w:pPr>
            <w:r w:rsidRPr="00971903">
              <w:rPr>
                <w:rFonts w:eastAsia="Calibri" w:cs="Times New Roman"/>
                <w:iCs/>
                <w:szCs w:val="24"/>
              </w:rPr>
              <w:t>Page Four</w:t>
            </w: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iCs/>
                <w:szCs w:val="24"/>
              </w:rPr>
            </w:pPr>
            <w:r w:rsidRPr="00971903">
              <w:rPr>
                <w:rFonts w:eastAsia="Calibri" w:cs="Times New Roman"/>
                <w:iCs/>
                <w:szCs w:val="24"/>
              </w:rPr>
              <w:t>July 24, 2013</w:t>
            </w: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u w:val="single"/>
              </w:rPr>
            </w:pP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u w:val="single"/>
              </w:rPr>
            </w:pP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  <w:r w:rsidRPr="00A065A5">
              <w:rPr>
                <w:rFonts w:eastAsia="Calibri" w:cs="Times New Roman"/>
                <w:color w:val="000000"/>
                <w:szCs w:val="24"/>
                <w:u w:val="single"/>
              </w:rPr>
              <w:t>/s/</w:t>
            </w:r>
            <w:r w:rsidRPr="00971903">
              <w:rPr>
                <w:rFonts w:eastAsia="Calibri" w:cs="Times New Roman"/>
                <w:color w:val="000000"/>
                <w:szCs w:val="24"/>
                <w:u w:val="single"/>
              </w:rPr>
              <w:t xml:space="preserve"> </w:t>
            </w:r>
            <w:r w:rsidRPr="00A065A5">
              <w:rPr>
                <w:rFonts w:eastAsia="Calibri" w:cs="Times New Roman"/>
                <w:color w:val="000000"/>
                <w:szCs w:val="24"/>
                <w:u w:val="single"/>
              </w:rPr>
              <w:t xml:space="preserve">Michael R. Smalz </w:t>
            </w: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  <w:r w:rsidRPr="00A065A5">
              <w:rPr>
                <w:rFonts w:eastAsia="Calibri" w:cs="Times New Roman"/>
                <w:color w:val="000000"/>
                <w:szCs w:val="24"/>
              </w:rPr>
              <w:t xml:space="preserve">Michael R. Smalz </w:t>
            </w: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  <w:r w:rsidRPr="00A065A5">
              <w:rPr>
                <w:rFonts w:eastAsia="Calibri" w:cs="Times New Roman"/>
                <w:color w:val="000000"/>
                <w:szCs w:val="24"/>
              </w:rPr>
              <w:t xml:space="preserve">Joseph V. Maskovyak </w:t>
            </w: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  <w:r w:rsidRPr="00A065A5">
              <w:rPr>
                <w:rFonts w:eastAsia="Calibri" w:cs="Times New Roman"/>
                <w:color w:val="000000"/>
                <w:szCs w:val="24"/>
              </w:rPr>
              <w:t xml:space="preserve">Ohio Poverty Law Center </w:t>
            </w: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  <w:r w:rsidRPr="00A065A5">
              <w:rPr>
                <w:rFonts w:eastAsia="Calibri" w:cs="Times New Roman"/>
                <w:color w:val="000000"/>
                <w:szCs w:val="24"/>
              </w:rPr>
              <w:t xml:space="preserve">555 Buttles Avenue </w:t>
            </w: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  <w:r w:rsidRPr="00A065A5">
              <w:rPr>
                <w:rFonts w:eastAsia="Calibri" w:cs="Times New Roman"/>
                <w:color w:val="000000"/>
                <w:szCs w:val="24"/>
              </w:rPr>
              <w:t xml:space="preserve">Columbus, Ohio 43215-1137 </w:t>
            </w: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  <w:r w:rsidRPr="00A065A5">
              <w:rPr>
                <w:rFonts w:eastAsia="Calibri" w:cs="Times New Roman"/>
                <w:color w:val="000000"/>
                <w:szCs w:val="24"/>
              </w:rPr>
              <w:t xml:space="preserve">PH: (614) 221-7201 </w:t>
            </w: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  <w:r w:rsidRPr="00A065A5">
              <w:rPr>
                <w:rFonts w:eastAsia="Calibri" w:cs="Times New Roman"/>
                <w:color w:val="000000"/>
                <w:szCs w:val="24"/>
              </w:rPr>
              <w:t xml:space="preserve">FX: (614) 221-7625 </w:t>
            </w:r>
          </w:p>
          <w:p w:rsidR="00971903" w:rsidRPr="00A065A5" w:rsidRDefault="00DC2742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hyperlink r:id="rId17" w:history="1">
              <w:r w:rsidR="00971903" w:rsidRPr="00A065A5">
                <w:rPr>
                  <w:rFonts w:eastAsia="Calibri" w:cs="Times New Roman"/>
                  <w:color w:val="0000FF"/>
                  <w:szCs w:val="24"/>
                  <w:u w:val="single"/>
                </w:rPr>
                <w:t>msmalz@ohiopovertylaw.org</w:t>
              </w:r>
            </w:hyperlink>
          </w:p>
          <w:p w:rsidR="00971903" w:rsidRPr="00A065A5" w:rsidRDefault="00DC2742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hyperlink r:id="rId18" w:history="1">
              <w:r w:rsidR="00971903" w:rsidRPr="00A065A5">
                <w:rPr>
                  <w:rFonts w:eastAsia="Calibri" w:cs="Times New Roman"/>
                  <w:color w:val="0000FF"/>
                  <w:szCs w:val="24"/>
                  <w:u w:val="single"/>
                </w:rPr>
                <w:t>jmaskovyak@ohiopovertylaw.org</w:t>
              </w:r>
            </w:hyperlink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u w:val="single"/>
              </w:rPr>
            </w:pP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  <w:u w:val="single"/>
              </w:rPr>
            </w:pPr>
            <w:r w:rsidRPr="00A065A5">
              <w:rPr>
                <w:rFonts w:eastAsia="Calibri" w:cs="Times New Roman"/>
                <w:i/>
                <w:iCs/>
                <w:color w:val="000000"/>
                <w:szCs w:val="24"/>
              </w:rPr>
              <w:t>Attorneys for Ohio Poverty Law Center</w:t>
            </w: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i/>
                <w:iCs/>
                <w:szCs w:val="24"/>
              </w:rPr>
            </w:pP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i/>
                <w:iCs/>
                <w:szCs w:val="24"/>
              </w:rPr>
            </w:pP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i/>
                <w:iCs/>
                <w:szCs w:val="24"/>
              </w:rPr>
            </w:pP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  <w:u w:val="single"/>
              </w:rPr>
            </w:pP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  <w:u w:val="single"/>
              </w:rPr>
            </w:pP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A065A5">
              <w:rPr>
                <w:rFonts w:eastAsia="Calibri" w:cs="Times New Roman"/>
                <w:szCs w:val="24"/>
                <w:u w:val="single"/>
              </w:rPr>
              <w:t>/s/</w:t>
            </w:r>
            <w:r w:rsidRPr="00971903">
              <w:rPr>
                <w:rFonts w:eastAsia="Calibri" w:cs="Times New Roman"/>
                <w:szCs w:val="24"/>
                <w:u w:val="single"/>
              </w:rPr>
              <w:t xml:space="preserve"> </w:t>
            </w:r>
            <w:r w:rsidRPr="00A065A5">
              <w:rPr>
                <w:rFonts w:eastAsia="Calibri" w:cs="Times New Roman"/>
                <w:szCs w:val="24"/>
                <w:u w:val="single"/>
              </w:rPr>
              <w:t xml:space="preserve">Peggy Lee </w:t>
            </w: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A065A5">
              <w:rPr>
                <w:rFonts w:eastAsia="Calibri" w:cs="Times New Roman"/>
                <w:szCs w:val="24"/>
              </w:rPr>
              <w:t xml:space="preserve">Peggy Lee </w:t>
            </w: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A065A5">
              <w:rPr>
                <w:rFonts w:eastAsia="Calibri" w:cs="Times New Roman"/>
                <w:szCs w:val="24"/>
              </w:rPr>
              <w:t xml:space="preserve">Robert Johns </w:t>
            </w: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A065A5">
              <w:rPr>
                <w:rFonts w:eastAsia="Calibri" w:cs="Times New Roman"/>
                <w:szCs w:val="24"/>
              </w:rPr>
              <w:t xml:space="preserve">Southeastern Ohio Legal Services </w:t>
            </w: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A065A5">
              <w:rPr>
                <w:rFonts w:eastAsia="Calibri" w:cs="Times New Roman"/>
                <w:szCs w:val="24"/>
              </w:rPr>
              <w:t xml:space="preserve">964 East State Street </w:t>
            </w: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A065A5">
              <w:rPr>
                <w:rFonts w:eastAsia="Calibri" w:cs="Times New Roman"/>
                <w:szCs w:val="24"/>
              </w:rPr>
              <w:t xml:space="preserve">Athens, Ohio 45701 </w:t>
            </w: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A065A5">
              <w:rPr>
                <w:rFonts w:eastAsia="Calibri" w:cs="Times New Roman"/>
                <w:szCs w:val="24"/>
              </w:rPr>
              <w:t xml:space="preserve">PH: (740) 594-3558 </w:t>
            </w: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A065A5">
              <w:rPr>
                <w:rFonts w:eastAsia="Calibri" w:cs="Times New Roman"/>
                <w:szCs w:val="24"/>
              </w:rPr>
              <w:t xml:space="preserve">FX: (740) 594-3791 </w:t>
            </w:r>
          </w:p>
          <w:p w:rsidR="00971903" w:rsidRPr="00A065A5" w:rsidRDefault="00DC2742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hyperlink r:id="rId19" w:history="1">
              <w:r w:rsidR="00971903" w:rsidRPr="00A065A5">
                <w:rPr>
                  <w:rFonts w:eastAsia="Calibri" w:cs="Times New Roman"/>
                  <w:color w:val="0000FF"/>
                  <w:szCs w:val="24"/>
                  <w:u w:val="single"/>
                </w:rPr>
                <w:t>plee@oslsa.org</w:t>
              </w:r>
            </w:hyperlink>
          </w:p>
          <w:p w:rsidR="00971903" w:rsidRPr="00A065A5" w:rsidRDefault="00DC2742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hyperlink r:id="rId20" w:history="1">
              <w:r w:rsidR="00971903" w:rsidRPr="00A065A5">
                <w:rPr>
                  <w:rFonts w:eastAsia="Calibri" w:cs="Times New Roman"/>
                  <w:color w:val="0000FF"/>
                  <w:szCs w:val="24"/>
                  <w:u w:val="single"/>
                </w:rPr>
                <w:t>rjohns@oslsa.org</w:t>
              </w:r>
            </w:hyperlink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  <w:u w:val="single"/>
              </w:rPr>
            </w:pP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  <w:r w:rsidRPr="00A065A5">
              <w:rPr>
                <w:rFonts w:eastAsia="Calibri" w:cs="Times New Roman"/>
                <w:i/>
                <w:iCs/>
                <w:szCs w:val="24"/>
              </w:rPr>
              <w:t xml:space="preserve">Attorneys for Southeastern Ohio Legal Services 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A065A5">
              <w:rPr>
                <w:rFonts w:eastAsia="Calibri" w:cs="Times New Roman"/>
                <w:szCs w:val="24"/>
                <w:u w:val="single"/>
              </w:rPr>
              <w:t>/s/</w:t>
            </w:r>
            <w:r w:rsidRPr="00971903">
              <w:rPr>
                <w:rFonts w:eastAsia="Calibri" w:cs="Times New Roman"/>
                <w:szCs w:val="24"/>
                <w:u w:val="single"/>
              </w:rPr>
              <w:t xml:space="preserve"> </w:t>
            </w:r>
            <w:r w:rsidRPr="00A065A5">
              <w:rPr>
                <w:rFonts w:eastAsia="Calibri" w:cs="Times New Roman"/>
                <w:szCs w:val="24"/>
                <w:u w:val="single"/>
              </w:rPr>
              <w:t xml:space="preserve">Ellis Jacobs </w:t>
            </w: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A065A5">
              <w:rPr>
                <w:rFonts w:eastAsia="Calibri" w:cs="Times New Roman"/>
                <w:szCs w:val="24"/>
              </w:rPr>
              <w:t xml:space="preserve">Ellis Jacobs </w:t>
            </w: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A065A5">
              <w:rPr>
                <w:rFonts w:eastAsia="Calibri" w:cs="Times New Roman"/>
                <w:szCs w:val="24"/>
              </w:rPr>
              <w:t xml:space="preserve">Advocates for Basic Legal Equality, Inc. </w:t>
            </w: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A065A5">
              <w:rPr>
                <w:rFonts w:eastAsia="Calibri" w:cs="Times New Roman"/>
                <w:szCs w:val="24"/>
              </w:rPr>
              <w:t xml:space="preserve">130 West Second Street, Suite 700 East </w:t>
            </w: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A065A5">
              <w:rPr>
                <w:rFonts w:eastAsia="Calibri" w:cs="Times New Roman"/>
                <w:szCs w:val="24"/>
              </w:rPr>
              <w:t xml:space="preserve">Dayton, Ohio 45402 </w:t>
            </w: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A065A5">
              <w:rPr>
                <w:rFonts w:eastAsia="Calibri" w:cs="Times New Roman"/>
                <w:szCs w:val="24"/>
              </w:rPr>
              <w:t xml:space="preserve">PH: (937) 228-8104 </w:t>
            </w: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A065A5">
              <w:rPr>
                <w:rFonts w:eastAsia="Calibri" w:cs="Times New Roman"/>
                <w:szCs w:val="24"/>
              </w:rPr>
              <w:t xml:space="preserve">FX: (937) 535-4600 </w:t>
            </w:r>
          </w:p>
          <w:p w:rsidR="00971903" w:rsidRPr="00A065A5" w:rsidRDefault="00DC2742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hyperlink r:id="rId21" w:history="1">
              <w:r w:rsidR="00971903" w:rsidRPr="00A065A5">
                <w:rPr>
                  <w:rFonts w:eastAsia="Calibri" w:cs="Times New Roman"/>
                  <w:color w:val="0000FF"/>
                  <w:szCs w:val="24"/>
                  <w:u w:val="single"/>
                </w:rPr>
                <w:t>ejacobs@ablelaw.org</w:t>
              </w:r>
            </w:hyperlink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  <w:u w:val="single"/>
              </w:rPr>
            </w:pP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i/>
                <w:iCs/>
                <w:szCs w:val="24"/>
              </w:rPr>
            </w:pPr>
            <w:r w:rsidRPr="00A065A5">
              <w:rPr>
                <w:rFonts w:eastAsia="Calibri" w:cs="Times New Roman"/>
                <w:i/>
                <w:iCs/>
                <w:szCs w:val="24"/>
              </w:rPr>
              <w:t>Attorney for the Edgemont Neighborhood Coalition</w:t>
            </w: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i/>
                <w:iCs/>
                <w:szCs w:val="24"/>
              </w:rPr>
            </w:pP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A065A5">
              <w:rPr>
                <w:rFonts w:eastAsia="Calibri" w:cs="Times New Roman"/>
                <w:szCs w:val="24"/>
                <w:u w:val="single"/>
              </w:rPr>
              <w:t xml:space="preserve">/s/ Melissa Baker Linville </w:t>
            </w: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A065A5">
              <w:rPr>
                <w:rFonts w:eastAsia="Calibri" w:cs="Times New Roman"/>
                <w:szCs w:val="24"/>
              </w:rPr>
              <w:t xml:space="preserve">Melissa Baker Linville </w:t>
            </w: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A065A5">
              <w:rPr>
                <w:rFonts w:eastAsia="Calibri" w:cs="Times New Roman"/>
                <w:szCs w:val="24"/>
              </w:rPr>
              <w:t xml:space="preserve">Legal Aid Society of Columbus </w:t>
            </w: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A065A5">
              <w:rPr>
                <w:rFonts w:eastAsia="Calibri" w:cs="Times New Roman"/>
                <w:szCs w:val="24"/>
              </w:rPr>
              <w:t xml:space="preserve">1108 City Park Avenue </w:t>
            </w: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A065A5">
              <w:rPr>
                <w:rFonts w:eastAsia="Calibri" w:cs="Times New Roman"/>
                <w:szCs w:val="24"/>
              </w:rPr>
              <w:t xml:space="preserve">Columbus, Ohio 43206 </w:t>
            </w: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A065A5">
              <w:rPr>
                <w:rFonts w:eastAsia="Calibri" w:cs="Times New Roman"/>
                <w:szCs w:val="24"/>
              </w:rPr>
              <w:t xml:space="preserve">PH: (614) 224-8374 </w:t>
            </w: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A065A5">
              <w:rPr>
                <w:rFonts w:eastAsia="Calibri" w:cs="Times New Roman"/>
                <w:szCs w:val="24"/>
              </w:rPr>
              <w:t xml:space="preserve">FX: (614) 224-4514 </w:t>
            </w:r>
          </w:p>
          <w:p w:rsidR="00971903" w:rsidRPr="00A065A5" w:rsidRDefault="00DC2742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hyperlink r:id="rId22" w:history="1">
              <w:r w:rsidR="00971903" w:rsidRPr="00A065A5">
                <w:rPr>
                  <w:rFonts w:eastAsia="Calibri" w:cs="Times New Roman"/>
                  <w:color w:val="0000FF"/>
                  <w:szCs w:val="24"/>
                  <w:u w:val="single"/>
                </w:rPr>
                <w:t>mlinville@columbuslegalaid.org</w:t>
              </w:r>
            </w:hyperlink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  <w:u w:val="single"/>
              </w:rPr>
            </w:pP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  <w:u w:val="single"/>
              </w:rPr>
            </w:pPr>
            <w:r w:rsidRPr="00A065A5">
              <w:rPr>
                <w:rFonts w:eastAsia="Calibri" w:cs="Times New Roman"/>
                <w:i/>
                <w:iCs/>
                <w:szCs w:val="24"/>
              </w:rPr>
              <w:t>Attorney for Legal Aid Society of Columbus</w:t>
            </w: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  <w:u w:val="single"/>
              </w:rPr>
            </w:pP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A065A5">
              <w:rPr>
                <w:rFonts w:eastAsia="Calibri" w:cs="Times New Roman"/>
                <w:szCs w:val="24"/>
                <w:u w:val="single"/>
              </w:rPr>
              <w:t>/s/</w:t>
            </w:r>
            <w:r w:rsidRPr="00971903">
              <w:rPr>
                <w:rFonts w:eastAsia="Calibri" w:cs="Times New Roman"/>
                <w:szCs w:val="24"/>
                <w:u w:val="single"/>
              </w:rPr>
              <w:t xml:space="preserve"> </w:t>
            </w:r>
            <w:r w:rsidRPr="00A065A5">
              <w:rPr>
                <w:rFonts w:eastAsia="Calibri" w:cs="Times New Roman"/>
                <w:szCs w:val="24"/>
                <w:u w:val="single"/>
              </w:rPr>
              <w:t xml:space="preserve">Colleen L. Mooney </w:t>
            </w: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A065A5">
              <w:rPr>
                <w:rFonts w:eastAsia="Calibri" w:cs="Times New Roman"/>
                <w:szCs w:val="24"/>
              </w:rPr>
              <w:t xml:space="preserve">Colleen L. Mooney </w:t>
            </w: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A065A5">
              <w:rPr>
                <w:rFonts w:eastAsia="Calibri" w:cs="Times New Roman"/>
                <w:szCs w:val="24"/>
              </w:rPr>
              <w:t xml:space="preserve">Ohio Partners for Affordable Energy </w:t>
            </w: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A065A5">
              <w:rPr>
                <w:rFonts w:eastAsia="Calibri" w:cs="Times New Roman"/>
                <w:szCs w:val="24"/>
              </w:rPr>
              <w:t xml:space="preserve">231 West Lima Street </w:t>
            </w: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A065A5">
              <w:rPr>
                <w:rFonts w:eastAsia="Calibri" w:cs="Times New Roman"/>
                <w:szCs w:val="24"/>
              </w:rPr>
              <w:t xml:space="preserve">PO Box 1793 </w:t>
            </w: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A065A5">
              <w:rPr>
                <w:rFonts w:eastAsia="Calibri" w:cs="Times New Roman"/>
                <w:szCs w:val="24"/>
              </w:rPr>
              <w:t xml:space="preserve">Findlay, OH 45839-1793 </w:t>
            </w: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A065A5">
              <w:rPr>
                <w:rFonts w:eastAsia="Calibri" w:cs="Times New Roman"/>
                <w:szCs w:val="24"/>
              </w:rPr>
              <w:t xml:space="preserve">PH: (419) 425-8860 </w:t>
            </w: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A065A5">
              <w:rPr>
                <w:rFonts w:eastAsia="Calibri" w:cs="Times New Roman"/>
                <w:szCs w:val="24"/>
              </w:rPr>
              <w:t xml:space="preserve">FX: (419) 425-8862 </w:t>
            </w:r>
          </w:p>
          <w:p w:rsidR="00971903" w:rsidRPr="00A065A5" w:rsidRDefault="00DC2742" w:rsidP="009719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hyperlink r:id="rId23" w:history="1">
              <w:r w:rsidR="00971903" w:rsidRPr="00A065A5">
                <w:rPr>
                  <w:rFonts w:eastAsia="Calibri" w:cs="Times New Roman"/>
                  <w:color w:val="0000FF"/>
                  <w:szCs w:val="24"/>
                  <w:u w:val="single"/>
                </w:rPr>
                <w:t>cmooney@ohiopartners.org</w:t>
              </w:r>
            </w:hyperlink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u w:val="single"/>
              </w:rPr>
            </w:pP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A065A5">
              <w:rPr>
                <w:rFonts w:eastAsia="Calibri" w:cs="Times New Roman"/>
                <w:i/>
                <w:iCs/>
                <w:szCs w:val="24"/>
              </w:rPr>
              <w:t>Attorney for Ohio Partners for Affordable Energy</w:t>
            </w: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  <w:u w:val="single"/>
              </w:rPr>
            </w:pP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  <w:u w:val="single"/>
              </w:rPr>
            </w:pP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  <w:u w:val="single"/>
              </w:rPr>
            </w:pPr>
          </w:p>
          <w:p w:rsidR="00971903" w:rsidRPr="00971903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  <w:u w:val="single"/>
              </w:rPr>
            </w:pP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A065A5">
              <w:rPr>
                <w:rFonts w:eastAsia="Calibri" w:cs="Times New Roman"/>
                <w:szCs w:val="24"/>
                <w:u w:val="single"/>
              </w:rPr>
              <w:t>/s/</w:t>
            </w:r>
            <w:r w:rsidRPr="00971903">
              <w:rPr>
                <w:rFonts w:eastAsia="Calibri" w:cs="Times New Roman"/>
                <w:szCs w:val="24"/>
                <w:u w:val="single"/>
              </w:rPr>
              <w:t xml:space="preserve"> </w:t>
            </w:r>
            <w:r w:rsidRPr="00A065A5">
              <w:rPr>
                <w:rFonts w:eastAsia="Calibri" w:cs="Times New Roman"/>
                <w:szCs w:val="24"/>
                <w:u w:val="single"/>
              </w:rPr>
              <w:t xml:space="preserve">Michael A. Walters </w:t>
            </w: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A065A5">
              <w:rPr>
                <w:rFonts w:eastAsia="Calibri" w:cs="Times New Roman"/>
                <w:szCs w:val="24"/>
              </w:rPr>
              <w:t xml:space="preserve">Michael A. Walters </w:t>
            </w: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A065A5">
              <w:rPr>
                <w:rFonts w:eastAsia="Calibri" w:cs="Times New Roman"/>
                <w:szCs w:val="24"/>
              </w:rPr>
              <w:t xml:space="preserve">Pro Seniors, Inc. </w:t>
            </w: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A065A5">
              <w:rPr>
                <w:rFonts w:eastAsia="Calibri" w:cs="Times New Roman"/>
                <w:szCs w:val="24"/>
              </w:rPr>
              <w:t xml:space="preserve">7162 Reading Road, Suite 1150 </w:t>
            </w: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A065A5">
              <w:rPr>
                <w:rFonts w:eastAsia="Calibri" w:cs="Times New Roman"/>
                <w:szCs w:val="24"/>
              </w:rPr>
              <w:t xml:space="preserve">Cincinnati, Ohio 45237 </w:t>
            </w: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A065A5">
              <w:rPr>
                <w:rFonts w:eastAsia="Calibri" w:cs="Times New Roman"/>
                <w:szCs w:val="24"/>
              </w:rPr>
              <w:t xml:space="preserve">PH: (513) 458-5532 </w:t>
            </w: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A065A5">
              <w:rPr>
                <w:rFonts w:eastAsia="Calibri" w:cs="Times New Roman"/>
                <w:szCs w:val="24"/>
              </w:rPr>
              <w:t xml:space="preserve">FX: (513) 621-5613 </w:t>
            </w:r>
          </w:p>
          <w:p w:rsidR="00971903" w:rsidRPr="00A065A5" w:rsidRDefault="00DC2742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hyperlink r:id="rId24" w:history="1">
              <w:r w:rsidR="00971903" w:rsidRPr="00A065A5">
                <w:rPr>
                  <w:rFonts w:eastAsia="Calibri" w:cs="Times New Roman"/>
                  <w:color w:val="0000FF"/>
                  <w:szCs w:val="24"/>
                  <w:u w:val="single"/>
                </w:rPr>
                <w:t>mwalters@proseniors.org</w:t>
              </w:r>
            </w:hyperlink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  <w:u w:val="single"/>
              </w:rPr>
            </w:pP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A065A5">
              <w:rPr>
                <w:rFonts w:eastAsia="Calibri" w:cs="Times New Roman"/>
                <w:i/>
                <w:iCs/>
                <w:szCs w:val="24"/>
              </w:rPr>
              <w:t xml:space="preserve">Attorney for Pro Seniors, Inc. </w:t>
            </w: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  <w:u w:val="single"/>
              </w:rPr>
            </w:pPr>
          </w:p>
          <w:p w:rsidR="00971903" w:rsidRPr="00A065A5" w:rsidRDefault="00971903" w:rsidP="009719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</w:p>
        </w:tc>
      </w:tr>
    </w:tbl>
    <w:p w:rsidR="00971903" w:rsidRPr="00A065A5" w:rsidRDefault="00971903" w:rsidP="00971903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000000"/>
          <w:szCs w:val="24"/>
        </w:rPr>
      </w:pPr>
    </w:p>
    <w:p w:rsidR="00971903" w:rsidRPr="00A065A5" w:rsidRDefault="00971903" w:rsidP="00971903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eastAsia="Calibri" w:cs="Times New Roman"/>
          <w:color w:val="000000"/>
          <w:szCs w:val="24"/>
          <w:u w:val="single"/>
        </w:rPr>
      </w:pPr>
    </w:p>
    <w:p w:rsidR="00971903" w:rsidRPr="00A065A5" w:rsidRDefault="00971903" w:rsidP="00971903">
      <w:pPr>
        <w:spacing w:after="0" w:line="240" w:lineRule="auto"/>
        <w:rPr>
          <w:rFonts w:eastAsia="Calibri" w:cs="Times New Roman"/>
          <w:szCs w:val="24"/>
        </w:rPr>
      </w:pPr>
      <w:r w:rsidRPr="00A065A5">
        <w:rPr>
          <w:rFonts w:eastAsia="Calibri" w:cs="Times New Roman"/>
          <w:szCs w:val="24"/>
        </w:rPr>
        <w:t xml:space="preserve">cc:  </w:t>
      </w:r>
      <w:r w:rsidRPr="00A065A5">
        <w:rPr>
          <w:rFonts w:eastAsia="Calibri" w:cs="Times New Roman"/>
          <w:szCs w:val="24"/>
        </w:rPr>
        <w:tab/>
        <w:t>All Parties of Record</w:t>
      </w:r>
    </w:p>
    <w:p w:rsidR="00971903" w:rsidRPr="00A065A5" w:rsidRDefault="00971903" w:rsidP="00971903">
      <w:pPr>
        <w:tabs>
          <w:tab w:val="left" w:pos="1140"/>
          <w:tab w:val="right" w:pos="9792"/>
        </w:tabs>
        <w:rPr>
          <w:rFonts w:eastAsia="Times New Roman" w:cs="Times New Roman"/>
          <w:szCs w:val="24"/>
        </w:rPr>
      </w:pPr>
    </w:p>
    <w:p w:rsidR="00971903" w:rsidRPr="00A065A5" w:rsidRDefault="00971903" w:rsidP="00971903">
      <w:pPr>
        <w:rPr>
          <w:rFonts w:cs="Times New Roman"/>
          <w:szCs w:val="24"/>
        </w:rPr>
      </w:pPr>
    </w:p>
    <w:p w:rsidR="00971903" w:rsidRPr="00971903" w:rsidRDefault="00971903" w:rsidP="00971903">
      <w:pPr>
        <w:rPr>
          <w:rFonts w:cs="Times New Roman"/>
          <w:szCs w:val="24"/>
        </w:rPr>
      </w:pPr>
    </w:p>
    <w:sectPr w:rsidR="00971903" w:rsidRPr="00971903" w:rsidSect="00971903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AFD" w:rsidRDefault="00A87AFD" w:rsidP="00F61DA3">
      <w:pPr>
        <w:spacing w:after="0" w:line="240" w:lineRule="auto"/>
      </w:pPr>
      <w:r>
        <w:separator/>
      </w:r>
    </w:p>
  </w:endnote>
  <w:endnote w:type="continuationSeparator" w:id="0">
    <w:p w:rsidR="00A87AFD" w:rsidRDefault="00A87AFD" w:rsidP="00F61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DB7" w:rsidRDefault="007C3D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DB7" w:rsidRDefault="007C3DB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DB7" w:rsidRDefault="007C3D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AFD" w:rsidRDefault="00A87AFD" w:rsidP="00F61DA3">
      <w:pPr>
        <w:spacing w:after="0" w:line="240" w:lineRule="auto"/>
      </w:pPr>
      <w:r>
        <w:separator/>
      </w:r>
    </w:p>
  </w:footnote>
  <w:footnote w:type="continuationSeparator" w:id="0">
    <w:p w:rsidR="00A87AFD" w:rsidRDefault="00A87AFD" w:rsidP="00F61DA3">
      <w:pPr>
        <w:spacing w:after="0" w:line="240" w:lineRule="auto"/>
      </w:pPr>
      <w:r>
        <w:continuationSeparator/>
      </w:r>
    </w:p>
  </w:footnote>
  <w:footnote w:id="1">
    <w:p w:rsidR="00D24D87" w:rsidRDefault="00D24D87" w:rsidP="00971903">
      <w:pPr>
        <w:pStyle w:val="FootnoteText"/>
        <w:spacing w:after="120"/>
      </w:pPr>
      <w:r>
        <w:rPr>
          <w:rStyle w:val="FootnoteReference"/>
        </w:rPr>
        <w:footnoteRef/>
      </w:r>
      <w:r>
        <w:t xml:space="preserve"> R.C. 4928.02(I).</w:t>
      </w:r>
    </w:p>
  </w:footnote>
  <w:footnote w:id="2">
    <w:p w:rsidR="00D24D87" w:rsidRDefault="00D24D87" w:rsidP="00971903">
      <w:pPr>
        <w:pStyle w:val="FootnoteText"/>
        <w:spacing w:after="120"/>
      </w:pPr>
      <w:r>
        <w:rPr>
          <w:rStyle w:val="FootnoteReference"/>
        </w:rPr>
        <w:footnoteRef/>
      </w:r>
      <w:r>
        <w:t xml:space="preserve"> R.C. 4928.02(L).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DB7" w:rsidRDefault="007C3D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DB7" w:rsidRDefault="007C3DB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DB7" w:rsidRDefault="007C3D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702"/>
    <w:rsid w:val="00041167"/>
    <w:rsid w:val="000654E0"/>
    <w:rsid w:val="00081843"/>
    <w:rsid w:val="00084666"/>
    <w:rsid w:val="000C68D7"/>
    <w:rsid w:val="000D3D7B"/>
    <w:rsid w:val="000D417A"/>
    <w:rsid w:val="000E2CA4"/>
    <w:rsid w:val="0011215B"/>
    <w:rsid w:val="00114067"/>
    <w:rsid w:val="0014527E"/>
    <w:rsid w:val="00164FF3"/>
    <w:rsid w:val="00176BA6"/>
    <w:rsid w:val="001860F7"/>
    <w:rsid w:val="001A6641"/>
    <w:rsid w:val="001E75BA"/>
    <w:rsid w:val="0020056B"/>
    <w:rsid w:val="00222B36"/>
    <w:rsid w:val="002332FF"/>
    <w:rsid w:val="00235C76"/>
    <w:rsid w:val="00247870"/>
    <w:rsid w:val="00261702"/>
    <w:rsid w:val="002706A8"/>
    <w:rsid w:val="002A0573"/>
    <w:rsid w:val="002A08C2"/>
    <w:rsid w:val="002E3C82"/>
    <w:rsid w:val="002E7192"/>
    <w:rsid w:val="002F52B0"/>
    <w:rsid w:val="003510A1"/>
    <w:rsid w:val="003603FD"/>
    <w:rsid w:val="003841B4"/>
    <w:rsid w:val="00390335"/>
    <w:rsid w:val="003C2DC3"/>
    <w:rsid w:val="003E6A29"/>
    <w:rsid w:val="00487F6C"/>
    <w:rsid w:val="004B6880"/>
    <w:rsid w:val="004D3913"/>
    <w:rsid w:val="004E5EB3"/>
    <w:rsid w:val="00500A77"/>
    <w:rsid w:val="005065A1"/>
    <w:rsid w:val="005113E6"/>
    <w:rsid w:val="00515AF5"/>
    <w:rsid w:val="00571BB5"/>
    <w:rsid w:val="005A3235"/>
    <w:rsid w:val="005A7263"/>
    <w:rsid w:val="006056C7"/>
    <w:rsid w:val="00613344"/>
    <w:rsid w:val="0063438C"/>
    <w:rsid w:val="00645733"/>
    <w:rsid w:val="006A1E67"/>
    <w:rsid w:val="006E7F54"/>
    <w:rsid w:val="0070668D"/>
    <w:rsid w:val="00713E18"/>
    <w:rsid w:val="007153B3"/>
    <w:rsid w:val="00725918"/>
    <w:rsid w:val="007451C5"/>
    <w:rsid w:val="0075796B"/>
    <w:rsid w:val="00780809"/>
    <w:rsid w:val="007C3DB7"/>
    <w:rsid w:val="0089130A"/>
    <w:rsid w:val="00892624"/>
    <w:rsid w:val="00895AEF"/>
    <w:rsid w:val="008A261F"/>
    <w:rsid w:val="008C0E16"/>
    <w:rsid w:val="00971903"/>
    <w:rsid w:val="00975FDE"/>
    <w:rsid w:val="009826ED"/>
    <w:rsid w:val="009946BA"/>
    <w:rsid w:val="009B51FF"/>
    <w:rsid w:val="009C02E0"/>
    <w:rsid w:val="009C0A55"/>
    <w:rsid w:val="009E0FC6"/>
    <w:rsid w:val="009F4839"/>
    <w:rsid w:val="009F6802"/>
    <w:rsid w:val="00A1218F"/>
    <w:rsid w:val="00A152E1"/>
    <w:rsid w:val="00A24400"/>
    <w:rsid w:val="00A54437"/>
    <w:rsid w:val="00A7790D"/>
    <w:rsid w:val="00A80E93"/>
    <w:rsid w:val="00A87AFD"/>
    <w:rsid w:val="00AA3D3C"/>
    <w:rsid w:val="00AB51FC"/>
    <w:rsid w:val="00AC0046"/>
    <w:rsid w:val="00B3027E"/>
    <w:rsid w:val="00B4079F"/>
    <w:rsid w:val="00B4467B"/>
    <w:rsid w:val="00B4557F"/>
    <w:rsid w:val="00B62E50"/>
    <w:rsid w:val="00B73B54"/>
    <w:rsid w:val="00B73E14"/>
    <w:rsid w:val="00BC3ABC"/>
    <w:rsid w:val="00BC3AEF"/>
    <w:rsid w:val="00BC5D14"/>
    <w:rsid w:val="00BD38A6"/>
    <w:rsid w:val="00BF419A"/>
    <w:rsid w:val="00BF5D03"/>
    <w:rsid w:val="00C20967"/>
    <w:rsid w:val="00C44C70"/>
    <w:rsid w:val="00C947A8"/>
    <w:rsid w:val="00CE4D89"/>
    <w:rsid w:val="00D24D87"/>
    <w:rsid w:val="00D97DDF"/>
    <w:rsid w:val="00DC0485"/>
    <w:rsid w:val="00DC1321"/>
    <w:rsid w:val="00DC2742"/>
    <w:rsid w:val="00DF01D0"/>
    <w:rsid w:val="00DF5C59"/>
    <w:rsid w:val="00E177A4"/>
    <w:rsid w:val="00E26A09"/>
    <w:rsid w:val="00E30C5E"/>
    <w:rsid w:val="00E375F5"/>
    <w:rsid w:val="00E42881"/>
    <w:rsid w:val="00E96077"/>
    <w:rsid w:val="00EA6709"/>
    <w:rsid w:val="00EB57D7"/>
    <w:rsid w:val="00EF2A99"/>
    <w:rsid w:val="00F02879"/>
    <w:rsid w:val="00F27005"/>
    <w:rsid w:val="00F61DA3"/>
    <w:rsid w:val="00FA4670"/>
    <w:rsid w:val="00FC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1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DA3"/>
  </w:style>
  <w:style w:type="paragraph" w:styleId="Footer">
    <w:name w:val="footer"/>
    <w:basedOn w:val="Normal"/>
    <w:link w:val="FooterChar"/>
    <w:uiPriority w:val="99"/>
    <w:unhideWhenUsed/>
    <w:rsid w:val="00F61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DA3"/>
  </w:style>
  <w:style w:type="paragraph" w:styleId="FootnoteText">
    <w:name w:val="footnote text"/>
    <w:basedOn w:val="Normal"/>
    <w:link w:val="FootnoteTextChar"/>
    <w:uiPriority w:val="99"/>
    <w:unhideWhenUsed/>
    <w:rsid w:val="00B407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4079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B4079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90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B57D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57D7"/>
    <w:pPr>
      <w:spacing w:line="240" w:lineRule="auto"/>
    </w:pPr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57D7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7D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57D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603F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C2DC3"/>
    <w:rPr>
      <w:color w:val="0000FF" w:themeColor="hyperlink"/>
      <w:u w:val="single"/>
    </w:rPr>
  </w:style>
  <w:style w:type="paragraph" w:customStyle="1" w:styleId="Default">
    <w:name w:val="Default"/>
    <w:rsid w:val="000E2C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  <w:style w:type="paragraph" w:styleId="ListParagraph">
    <w:name w:val="List Paragraph"/>
    <w:basedOn w:val="Default"/>
    <w:next w:val="Default"/>
    <w:uiPriority w:val="99"/>
    <w:qFormat/>
    <w:rsid w:val="000E2CA4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1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DA3"/>
  </w:style>
  <w:style w:type="paragraph" w:styleId="Footer">
    <w:name w:val="footer"/>
    <w:basedOn w:val="Normal"/>
    <w:link w:val="FooterChar"/>
    <w:uiPriority w:val="99"/>
    <w:unhideWhenUsed/>
    <w:rsid w:val="00F61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DA3"/>
  </w:style>
  <w:style w:type="paragraph" w:styleId="FootnoteText">
    <w:name w:val="footnote text"/>
    <w:basedOn w:val="Normal"/>
    <w:link w:val="FootnoteTextChar"/>
    <w:uiPriority w:val="99"/>
    <w:unhideWhenUsed/>
    <w:rsid w:val="00B407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4079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B4079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90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B57D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57D7"/>
    <w:pPr>
      <w:spacing w:line="240" w:lineRule="auto"/>
    </w:pPr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57D7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7D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57D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603F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C2DC3"/>
    <w:rPr>
      <w:color w:val="0000FF" w:themeColor="hyperlink"/>
      <w:u w:val="single"/>
    </w:rPr>
  </w:style>
  <w:style w:type="paragraph" w:customStyle="1" w:styleId="Default">
    <w:name w:val="Default"/>
    <w:rsid w:val="000E2C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  <w:style w:type="paragraph" w:styleId="ListParagraph">
    <w:name w:val="List Paragraph"/>
    <w:basedOn w:val="Default"/>
    <w:next w:val="Default"/>
    <w:uiPriority w:val="99"/>
    <w:qFormat/>
    <w:rsid w:val="000E2CA4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undermeyer@aarp.org" TargetMode="External"/><Relationship Id="rId13" Type="http://schemas.openxmlformats.org/officeDocument/2006/relationships/hyperlink" Target="mailto:grady@occ.state.oh.us" TargetMode="External"/><Relationship Id="rId18" Type="http://schemas.openxmlformats.org/officeDocument/2006/relationships/hyperlink" Target="mailto:jmaskovyak@ohiopovertylaw.org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mailto:ejacobs@ablelaw.org" TargetMode="External"/><Relationship Id="rId7" Type="http://schemas.openxmlformats.org/officeDocument/2006/relationships/hyperlink" Target="mailto:David.Lipthratt@puc.state.oh.us" TargetMode="External"/><Relationship Id="rId12" Type="http://schemas.openxmlformats.org/officeDocument/2006/relationships/hyperlink" Target="mailto:anne.reese@lasclev.org" TargetMode="External"/><Relationship Id="rId17" Type="http://schemas.openxmlformats.org/officeDocument/2006/relationships/hyperlink" Target="mailto:msmalz@ohiopovertylaw.org" TargetMode="External"/><Relationship Id="rId25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mailto:schuler@occ.state.oh.us" TargetMode="External"/><Relationship Id="rId20" Type="http://schemas.openxmlformats.org/officeDocument/2006/relationships/hyperlink" Target="mailto:rjohns@oslsa.org" TargetMode="External"/><Relationship Id="rId29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julie.robie@lasclev.org" TargetMode="External"/><Relationship Id="rId24" Type="http://schemas.openxmlformats.org/officeDocument/2006/relationships/hyperlink" Target="mailto:mwalters@proseniors.org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berger@occ.state.oh.us" TargetMode="External"/><Relationship Id="rId23" Type="http://schemas.openxmlformats.org/officeDocument/2006/relationships/hyperlink" Target="mailto:cmooney@ohiopartners.org" TargetMode="External"/><Relationship Id="rId28" Type="http://schemas.openxmlformats.org/officeDocument/2006/relationships/footer" Target="footer2.xml"/><Relationship Id="rId10" Type="http://schemas.openxmlformats.org/officeDocument/2006/relationships/hyperlink" Target="mailto:nmorgan@lascinti.org" TargetMode="External"/><Relationship Id="rId19" Type="http://schemas.openxmlformats.org/officeDocument/2006/relationships/hyperlink" Target="mailto:plee@oslsa.org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eissnerjoseph@yahoo.com" TargetMode="External"/><Relationship Id="rId14" Type="http://schemas.openxmlformats.org/officeDocument/2006/relationships/hyperlink" Target="mailto:serio@occ.state.oh.us" TargetMode="External"/><Relationship Id="rId22" Type="http://schemas.openxmlformats.org/officeDocument/2006/relationships/hyperlink" Target="mailto:mlinville@columbuslegalaid.org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900</Words>
  <Characters>5325</Characters>
  <Application>Microsoft Office Word</Application>
  <DocSecurity>0</DocSecurity>
  <Lines>232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Manager/>
  <Company/>
  <LinksUpToDate>false</LinksUpToDate>
  <CharactersWithSpaces>6169</CharactersWithSpaces>
  <SharedDoc>false</SharedDoc>
  <HyperlinkBase> 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> </dc:subject>
  <dc:creator/>
  <cp:keywords> </cp:keywords>
  <dc:description> </dc:description>
  <cp:lastModifiedBy/>
  <cp:revision>1</cp:revision>
  <cp:lastPrinted>2013-07-23T19:41:00Z</cp:lastPrinted>
  <dcterms:created xsi:type="dcterms:W3CDTF">2013-07-24T17:40:00Z</dcterms:created>
  <dcterms:modified xsi:type="dcterms:W3CDTF">2013-07-24T17:40:00Z</dcterms:modified>
  <cp:category> </cp:category>
  <cp:contentStatus> </cp:contentStatus>
</cp:coreProperties>
</file>