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2668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  <w:bookmarkStart w:id="0" w:name="_Hlk77160658"/>
    </w:p>
    <w:p w14:paraId="251732AF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0600215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4E0AEDAD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144CEA1B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65BDC2A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3BE09CDD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32EEA639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086BADAE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25F29EF0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67C835E7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06C8BB29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5DC0B80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456013B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11E06DE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69E41EE3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6F81D59C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62ECB82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2E60D0EF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533C3FD5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4969B48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773EA8CE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39DECEE9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33B4A606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345204CE" w14:textId="4B293AD9" w:rsidR="00C91290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32"/>
          <w:szCs w:val="32"/>
        </w:rPr>
      </w:pPr>
      <w:r w:rsidRPr="008F1FE3">
        <w:rPr>
          <w:rFonts w:ascii="Times New Roman" w:hAnsi="Times New Roman"/>
          <w:b/>
          <w:sz w:val="32"/>
          <w:szCs w:val="32"/>
        </w:rPr>
        <w:t>EXHIBIT</w:t>
      </w:r>
      <w:r w:rsidR="004D5A2A">
        <w:rPr>
          <w:rFonts w:ascii="Times New Roman" w:hAnsi="Times New Roman"/>
          <w:b/>
          <w:sz w:val="32"/>
          <w:szCs w:val="32"/>
        </w:rPr>
        <w:t xml:space="preserve"> </w:t>
      </w:r>
      <w:r w:rsidR="00F74FD9">
        <w:rPr>
          <w:rFonts w:ascii="Times New Roman" w:hAnsi="Times New Roman"/>
          <w:b/>
          <w:sz w:val="32"/>
          <w:szCs w:val="32"/>
        </w:rPr>
        <w:t>A</w:t>
      </w:r>
      <w:r w:rsidRPr="008F1FE3">
        <w:rPr>
          <w:rFonts w:ascii="Times New Roman" w:hAnsi="Times New Roman"/>
          <w:b/>
          <w:sz w:val="32"/>
          <w:szCs w:val="32"/>
        </w:rPr>
        <w:t xml:space="preserve"> </w:t>
      </w:r>
    </w:p>
    <w:p w14:paraId="3BE2B7D2" w14:textId="77777777" w:rsidR="004D5A2A" w:rsidRPr="008F1FE3" w:rsidRDefault="004D5A2A" w:rsidP="004D5A2A">
      <w:pPr>
        <w:tabs>
          <w:tab w:val="right" w:pos="9360"/>
        </w:tabs>
        <w:rPr>
          <w:rFonts w:ascii="Times New Roman" w:hAnsi="Times New Roman"/>
          <w:b/>
          <w:sz w:val="32"/>
          <w:szCs w:val="32"/>
        </w:rPr>
      </w:pPr>
    </w:p>
    <w:p w14:paraId="498F1765" w14:textId="77777777" w:rsidR="00C91290" w:rsidRPr="008F1FE3" w:rsidRDefault="00C91290" w:rsidP="00C91290">
      <w:pPr>
        <w:tabs>
          <w:tab w:val="right" w:pos="9360"/>
        </w:tabs>
        <w:jc w:val="both"/>
        <w:rPr>
          <w:rFonts w:ascii="Times New Roman" w:hAnsi="Times New Roman"/>
          <w:b/>
          <w:sz w:val="20"/>
        </w:rPr>
      </w:pPr>
    </w:p>
    <w:p w14:paraId="6D8BCD4A" w14:textId="77777777" w:rsidR="00C91290" w:rsidRPr="008F1FE3" w:rsidRDefault="00C91290" w:rsidP="00BA4331">
      <w:pPr>
        <w:tabs>
          <w:tab w:val="right" w:pos="9360"/>
        </w:tabs>
        <w:jc w:val="both"/>
        <w:rPr>
          <w:rFonts w:ascii="Arial" w:hAnsi="Arial"/>
          <w:sz w:val="20"/>
        </w:rPr>
        <w:sectPr w:rsidR="00C91290" w:rsidRPr="008F1FE3" w:rsidSect="00C9129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080" w:right="1440" w:bottom="1440" w:left="1440" w:header="450" w:footer="720" w:gutter="0"/>
          <w:cols w:space="720"/>
          <w:docGrid w:linePitch="360"/>
        </w:sectPr>
      </w:pPr>
    </w:p>
    <w:bookmarkEnd w:id="0"/>
    <w:p w14:paraId="26CC05F5" w14:textId="77777777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proofErr w:type="spellStart"/>
      <w:r w:rsidRPr="008F1FE3">
        <w:rPr>
          <w:rFonts w:ascii="Arial" w:hAnsi="Arial"/>
          <w:sz w:val="20"/>
        </w:rPr>
        <w:lastRenderedPageBreak/>
        <w:t>TelCove</w:t>
      </w:r>
      <w:proofErr w:type="spellEnd"/>
      <w:r w:rsidRPr="008F1FE3">
        <w:rPr>
          <w:rFonts w:ascii="Arial" w:hAnsi="Arial"/>
          <w:sz w:val="20"/>
        </w:rPr>
        <w:t xml:space="preserve"> Operations, LLC</w:t>
      </w:r>
      <w:r w:rsidRPr="008F1FE3">
        <w:rPr>
          <w:rFonts w:ascii="Arial" w:hAnsi="Arial"/>
          <w:sz w:val="20"/>
        </w:rPr>
        <w:tab/>
        <w:t>P.U.C.O. Tariff No. 2</w:t>
      </w:r>
    </w:p>
    <w:p w14:paraId="7C0D618A" w14:textId="017D3B95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</w:r>
      <w:r w:rsidR="008F1FE3" w:rsidRPr="008F1FE3">
        <w:rPr>
          <w:rFonts w:ascii="Arial" w:hAnsi="Arial"/>
          <w:sz w:val="20"/>
        </w:rPr>
        <w:t xml:space="preserve">Section 5 – </w:t>
      </w:r>
      <w:r w:rsidR="004D5A2A">
        <w:rPr>
          <w:rFonts w:ascii="Arial" w:hAnsi="Arial"/>
          <w:sz w:val="20"/>
        </w:rPr>
        <w:t>Eighth</w:t>
      </w:r>
      <w:r w:rsidRPr="008F1FE3">
        <w:rPr>
          <w:rFonts w:ascii="Arial" w:hAnsi="Arial"/>
          <w:sz w:val="20"/>
        </w:rPr>
        <w:t xml:space="preserve"> Revised Page </w:t>
      </w:r>
      <w:r w:rsidRPr="008F1FE3">
        <w:rPr>
          <w:rStyle w:val="PageNumber"/>
          <w:rFonts w:ascii="Arial" w:hAnsi="Arial"/>
          <w:sz w:val="20"/>
        </w:rPr>
        <w:t>100</w:t>
      </w:r>
    </w:p>
    <w:p w14:paraId="2863EDA9" w14:textId="6C8377F6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  <w:t xml:space="preserve">Replaces </w:t>
      </w:r>
      <w:r w:rsidR="004D5A2A" w:rsidRPr="008F1FE3">
        <w:rPr>
          <w:rFonts w:ascii="Arial" w:hAnsi="Arial"/>
          <w:sz w:val="20"/>
        </w:rPr>
        <w:t>S</w:t>
      </w:r>
      <w:r w:rsidR="004D5A2A">
        <w:rPr>
          <w:rFonts w:ascii="Arial" w:hAnsi="Arial"/>
          <w:sz w:val="20"/>
        </w:rPr>
        <w:t>eventh</w:t>
      </w:r>
      <w:r w:rsidRPr="008F1FE3">
        <w:rPr>
          <w:rFonts w:ascii="Arial" w:hAnsi="Arial"/>
          <w:sz w:val="20"/>
        </w:rPr>
        <w:t xml:space="preserve"> Revised Page 100</w:t>
      </w:r>
    </w:p>
    <w:p w14:paraId="6EBD63BF" w14:textId="71A4AABC" w:rsidR="00E4483A" w:rsidRPr="008F1FE3" w:rsidRDefault="00E4483A" w:rsidP="00E4483A">
      <w:pPr>
        <w:spacing w:line="19" w:lineRule="exact"/>
        <w:jc w:val="both"/>
        <w:rPr>
          <w:rFonts w:ascii="Arial" w:hAnsi="Arial"/>
          <w:sz w:val="20"/>
        </w:rPr>
      </w:pPr>
      <w:r w:rsidRPr="008F1FE3"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74624" behindDoc="1" locked="1" layoutInCell="0" allowOverlap="1" wp14:anchorId="6D490EDC" wp14:editId="6F64307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201E7" id="Rectangle 13" o:spid="_x0000_s1026" style="position:absolute;margin-left:1in;margin-top:0;width:468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3VAAIAAOoDAAAOAAAAZHJzL2Uyb0RvYy54bWysU1Fv0zAQfkfiP1h+p0m6trC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2A88E58" w14:textId="77777777" w:rsidR="00E4483A" w:rsidRPr="008F1FE3" w:rsidRDefault="00E4483A" w:rsidP="00E4483A">
      <w:pPr>
        <w:rPr>
          <w:rFonts w:ascii="Arial" w:hAnsi="Arial"/>
          <w:sz w:val="20"/>
        </w:rPr>
      </w:pPr>
    </w:p>
    <w:tbl>
      <w:tblPr>
        <w:tblStyle w:val="TableGrid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1260"/>
      </w:tblGrid>
      <w:tr w:rsidR="001F3528" w14:paraId="56F937D5" w14:textId="77777777" w:rsidTr="001F3528">
        <w:trPr>
          <w:trHeight w:val="9774"/>
        </w:trPr>
        <w:tc>
          <w:tcPr>
            <w:tcW w:w="9355" w:type="dxa"/>
            <w:tcBorders>
              <w:bottom w:val="single" w:sz="4" w:space="0" w:color="auto"/>
            </w:tcBorders>
          </w:tcPr>
          <w:p w14:paraId="15C3D1D3" w14:textId="77777777" w:rsidR="001F3528" w:rsidRPr="008F1FE3" w:rsidRDefault="001F3528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RATES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2546E7F5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2C3D57E1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720" w:hanging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Access Service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48611D38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50AAB5F3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3.1.2(B)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Local Transport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4013057E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34C680ED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Non-chargeable Optional Features</w:t>
            </w:r>
            <w:r w:rsidRPr="008F1FE3">
              <w:rPr>
                <w:rFonts w:ascii="Arial" w:hAnsi="Arial"/>
                <w:sz w:val="20"/>
              </w:rPr>
              <w:t xml:space="preserve"> (cont'd)</w:t>
            </w:r>
          </w:p>
          <w:p w14:paraId="3E4CC8E2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3ACEC309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2)</w:t>
            </w:r>
            <w:r w:rsidRPr="008F1FE3">
              <w:rPr>
                <w:rFonts w:ascii="Arial" w:hAnsi="Arial"/>
                <w:sz w:val="20"/>
              </w:rPr>
              <w:tab/>
              <w:t>Signaling System 7</w:t>
            </w:r>
          </w:p>
          <w:p w14:paraId="291D0850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270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- Per signaling connection arranged</w:t>
            </w:r>
          </w:p>
          <w:p w14:paraId="59D4A8F2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4E623B7B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3)</w:t>
            </w:r>
            <w:r w:rsidRPr="008F1FE3">
              <w:rPr>
                <w:rFonts w:ascii="Arial" w:hAnsi="Arial"/>
                <w:sz w:val="20"/>
              </w:rPr>
              <w:tab/>
              <w:t>64 kbps Clear Channel Capability</w:t>
            </w:r>
          </w:p>
          <w:p w14:paraId="2990C948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270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-Per Transmission Path</w:t>
            </w:r>
          </w:p>
          <w:p w14:paraId="3286A2B4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721C9B2B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4E79C146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3.1.2(C)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End Office - Local Switching</w:t>
            </w:r>
          </w:p>
          <w:p w14:paraId="2FF86FA0" w14:textId="66C7A0B9" w:rsidR="001F3528" w:rsidRPr="008F1FE3" w:rsidRDefault="001F3528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  <w:u w:val="single"/>
              </w:rPr>
            </w:pP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Per Minute of Use</w:t>
            </w:r>
          </w:p>
          <w:p w14:paraId="68DF14C1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Local Switching</w:t>
            </w:r>
          </w:p>
          <w:p w14:paraId="512C22D4" w14:textId="7BBBCA7A" w:rsidR="001F3528" w:rsidRPr="004D5A2A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b/>
                <w:bCs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Originating</w:t>
            </w:r>
            <w:r w:rsidR="001D0CEA">
              <w:rPr>
                <w:rFonts w:ascii="Arial" w:hAnsi="Arial"/>
                <w:sz w:val="20"/>
              </w:rPr>
              <w:t xml:space="preserve"> </w:t>
            </w:r>
            <w:r w:rsidR="001D0CEA" w:rsidRPr="004D5A2A">
              <w:rPr>
                <w:rFonts w:ascii="Arial" w:hAnsi="Arial" w:cs="Arial"/>
                <w:sz w:val="20"/>
              </w:rPr>
              <w:t>Toll Free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="001D0CEA" w:rsidRPr="004D5A2A">
              <w:rPr>
                <w:rFonts w:ascii="Arial" w:hAnsi="Arial" w:cs="Arial"/>
                <w:b/>
                <w:bCs/>
                <w:sz w:val="20"/>
              </w:rPr>
              <w:t>$0.00</w:t>
            </w:r>
            <w:r w:rsidR="004D5A2A" w:rsidRPr="004D5A2A">
              <w:rPr>
                <w:rFonts w:ascii="Arial" w:hAnsi="Arial" w:cs="Arial"/>
                <w:b/>
                <w:bCs/>
                <w:sz w:val="20"/>
              </w:rPr>
              <w:t>110385</w:t>
            </w:r>
            <w:r w:rsidR="001D0CEA" w:rsidRPr="004D5A2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D5A2A" w:rsidRPr="004D5A2A">
              <w:rPr>
                <w:rFonts w:ascii="Arial" w:hAnsi="Arial" w:cs="Arial"/>
                <w:b/>
                <w:bCs/>
                <w:sz w:val="20"/>
              </w:rPr>
              <w:t>(R)</w:t>
            </w:r>
          </w:p>
          <w:p w14:paraId="1D932945" w14:textId="2500E98C" w:rsidR="001D0CEA" w:rsidRPr="004D5A2A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>Originating</w:t>
            </w:r>
            <w:r w:rsidRPr="004D5A2A">
              <w:rPr>
                <w:rFonts w:ascii="Arial" w:hAnsi="Arial"/>
                <w:sz w:val="20"/>
              </w:rPr>
              <w:tab/>
            </w:r>
            <w:r w:rsidRPr="004D5A2A">
              <w:rPr>
                <w:rFonts w:ascii="Arial" w:hAnsi="Arial" w:cs="Arial"/>
                <w:sz w:val="20"/>
              </w:rPr>
              <w:t>Non-Toll Free</w:t>
            </w: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>$0.0022077</w:t>
            </w:r>
          </w:p>
          <w:p w14:paraId="4B4656D4" w14:textId="77777777" w:rsidR="001D0CEA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</w:p>
          <w:p w14:paraId="491ED527" w14:textId="57348043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Terminating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="00B72E6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>Note 1</w:t>
            </w:r>
          </w:p>
          <w:p w14:paraId="3EE410AF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</w:p>
          <w:p w14:paraId="4E60E968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Shared End Office Trunk Port</w:t>
            </w:r>
            <w:r w:rsidRPr="008F1FE3">
              <w:rPr>
                <w:rFonts w:ascii="Arial" w:hAnsi="Arial"/>
                <w:sz w:val="20"/>
              </w:rPr>
              <w:tab/>
            </w:r>
          </w:p>
          <w:p w14:paraId="353E5704" w14:textId="0CF61E79" w:rsidR="00D3224B" w:rsidRPr="004D5A2A" w:rsidRDefault="001F3528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b/>
                <w:bCs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  <w:r w:rsidR="00D3224B" w:rsidRPr="008F1FE3">
              <w:rPr>
                <w:rFonts w:ascii="Arial" w:hAnsi="Arial"/>
                <w:sz w:val="20"/>
              </w:rPr>
              <w:t>Originating</w:t>
            </w:r>
            <w:r w:rsidR="00D3224B">
              <w:rPr>
                <w:rFonts w:ascii="Arial" w:hAnsi="Arial"/>
                <w:sz w:val="20"/>
              </w:rPr>
              <w:t xml:space="preserve"> </w:t>
            </w:r>
            <w:r w:rsidR="00D3224B" w:rsidRPr="004D5A2A">
              <w:rPr>
                <w:rFonts w:ascii="Arial" w:hAnsi="Arial" w:cs="Arial"/>
                <w:sz w:val="20"/>
              </w:rPr>
              <w:t>Toll Free</w:t>
            </w:r>
            <w:r w:rsidR="00D3224B" w:rsidRPr="008F1FE3">
              <w:rPr>
                <w:rFonts w:ascii="Arial" w:hAnsi="Arial"/>
                <w:sz w:val="20"/>
              </w:rPr>
              <w:tab/>
            </w:r>
            <w:r w:rsidR="00D3224B" w:rsidRPr="008F1FE3">
              <w:rPr>
                <w:rFonts w:ascii="Arial" w:hAnsi="Arial"/>
                <w:sz w:val="20"/>
              </w:rPr>
              <w:tab/>
            </w:r>
            <w:r w:rsidR="00D3224B" w:rsidRPr="008F1FE3">
              <w:rPr>
                <w:rFonts w:ascii="Arial" w:hAnsi="Arial"/>
                <w:sz w:val="20"/>
              </w:rPr>
              <w:tab/>
            </w:r>
            <w:r w:rsidR="00D3224B" w:rsidRPr="004D5A2A">
              <w:rPr>
                <w:rFonts w:ascii="Arial" w:hAnsi="Arial" w:cs="Arial"/>
                <w:b/>
                <w:bCs/>
                <w:sz w:val="20"/>
              </w:rPr>
              <w:t>$0.000</w:t>
            </w:r>
            <w:r w:rsidR="004D5A2A" w:rsidRPr="004D5A2A">
              <w:rPr>
                <w:rFonts w:ascii="Arial" w:hAnsi="Arial" w:cs="Arial"/>
                <w:b/>
                <w:bCs/>
                <w:sz w:val="20"/>
              </w:rPr>
              <w:t>1685</w:t>
            </w:r>
            <w:r w:rsidR="00D3224B" w:rsidRPr="004D5A2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D5A2A" w:rsidRPr="004D5A2A">
              <w:rPr>
                <w:rFonts w:ascii="Arial" w:hAnsi="Arial" w:cs="Arial"/>
                <w:b/>
                <w:bCs/>
                <w:sz w:val="20"/>
              </w:rPr>
              <w:t xml:space="preserve">(R) </w:t>
            </w:r>
          </w:p>
          <w:p w14:paraId="339CFDA9" w14:textId="13494BF9" w:rsidR="00D3224B" w:rsidRPr="004D5A2A" w:rsidRDefault="00D3224B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>Originating</w:t>
            </w:r>
            <w:r w:rsidRPr="004D5A2A">
              <w:rPr>
                <w:rFonts w:ascii="Arial" w:hAnsi="Arial"/>
                <w:sz w:val="20"/>
              </w:rPr>
              <w:tab/>
            </w:r>
            <w:r w:rsidRPr="004D5A2A">
              <w:rPr>
                <w:rFonts w:ascii="Arial" w:hAnsi="Arial" w:cs="Arial"/>
                <w:sz w:val="20"/>
              </w:rPr>
              <w:t>Non-Toll Free</w:t>
            </w:r>
            <w:r w:rsidRPr="004D5A2A">
              <w:rPr>
                <w:rFonts w:ascii="Arial" w:hAnsi="Arial"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ab/>
              <w:t>$0.000337</w:t>
            </w:r>
          </w:p>
          <w:p w14:paraId="1BE3745B" w14:textId="28BC01A1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</w:p>
          <w:p w14:paraId="7FF38CF7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Terminating, per minute of use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</w:p>
          <w:p w14:paraId="3D73CBA1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1E57A88C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decimal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20"/>
              </w:rPr>
            </w:pPr>
          </w:p>
          <w:p w14:paraId="23E9BA29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  <w:u w:val="single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Dedicated End Office Trunk Port Service</w:t>
            </w:r>
          </w:p>
          <w:p w14:paraId="58976C51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Monthly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Nonrecurring</w:t>
            </w:r>
          </w:p>
          <w:p w14:paraId="44234CD2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DS0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</w:p>
          <w:p w14:paraId="1946F5A0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DS1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</w:p>
          <w:p w14:paraId="5249ACBA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7AEE93DF" w14:textId="77777777" w:rsidR="004D5A2A" w:rsidRDefault="004D5A2A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</w:tabs>
              <w:rPr>
                <w:rFonts w:ascii="Arial" w:hAnsi="Arial"/>
                <w:sz w:val="20"/>
              </w:rPr>
            </w:pPr>
          </w:p>
          <w:p w14:paraId="34A94E59" w14:textId="77777777" w:rsidR="004D5A2A" w:rsidRDefault="004D5A2A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</w:tabs>
              <w:rPr>
                <w:rFonts w:ascii="Arial" w:hAnsi="Arial"/>
                <w:sz w:val="20"/>
              </w:rPr>
            </w:pPr>
          </w:p>
          <w:p w14:paraId="50801F8A" w14:textId="2DABD8CF" w:rsidR="001F3528" w:rsidRPr="004D5A2A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1F3528">
              <w:rPr>
                <w:rFonts w:ascii="Arial" w:hAnsi="Arial"/>
                <w:sz w:val="20"/>
              </w:rPr>
              <w:t>Note 1:  See</w:t>
            </w:r>
            <w:r w:rsidRPr="001F352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D5A2A">
              <w:rPr>
                <w:rFonts w:ascii="Arial" w:hAnsi="Arial" w:cs="Arial"/>
                <w:sz w:val="20"/>
              </w:rPr>
              <w:t>CenturyLink Competitive Operating Companies F.C.C. Tariff No. 6.</w:t>
            </w:r>
          </w:p>
          <w:p w14:paraId="73510849" w14:textId="77777777" w:rsidR="001F3528" w:rsidRDefault="001F3528" w:rsidP="00E4483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14:paraId="3B86FEC8" w14:textId="77777777" w:rsidR="001F3528" w:rsidRDefault="001F3528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AD3EF0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52C2042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52359577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8E0589C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56F1B50E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6D47EAD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4D0D593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0D3BF10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5DEBF6BC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106E39F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5034ACB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269316B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4BDC00E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7773FDB2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C86E58D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5E13ECF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6792A3FC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43DD76D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6CF233C4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27277B17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7FC3D09F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22F9584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B639B51" w14:textId="71FF7C68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7154983E" w14:textId="77777777" w:rsidR="00D3224B" w:rsidRDefault="00D3224B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8459F6A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6B7DF2B" w14:textId="6440963B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73D4D17A" w14:textId="27FC162B" w:rsidR="003410CE" w:rsidRPr="003410CE" w:rsidRDefault="003410CE" w:rsidP="003410CE">
      <w:pPr>
        <w:tabs>
          <w:tab w:val="right" w:pos="86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 xml:space="preserve">ISSUED:  </w:t>
      </w:r>
      <w:r w:rsidR="004D5A2A">
        <w:rPr>
          <w:rFonts w:ascii="Arial" w:hAnsi="Arial" w:cs="Arial"/>
          <w:sz w:val="20"/>
        </w:rPr>
        <w:t xml:space="preserve">June 17, </w:t>
      </w:r>
      <w:proofErr w:type="gramStart"/>
      <w:r w:rsidR="004D5A2A">
        <w:rPr>
          <w:rFonts w:ascii="Arial" w:hAnsi="Arial" w:cs="Arial"/>
          <w:sz w:val="20"/>
        </w:rPr>
        <w:t>2022</w:t>
      </w:r>
      <w:proofErr w:type="gramEnd"/>
      <w:r w:rsidRPr="003410CE">
        <w:rPr>
          <w:rFonts w:ascii="Arial" w:hAnsi="Arial" w:cs="Arial"/>
          <w:sz w:val="20"/>
        </w:rPr>
        <w:tab/>
        <w:t xml:space="preserve">EFFECTIVE:  July </w:t>
      </w:r>
      <w:r w:rsidR="00177A83">
        <w:rPr>
          <w:rFonts w:ascii="Arial" w:hAnsi="Arial" w:cs="Arial"/>
          <w:sz w:val="20"/>
        </w:rPr>
        <w:t>18</w:t>
      </w:r>
      <w:r w:rsidR="004D5A2A">
        <w:rPr>
          <w:rFonts w:ascii="Arial" w:hAnsi="Arial" w:cs="Arial"/>
          <w:sz w:val="20"/>
        </w:rPr>
        <w:t>, 2022</w:t>
      </w:r>
    </w:p>
    <w:p w14:paraId="46752424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8F1FE3">
        <w:rPr>
          <w:rFonts w:ascii="Arial" w:hAnsi="Arial"/>
          <w:sz w:val="20"/>
        </w:rPr>
        <w:t>ISSUED BY:</w:t>
      </w:r>
      <w:r w:rsidRPr="008F1FE3">
        <w:rPr>
          <w:rFonts w:ascii="Arial" w:hAnsi="Arial"/>
          <w:sz w:val="20"/>
        </w:rPr>
        <w:tab/>
      </w:r>
      <w:r w:rsidRPr="003410CE">
        <w:rPr>
          <w:rFonts w:ascii="Arial" w:hAnsi="Arial" w:cs="Arial"/>
          <w:sz w:val="20"/>
        </w:rPr>
        <w:t>Chantel Mosby</w:t>
      </w:r>
    </w:p>
    <w:p w14:paraId="16F8456F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410CE">
        <w:rPr>
          <w:rFonts w:ascii="Arial" w:hAnsi="Arial" w:cs="Arial"/>
          <w:sz w:val="20"/>
        </w:rPr>
        <w:t>Director - Tariffs</w:t>
      </w:r>
    </w:p>
    <w:p w14:paraId="4D8C6A52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410CE">
        <w:rPr>
          <w:rFonts w:ascii="Arial" w:hAnsi="Arial" w:cs="Arial"/>
          <w:sz w:val="20"/>
        </w:rPr>
        <w:t>100 CenturyLink Dr.</w:t>
      </w:r>
    </w:p>
    <w:p w14:paraId="1ED7B212" w14:textId="77777777" w:rsid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ab/>
        <w:t>Monroe, LA  71203</w:t>
      </w:r>
    </w:p>
    <w:p w14:paraId="01CFA121" w14:textId="513A154C" w:rsidR="00851CA3" w:rsidRPr="003410CE" w:rsidRDefault="00851CA3" w:rsidP="00851CA3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CASE NOS. </w:t>
      </w:r>
      <w:r w:rsidR="00EF00B0" w:rsidRPr="00EF00B0">
        <w:rPr>
          <w:rFonts w:ascii="Arial" w:hAnsi="Arial" w:cs="Arial"/>
          <w:sz w:val="20"/>
        </w:rPr>
        <w:t>22-0611</w:t>
      </w:r>
      <w:r w:rsidRPr="00EF00B0">
        <w:rPr>
          <w:rFonts w:ascii="Arial" w:hAnsi="Arial" w:cs="Arial"/>
          <w:sz w:val="20"/>
        </w:rPr>
        <w:t>-TP-ATA</w:t>
      </w:r>
      <w:r w:rsidRPr="00851CA3">
        <w:rPr>
          <w:rFonts w:ascii="Arial" w:hAnsi="Arial" w:cs="Arial"/>
          <w:sz w:val="20"/>
        </w:rPr>
        <w:t xml:space="preserve"> and 90-9071-TP-TRF</w:t>
      </w:r>
    </w:p>
    <w:p w14:paraId="7C351F21" w14:textId="77777777" w:rsidR="003410CE" w:rsidRDefault="003410CE" w:rsidP="003410CE">
      <w:pPr>
        <w:rPr>
          <w:rFonts w:ascii="Arial" w:hAnsi="Arial" w:cs="Arial"/>
          <w:b/>
          <w:bCs/>
          <w:color w:val="7F7F7F"/>
          <w:sz w:val="16"/>
          <w:szCs w:val="16"/>
        </w:rPr>
      </w:pPr>
    </w:p>
    <w:p w14:paraId="1CF84168" w14:textId="5101D460" w:rsidR="003410CE" w:rsidRDefault="003410CE" w:rsidP="003410CE">
      <w:pPr>
        <w:rPr>
          <w:sz w:val="20"/>
        </w:rPr>
      </w:pPr>
      <w:r>
        <w:rPr>
          <w:rFonts w:ascii="Arial" w:hAnsi="Arial" w:cs="Arial"/>
          <w:b/>
          <w:bCs/>
          <w:color w:val="7F7F7F"/>
          <w:sz w:val="16"/>
          <w:szCs w:val="16"/>
        </w:rPr>
        <w:t>OH202</w:t>
      </w:r>
      <w:r w:rsidR="004D5A2A">
        <w:rPr>
          <w:rFonts w:ascii="Arial" w:hAnsi="Arial" w:cs="Arial"/>
          <w:b/>
          <w:bCs/>
          <w:color w:val="7F7F7F"/>
          <w:sz w:val="16"/>
          <w:szCs w:val="16"/>
        </w:rPr>
        <w:t>2-07</w:t>
      </w:r>
    </w:p>
    <w:p w14:paraId="2F65A944" w14:textId="77777777" w:rsidR="003410CE" w:rsidRDefault="003410CE" w:rsidP="00E4483A">
      <w:pPr>
        <w:tabs>
          <w:tab w:val="right" w:pos="9360"/>
        </w:tabs>
        <w:jc w:val="both"/>
        <w:rPr>
          <w:rFonts w:ascii="Arial" w:hAnsi="Arial"/>
          <w:sz w:val="20"/>
        </w:rPr>
        <w:sectPr w:rsidR="003410C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4CA739" w14:textId="7AF1F58A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proofErr w:type="spellStart"/>
      <w:r w:rsidRPr="008F1FE3">
        <w:rPr>
          <w:rFonts w:ascii="Arial" w:hAnsi="Arial"/>
          <w:sz w:val="20"/>
        </w:rPr>
        <w:lastRenderedPageBreak/>
        <w:t>TelCove</w:t>
      </w:r>
      <w:proofErr w:type="spellEnd"/>
      <w:r w:rsidRPr="008F1FE3">
        <w:rPr>
          <w:rFonts w:ascii="Arial" w:hAnsi="Arial"/>
          <w:sz w:val="20"/>
        </w:rPr>
        <w:t xml:space="preserve"> Operations, LLC</w:t>
      </w:r>
      <w:r w:rsidRPr="008F1FE3">
        <w:rPr>
          <w:rFonts w:ascii="Arial" w:hAnsi="Arial"/>
          <w:sz w:val="20"/>
        </w:rPr>
        <w:tab/>
        <w:t>P.U.C.O. Tariff No. 2</w:t>
      </w:r>
    </w:p>
    <w:p w14:paraId="30B82833" w14:textId="6C9D407D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</w:r>
      <w:r w:rsidR="008F1FE3" w:rsidRPr="008F1FE3">
        <w:rPr>
          <w:rFonts w:ascii="Arial" w:hAnsi="Arial"/>
          <w:sz w:val="20"/>
        </w:rPr>
        <w:t xml:space="preserve">Section 5 – </w:t>
      </w:r>
      <w:r w:rsidR="004D5A2A">
        <w:rPr>
          <w:rFonts w:ascii="Arial" w:hAnsi="Arial"/>
          <w:sz w:val="20"/>
        </w:rPr>
        <w:t>Seven</w:t>
      </w:r>
      <w:r w:rsidR="008F1FE3">
        <w:rPr>
          <w:rFonts w:ascii="Arial" w:hAnsi="Arial"/>
          <w:sz w:val="20"/>
        </w:rPr>
        <w:t>th</w:t>
      </w:r>
      <w:r w:rsidRPr="008F1FE3">
        <w:rPr>
          <w:rFonts w:ascii="Arial" w:hAnsi="Arial"/>
          <w:sz w:val="20"/>
        </w:rPr>
        <w:t xml:space="preserve"> Revised Page </w:t>
      </w:r>
      <w:r w:rsidRPr="008F1FE3">
        <w:rPr>
          <w:rStyle w:val="PageNumber"/>
          <w:rFonts w:ascii="Arial" w:hAnsi="Arial"/>
          <w:sz w:val="20"/>
        </w:rPr>
        <w:t>103</w:t>
      </w:r>
    </w:p>
    <w:p w14:paraId="23EAF4FC" w14:textId="7C9B5D38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  <w:t xml:space="preserve">Replaces </w:t>
      </w:r>
      <w:r w:rsidR="004D5A2A">
        <w:rPr>
          <w:rFonts w:ascii="Arial" w:hAnsi="Arial"/>
          <w:sz w:val="20"/>
        </w:rPr>
        <w:t>Sixth</w:t>
      </w:r>
      <w:r w:rsidRPr="008F1FE3">
        <w:rPr>
          <w:rFonts w:ascii="Arial" w:hAnsi="Arial"/>
          <w:sz w:val="20"/>
        </w:rPr>
        <w:t xml:space="preserve"> Revised Page 103</w:t>
      </w:r>
    </w:p>
    <w:p w14:paraId="3361FC0C" w14:textId="56B6D472" w:rsidR="00E4483A" w:rsidRPr="008F1FE3" w:rsidRDefault="00E4483A" w:rsidP="00E4483A">
      <w:pPr>
        <w:spacing w:line="19" w:lineRule="exact"/>
        <w:jc w:val="both"/>
        <w:rPr>
          <w:rFonts w:ascii="Arial" w:hAnsi="Arial"/>
          <w:sz w:val="20"/>
        </w:rPr>
      </w:pPr>
      <w:r w:rsidRPr="008F1FE3"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78720" behindDoc="1" locked="1" layoutInCell="0" allowOverlap="1" wp14:anchorId="3E4161AB" wp14:editId="09F9FEF6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2614A" id="Rectangle 16" o:spid="_x0000_s1026" style="position:absolute;margin-left:1in;margin-top:0;width:468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GpwZ2//AQAA6g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1170"/>
      </w:tblGrid>
      <w:tr w:rsidR="001D0CEA" w14:paraId="25E25A6C" w14:textId="77777777" w:rsidTr="001D0CEA">
        <w:trPr>
          <w:trHeight w:val="10098"/>
        </w:trPr>
        <w:tc>
          <w:tcPr>
            <w:tcW w:w="9355" w:type="dxa"/>
            <w:tcBorders>
              <w:bottom w:val="single" w:sz="4" w:space="0" w:color="auto"/>
            </w:tcBorders>
          </w:tcPr>
          <w:p w14:paraId="79F30C46" w14:textId="77777777" w:rsidR="001D0CEA" w:rsidRPr="008F1FE3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RATES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7C2AC7A5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103A0CA4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1E03A142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720" w:hanging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Access Service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0C4E24DD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2CE8FB7E" w14:textId="3E34CE4F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3.1.3(A)</w:t>
            </w:r>
            <w:r w:rsidRPr="008F1FE3">
              <w:rPr>
                <w:rFonts w:ascii="Arial" w:hAnsi="Arial"/>
                <w:sz w:val="20"/>
              </w:rPr>
              <w:tab/>
            </w:r>
            <w:r w:rsidR="00CF6A1A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Toll Free Data Base Access Service</w:t>
            </w:r>
          </w:p>
          <w:p w14:paraId="0104D603" w14:textId="77777777" w:rsidR="001D0CEA" w:rsidRPr="008F1FE3" w:rsidRDefault="001D0CEA" w:rsidP="001D0CEA">
            <w:pPr>
              <w:ind w:right="-720" w:firstLine="647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  <w:u w:val="single"/>
              </w:rPr>
              <w:t>Rate</w:t>
            </w:r>
          </w:p>
          <w:p w14:paraId="3192DE46" w14:textId="3A06166E" w:rsidR="001D0CEA" w:rsidRPr="005C7F54" w:rsidRDefault="001D0CEA" w:rsidP="001D0CEA">
            <w:pPr>
              <w:tabs>
                <w:tab w:val="left" w:pos="1710"/>
                <w:tab w:val="left" w:pos="2150"/>
                <w:tab w:val="left" w:pos="6470"/>
              </w:tabs>
              <w:ind w:right="-720" w:firstLine="144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ab/>
              <w:t>1.</w:t>
            </w:r>
            <w:r w:rsidRPr="008F1FE3">
              <w:rPr>
                <w:rFonts w:ascii="Arial" w:hAnsi="Arial" w:cs="Arial"/>
                <w:sz w:val="20"/>
              </w:rPr>
              <w:tab/>
              <w:t xml:space="preserve">Customer Identification </w:t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b/>
                <w:bCs/>
                <w:sz w:val="20"/>
              </w:rPr>
              <w:tab/>
              <w:t>$0.</w:t>
            </w:r>
            <w:r w:rsidR="005C7F54">
              <w:rPr>
                <w:rFonts w:ascii="Arial" w:hAnsi="Arial" w:cs="Arial"/>
                <w:b/>
                <w:bCs/>
                <w:sz w:val="20"/>
              </w:rPr>
              <w:t>0006185</w:t>
            </w:r>
            <w:r w:rsidR="005C7F54" w:rsidRPr="005C7F54">
              <w:rPr>
                <w:rFonts w:ascii="Arial" w:hAnsi="Arial" w:cs="Arial"/>
                <w:b/>
                <w:bCs/>
                <w:sz w:val="20"/>
              </w:rPr>
              <w:t xml:space="preserve"> (R)</w:t>
            </w:r>
          </w:p>
          <w:p w14:paraId="6A65EB36" w14:textId="77777777" w:rsidR="001D0CEA" w:rsidRPr="008F1FE3" w:rsidRDefault="001D0CEA" w:rsidP="001D0CEA">
            <w:pPr>
              <w:ind w:left="720" w:right="-720" w:firstLine="216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-Per Query</w:t>
            </w:r>
          </w:p>
          <w:p w14:paraId="62FD5C68" w14:textId="77777777" w:rsidR="001D0CEA" w:rsidRPr="001D0CEA" w:rsidRDefault="001D0CEA" w:rsidP="001D0CEA">
            <w:pPr>
              <w:ind w:right="-720" w:firstLine="2880"/>
              <w:jc w:val="both"/>
              <w:rPr>
                <w:rFonts w:ascii="Arial" w:hAnsi="Arial" w:cs="Arial"/>
                <w:sz w:val="20"/>
              </w:rPr>
            </w:pPr>
          </w:p>
          <w:p w14:paraId="2CCEE596" w14:textId="02D2DD0C" w:rsidR="001D0CEA" w:rsidRPr="004D5A2A" w:rsidRDefault="001D0CEA" w:rsidP="001D0CEA">
            <w:pPr>
              <w:tabs>
                <w:tab w:val="left" w:pos="1710"/>
                <w:tab w:val="left" w:pos="2150"/>
                <w:tab w:val="left" w:pos="6470"/>
              </w:tabs>
              <w:ind w:right="-720" w:firstLine="14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1D0CEA">
              <w:rPr>
                <w:rFonts w:ascii="Arial" w:hAnsi="Arial" w:cs="Arial"/>
                <w:sz w:val="20"/>
              </w:rPr>
              <w:t>2.</w:t>
            </w:r>
            <w:r w:rsidRPr="001D0CEA">
              <w:rPr>
                <w:rFonts w:ascii="Arial" w:hAnsi="Arial" w:cs="Arial"/>
                <w:sz w:val="20"/>
              </w:rPr>
              <w:tab/>
              <w:t>Customer Delivery Charge</w:t>
            </w:r>
            <w:r w:rsidRPr="001D0CEA">
              <w:rPr>
                <w:rFonts w:ascii="Arial" w:hAnsi="Arial" w:cs="Arial"/>
                <w:sz w:val="20"/>
              </w:rPr>
              <w:tab/>
            </w:r>
            <w:r w:rsidRPr="004D5A2A">
              <w:rPr>
                <w:rFonts w:ascii="Arial" w:hAnsi="Arial" w:cs="Arial"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 xml:space="preserve">$0.000000 </w:t>
            </w:r>
          </w:p>
          <w:p w14:paraId="184A833C" w14:textId="77777777" w:rsidR="001D0CEA" w:rsidRPr="001D0CEA" w:rsidRDefault="001D0CEA" w:rsidP="001D0CEA">
            <w:pPr>
              <w:ind w:left="720" w:right="-720" w:firstLine="2160"/>
              <w:jc w:val="both"/>
              <w:rPr>
                <w:rFonts w:ascii="Arial" w:hAnsi="Arial" w:cs="Arial"/>
                <w:sz w:val="20"/>
              </w:rPr>
            </w:pPr>
            <w:r w:rsidRPr="001D0CEA">
              <w:rPr>
                <w:rFonts w:ascii="Arial" w:hAnsi="Arial" w:cs="Arial"/>
                <w:sz w:val="20"/>
              </w:rPr>
              <w:t>-Per Query</w:t>
            </w:r>
          </w:p>
          <w:p w14:paraId="7D99632B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007E68AE" w14:textId="779F137C" w:rsidR="001D0CEA" w:rsidRPr="005C7F54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126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(B)</w:t>
            </w:r>
            <w:r w:rsidRPr="008F1FE3">
              <w:rPr>
                <w:rFonts w:ascii="Arial" w:hAnsi="Arial"/>
                <w:sz w:val="20"/>
              </w:rPr>
              <w:tab/>
              <w:t>Toll Free Inter-Exchange Delivery Service</w:t>
            </w:r>
            <w:r w:rsidRPr="008F1FE3">
              <w:rPr>
                <w:rFonts w:ascii="Arial" w:hAnsi="Arial"/>
                <w:sz w:val="20"/>
              </w:rPr>
              <w:tab/>
            </w:r>
            <w:r w:rsidR="005C7F54">
              <w:rPr>
                <w:rFonts w:ascii="Arial" w:hAnsi="Arial"/>
                <w:sz w:val="20"/>
              </w:rPr>
              <w:t xml:space="preserve"> </w:t>
            </w:r>
            <w:proofErr w:type="gramStart"/>
            <w:r w:rsidR="005C7F54">
              <w:rPr>
                <w:rFonts w:ascii="Arial" w:hAnsi="Arial"/>
                <w:sz w:val="20"/>
              </w:rPr>
              <w:t xml:space="preserve">   </w:t>
            </w:r>
            <w:r w:rsidR="00D3224B" w:rsidRPr="005C7F54">
              <w:rPr>
                <w:rFonts w:ascii="Arial" w:hAnsi="Arial"/>
                <w:sz w:val="20"/>
              </w:rPr>
              <w:t>(</w:t>
            </w:r>
            <w:proofErr w:type="gramEnd"/>
            <w:r w:rsidR="00D3224B" w:rsidRPr="005C7F54">
              <w:rPr>
                <w:rFonts w:ascii="Arial" w:hAnsi="Arial"/>
                <w:sz w:val="20"/>
              </w:rPr>
              <w:t>Originating)</w:t>
            </w:r>
          </w:p>
          <w:p w14:paraId="0C8278A9" w14:textId="77777777" w:rsidR="001D0CEA" w:rsidRPr="005C7F54" w:rsidRDefault="001D0CEA" w:rsidP="001D0CEA">
            <w:pPr>
              <w:ind w:right="-720" w:firstLine="720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  <w:u w:val="single"/>
              </w:rPr>
              <w:t>Rate</w:t>
            </w:r>
          </w:p>
          <w:p w14:paraId="045BADA3" w14:textId="11A3CAAA" w:rsidR="001D0CEA" w:rsidRPr="005C7F54" w:rsidRDefault="001D0CEA" w:rsidP="001D0CEA">
            <w:pPr>
              <w:tabs>
                <w:tab w:val="left" w:pos="6480"/>
                <w:tab w:val="left" w:pos="7920"/>
              </w:tabs>
              <w:ind w:left="2160"/>
              <w:rPr>
                <w:rFonts w:ascii="Arial" w:hAnsi="Arial" w:cs="Arial"/>
                <w:sz w:val="20"/>
              </w:rPr>
            </w:pPr>
            <w:r w:rsidRPr="005C7F54">
              <w:rPr>
                <w:rFonts w:ascii="Arial" w:hAnsi="Arial" w:cs="Arial"/>
                <w:sz w:val="20"/>
              </w:rPr>
              <w:t>Tandem Switching</w:t>
            </w:r>
            <w:r w:rsidRPr="005C7F54">
              <w:rPr>
                <w:rFonts w:ascii="Arial" w:hAnsi="Arial" w:cs="Arial"/>
                <w:sz w:val="20"/>
              </w:rPr>
              <w:tab/>
              <w:t>$0.000</w:t>
            </w:r>
            <w:r w:rsidR="00D3224B" w:rsidRPr="005C7F54">
              <w:rPr>
                <w:rFonts w:ascii="Arial" w:hAnsi="Arial" w:cs="Arial"/>
                <w:sz w:val="20"/>
              </w:rPr>
              <w:t xml:space="preserve">000 </w:t>
            </w:r>
          </w:p>
          <w:p w14:paraId="2758A593" w14:textId="063FA1A0" w:rsidR="001D0CEA" w:rsidRPr="005C7F54" w:rsidRDefault="001D0CEA" w:rsidP="001D0CEA">
            <w:pPr>
              <w:tabs>
                <w:tab w:val="left" w:pos="6480"/>
              </w:tabs>
              <w:ind w:left="2160"/>
              <w:rPr>
                <w:rFonts w:ascii="Arial" w:hAnsi="Arial" w:cs="Arial"/>
                <w:sz w:val="20"/>
              </w:rPr>
            </w:pPr>
            <w:r w:rsidRPr="005C7F54">
              <w:rPr>
                <w:rFonts w:ascii="Arial" w:hAnsi="Arial" w:cs="Arial"/>
                <w:sz w:val="20"/>
              </w:rPr>
              <w:t>Tandem Transport Termination</w:t>
            </w:r>
            <w:r w:rsidRPr="005C7F54">
              <w:rPr>
                <w:rFonts w:ascii="Arial" w:hAnsi="Arial" w:cs="Arial"/>
                <w:sz w:val="20"/>
              </w:rPr>
              <w:tab/>
            </w:r>
            <w:r w:rsidR="00D3224B" w:rsidRPr="005C7F54">
              <w:rPr>
                <w:rFonts w:ascii="Arial" w:hAnsi="Arial" w:cs="Arial"/>
                <w:sz w:val="20"/>
              </w:rPr>
              <w:t xml:space="preserve">$0.000000 </w:t>
            </w:r>
          </w:p>
          <w:p w14:paraId="13731EA4" w14:textId="6B43F9F1" w:rsidR="001D0CEA" w:rsidRPr="005C7F54" w:rsidRDefault="001D0CEA" w:rsidP="001D0CEA">
            <w:pPr>
              <w:tabs>
                <w:tab w:val="left" w:pos="3960"/>
                <w:tab w:val="left" w:pos="5040"/>
                <w:tab w:val="left" w:pos="6480"/>
                <w:tab w:val="left" w:pos="7920"/>
              </w:tabs>
              <w:ind w:left="2160"/>
              <w:rPr>
                <w:rFonts w:ascii="Arial" w:hAnsi="Arial" w:cs="Arial"/>
                <w:sz w:val="20"/>
              </w:rPr>
            </w:pPr>
            <w:r w:rsidRPr="005C7F54">
              <w:rPr>
                <w:rFonts w:ascii="Arial" w:hAnsi="Arial" w:cs="Arial"/>
                <w:sz w:val="20"/>
              </w:rPr>
              <w:t>Tandem Transport Per Min Per Mile</w:t>
            </w:r>
            <w:r w:rsidRPr="005C7F54">
              <w:rPr>
                <w:rFonts w:ascii="Arial" w:hAnsi="Arial" w:cs="Arial"/>
                <w:sz w:val="20"/>
              </w:rPr>
              <w:tab/>
            </w:r>
            <w:r w:rsidR="00D3224B" w:rsidRPr="005C7F54">
              <w:rPr>
                <w:rFonts w:ascii="Arial" w:hAnsi="Arial" w:cs="Arial"/>
                <w:sz w:val="20"/>
              </w:rPr>
              <w:t xml:space="preserve">$0.000000 </w:t>
            </w:r>
          </w:p>
          <w:p w14:paraId="501E1CE9" w14:textId="38AB0B69" w:rsidR="00D3224B" w:rsidRPr="00D3224B" w:rsidRDefault="00D3224B" w:rsidP="00D3224B">
            <w:pPr>
              <w:tabs>
                <w:tab w:val="left" w:pos="3960"/>
                <w:tab w:val="left" w:pos="5040"/>
                <w:tab w:val="left" w:pos="6480"/>
                <w:tab w:val="left" w:pos="7920"/>
              </w:tabs>
              <w:ind w:left="2160"/>
              <w:rPr>
                <w:rFonts w:ascii="Arial" w:hAnsi="Arial" w:cs="Arial"/>
                <w:sz w:val="20"/>
              </w:rPr>
            </w:pPr>
            <w:r w:rsidRPr="005C7F54">
              <w:rPr>
                <w:rFonts w:ascii="Arial" w:hAnsi="Arial" w:cs="Arial"/>
                <w:sz w:val="20"/>
              </w:rPr>
              <w:t xml:space="preserve">8YY Joint Tandem Switched </w:t>
            </w:r>
            <w:r w:rsidRPr="005C7F54">
              <w:rPr>
                <w:rFonts w:ascii="Arial" w:hAnsi="Arial"/>
                <w:sz w:val="20"/>
              </w:rPr>
              <w:t xml:space="preserve">Transport </w:t>
            </w:r>
            <w:r w:rsidR="00310118" w:rsidRPr="005C7F54">
              <w:rPr>
                <w:rFonts w:ascii="Arial" w:hAnsi="Arial"/>
                <w:sz w:val="20"/>
                <w:vertAlign w:val="superscript"/>
              </w:rPr>
              <w:t>[1]</w:t>
            </w:r>
            <w:r w:rsidRPr="005C7F54">
              <w:rPr>
                <w:rFonts w:ascii="Arial" w:hAnsi="Arial"/>
                <w:sz w:val="20"/>
              </w:rPr>
              <w:t xml:space="preserve">      </w:t>
            </w:r>
            <w:r w:rsidR="005C7F54">
              <w:rPr>
                <w:rFonts w:ascii="Arial" w:hAnsi="Arial"/>
                <w:sz w:val="20"/>
              </w:rPr>
              <w:t xml:space="preserve">     </w:t>
            </w:r>
            <w:r w:rsidRPr="005C7F54">
              <w:rPr>
                <w:rFonts w:ascii="Arial" w:hAnsi="Arial"/>
                <w:sz w:val="20"/>
              </w:rPr>
              <w:t xml:space="preserve">  </w:t>
            </w:r>
            <w:r w:rsidRPr="005C7F54">
              <w:rPr>
                <w:rFonts w:ascii="Arial" w:hAnsi="Arial" w:cs="Arial"/>
                <w:sz w:val="20"/>
              </w:rPr>
              <w:t xml:space="preserve">$0.001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</w:p>
          <w:p w14:paraId="6650F06C" w14:textId="2E47F761" w:rsidR="00D3224B" w:rsidRPr="001F3528" w:rsidRDefault="00D3224B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decimal" w:pos="8190"/>
                <w:tab w:val="left" w:pos="8370"/>
              </w:tabs>
              <w:ind w:firstLine="2145"/>
              <w:rPr>
                <w:rFonts w:ascii="Arial" w:hAnsi="Arial"/>
                <w:b/>
                <w:bCs/>
                <w:sz w:val="20"/>
              </w:rPr>
            </w:pPr>
          </w:p>
          <w:p w14:paraId="426B3838" w14:textId="77777777" w:rsidR="001D0CEA" w:rsidRPr="008F1FE3" w:rsidRDefault="001D0CEA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2235"/>
              <w:rPr>
                <w:rFonts w:ascii="Arial" w:hAnsi="Arial"/>
                <w:sz w:val="20"/>
              </w:rPr>
            </w:pPr>
          </w:p>
          <w:p w14:paraId="2658907D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  <w:u w:val="single"/>
              </w:rPr>
            </w:pPr>
            <w:r w:rsidRPr="008F1FE3">
              <w:rPr>
                <w:rFonts w:ascii="Arial" w:hAnsi="Arial"/>
                <w:sz w:val="20"/>
              </w:rPr>
              <w:t>3.2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Miscellaneous Services</w:t>
            </w:r>
          </w:p>
          <w:p w14:paraId="2EABE494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  <w:u w:val="single"/>
              </w:rPr>
            </w:pPr>
          </w:p>
          <w:p w14:paraId="136CBB17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3.2.1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Presubscription</w:t>
            </w:r>
          </w:p>
          <w:p w14:paraId="4D52131B" w14:textId="77777777" w:rsidR="001D0CEA" w:rsidRPr="008F1FE3" w:rsidRDefault="001D0CEA" w:rsidP="001D0CEA">
            <w:pPr>
              <w:ind w:right="-720" w:firstLine="647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Non-Recurring</w:t>
            </w:r>
          </w:p>
          <w:p w14:paraId="60B3E406" w14:textId="77777777" w:rsidR="001D0CEA" w:rsidRPr="008F1FE3" w:rsidRDefault="001D0CEA" w:rsidP="001D0CEA">
            <w:pPr>
              <w:ind w:right="-720" w:firstLine="6470"/>
              <w:jc w:val="both"/>
              <w:rPr>
                <w:b/>
                <w:i/>
                <w:sz w:val="20"/>
              </w:rPr>
            </w:pPr>
            <w:r w:rsidRPr="001D0CEA">
              <w:rPr>
                <w:rFonts w:ascii="Arial" w:hAnsi="Arial" w:cs="Arial"/>
                <w:sz w:val="20"/>
              </w:rPr>
              <w:t>Charge</w:t>
            </w:r>
          </w:p>
          <w:p w14:paraId="703FA5A0" w14:textId="77777777" w:rsidR="001D0CEA" w:rsidRPr="008F1FE3" w:rsidRDefault="001D0CEA" w:rsidP="001D0CEA">
            <w:pPr>
              <w:ind w:left="1440" w:right="-720" w:firstLine="36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Per Telephone Exchange Service Line or Trunk</w:t>
            </w:r>
          </w:p>
          <w:p w14:paraId="54C1D719" w14:textId="77777777" w:rsidR="001D0CEA" w:rsidRPr="008F1FE3" w:rsidRDefault="001D0CEA" w:rsidP="001D0CEA">
            <w:pPr>
              <w:ind w:right="-720" w:firstLine="144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  <w:t>Manual Charge</w:t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  <w:t>$5.50</w:t>
            </w:r>
          </w:p>
          <w:p w14:paraId="2B65AA2F" w14:textId="00F344B0" w:rsidR="001D0CEA" w:rsidRPr="008F1FE3" w:rsidRDefault="001D0CEA" w:rsidP="001D0CEA">
            <w:pPr>
              <w:ind w:right="-720" w:firstLine="144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  <w:t>Electronic Charge</w:t>
            </w:r>
            <w:r w:rsidRPr="008F1FE3">
              <w:rPr>
                <w:rFonts w:ascii="Arial" w:hAnsi="Arial" w:cs="Arial"/>
                <w:sz w:val="20"/>
              </w:rPr>
              <w:tab/>
              <w:t>$1.25</w:t>
            </w:r>
          </w:p>
          <w:p w14:paraId="763E8737" w14:textId="77777777" w:rsidR="001D0CEA" w:rsidRPr="008F1FE3" w:rsidRDefault="001D0CEA" w:rsidP="001D0CEA">
            <w:pPr>
              <w:ind w:right="-720"/>
              <w:jc w:val="both"/>
              <w:rPr>
                <w:rFonts w:ascii="Arial" w:hAnsi="Arial" w:cs="Arial"/>
                <w:sz w:val="20"/>
              </w:rPr>
            </w:pPr>
          </w:p>
          <w:p w14:paraId="57D64762" w14:textId="77777777" w:rsidR="001D0CEA" w:rsidRPr="008F1FE3" w:rsidRDefault="001D0CEA" w:rsidP="001D0CEA">
            <w:pPr>
              <w:tabs>
                <w:tab w:val="left" w:pos="9180"/>
              </w:tabs>
              <w:ind w:left="2160" w:right="18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 xml:space="preserve">*When both the </w:t>
            </w:r>
            <w:proofErr w:type="spellStart"/>
            <w:r w:rsidRPr="008F1FE3">
              <w:rPr>
                <w:rFonts w:ascii="Arial" w:hAnsi="Arial" w:cs="Arial"/>
                <w:sz w:val="20"/>
              </w:rPr>
              <w:t>intralata</w:t>
            </w:r>
            <w:proofErr w:type="spellEnd"/>
            <w:r w:rsidRPr="008F1FE3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8F1FE3">
              <w:rPr>
                <w:rFonts w:ascii="Arial" w:hAnsi="Arial" w:cs="Arial"/>
                <w:sz w:val="20"/>
              </w:rPr>
              <w:t>interlata</w:t>
            </w:r>
            <w:proofErr w:type="spellEnd"/>
            <w:r w:rsidRPr="008F1FE3">
              <w:rPr>
                <w:rFonts w:ascii="Arial" w:hAnsi="Arial" w:cs="Arial"/>
                <w:sz w:val="20"/>
              </w:rPr>
              <w:t xml:space="preserve"> PIC are changed simultaneously, 50% of the </w:t>
            </w:r>
            <w:proofErr w:type="spellStart"/>
            <w:r w:rsidRPr="008F1FE3">
              <w:rPr>
                <w:rFonts w:ascii="Arial" w:hAnsi="Arial" w:cs="Arial"/>
                <w:sz w:val="20"/>
              </w:rPr>
              <w:t>intralata</w:t>
            </w:r>
            <w:proofErr w:type="spellEnd"/>
            <w:r w:rsidRPr="008F1FE3">
              <w:rPr>
                <w:rFonts w:ascii="Arial" w:hAnsi="Arial" w:cs="Arial"/>
                <w:sz w:val="20"/>
              </w:rPr>
              <w:t xml:space="preserve"> charge will be waived.</w:t>
            </w:r>
          </w:p>
          <w:p w14:paraId="527D64ED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2F95A846" w14:textId="6583855E" w:rsidR="001D0CEA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01A054FF" w14:textId="7EE9790C" w:rsidR="005C7F54" w:rsidRDefault="005C7F54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5DD5CD53" w14:textId="77777777" w:rsidR="005C7F54" w:rsidRPr="008F1FE3" w:rsidRDefault="005C7F54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44109C79" w14:textId="61E69232" w:rsidR="001D0CEA" w:rsidRPr="005C7F54" w:rsidRDefault="00310118" w:rsidP="00310118">
            <w:pPr>
              <w:ind w:left="435" w:hanging="435"/>
              <w:rPr>
                <w:rFonts w:ascii="Arial" w:hAnsi="Arial"/>
                <w:sz w:val="20"/>
              </w:rPr>
            </w:pPr>
            <w:r w:rsidRPr="005C7F54">
              <w:rPr>
                <w:rFonts w:ascii="Times New Roman" w:eastAsia="Arial" w:hAnsi="Times New Roman"/>
                <w:snapToGrid/>
                <w:sz w:val="22"/>
                <w:szCs w:val="22"/>
                <w:vertAlign w:val="superscript"/>
              </w:rPr>
              <w:t>[1]</w:t>
            </w:r>
            <w:r w:rsidR="00D3224B" w:rsidRPr="005C7F54">
              <w:rPr>
                <w:rFonts w:ascii="Times New Roman" w:eastAsia="Arial" w:hAnsi="Times New Roman"/>
                <w:snapToGrid/>
                <w:sz w:val="22"/>
                <w:szCs w:val="22"/>
              </w:rPr>
              <w:tab/>
            </w:r>
            <w:r w:rsidR="00D3224B" w:rsidRPr="005C7F54">
              <w:rPr>
                <w:rFonts w:ascii="Times New Roman" w:hAnsi="Times New Roman"/>
                <w:snapToGrid/>
                <w:szCs w:val="24"/>
              </w:rPr>
              <w:t xml:space="preserve">Pursuant to FCC 20-143, the Originating </w:t>
            </w:r>
            <w:proofErr w:type="gramStart"/>
            <w:r w:rsidR="00D3224B" w:rsidRPr="005C7F54">
              <w:rPr>
                <w:rFonts w:ascii="Times New Roman" w:hAnsi="Times New Roman"/>
                <w:snapToGrid/>
                <w:szCs w:val="24"/>
              </w:rPr>
              <w:t>Toll Free</w:t>
            </w:r>
            <w:proofErr w:type="gramEnd"/>
            <w:r w:rsidR="00D3224B" w:rsidRPr="005C7F54">
              <w:rPr>
                <w:rFonts w:ascii="Times New Roman" w:hAnsi="Times New Roman"/>
                <w:snapToGrid/>
                <w:szCs w:val="24"/>
              </w:rPr>
              <w:t xml:space="preserve"> rate element for combined transport services is displayed as 8YY Joint Tandem Switched Transport above</w:t>
            </w:r>
            <w:r w:rsidR="005C7F54">
              <w:rPr>
                <w:rFonts w:ascii="Times New Roman" w:hAnsi="Times New Roman"/>
                <w:snapToGrid/>
                <w:szCs w:val="24"/>
              </w:rPr>
              <w:t>.</w:t>
            </w:r>
          </w:p>
        </w:tc>
        <w:tc>
          <w:tcPr>
            <w:tcW w:w="1170" w:type="dxa"/>
          </w:tcPr>
          <w:p w14:paraId="34847DD4" w14:textId="77777777" w:rsidR="001D0CEA" w:rsidRDefault="001D0CEA" w:rsidP="00E4483A">
            <w:pPr>
              <w:rPr>
                <w:rFonts w:ascii="Arial" w:hAnsi="Arial"/>
                <w:sz w:val="20"/>
              </w:rPr>
            </w:pPr>
          </w:p>
          <w:p w14:paraId="670126EE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452DA426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116223A0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1F377A10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2E54A03E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723861AF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762F1424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25B572F0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56F509CB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4F529DED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11E0FC2A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6CB6E5F9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6C6E29FA" w14:textId="70A3148D" w:rsidR="00D3224B" w:rsidRDefault="00D3224B" w:rsidP="005C7F54">
            <w:pPr>
              <w:rPr>
                <w:rFonts w:ascii="Arial" w:hAnsi="Arial"/>
                <w:sz w:val="20"/>
              </w:rPr>
            </w:pPr>
          </w:p>
          <w:p w14:paraId="0332B902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5A01F462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2E79C4F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780822C0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470AC890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0A468DFA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4BF0CAEA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5146066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790DDFF7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10D6AD49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E5BF325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517CB668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031F4B3E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68433A3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70AE6DC3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4C4FA10D" w14:textId="7684DB86" w:rsidR="00310118" w:rsidRDefault="00310118" w:rsidP="00E4483A">
            <w:pPr>
              <w:rPr>
                <w:rFonts w:ascii="Arial" w:hAnsi="Arial"/>
                <w:sz w:val="20"/>
              </w:rPr>
            </w:pPr>
          </w:p>
        </w:tc>
      </w:tr>
    </w:tbl>
    <w:p w14:paraId="6A1B7289" w14:textId="778F1B27" w:rsidR="003410CE" w:rsidRPr="003410CE" w:rsidRDefault="003410CE" w:rsidP="003410CE">
      <w:pPr>
        <w:tabs>
          <w:tab w:val="right" w:pos="86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 xml:space="preserve">ISSUED:  </w:t>
      </w:r>
      <w:r w:rsidR="005C7F54">
        <w:rPr>
          <w:rFonts w:ascii="Arial" w:hAnsi="Arial" w:cs="Arial"/>
          <w:sz w:val="20"/>
        </w:rPr>
        <w:t>June 17</w:t>
      </w:r>
      <w:r w:rsidRPr="003410CE">
        <w:rPr>
          <w:rFonts w:ascii="Arial" w:hAnsi="Arial" w:cs="Arial"/>
          <w:sz w:val="20"/>
        </w:rPr>
        <w:t xml:space="preserve">, </w:t>
      </w:r>
      <w:proofErr w:type="gramStart"/>
      <w:r w:rsidRPr="003410CE">
        <w:rPr>
          <w:rFonts w:ascii="Arial" w:hAnsi="Arial" w:cs="Arial"/>
          <w:sz w:val="20"/>
        </w:rPr>
        <w:t>202</w:t>
      </w:r>
      <w:r w:rsidR="005C7F54">
        <w:rPr>
          <w:rFonts w:ascii="Arial" w:hAnsi="Arial" w:cs="Arial"/>
          <w:sz w:val="20"/>
        </w:rPr>
        <w:t>2</w:t>
      </w:r>
      <w:proofErr w:type="gramEnd"/>
      <w:r w:rsidRPr="003410CE">
        <w:rPr>
          <w:rFonts w:ascii="Arial" w:hAnsi="Arial" w:cs="Arial"/>
          <w:sz w:val="20"/>
        </w:rPr>
        <w:tab/>
        <w:t xml:space="preserve">EFFECTIVE:  July </w:t>
      </w:r>
      <w:r w:rsidR="00177A83">
        <w:rPr>
          <w:rFonts w:ascii="Arial" w:hAnsi="Arial" w:cs="Arial"/>
          <w:sz w:val="20"/>
        </w:rPr>
        <w:t>18</w:t>
      </w:r>
      <w:r w:rsidRPr="003410CE">
        <w:rPr>
          <w:rFonts w:ascii="Arial" w:hAnsi="Arial" w:cs="Arial"/>
          <w:sz w:val="20"/>
        </w:rPr>
        <w:t>, 202</w:t>
      </w:r>
      <w:r w:rsidR="005C7F54">
        <w:rPr>
          <w:rFonts w:ascii="Arial" w:hAnsi="Arial" w:cs="Arial"/>
          <w:sz w:val="20"/>
        </w:rPr>
        <w:t>2</w:t>
      </w:r>
    </w:p>
    <w:p w14:paraId="3A05F3FF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8F1FE3">
        <w:rPr>
          <w:rFonts w:ascii="Arial" w:hAnsi="Arial"/>
          <w:sz w:val="20"/>
        </w:rPr>
        <w:t>ISSUED BY:</w:t>
      </w:r>
      <w:r w:rsidRPr="008F1FE3">
        <w:rPr>
          <w:rFonts w:ascii="Arial" w:hAnsi="Arial"/>
          <w:sz w:val="20"/>
        </w:rPr>
        <w:tab/>
      </w:r>
      <w:r w:rsidRPr="003410CE">
        <w:rPr>
          <w:rFonts w:ascii="Arial" w:hAnsi="Arial" w:cs="Arial"/>
          <w:sz w:val="20"/>
        </w:rPr>
        <w:t>Chantel Mosby</w:t>
      </w:r>
    </w:p>
    <w:p w14:paraId="116E4BA4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410CE">
        <w:rPr>
          <w:rFonts w:ascii="Arial" w:hAnsi="Arial" w:cs="Arial"/>
          <w:sz w:val="20"/>
        </w:rPr>
        <w:t>Director - Tariffs</w:t>
      </w:r>
    </w:p>
    <w:p w14:paraId="4F58896D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410CE">
        <w:rPr>
          <w:rFonts w:ascii="Arial" w:hAnsi="Arial" w:cs="Arial"/>
          <w:sz w:val="20"/>
        </w:rPr>
        <w:t>100 CenturyLink Dr.</w:t>
      </w:r>
    </w:p>
    <w:p w14:paraId="129CF2F1" w14:textId="77777777" w:rsid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ab/>
        <w:t>Monroe, LA  71203</w:t>
      </w:r>
    </w:p>
    <w:p w14:paraId="15651BF3" w14:textId="178749E5" w:rsidR="00851CA3" w:rsidRPr="003410CE" w:rsidRDefault="00851CA3" w:rsidP="00851CA3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CASE NOS. </w:t>
      </w:r>
      <w:r w:rsidR="00EF00B0" w:rsidRPr="00EF00B0">
        <w:rPr>
          <w:rFonts w:ascii="Arial" w:hAnsi="Arial" w:cs="Arial"/>
          <w:sz w:val="20"/>
        </w:rPr>
        <w:t>22-0611-TP-ATA</w:t>
      </w:r>
      <w:r w:rsidRPr="00851CA3">
        <w:rPr>
          <w:rFonts w:ascii="Arial" w:hAnsi="Arial" w:cs="Arial"/>
          <w:sz w:val="20"/>
        </w:rPr>
        <w:t xml:space="preserve"> and 90-9071-TP-TRF</w:t>
      </w:r>
    </w:p>
    <w:p w14:paraId="4596E300" w14:textId="77777777" w:rsidR="003410CE" w:rsidRDefault="003410CE" w:rsidP="003410CE">
      <w:pPr>
        <w:rPr>
          <w:rFonts w:ascii="Arial" w:hAnsi="Arial" w:cs="Arial"/>
          <w:b/>
          <w:bCs/>
          <w:color w:val="7F7F7F"/>
          <w:sz w:val="16"/>
          <w:szCs w:val="16"/>
        </w:rPr>
      </w:pPr>
    </w:p>
    <w:p w14:paraId="05A60506" w14:textId="1C212280" w:rsidR="00E4483A" w:rsidRPr="008F1FE3" w:rsidRDefault="003410CE" w:rsidP="003410CE">
      <w:pPr>
        <w:rPr>
          <w:sz w:val="20"/>
        </w:rPr>
      </w:pPr>
      <w:r>
        <w:rPr>
          <w:rFonts w:ascii="Arial" w:hAnsi="Arial" w:cs="Arial"/>
          <w:b/>
          <w:bCs/>
          <w:color w:val="7F7F7F"/>
          <w:sz w:val="16"/>
          <w:szCs w:val="16"/>
        </w:rPr>
        <w:t>OH202</w:t>
      </w:r>
      <w:r w:rsidR="005C7F54">
        <w:rPr>
          <w:rFonts w:ascii="Arial" w:hAnsi="Arial" w:cs="Arial"/>
          <w:b/>
          <w:bCs/>
          <w:color w:val="7F7F7F"/>
          <w:sz w:val="16"/>
          <w:szCs w:val="16"/>
        </w:rPr>
        <w:t>2-07</w:t>
      </w:r>
    </w:p>
    <w:sectPr w:rsidR="00E4483A" w:rsidRPr="008F1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6EA6" w14:textId="77777777" w:rsidR="005020C1" w:rsidRDefault="005020C1" w:rsidP="005020C1">
      <w:r>
        <w:separator/>
      </w:r>
    </w:p>
  </w:endnote>
  <w:endnote w:type="continuationSeparator" w:id="0">
    <w:p w14:paraId="0628B076" w14:textId="77777777" w:rsidR="005020C1" w:rsidRDefault="005020C1" w:rsidP="005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0EDC" w14:textId="77777777" w:rsidR="00851CA3" w:rsidRDefault="00851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E3EC" w14:textId="77777777" w:rsidR="00851CA3" w:rsidRDefault="00851C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E436" w14:textId="77777777" w:rsidR="00851CA3" w:rsidRDefault="00851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B751" w14:textId="77777777" w:rsidR="005020C1" w:rsidRDefault="005020C1" w:rsidP="005020C1">
      <w:r>
        <w:separator/>
      </w:r>
    </w:p>
  </w:footnote>
  <w:footnote w:type="continuationSeparator" w:id="0">
    <w:p w14:paraId="5BDF04D4" w14:textId="77777777" w:rsidR="005020C1" w:rsidRDefault="005020C1" w:rsidP="0050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91D2" w14:textId="77777777" w:rsidR="00851CA3" w:rsidRDefault="00851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1E2E" w14:textId="77777777" w:rsidR="00851CA3" w:rsidRDefault="00851C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75BB" w14:textId="77777777" w:rsidR="00851CA3" w:rsidRDefault="00851C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31"/>
    <w:rsid w:val="0006003B"/>
    <w:rsid w:val="000D5E39"/>
    <w:rsid w:val="00177A83"/>
    <w:rsid w:val="001D0CEA"/>
    <w:rsid w:val="001F3528"/>
    <w:rsid w:val="002C45FB"/>
    <w:rsid w:val="00310118"/>
    <w:rsid w:val="003410CE"/>
    <w:rsid w:val="004D5A2A"/>
    <w:rsid w:val="005020C1"/>
    <w:rsid w:val="005C7F54"/>
    <w:rsid w:val="006475C2"/>
    <w:rsid w:val="0077196B"/>
    <w:rsid w:val="00851CA3"/>
    <w:rsid w:val="008F1FE3"/>
    <w:rsid w:val="00A904FD"/>
    <w:rsid w:val="00B72E63"/>
    <w:rsid w:val="00B96566"/>
    <w:rsid w:val="00BA4331"/>
    <w:rsid w:val="00C91290"/>
    <w:rsid w:val="00CF6A1A"/>
    <w:rsid w:val="00D3224B"/>
    <w:rsid w:val="00DB762B"/>
    <w:rsid w:val="00E4483A"/>
    <w:rsid w:val="00EF00B0"/>
    <w:rsid w:val="00F7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D78DF85"/>
  <w15:chartTrackingRefBased/>
  <w15:docId w15:val="{5D4C672E-6515-4C53-8223-9C59F34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4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A4331"/>
  </w:style>
  <w:style w:type="table" w:styleId="TableGrid">
    <w:name w:val="Table Grid"/>
    <w:basedOn w:val="TableNormal"/>
    <w:uiPriority w:val="59"/>
    <w:rsid w:val="00BA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4483A"/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20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0C1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nhideWhenUsed/>
    <w:rsid w:val="005020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20C1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10CE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Chushuk, Christina L</cp:lastModifiedBy>
  <cp:revision>2</cp:revision>
  <dcterms:created xsi:type="dcterms:W3CDTF">2023-06-13T16:54:00Z</dcterms:created>
  <dcterms:modified xsi:type="dcterms:W3CDTF">2023-06-13T16:54:00Z</dcterms:modified>
</cp:coreProperties>
</file>