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2E2195" w:rsidRPr="00E527B7" w14:paraId="598F3730" w14:textId="0298B1A0">
      <w:pPr>
        <w:pStyle w:val="HTMLPreformatted"/>
        <w:jc w:val="center"/>
        <w:rPr>
          <w:rFonts w:ascii="Times New Roman" w:hAnsi="Times New Roman" w:cs="Times New Roman"/>
          <w:b/>
          <w:bCs/>
          <w:sz w:val="24"/>
          <w:szCs w:val="24"/>
        </w:rPr>
      </w:pPr>
      <w:r w:rsidRPr="00E527B7">
        <w:rPr>
          <w:rFonts w:ascii="Times New Roman" w:hAnsi="Times New Roman" w:cs="Times New Roman"/>
          <w:b/>
          <w:bCs/>
          <w:sz w:val="24"/>
          <w:szCs w:val="24"/>
        </w:rPr>
        <w:t>B</w:t>
      </w:r>
      <w:r w:rsidRPr="00E527B7" w:rsidR="00991023">
        <w:rPr>
          <w:rFonts w:ascii="Times New Roman" w:hAnsi="Times New Roman" w:cs="Times New Roman"/>
          <w:b/>
          <w:bCs/>
          <w:sz w:val="24"/>
          <w:szCs w:val="24"/>
        </w:rPr>
        <w:t>EFORE</w:t>
      </w:r>
    </w:p>
    <w:p w:rsidR="002E2195" w:rsidRPr="00E527B7" w14:paraId="664514D0" w14:textId="77777777">
      <w:pPr>
        <w:pStyle w:val="HTMLPreformatted"/>
        <w:jc w:val="center"/>
        <w:rPr>
          <w:rFonts w:ascii="Times New Roman" w:hAnsi="Times New Roman" w:cs="Times New Roman"/>
          <w:sz w:val="24"/>
          <w:szCs w:val="24"/>
        </w:rPr>
      </w:pPr>
      <w:r w:rsidRPr="00E527B7">
        <w:rPr>
          <w:rFonts w:ascii="Times New Roman" w:hAnsi="Times New Roman" w:cs="Times New Roman"/>
          <w:b/>
          <w:bCs/>
          <w:sz w:val="24"/>
          <w:szCs w:val="24"/>
        </w:rPr>
        <w:t>THE PUBLIC UTILITIES COMMISSION OF OHIO</w:t>
      </w:r>
    </w:p>
    <w:p w:rsidR="002E2195" w:rsidRPr="00E527B7" w14:paraId="033C4A61" w14:textId="77777777">
      <w:pPr>
        <w:pStyle w:val="HTMLPreformatted"/>
        <w:rPr>
          <w:rFonts w:ascii="Times New Roman" w:hAnsi="Times New Roman" w:cs="Times New Roman"/>
          <w:sz w:val="24"/>
          <w:szCs w:val="24"/>
        </w:rPr>
      </w:pPr>
    </w:p>
    <w:tbl>
      <w:tblPr>
        <w:tblW w:w="8838" w:type="dxa"/>
        <w:tblLook w:val="01E0"/>
      </w:tblPr>
      <w:tblGrid>
        <w:gridCol w:w="4230"/>
        <w:gridCol w:w="462"/>
        <w:gridCol w:w="4146"/>
      </w:tblGrid>
      <w:tr w14:paraId="29685974" w14:textId="77777777" w:rsidTr="00F202F4">
        <w:tblPrEx>
          <w:tblW w:w="8838" w:type="dxa"/>
          <w:tblLook w:val="01E0"/>
        </w:tblPrEx>
        <w:trPr>
          <w:trHeight w:val="807"/>
        </w:trPr>
        <w:tc>
          <w:tcPr>
            <w:tcW w:w="4230" w:type="dxa"/>
            <w:shd w:val="clear" w:color="auto" w:fill="auto"/>
          </w:tcPr>
          <w:p w:rsidR="002E2195" w:rsidRPr="00E527B7" w:rsidP="000274CC" w14:paraId="3AFE2469" w14:textId="77777777">
            <w:pPr>
              <w:autoSpaceDE w:val="0"/>
              <w:autoSpaceDN w:val="0"/>
              <w:adjustRightInd w:val="0"/>
              <w:rPr>
                <w:szCs w:val="24"/>
              </w:rPr>
            </w:pPr>
            <w:r w:rsidRPr="00E527B7">
              <w:rPr>
                <w:szCs w:val="24"/>
              </w:rPr>
              <w:t xml:space="preserve">In the Matter of the </w:t>
            </w:r>
            <w:r w:rsidRPr="00E527B7" w:rsidR="000274CC">
              <w:rPr>
                <w:szCs w:val="24"/>
              </w:rPr>
              <w:t>Commission’s Consideration</w:t>
            </w:r>
            <w:r w:rsidRPr="00E527B7" w:rsidR="00574184">
              <w:rPr>
                <w:szCs w:val="24"/>
              </w:rPr>
              <w:t xml:space="preserve"> of Solutions Concerning the Disconnection of Gas and Electric Service in Winter Emergencies for the 20</w:t>
            </w:r>
            <w:r w:rsidRPr="00E527B7" w:rsidR="000274CC">
              <w:rPr>
                <w:szCs w:val="24"/>
              </w:rPr>
              <w:t>2</w:t>
            </w:r>
            <w:r w:rsidRPr="00E527B7" w:rsidR="00CF5F89">
              <w:rPr>
                <w:szCs w:val="24"/>
              </w:rPr>
              <w:t>2-2023</w:t>
            </w:r>
            <w:r w:rsidRPr="00E527B7" w:rsidR="00574184">
              <w:rPr>
                <w:szCs w:val="24"/>
              </w:rPr>
              <w:t xml:space="preserve"> Winter Heating Season</w:t>
            </w:r>
            <w:r w:rsidRPr="00E527B7">
              <w:rPr>
                <w:szCs w:val="24"/>
              </w:rPr>
              <w:t>.</w:t>
            </w:r>
          </w:p>
        </w:tc>
        <w:tc>
          <w:tcPr>
            <w:tcW w:w="462" w:type="dxa"/>
            <w:shd w:val="clear" w:color="auto" w:fill="auto"/>
          </w:tcPr>
          <w:p w:rsidR="002E2195" w:rsidRPr="00E527B7" w14:paraId="42C79A53"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2E2195" w:rsidRPr="00E527B7" w14:paraId="7E784C3F"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2E2195" w:rsidRPr="00E527B7" w14:paraId="681214E1"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574184" w:rsidRPr="00E527B7" w14:paraId="18B7EFA8"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2E2195" w:rsidRPr="00E527B7" w:rsidP="00574184" w14:paraId="6371B36E"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tc>
        <w:tc>
          <w:tcPr>
            <w:tcW w:w="4146" w:type="dxa"/>
            <w:shd w:val="clear" w:color="auto" w:fill="auto"/>
          </w:tcPr>
          <w:p w:rsidR="00BD435F" w:rsidRPr="00E527B7" w:rsidP="002E2195" w14:paraId="1BFD7408" w14:textId="77777777">
            <w:pPr>
              <w:pStyle w:val="HTMLPreformatted"/>
              <w:rPr>
                <w:rFonts w:ascii="Times New Roman" w:hAnsi="Times New Roman" w:cs="Times New Roman"/>
                <w:sz w:val="24"/>
                <w:szCs w:val="24"/>
              </w:rPr>
            </w:pPr>
          </w:p>
          <w:p w:rsidR="00574184" w:rsidRPr="00E527B7" w:rsidP="002E2195" w14:paraId="65590E0D" w14:textId="77777777">
            <w:pPr>
              <w:pStyle w:val="HTMLPreformatted"/>
              <w:rPr>
                <w:rFonts w:ascii="Times New Roman" w:hAnsi="Times New Roman" w:cs="Times New Roman"/>
                <w:sz w:val="24"/>
                <w:szCs w:val="24"/>
              </w:rPr>
            </w:pPr>
          </w:p>
          <w:p w:rsidR="002E2195" w:rsidRPr="00E527B7" w:rsidP="002E2195" w14:paraId="247CFCF0"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 xml:space="preserve">Case No. </w:t>
            </w:r>
            <w:r w:rsidRPr="00E527B7" w:rsidR="00820839">
              <w:rPr>
                <w:rFonts w:ascii="Times New Roman" w:hAnsi="Times New Roman" w:cs="Times New Roman"/>
                <w:sz w:val="24"/>
                <w:szCs w:val="24"/>
              </w:rPr>
              <w:t>2</w:t>
            </w:r>
            <w:r w:rsidRPr="00E527B7" w:rsidR="00CF5F89">
              <w:rPr>
                <w:rFonts w:ascii="Times New Roman" w:hAnsi="Times New Roman" w:cs="Times New Roman"/>
                <w:sz w:val="24"/>
                <w:szCs w:val="24"/>
              </w:rPr>
              <w:t>2-668-GE</w:t>
            </w:r>
            <w:r w:rsidRPr="00E527B7" w:rsidR="00574184">
              <w:rPr>
                <w:rFonts w:ascii="Times New Roman" w:hAnsi="Times New Roman" w:cs="Times New Roman"/>
                <w:sz w:val="24"/>
                <w:szCs w:val="24"/>
              </w:rPr>
              <w:t>-UNC</w:t>
            </w:r>
          </w:p>
          <w:p w:rsidR="002E2195" w:rsidRPr="00E527B7" w:rsidP="002E2195" w14:paraId="6A005276" w14:textId="77777777">
            <w:pPr>
              <w:pStyle w:val="HTMLPreformatted"/>
              <w:rPr>
                <w:rFonts w:ascii="Times New Roman" w:hAnsi="Times New Roman" w:cs="Times New Roman"/>
                <w:sz w:val="24"/>
                <w:szCs w:val="24"/>
              </w:rPr>
            </w:pPr>
          </w:p>
        </w:tc>
      </w:tr>
    </w:tbl>
    <w:p w:rsidR="002E2195" w:rsidRPr="00E527B7" w14:paraId="233C6FCA" w14:textId="77777777">
      <w:pPr>
        <w:pStyle w:val="HTMLPreformatted"/>
        <w:rPr>
          <w:rFonts w:ascii="Times New Roman" w:hAnsi="Times New Roman" w:cs="Times New Roman"/>
          <w:sz w:val="24"/>
          <w:szCs w:val="24"/>
        </w:rPr>
      </w:pPr>
    </w:p>
    <w:p w:rsidR="002E2195" w:rsidRPr="00E527B7" w14:paraId="60995825" w14:textId="77777777">
      <w:pPr>
        <w:pStyle w:val="HTMLPreformatted"/>
        <w:pBdr>
          <w:top w:val="single" w:sz="12" w:space="1" w:color="auto"/>
        </w:pBdr>
        <w:rPr>
          <w:rFonts w:ascii="Times New Roman" w:hAnsi="Times New Roman" w:cs="Times New Roman"/>
          <w:sz w:val="24"/>
          <w:szCs w:val="24"/>
        </w:rPr>
      </w:pPr>
    </w:p>
    <w:p w:rsidR="00C2626D" w:rsidRPr="00E527B7" w:rsidP="00C2626D" w14:paraId="75D77362" w14:textId="2B65B82F">
      <w:pPr>
        <w:jc w:val="center"/>
        <w:rPr>
          <w:b/>
          <w:bCs/>
          <w:szCs w:val="24"/>
        </w:rPr>
      </w:pPr>
      <w:r w:rsidRPr="00E527B7">
        <w:rPr>
          <w:b/>
          <w:bCs/>
          <w:szCs w:val="24"/>
        </w:rPr>
        <w:t xml:space="preserve">JOINT </w:t>
      </w:r>
      <w:r w:rsidRPr="00E527B7" w:rsidR="000F15B0">
        <w:rPr>
          <w:b/>
          <w:bCs/>
          <w:szCs w:val="24"/>
        </w:rPr>
        <w:t xml:space="preserve">PROCEDURAL </w:t>
      </w:r>
      <w:r w:rsidRPr="00E527B7">
        <w:rPr>
          <w:b/>
          <w:bCs/>
          <w:szCs w:val="24"/>
        </w:rPr>
        <w:t xml:space="preserve">MOTION </w:t>
      </w:r>
      <w:r w:rsidRPr="00E527B7" w:rsidR="00191FD9">
        <w:rPr>
          <w:b/>
          <w:bCs/>
          <w:szCs w:val="24"/>
        </w:rPr>
        <w:t xml:space="preserve">FOR </w:t>
      </w:r>
      <w:r w:rsidRPr="00E527B7" w:rsidR="005A03E0">
        <w:rPr>
          <w:b/>
          <w:bCs/>
          <w:szCs w:val="24"/>
        </w:rPr>
        <w:t xml:space="preserve">A </w:t>
      </w:r>
      <w:r w:rsidRPr="00E527B7" w:rsidR="00BE3C0E">
        <w:rPr>
          <w:b/>
          <w:bCs/>
          <w:szCs w:val="24"/>
        </w:rPr>
        <w:t xml:space="preserve">PUCO </w:t>
      </w:r>
      <w:r w:rsidRPr="00E527B7" w:rsidR="002E0742">
        <w:rPr>
          <w:b/>
          <w:bCs/>
          <w:szCs w:val="24"/>
        </w:rPr>
        <w:t xml:space="preserve">DRAFT </w:t>
      </w:r>
      <w:r w:rsidRPr="00E527B7" w:rsidR="00BE3C0E">
        <w:rPr>
          <w:b/>
          <w:bCs/>
          <w:szCs w:val="24"/>
        </w:rPr>
        <w:t xml:space="preserve">PROPOSAL AND </w:t>
      </w:r>
      <w:r w:rsidRPr="00E527B7" w:rsidR="002E0742">
        <w:rPr>
          <w:b/>
          <w:bCs/>
          <w:szCs w:val="24"/>
        </w:rPr>
        <w:t xml:space="preserve">A </w:t>
      </w:r>
      <w:r w:rsidRPr="00E527B7" w:rsidR="00AA6D26">
        <w:rPr>
          <w:b/>
          <w:bCs/>
          <w:szCs w:val="24"/>
        </w:rPr>
        <w:t xml:space="preserve">PUBLIC </w:t>
      </w:r>
      <w:r w:rsidRPr="00E527B7" w:rsidR="00021F12">
        <w:rPr>
          <w:b/>
          <w:bCs/>
          <w:szCs w:val="24"/>
        </w:rPr>
        <w:t>COMMENT</w:t>
      </w:r>
      <w:r w:rsidRPr="00E527B7" w:rsidR="00AA6D26">
        <w:rPr>
          <w:b/>
          <w:bCs/>
          <w:szCs w:val="24"/>
        </w:rPr>
        <w:t xml:space="preserve"> </w:t>
      </w:r>
      <w:r w:rsidRPr="00E527B7" w:rsidR="008D0D7D">
        <w:rPr>
          <w:b/>
          <w:bCs/>
          <w:szCs w:val="24"/>
        </w:rPr>
        <w:t>OPPORTUNITY</w:t>
      </w:r>
    </w:p>
    <w:p w:rsidR="00C2626D" w:rsidRPr="00E527B7" w:rsidP="00C2626D" w14:paraId="65725EAD" w14:textId="77777777">
      <w:pPr>
        <w:jc w:val="center"/>
        <w:rPr>
          <w:b/>
          <w:bCs/>
          <w:szCs w:val="24"/>
        </w:rPr>
      </w:pPr>
      <w:r w:rsidRPr="00E527B7">
        <w:rPr>
          <w:b/>
          <w:bCs/>
          <w:szCs w:val="24"/>
        </w:rPr>
        <w:t>BY</w:t>
      </w:r>
    </w:p>
    <w:p w:rsidR="00D0478F" w:rsidRPr="00644D90" w:rsidP="00D0478F" w14:paraId="731E317E" w14:textId="77777777">
      <w:pPr>
        <w:jc w:val="center"/>
        <w:rPr>
          <w:b/>
          <w:bCs/>
          <w:szCs w:val="24"/>
        </w:rPr>
      </w:pPr>
      <w:r w:rsidRPr="00644D90">
        <w:rPr>
          <w:b/>
          <w:bCs/>
          <w:szCs w:val="24"/>
        </w:rPr>
        <w:t>ADVOCATES FOR BASIC LEGAL EQUALITY, INC.</w:t>
      </w:r>
      <w:r>
        <w:rPr>
          <w:b/>
          <w:bCs/>
          <w:szCs w:val="24"/>
        </w:rPr>
        <w:t>,</w:t>
      </w:r>
    </w:p>
    <w:p w:rsidR="0056214D" w:rsidRPr="00E527B7" w:rsidP="0056214D" w14:paraId="1A4E063A" w14:textId="5C701853">
      <w:pPr>
        <w:jc w:val="center"/>
        <w:rPr>
          <w:b/>
          <w:bCs/>
          <w:szCs w:val="24"/>
        </w:rPr>
      </w:pPr>
      <w:r w:rsidRPr="00E527B7">
        <w:rPr>
          <w:b/>
          <w:bCs/>
          <w:szCs w:val="24"/>
        </w:rPr>
        <w:t>OFFICE OF THE OHIO CONSUMERS’ COUNSEL</w:t>
      </w:r>
    </w:p>
    <w:p w:rsidR="00C2626D" w:rsidRPr="00E527B7" w:rsidP="00C2626D" w14:paraId="3E519A57" w14:textId="3696428C">
      <w:pPr>
        <w:jc w:val="center"/>
        <w:rPr>
          <w:b/>
          <w:bCs/>
          <w:szCs w:val="24"/>
        </w:rPr>
      </w:pPr>
      <w:r w:rsidRPr="00E527B7">
        <w:rPr>
          <w:b/>
          <w:bCs/>
          <w:szCs w:val="24"/>
        </w:rPr>
        <w:t>OHIO POVERTY LAW CENTER</w:t>
      </w:r>
    </w:p>
    <w:p w:rsidR="00C2626D" w:rsidRPr="00E527B7" w:rsidP="00C2626D" w14:paraId="5B9AC914" w14:textId="3D83D6A4">
      <w:pPr>
        <w:jc w:val="center"/>
        <w:rPr>
          <w:b/>
          <w:bCs/>
          <w:szCs w:val="24"/>
        </w:rPr>
      </w:pPr>
      <w:r w:rsidRPr="00E527B7">
        <w:rPr>
          <w:b/>
          <w:bCs/>
          <w:szCs w:val="24"/>
        </w:rPr>
        <w:t>PRO</w:t>
      </w:r>
      <w:r w:rsidRPr="00E527B7" w:rsidR="00CF5F89">
        <w:rPr>
          <w:b/>
          <w:bCs/>
          <w:szCs w:val="24"/>
        </w:rPr>
        <w:t xml:space="preserve"> </w:t>
      </w:r>
      <w:r w:rsidRPr="00E527B7">
        <w:rPr>
          <w:b/>
          <w:bCs/>
          <w:szCs w:val="24"/>
        </w:rPr>
        <w:t>SENIORS, INC.</w:t>
      </w:r>
    </w:p>
    <w:p w:rsidR="002E2195" w:rsidRPr="00E527B7" w14:paraId="3BBAC55F" w14:textId="77777777">
      <w:pPr>
        <w:pBdr>
          <w:bottom w:val="single" w:sz="12" w:space="1" w:color="auto"/>
        </w:pBdr>
        <w:tabs>
          <w:tab w:val="left" w:pos="4320"/>
        </w:tabs>
        <w:rPr>
          <w:szCs w:val="24"/>
        </w:rPr>
      </w:pPr>
    </w:p>
    <w:p w:rsidR="002E2195" w:rsidRPr="00E527B7" w14:paraId="07329EF6" w14:textId="77777777">
      <w:pPr>
        <w:tabs>
          <w:tab w:val="left" w:pos="4320"/>
        </w:tabs>
        <w:rPr>
          <w:szCs w:val="24"/>
        </w:rPr>
      </w:pPr>
    </w:p>
    <w:p w:rsidR="000C45D2" w:rsidRPr="00E527B7" w:rsidP="00930C77" w14:paraId="46E2CA9D" w14:textId="5A8AD905">
      <w:pPr>
        <w:spacing w:line="480" w:lineRule="auto"/>
        <w:ind w:firstLine="720"/>
        <w:rPr>
          <w:szCs w:val="24"/>
        </w:rPr>
      </w:pPr>
      <w:r w:rsidRPr="00E527B7">
        <w:rPr>
          <w:szCs w:val="24"/>
        </w:rPr>
        <w:t>The Consumer Parties</w:t>
      </w:r>
      <w:r>
        <w:rPr>
          <w:rStyle w:val="FootnoteReference"/>
          <w:szCs w:val="24"/>
        </w:rPr>
        <w:footnoteReference w:id="2"/>
      </w:r>
      <w:r w:rsidRPr="00E527B7">
        <w:rPr>
          <w:szCs w:val="24"/>
        </w:rPr>
        <w:t xml:space="preserve"> move </w:t>
      </w:r>
      <w:r w:rsidRPr="00E527B7" w:rsidR="00627903">
        <w:rPr>
          <w:szCs w:val="24"/>
        </w:rPr>
        <w:t xml:space="preserve">for a procedural schedule </w:t>
      </w:r>
      <w:r w:rsidRPr="00E527B7" w:rsidR="008D0D7D">
        <w:rPr>
          <w:szCs w:val="24"/>
        </w:rPr>
        <w:t xml:space="preserve">whereby the PUCO would </w:t>
      </w:r>
      <w:r w:rsidRPr="00E527B7" w:rsidR="00C340C7">
        <w:rPr>
          <w:szCs w:val="24"/>
        </w:rPr>
        <w:t xml:space="preserve">promptly </w:t>
      </w:r>
      <w:r w:rsidRPr="00E527B7" w:rsidR="008D0D7D">
        <w:rPr>
          <w:szCs w:val="24"/>
        </w:rPr>
        <w:t xml:space="preserve">publish </w:t>
      </w:r>
      <w:r w:rsidRPr="00E527B7" w:rsidR="000225DE">
        <w:rPr>
          <w:szCs w:val="24"/>
        </w:rPr>
        <w:t>a</w:t>
      </w:r>
      <w:r w:rsidRPr="00E527B7" w:rsidR="008D0D7D">
        <w:rPr>
          <w:szCs w:val="24"/>
        </w:rPr>
        <w:t xml:space="preserve"> </w:t>
      </w:r>
      <w:r w:rsidRPr="00E527B7" w:rsidR="00C926C3">
        <w:rPr>
          <w:szCs w:val="24"/>
        </w:rPr>
        <w:t xml:space="preserve">draft </w:t>
      </w:r>
      <w:r w:rsidRPr="00E527B7" w:rsidR="008D0D7D">
        <w:rPr>
          <w:szCs w:val="24"/>
        </w:rPr>
        <w:t>proposal for its</w:t>
      </w:r>
      <w:r w:rsidRPr="00E527B7">
        <w:rPr>
          <w:szCs w:val="24"/>
        </w:rPr>
        <w:t xml:space="preserve"> 202</w:t>
      </w:r>
      <w:r w:rsidRPr="00E527B7" w:rsidR="00CF5F89">
        <w:rPr>
          <w:szCs w:val="24"/>
        </w:rPr>
        <w:t>2-2023</w:t>
      </w:r>
      <w:r w:rsidRPr="00E527B7">
        <w:rPr>
          <w:szCs w:val="24"/>
        </w:rPr>
        <w:t xml:space="preserve"> “Winter Reconnect Order”</w:t>
      </w:r>
      <w:r w:rsidRPr="00E527B7" w:rsidR="008D0D7D">
        <w:rPr>
          <w:szCs w:val="24"/>
        </w:rPr>
        <w:t xml:space="preserve"> and the public would be given a</w:t>
      </w:r>
      <w:r w:rsidRPr="00E527B7" w:rsidR="00C340C7">
        <w:rPr>
          <w:szCs w:val="24"/>
        </w:rPr>
        <w:t xml:space="preserve"> (brief)</w:t>
      </w:r>
      <w:r w:rsidRPr="00E527B7" w:rsidR="008D0D7D">
        <w:rPr>
          <w:szCs w:val="24"/>
        </w:rPr>
        <w:t xml:space="preserve"> opportunity to file comments</w:t>
      </w:r>
      <w:r w:rsidRPr="00E527B7" w:rsidR="00C159CF">
        <w:rPr>
          <w:szCs w:val="24"/>
        </w:rPr>
        <w:t xml:space="preserve"> before the PUCO issues its ruling</w:t>
      </w:r>
      <w:r w:rsidRPr="00E527B7" w:rsidR="008D0D7D">
        <w:rPr>
          <w:szCs w:val="24"/>
        </w:rPr>
        <w:t>.</w:t>
      </w:r>
      <w:r w:rsidRPr="00E527B7" w:rsidR="00A30A43">
        <w:rPr>
          <w:szCs w:val="24"/>
        </w:rPr>
        <w:t xml:space="preserve"> This motion is made pursuant to O.A.C. 4901-1-12 (motions) and 4901-1-14 (procedural rulings)</w:t>
      </w:r>
      <w:r w:rsidRPr="00E527B7">
        <w:rPr>
          <w:szCs w:val="24"/>
        </w:rPr>
        <w:t>.</w:t>
      </w:r>
      <w:r w:rsidRPr="00E527B7">
        <w:rPr>
          <w:szCs w:val="24"/>
        </w:rPr>
        <w:t xml:space="preserve"> </w:t>
      </w:r>
      <w:r w:rsidRPr="00E527B7" w:rsidR="00AA27AA">
        <w:rPr>
          <w:szCs w:val="24"/>
        </w:rPr>
        <w:t xml:space="preserve">R.C. 4928.02(L) requires the PUCO to protect at-risk Ohioans. </w:t>
      </w:r>
      <w:r w:rsidRPr="00E527B7">
        <w:rPr>
          <w:szCs w:val="24"/>
        </w:rPr>
        <w:t xml:space="preserve">The PUCO has included this case on its meeting agenda for September </w:t>
      </w:r>
      <w:r w:rsidRPr="00E527B7" w:rsidR="00A05EDA">
        <w:rPr>
          <w:szCs w:val="24"/>
        </w:rPr>
        <w:t>7, 2022.</w:t>
      </w:r>
    </w:p>
    <w:p w:rsidR="00C77FEC" w:rsidRPr="00E527B7" w:rsidP="00930C77" w14:paraId="3C0907DA" w14:textId="5AB7337C">
      <w:pPr>
        <w:spacing w:line="480" w:lineRule="auto"/>
        <w:ind w:firstLine="720"/>
        <w:rPr>
          <w:szCs w:val="24"/>
        </w:rPr>
      </w:pPr>
      <w:r w:rsidRPr="00E527B7">
        <w:rPr>
          <w:szCs w:val="24"/>
        </w:rPr>
        <w:t>Th</w:t>
      </w:r>
      <w:r w:rsidRPr="00E527B7" w:rsidR="00071572">
        <w:rPr>
          <w:szCs w:val="24"/>
        </w:rPr>
        <w:t>e annual Winter Reconnect</w:t>
      </w:r>
      <w:r w:rsidRPr="00E527B7">
        <w:rPr>
          <w:szCs w:val="24"/>
        </w:rPr>
        <w:t xml:space="preserve"> </w:t>
      </w:r>
      <w:r w:rsidRPr="00E527B7" w:rsidR="00071572">
        <w:rPr>
          <w:szCs w:val="24"/>
        </w:rPr>
        <w:t>O</w:t>
      </w:r>
      <w:r w:rsidRPr="00E527B7">
        <w:rPr>
          <w:szCs w:val="24"/>
        </w:rPr>
        <w:t xml:space="preserve">rder </w:t>
      </w:r>
      <w:r w:rsidRPr="00E527B7" w:rsidR="00EC0D10">
        <w:rPr>
          <w:szCs w:val="24"/>
        </w:rPr>
        <w:t>is intended to</w:t>
      </w:r>
      <w:r w:rsidRPr="00E527B7" w:rsidR="00363954">
        <w:rPr>
          <w:szCs w:val="24"/>
        </w:rPr>
        <w:t xml:space="preserve"> </w:t>
      </w:r>
      <w:r w:rsidRPr="00E527B7" w:rsidR="005F4C93">
        <w:rPr>
          <w:szCs w:val="24"/>
        </w:rPr>
        <w:t xml:space="preserve">help </w:t>
      </w:r>
      <w:r w:rsidRPr="00E527B7" w:rsidR="00071572">
        <w:rPr>
          <w:szCs w:val="24"/>
        </w:rPr>
        <w:t>at-risk Ohio</w:t>
      </w:r>
      <w:r w:rsidRPr="00E527B7" w:rsidR="005F4C93">
        <w:rPr>
          <w:szCs w:val="24"/>
        </w:rPr>
        <w:t xml:space="preserve"> families</w:t>
      </w:r>
      <w:r w:rsidRPr="00E527B7" w:rsidR="00071572">
        <w:rPr>
          <w:szCs w:val="24"/>
        </w:rPr>
        <w:t xml:space="preserve"> </w:t>
      </w:r>
      <w:r w:rsidRPr="00E527B7" w:rsidR="005F4C93">
        <w:rPr>
          <w:szCs w:val="24"/>
        </w:rPr>
        <w:t>stay connected or be reconnected to electricity and natural gas service</w:t>
      </w:r>
      <w:r w:rsidRPr="00E527B7" w:rsidR="008970AF">
        <w:rPr>
          <w:szCs w:val="24"/>
        </w:rPr>
        <w:t xml:space="preserve"> for heating</w:t>
      </w:r>
      <w:r w:rsidRPr="00E527B7" w:rsidR="005F4C93">
        <w:rPr>
          <w:szCs w:val="24"/>
        </w:rPr>
        <w:t xml:space="preserve"> in the cold Ohio winter. This</w:t>
      </w:r>
      <w:r w:rsidRPr="00E527B7" w:rsidR="00343B0F">
        <w:rPr>
          <w:szCs w:val="24"/>
        </w:rPr>
        <w:t xml:space="preserve"> relief </w:t>
      </w:r>
      <w:r w:rsidRPr="00E527B7" w:rsidR="005F4C93">
        <w:rPr>
          <w:szCs w:val="24"/>
        </w:rPr>
        <w:t xml:space="preserve">is especially </w:t>
      </w:r>
      <w:r w:rsidRPr="00E527B7" w:rsidR="00343B0F">
        <w:rPr>
          <w:szCs w:val="24"/>
        </w:rPr>
        <w:t>needed</w:t>
      </w:r>
      <w:r w:rsidRPr="00E527B7" w:rsidR="005F4C93">
        <w:rPr>
          <w:szCs w:val="24"/>
        </w:rPr>
        <w:t xml:space="preserve"> </w:t>
      </w:r>
      <w:r w:rsidRPr="00E527B7" w:rsidR="008970AF">
        <w:rPr>
          <w:szCs w:val="24"/>
        </w:rPr>
        <w:t xml:space="preserve">for the 2022-2023 winter </w:t>
      </w:r>
      <w:r w:rsidRPr="00E527B7" w:rsidR="005F4C93">
        <w:rPr>
          <w:szCs w:val="24"/>
        </w:rPr>
        <w:t>given that</w:t>
      </w:r>
      <w:r w:rsidRPr="00E527B7" w:rsidR="00343B0F">
        <w:rPr>
          <w:szCs w:val="24"/>
        </w:rPr>
        <w:t xml:space="preserve"> Ohioans </w:t>
      </w:r>
      <w:r w:rsidRPr="00E527B7" w:rsidR="005F4C93">
        <w:rPr>
          <w:szCs w:val="24"/>
        </w:rPr>
        <w:t xml:space="preserve">are challenged by soaring </w:t>
      </w:r>
      <w:r w:rsidRPr="00E527B7" w:rsidR="00343B0F">
        <w:rPr>
          <w:szCs w:val="24"/>
        </w:rPr>
        <w:t>energy prices, inflation</w:t>
      </w:r>
      <w:r w:rsidRPr="00E527B7" w:rsidR="005F4C93">
        <w:rPr>
          <w:szCs w:val="24"/>
        </w:rPr>
        <w:t xml:space="preserve"> and a re-surging pandemic</w:t>
      </w:r>
      <w:r w:rsidRPr="00E527B7" w:rsidR="00343B0F">
        <w:rPr>
          <w:szCs w:val="24"/>
        </w:rPr>
        <w:t>.</w:t>
      </w:r>
      <w:r w:rsidRPr="00E527B7" w:rsidR="00AB0F71">
        <w:rPr>
          <w:szCs w:val="24"/>
        </w:rPr>
        <w:t xml:space="preserve"> </w:t>
      </w:r>
    </w:p>
    <w:p w:rsidR="005516D8" w:rsidRPr="00E527B7" w:rsidP="001D53B2" w14:paraId="7A2B2176" w14:textId="209307C9">
      <w:pPr>
        <w:spacing w:line="480" w:lineRule="auto"/>
        <w:ind w:firstLine="720"/>
        <w:rPr>
          <w:szCs w:val="24"/>
        </w:rPr>
      </w:pPr>
      <w:r w:rsidRPr="00E527B7">
        <w:rPr>
          <w:szCs w:val="24"/>
        </w:rPr>
        <w:t xml:space="preserve">A loss of winter heating can mean terrible hardship and even loss of life for people. </w:t>
      </w:r>
      <w:r w:rsidRPr="00E527B7" w:rsidR="002E2195">
        <w:rPr>
          <w:szCs w:val="24"/>
        </w:rPr>
        <w:t xml:space="preserve">The reasons the </w:t>
      </w:r>
      <w:r w:rsidRPr="00E527B7" w:rsidR="00BB78C5">
        <w:rPr>
          <w:szCs w:val="24"/>
        </w:rPr>
        <w:t>PUCO</w:t>
      </w:r>
      <w:r w:rsidRPr="00E527B7" w:rsidR="002E2195">
        <w:rPr>
          <w:szCs w:val="24"/>
        </w:rPr>
        <w:t xml:space="preserve"> should grant </w:t>
      </w:r>
      <w:r w:rsidRPr="00E527B7" w:rsidR="00991023">
        <w:rPr>
          <w:szCs w:val="24"/>
        </w:rPr>
        <w:t>the Consumer Parties’</w:t>
      </w:r>
      <w:r w:rsidRPr="00E527B7" w:rsidR="002E2195">
        <w:rPr>
          <w:szCs w:val="24"/>
        </w:rPr>
        <w:t xml:space="preserve"> </w:t>
      </w:r>
      <w:r w:rsidRPr="00E527B7" w:rsidR="00B23DAD">
        <w:rPr>
          <w:szCs w:val="24"/>
        </w:rPr>
        <w:t>m</w:t>
      </w:r>
      <w:r w:rsidRPr="00E527B7" w:rsidR="002E2195">
        <w:rPr>
          <w:szCs w:val="24"/>
        </w:rPr>
        <w:t xml:space="preserve">otion are further set forth in the attached </w:t>
      </w:r>
      <w:r w:rsidRPr="00E527B7" w:rsidR="00B23DAD">
        <w:rPr>
          <w:szCs w:val="24"/>
        </w:rPr>
        <w:t>m</w:t>
      </w:r>
      <w:r w:rsidRPr="00E527B7" w:rsidR="002E2195">
        <w:rPr>
          <w:szCs w:val="24"/>
        </w:rPr>
        <w:t xml:space="preserve">emorandum in </w:t>
      </w:r>
      <w:r w:rsidRPr="00E527B7" w:rsidR="00B23DAD">
        <w:rPr>
          <w:szCs w:val="24"/>
        </w:rPr>
        <w:t>s</w:t>
      </w:r>
      <w:r w:rsidRPr="00E527B7" w:rsidR="002E2195">
        <w:rPr>
          <w:szCs w:val="24"/>
        </w:rPr>
        <w:t>upport.</w:t>
      </w:r>
      <w:r>
        <w:rPr>
          <w:rStyle w:val="FootnoteReference"/>
          <w:szCs w:val="24"/>
        </w:rPr>
        <w:footnoteReference w:id="3"/>
      </w:r>
      <w:r w:rsidRPr="00E527B7" w:rsidR="002E2195">
        <w:rPr>
          <w:szCs w:val="24"/>
        </w:rPr>
        <w:t xml:space="preserve"> </w:t>
      </w:r>
    </w:p>
    <w:p w:rsidR="00C2626D" w:rsidRPr="00E527B7" w:rsidP="00E3502D" w14:paraId="2695B5CE" w14:textId="20F88C4D">
      <w:pPr>
        <w:pStyle w:val="BodyTextIndent3"/>
        <w:widowControl w:val="0"/>
        <w:spacing w:line="480" w:lineRule="auto"/>
        <w:ind w:left="3600" w:hanging="3600"/>
        <w:jc w:val="center"/>
        <w:rPr>
          <w:szCs w:val="24"/>
        </w:rPr>
      </w:pPr>
      <w:r w:rsidRPr="00E527B7">
        <w:rPr>
          <w:szCs w:val="24"/>
        </w:rPr>
        <w:t>Respectfully submitted,</w:t>
      </w:r>
    </w:p>
    <w:tbl>
      <w:tblPr>
        <w:tblW w:w="9438" w:type="dxa"/>
        <w:tblLook w:val="04A0"/>
      </w:tblPr>
      <w:tblGrid>
        <w:gridCol w:w="5148"/>
        <w:gridCol w:w="4290"/>
      </w:tblGrid>
      <w:tr w14:paraId="5E6D9F7E" w14:textId="77777777" w:rsidTr="003E5A83">
        <w:tblPrEx>
          <w:tblW w:w="9438" w:type="dxa"/>
          <w:tblLook w:val="04A0"/>
        </w:tblPrEx>
        <w:tc>
          <w:tcPr>
            <w:tcW w:w="5148" w:type="dxa"/>
            <w:vMerge w:val="restart"/>
            <w:shd w:val="clear" w:color="auto" w:fill="auto"/>
          </w:tcPr>
          <w:p w:rsidR="00C2626D" w:rsidRPr="00E527B7" w:rsidP="003D50AB" w14:paraId="586C6EBC" w14:textId="77777777">
            <w:pPr>
              <w:jc w:val="both"/>
              <w:rPr>
                <w:szCs w:val="24"/>
              </w:rPr>
            </w:pPr>
            <w:r w:rsidRPr="00E527B7">
              <w:rPr>
                <w:szCs w:val="24"/>
              </w:rPr>
              <w:t>Bruce Weston (0016973)</w:t>
            </w:r>
          </w:p>
          <w:p w:rsidR="00C2626D" w:rsidRPr="00E527B7" w:rsidP="003D50AB" w14:paraId="52E10666" w14:textId="77777777">
            <w:pPr>
              <w:tabs>
                <w:tab w:val="left" w:pos="4320"/>
              </w:tabs>
              <w:ind w:hanging="450"/>
              <w:jc w:val="both"/>
              <w:rPr>
                <w:szCs w:val="24"/>
              </w:rPr>
            </w:pPr>
            <w:r w:rsidRPr="00E527B7">
              <w:rPr>
                <w:szCs w:val="24"/>
              </w:rPr>
              <w:tab/>
              <w:t>Ohio Consumers’ Counsel</w:t>
            </w:r>
          </w:p>
          <w:p w:rsidR="00C2626D" w:rsidRPr="00E527B7" w:rsidP="003D50AB" w14:paraId="1DBF6AAC" w14:textId="77777777">
            <w:pPr>
              <w:tabs>
                <w:tab w:val="left" w:pos="4320"/>
              </w:tabs>
              <w:jc w:val="both"/>
              <w:rPr>
                <w:szCs w:val="24"/>
              </w:rPr>
            </w:pPr>
          </w:p>
          <w:p w:rsidR="00C2626D" w:rsidRPr="00E527B7" w:rsidP="003D50AB" w14:paraId="536C0660" w14:textId="21865E63">
            <w:pPr>
              <w:tabs>
                <w:tab w:val="left" w:pos="4320"/>
              </w:tabs>
              <w:jc w:val="both"/>
              <w:rPr>
                <w:i/>
                <w:iCs/>
                <w:szCs w:val="24"/>
                <w:u w:val="single"/>
              </w:rPr>
            </w:pPr>
            <w:r w:rsidRPr="00E527B7">
              <w:rPr>
                <w:i/>
                <w:iCs/>
                <w:szCs w:val="24"/>
                <w:u w:val="single"/>
              </w:rPr>
              <w:t xml:space="preserve">/s/ </w:t>
            </w:r>
            <w:r w:rsidRPr="00E527B7" w:rsidR="00660E55">
              <w:rPr>
                <w:i/>
                <w:iCs/>
                <w:szCs w:val="24"/>
                <w:u w:val="single"/>
              </w:rPr>
              <w:t xml:space="preserve">Ambrosia </w:t>
            </w:r>
            <w:r w:rsidRPr="00E527B7" w:rsidR="00B54562">
              <w:rPr>
                <w:i/>
                <w:iCs/>
                <w:szCs w:val="24"/>
                <w:u w:val="single"/>
              </w:rPr>
              <w:t xml:space="preserve">E. </w:t>
            </w:r>
            <w:r w:rsidRPr="00E527B7" w:rsidR="00660E55">
              <w:rPr>
                <w:i/>
                <w:iCs/>
                <w:szCs w:val="24"/>
                <w:u w:val="single"/>
              </w:rPr>
              <w:t>Wilson</w:t>
            </w:r>
          </w:p>
          <w:p w:rsidR="00660E55" w:rsidRPr="00E527B7" w:rsidP="00660E55" w14:paraId="488CDFF7" w14:textId="78E17AB1">
            <w:pPr>
              <w:tabs>
                <w:tab w:val="left" w:pos="4320"/>
              </w:tabs>
              <w:jc w:val="both"/>
              <w:rPr>
                <w:szCs w:val="24"/>
              </w:rPr>
            </w:pPr>
            <w:r w:rsidRPr="00E527B7">
              <w:rPr>
                <w:szCs w:val="24"/>
              </w:rPr>
              <w:t>Ambrosia</w:t>
            </w:r>
            <w:r w:rsidRPr="00E527B7" w:rsidR="00B54562">
              <w:rPr>
                <w:szCs w:val="24"/>
              </w:rPr>
              <w:t xml:space="preserve"> E.</w:t>
            </w:r>
            <w:r w:rsidRPr="00E527B7">
              <w:rPr>
                <w:szCs w:val="24"/>
              </w:rPr>
              <w:t xml:space="preserve"> Wilson (0096598)</w:t>
            </w:r>
          </w:p>
          <w:p w:rsidR="00660E55" w:rsidRPr="00E527B7" w:rsidP="00660E55" w14:paraId="669DC092" w14:textId="4A7B5BA5">
            <w:pPr>
              <w:tabs>
                <w:tab w:val="left" w:pos="4320"/>
              </w:tabs>
              <w:jc w:val="both"/>
              <w:rPr>
                <w:szCs w:val="24"/>
              </w:rPr>
            </w:pPr>
            <w:r w:rsidRPr="00E527B7">
              <w:rPr>
                <w:szCs w:val="24"/>
              </w:rPr>
              <w:t>Counsel of Record</w:t>
            </w:r>
          </w:p>
          <w:p w:rsidR="00660E55" w:rsidRPr="00E527B7" w:rsidP="00660E55" w14:paraId="4FC62CED" w14:textId="22AD1F7D">
            <w:pPr>
              <w:tabs>
                <w:tab w:val="left" w:pos="4320"/>
              </w:tabs>
              <w:jc w:val="both"/>
              <w:rPr>
                <w:szCs w:val="24"/>
              </w:rPr>
            </w:pPr>
            <w:r w:rsidRPr="00E527B7">
              <w:rPr>
                <w:szCs w:val="24"/>
              </w:rPr>
              <w:t>Amy Botschner O’Brien (0074423)</w:t>
            </w:r>
          </w:p>
          <w:p w:rsidR="00C2626D" w:rsidRPr="00E527B7" w:rsidP="003D50AB" w14:paraId="50F1ECD3" w14:textId="77777777">
            <w:pPr>
              <w:tabs>
                <w:tab w:val="left" w:pos="3870"/>
                <w:tab w:val="left" w:pos="4320"/>
              </w:tabs>
              <w:jc w:val="both"/>
              <w:rPr>
                <w:szCs w:val="24"/>
              </w:rPr>
            </w:pPr>
            <w:r w:rsidRPr="00E527B7">
              <w:rPr>
                <w:szCs w:val="24"/>
              </w:rPr>
              <w:t>Assistant Consumers’ Counsel</w:t>
            </w:r>
          </w:p>
          <w:p w:rsidR="00C2626D" w:rsidRPr="00E527B7" w:rsidP="003D50AB" w14:paraId="6C1733BD" w14:textId="77777777">
            <w:pPr>
              <w:tabs>
                <w:tab w:val="left" w:pos="3870"/>
                <w:tab w:val="left" w:pos="4320"/>
              </w:tabs>
              <w:jc w:val="both"/>
              <w:rPr>
                <w:szCs w:val="24"/>
              </w:rPr>
            </w:pPr>
          </w:p>
          <w:p w:rsidR="00C2626D" w:rsidRPr="00E527B7" w:rsidP="003D50AB" w14:paraId="5128D8BD" w14:textId="77777777">
            <w:pPr>
              <w:jc w:val="both"/>
              <w:rPr>
                <w:b/>
                <w:bCs/>
                <w:szCs w:val="24"/>
              </w:rPr>
            </w:pPr>
            <w:r w:rsidRPr="00E527B7">
              <w:rPr>
                <w:b/>
                <w:bCs/>
                <w:szCs w:val="24"/>
              </w:rPr>
              <w:t>Office of the Ohio Consumers' Counsel</w:t>
            </w:r>
          </w:p>
          <w:p w:rsidR="00C2626D" w:rsidRPr="00E527B7" w:rsidP="003D50AB" w14:paraId="270FA6E6" w14:textId="77777777">
            <w:pPr>
              <w:jc w:val="both"/>
              <w:rPr>
                <w:szCs w:val="24"/>
              </w:rPr>
            </w:pPr>
            <w:r w:rsidRPr="00E527B7">
              <w:rPr>
                <w:szCs w:val="24"/>
              </w:rPr>
              <w:t xml:space="preserve">65 East State Street, </w:t>
            </w:r>
            <w:r w:rsidRPr="00E527B7" w:rsidR="00CF5F89">
              <w:rPr>
                <w:szCs w:val="24"/>
              </w:rPr>
              <w:t>Suite 700</w:t>
            </w:r>
          </w:p>
          <w:p w:rsidR="00C2626D" w:rsidRPr="00E527B7" w:rsidP="003D50AB" w14:paraId="1E829009" w14:textId="77777777">
            <w:pPr>
              <w:jc w:val="both"/>
              <w:rPr>
                <w:szCs w:val="24"/>
              </w:rPr>
            </w:pPr>
            <w:r w:rsidRPr="00E527B7">
              <w:rPr>
                <w:szCs w:val="24"/>
              </w:rPr>
              <w:t>Columbus, Ohio 43215</w:t>
            </w:r>
          </w:p>
          <w:p w:rsidR="00B54562" w:rsidRPr="00E527B7" w:rsidP="00B54562" w14:paraId="1EB8212B" w14:textId="7202FDDF">
            <w:pPr>
              <w:autoSpaceDE w:val="0"/>
              <w:autoSpaceDN w:val="0"/>
              <w:adjustRightInd w:val="0"/>
              <w:jc w:val="both"/>
              <w:rPr>
                <w:szCs w:val="24"/>
              </w:rPr>
            </w:pPr>
            <w:r w:rsidRPr="00E527B7">
              <w:rPr>
                <w:szCs w:val="24"/>
              </w:rPr>
              <w:t>Telephone [Wilson]: (614) 466-1292</w:t>
            </w:r>
          </w:p>
          <w:p w:rsidR="00C2626D" w:rsidRPr="00E527B7" w:rsidP="003D50AB" w14:paraId="11DC71E1" w14:textId="4C68F81B">
            <w:pPr>
              <w:autoSpaceDE w:val="0"/>
              <w:autoSpaceDN w:val="0"/>
              <w:adjustRightInd w:val="0"/>
              <w:jc w:val="both"/>
              <w:rPr>
                <w:szCs w:val="24"/>
              </w:rPr>
            </w:pPr>
            <w:r w:rsidRPr="00E527B7">
              <w:rPr>
                <w:szCs w:val="24"/>
              </w:rPr>
              <w:t>Telephone [</w:t>
            </w:r>
            <w:r w:rsidRPr="00E527B7" w:rsidR="00CF5F89">
              <w:rPr>
                <w:szCs w:val="24"/>
              </w:rPr>
              <w:t>Botschner O’Brien</w:t>
            </w:r>
            <w:r w:rsidRPr="00E527B7">
              <w:rPr>
                <w:szCs w:val="24"/>
              </w:rPr>
              <w:t>]: (614) 466-</w:t>
            </w:r>
            <w:r w:rsidRPr="00E527B7" w:rsidR="00CF5F89">
              <w:rPr>
                <w:szCs w:val="24"/>
              </w:rPr>
              <w:t>9575</w:t>
            </w:r>
          </w:p>
          <w:p w:rsidR="00B54562" w:rsidP="00B54562" w14:paraId="7E3016F3" w14:textId="0B3BB1DC">
            <w:pPr>
              <w:jc w:val="both"/>
              <w:rPr>
                <w:szCs w:val="24"/>
              </w:rPr>
            </w:pPr>
            <w:hyperlink r:id="rId6" w:history="1">
              <w:r w:rsidRPr="00451919" w:rsidR="009372A4">
                <w:rPr>
                  <w:rStyle w:val="Hyperlink"/>
                  <w:szCs w:val="24"/>
                </w:rPr>
                <w:t>ambrosia.wilson@occ.ohio.gov</w:t>
              </w:r>
            </w:hyperlink>
          </w:p>
          <w:p w:rsidR="00EB750D" w:rsidP="003D50AB" w14:paraId="4FC82519" w14:textId="7CF5724C">
            <w:pPr>
              <w:jc w:val="both"/>
              <w:rPr>
                <w:szCs w:val="24"/>
              </w:rPr>
            </w:pPr>
            <w:hyperlink r:id="rId7" w:history="1">
              <w:r w:rsidRPr="00451919" w:rsidR="009372A4">
                <w:rPr>
                  <w:rStyle w:val="Hyperlink"/>
                  <w:szCs w:val="24"/>
                </w:rPr>
                <w:t>amy.botschner.obrien@occ.ohio.gov</w:t>
              </w:r>
            </w:hyperlink>
          </w:p>
          <w:p w:rsidR="00C2626D" w:rsidP="003D50AB" w14:paraId="0B1A1DD7" w14:textId="33ED31A8">
            <w:pPr>
              <w:ind w:hanging="4320"/>
              <w:jc w:val="both"/>
              <w:rPr>
                <w:szCs w:val="24"/>
              </w:rPr>
            </w:pPr>
            <w:r w:rsidRPr="00E527B7">
              <w:rPr>
                <w:szCs w:val="24"/>
              </w:rPr>
              <w:t>September 8, 2020</w:t>
            </w:r>
            <w:r w:rsidRPr="00E527B7">
              <w:rPr>
                <w:szCs w:val="24"/>
              </w:rPr>
              <w:tab/>
              <w:t>(willing to accept service by e-mail)</w:t>
            </w:r>
          </w:p>
          <w:p w:rsidR="00600047" w:rsidP="003D50AB" w14:paraId="2D96B65A" w14:textId="09DE56A4">
            <w:pPr>
              <w:ind w:hanging="4320"/>
              <w:jc w:val="both"/>
              <w:rPr>
                <w:szCs w:val="24"/>
              </w:rPr>
            </w:pPr>
          </w:p>
          <w:p w:rsidR="00600047" w:rsidRPr="0038656F" w:rsidP="00600047" w14:paraId="10FF2712" w14:textId="77777777">
            <w:pPr>
              <w:autoSpaceDE w:val="0"/>
              <w:autoSpaceDN w:val="0"/>
              <w:adjustRightInd w:val="0"/>
              <w:rPr>
                <w:color w:val="000000"/>
                <w:szCs w:val="24"/>
              </w:rPr>
            </w:pPr>
            <w:r w:rsidRPr="0038656F">
              <w:rPr>
                <w:color w:val="000000"/>
                <w:szCs w:val="24"/>
              </w:rPr>
              <w:t>Ellis Jacobs (0017435)</w:t>
            </w:r>
          </w:p>
          <w:p w:rsidR="00600047" w:rsidRPr="0038656F" w:rsidP="00600047" w14:paraId="278A8960" w14:textId="77777777">
            <w:pPr>
              <w:autoSpaceDE w:val="0"/>
              <w:autoSpaceDN w:val="0"/>
              <w:adjustRightInd w:val="0"/>
              <w:rPr>
                <w:b/>
                <w:bCs/>
                <w:color w:val="000000"/>
                <w:szCs w:val="24"/>
              </w:rPr>
            </w:pPr>
            <w:r w:rsidRPr="0038656F">
              <w:rPr>
                <w:b/>
                <w:bCs/>
                <w:color w:val="000000"/>
                <w:szCs w:val="24"/>
              </w:rPr>
              <w:t>Advocates for Basic Legal Equality, Inc.</w:t>
            </w:r>
          </w:p>
          <w:p w:rsidR="00600047" w:rsidRPr="0038656F" w:rsidP="00600047" w14:paraId="08C4E552" w14:textId="77777777">
            <w:pPr>
              <w:autoSpaceDE w:val="0"/>
              <w:autoSpaceDN w:val="0"/>
              <w:adjustRightInd w:val="0"/>
              <w:rPr>
                <w:color w:val="000000"/>
                <w:szCs w:val="24"/>
              </w:rPr>
            </w:pPr>
            <w:r w:rsidRPr="0038656F">
              <w:rPr>
                <w:color w:val="000000"/>
                <w:szCs w:val="24"/>
              </w:rPr>
              <w:t>130 West Second St., Ste. 700 East</w:t>
            </w:r>
          </w:p>
          <w:p w:rsidR="00600047" w:rsidRPr="0038656F" w:rsidP="00600047" w14:paraId="049E2C2C" w14:textId="77777777">
            <w:pPr>
              <w:autoSpaceDE w:val="0"/>
              <w:autoSpaceDN w:val="0"/>
              <w:adjustRightInd w:val="0"/>
              <w:rPr>
                <w:color w:val="000000"/>
                <w:szCs w:val="24"/>
              </w:rPr>
            </w:pPr>
            <w:r w:rsidRPr="0038656F">
              <w:rPr>
                <w:color w:val="000000"/>
                <w:szCs w:val="24"/>
              </w:rPr>
              <w:t>Dayton, Ohio 45402</w:t>
            </w:r>
          </w:p>
          <w:p w:rsidR="00600047" w:rsidRPr="0038656F" w:rsidP="00600047" w14:paraId="43113BFF" w14:textId="77777777">
            <w:pPr>
              <w:autoSpaceDE w:val="0"/>
              <w:autoSpaceDN w:val="0"/>
              <w:adjustRightInd w:val="0"/>
              <w:rPr>
                <w:color w:val="000000"/>
                <w:szCs w:val="24"/>
              </w:rPr>
            </w:pPr>
            <w:r w:rsidRPr="0038656F">
              <w:rPr>
                <w:color w:val="000000"/>
                <w:szCs w:val="24"/>
              </w:rPr>
              <w:t>Direct: (937) 535-4419</w:t>
            </w:r>
          </w:p>
          <w:p w:rsidR="00600047" w:rsidRPr="0038656F" w:rsidP="00600047" w14:paraId="2898E685" w14:textId="5E399E26">
            <w:pPr>
              <w:autoSpaceDE w:val="0"/>
              <w:autoSpaceDN w:val="0"/>
              <w:adjustRightInd w:val="0"/>
              <w:rPr>
                <w:color w:val="0000FF"/>
                <w:szCs w:val="24"/>
              </w:rPr>
            </w:pPr>
            <w:hyperlink r:id="rId8" w:history="1">
              <w:r w:rsidRPr="00451919">
                <w:rPr>
                  <w:rStyle w:val="Hyperlink"/>
                  <w:szCs w:val="24"/>
                </w:rPr>
                <w:t>ejacobs@ablelaw.org</w:t>
              </w:r>
            </w:hyperlink>
          </w:p>
          <w:p w:rsidR="00600047" w:rsidRPr="00644D90" w:rsidP="00600047" w14:paraId="771C7D3F" w14:textId="77777777">
            <w:pPr>
              <w:rPr>
                <w:szCs w:val="24"/>
              </w:rPr>
            </w:pPr>
            <w:r w:rsidRPr="00644D90">
              <w:rPr>
                <w:color w:val="000000"/>
                <w:szCs w:val="24"/>
              </w:rPr>
              <w:t>(will</w:t>
            </w:r>
            <w:r>
              <w:rPr>
                <w:color w:val="000000"/>
                <w:szCs w:val="24"/>
              </w:rPr>
              <w:t>ing to</w:t>
            </w:r>
            <w:r w:rsidRPr="00644D90">
              <w:rPr>
                <w:color w:val="000000"/>
                <w:szCs w:val="24"/>
              </w:rPr>
              <w:t xml:space="preserve"> accept service </w:t>
            </w:r>
            <w:r>
              <w:rPr>
                <w:color w:val="000000"/>
                <w:szCs w:val="24"/>
              </w:rPr>
              <w:t>by</w:t>
            </w:r>
            <w:r w:rsidRPr="00644D90">
              <w:rPr>
                <w:color w:val="000000"/>
                <w:szCs w:val="24"/>
              </w:rPr>
              <w:t xml:space="preserve"> e-mail)</w:t>
            </w:r>
          </w:p>
          <w:p w:rsidR="00600047" w:rsidRPr="00E527B7" w:rsidP="003D50AB" w14:paraId="31AE910B" w14:textId="77777777">
            <w:pPr>
              <w:ind w:hanging="4320"/>
              <w:jc w:val="both"/>
              <w:rPr>
                <w:szCs w:val="24"/>
              </w:rPr>
            </w:pPr>
          </w:p>
          <w:p w:rsidR="00C2626D" w:rsidRPr="00E527B7" w:rsidP="003D50AB" w14:paraId="03F78931" w14:textId="77777777">
            <w:pPr>
              <w:ind w:hanging="4320"/>
              <w:jc w:val="both"/>
              <w:rPr>
                <w:szCs w:val="24"/>
              </w:rPr>
            </w:pPr>
            <w:r w:rsidRPr="00E527B7">
              <w:rPr>
                <w:color w:val="000000"/>
                <w:szCs w:val="24"/>
              </w:rPr>
              <w:t>(will accept service by e-mail)</w:t>
            </w:r>
          </w:p>
          <w:p w:rsidR="00F77193" w:rsidRPr="00E527B7" w:rsidP="003F2004" w14:paraId="734EF2DF" w14:textId="2E181A63">
            <w:pPr>
              <w:rPr>
                <w:szCs w:val="24"/>
              </w:rPr>
            </w:pPr>
            <w:r w:rsidRPr="00E527B7">
              <w:rPr>
                <w:i/>
                <w:iCs/>
                <w:szCs w:val="24"/>
                <w:u w:val="single"/>
              </w:rPr>
              <w:t xml:space="preserve"> </w:t>
            </w:r>
          </w:p>
          <w:p w:rsidR="00C2626D" w:rsidRPr="00E527B7" w:rsidP="00410969" w14:paraId="5C779C72" w14:textId="77777777">
            <w:pPr>
              <w:rPr>
                <w:szCs w:val="24"/>
              </w:rPr>
            </w:pPr>
          </w:p>
        </w:tc>
        <w:tc>
          <w:tcPr>
            <w:tcW w:w="4290" w:type="dxa"/>
            <w:shd w:val="clear" w:color="auto" w:fill="auto"/>
          </w:tcPr>
          <w:p w:rsidR="0056214D" w:rsidRPr="00E527B7" w:rsidP="0056214D" w14:paraId="73B9A896" w14:textId="77777777">
            <w:pPr>
              <w:rPr>
                <w:i/>
                <w:iCs/>
                <w:szCs w:val="24"/>
                <w:u w:val="single"/>
              </w:rPr>
            </w:pPr>
            <w:r w:rsidRPr="00E527B7">
              <w:rPr>
                <w:i/>
                <w:iCs/>
                <w:szCs w:val="24"/>
                <w:u w:val="single"/>
              </w:rPr>
              <w:t>/s/ Susan Jagers</w:t>
            </w:r>
          </w:p>
          <w:p w:rsidR="00C2626D" w:rsidRPr="00E527B7" w:rsidP="003D50AB" w14:paraId="34858744" w14:textId="77777777">
            <w:pPr>
              <w:rPr>
                <w:szCs w:val="24"/>
              </w:rPr>
            </w:pPr>
            <w:r w:rsidRPr="00E527B7">
              <w:rPr>
                <w:szCs w:val="24"/>
              </w:rPr>
              <w:t>Susan Jagers</w:t>
            </w:r>
            <w:r w:rsidRPr="00E527B7" w:rsidR="0056214D">
              <w:rPr>
                <w:szCs w:val="24"/>
              </w:rPr>
              <w:t xml:space="preserve"> (0061678)</w:t>
            </w:r>
          </w:p>
          <w:p w:rsidR="00C2626D" w:rsidRPr="00E527B7" w:rsidP="003D50AB" w14:paraId="01A31073" w14:textId="77777777">
            <w:pPr>
              <w:rPr>
                <w:b/>
                <w:bCs/>
                <w:szCs w:val="24"/>
              </w:rPr>
            </w:pPr>
            <w:r w:rsidRPr="00E527B7">
              <w:rPr>
                <w:b/>
                <w:bCs/>
                <w:szCs w:val="24"/>
              </w:rPr>
              <w:t>Ohio Poverty Law Center</w:t>
            </w:r>
          </w:p>
          <w:p w:rsidR="00C2626D" w:rsidRPr="00E527B7" w:rsidP="003D50AB" w14:paraId="67BACFF6" w14:textId="77777777">
            <w:pPr>
              <w:rPr>
                <w:szCs w:val="24"/>
              </w:rPr>
            </w:pPr>
            <w:r w:rsidRPr="00E527B7">
              <w:rPr>
                <w:szCs w:val="24"/>
              </w:rPr>
              <w:t>1108 City Park Ave. Suite 200</w:t>
            </w:r>
          </w:p>
          <w:p w:rsidR="00C2626D" w:rsidRPr="00E527B7" w:rsidP="003D50AB" w14:paraId="04C8F573" w14:textId="77777777">
            <w:pPr>
              <w:rPr>
                <w:szCs w:val="24"/>
              </w:rPr>
            </w:pPr>
            <w:r w:rsidRPr="00E527B7">
              <w:rPr>
                <w:szCs w:val="24"/>
              </w:rPr>
              <w:t>Columbus, O</w:t>
            </w:r>
            <w:r w:rsidRPr="00E527B7" w:rsidR="00CF5F89">
              <w:rPr>
                <w:szCs w:val="24"/>
              </w:rPr>
              <w:t>hio</w:t>
            </w:r>
            <w:r w:rsidRPr="00E527B7">
              <w:rPr>
                <w:szCs w:val="24"/>
              </w:rPr>
              <w:t xml:space="preserve"> 43206</w:t>
            </w:r>
          </w:p>
          <w:p w:rsidR="00C2626D" w:rsidRPr="00E527B7" w:rsidP="003D50AB" w14:paraId="2C7CFCFE" w14:textId="65FA36D7">
            <w:pPr>
              <w:rPr>
                <w:szCs w:val="24"/>
              </w:rPr>
            </w:pPr>
            <w:r>
              <w:rPr>
                <w:szCs w:val="24"/>
              </w:rPr>
              <w:t xml:space="preserve">Telephone: </w:t>
            </w:r>
            <w:r w:rsidRPr="00E527B7" w:rsidR="00991023">
              <w:rPr>
                <w:szCs w:val="24"/>
              </w:rPr>
              <w:t>(614) 824-2501</w:t>
            </w:r>
          </w:p>
          <w:p w:rsidR="00C2626D" w:rsidP="003D50AB" w14:paraId="5202694D" w14:textId="70D0AEA9">
            <w:pPr>
              <w:rPr>
                <w:szCs w:val="24"/>
              </w:rPr>
            </w:pPr>
            <w:hyperlink r:id="rId9" w:history="1">
              <w:r w:rsidRPr="00451919" w:rsidR="009372A4">
                <w:rPr>
                  <w:rStyle w:val="Hyperlink"/>
                  <w:szCs w:val="24"/>
                </w:rPr>
                <w:t>sjagers@ohiopovertylaw.org</w:t>
              </w:r>
            </w:hyperlink>
          </w:p>
          <w:p w:rsidR="00C2626D" w:rsidRPr="00E527B7" w:rsidP="003D50AB" w14:paraId="418E7E52" w14:textId="6B39C920">
            <w:pPr>
              <w:rPr>
                <w:szCs w:val="24"/>
              </w:rPr>
            </w:pPr>
            <w:r w:rsidRPr="00E527B7">
              <w:rPr>
                <w:color w:val="000000"/>
                <w:szCs w:val="24"/>
              </w:rPr>
              <w:t>(will</w:t>
            </w:r>
            <w:r w:rsidRPr="00E527B7" w:rsidR="0038656F">
              <w:rPr>
                <w:color w:val="000000"/>
                <w:szCs w:val="24"/>
              </w:rPr>
              <w:t>ing to</w:t>
            </w:r>
            <w:r w:rsidRPr="00E527B7">
              <w:rPr>
                <w:color w:val="000000"/>
                <w:szCs w:val="24"/>
              </w:rPr>
              <w:t xml:space="preserve"> accept service </w:t>
            </w:r>
            <w:r w:rsidRPr="00E527B7" w:rsidR="0038656F">
              <w:rPr>
                <w:color w:val="000000"/>
                <w:szCs w:val="24"/>
              </w:rPr>
              <w:t>by</w:t>
            </w:r>
            <w:r w:rsidRPr="00E527B7">
              <w:rPr>
                <w:color w:val="000000"/>
                <w:szCs w:val="24"/>
              </w:rPr>
              <w:t xml:space="preserve"> e-mail)</w:t>
            </w:r>
          </w:p>
          <w:p w:rsidR="00C2626D" w:rsidRPr="00E527B7" w:rsidP="003D50AB" w14:paraId="1290F758" w14:textId="77777777">
            <w:pPr>
              <w:rPr>
                <w:szCs w:val="24"/>
              </w:rPr>
            </w:pPr>
          </w:p>
        </w:tc>
      </w:tr>
      <w:tr w14:paraId="1BAFBCC4" w14:textId="77777777" w:rsidTr="003E5A83">
        <w:tblPrEx>
          <w:tblW w:w="9438" w:type="dxa"/>
          <w:tblLook w:val="04A0"/>
        </w:tblPrEx>
        <w:tc>
          <w:tcPr>
            <w:tcW w:w="5148" w:type="dxa"/>
            <w:vMerge/>
            <w:shd w:val="clear" w:color="auto" w:fill="auto"/>
            <w:vAlign w:val="center"/>
            <w:hideMark/>
          </w:tcPr>
          <w:p w:rsidR="00C2626D" w:rsidRPr="00E527B7" w:rsidP="003D50AB" w14:paraId="2E8C8B47" w14:textId="77777777">
            <w:pPr>
              <w:rPr>
                <w:szCs w:val="24"/>
              </w:rPr>
            </w:pPr>
          </w:p>
        </w:tc>
        <w:tc>
          <w:tcPr>
            <w:tcW w:w="4290" w:type="dxa"/>
            <w:shd w:val="clear" w:color="auto" w:fill="auto"/>
          </w:tcPr>
          <w:p w:rsidR="0056214D" w:rsidRPr="00E527B7" w:rsidP="0056214D" w14:paraId="60C7E8D9" w14:textId="77777777">
            <w:pPr>
              <w:autoSpaceDE w:val="0"/>
              <w:autoSpaceDN w:val="0"/>
              <w:adjustRightInd w:val="0"/>
              <w:rPr>
                <w:i/>
                <w:iCs/>
                <w:color w:val="000000"/>
                <w:szCs w:val="24"/>
              </w:rPr>
            </w:pPr>
            <w:r w:rsidRPr="009372A4">
              <w:rPr>
                <w:i/>
                <w:iCs/>
                <w:color w:val="000000"/>
                <w:szCs w:val="24"/>
                <w:u w:val="single"/>
              </w:rPr>
              <w:t>/</w:t>
            </w:r>
            <w:r w:rsidRPr="00E527B7">
              <w:rPr>
                <w:i/>
                <w:iCs/>
                <w:color w:val="000000"/>
                <w:szCs w:val="24"/>
                <w:u w:val="single"/>
              </w:rPr>
              <w:t>s/ Michael Walters</w:t>
            </w:r>
          </w:p>
          <w:p w:rsidR="00C2626D" w:rsidRPr="00E527B7" w:rsidP="003D50AB" w14:paraId="703CC6AA" w14:textId="77777777">
            <w:pPr>
              <w:autoSpaceDE w:val="0"/>
              <w:autoSpaceDN w:val="0"/>
              <w:adjustRightInd w:val="0"/>
              <w:rPr>
                <w:color w:val="000000"/>
                <w:szCs w:val="24"/>
              </w:rPr>
            </w:pPr>
            <w:r w:rsidRPr="00E527B7">
              <w:rPr>
                <w:color w:val="000000"/>
                <w:szCs w:val="24"/>
              </w:rPr>
              <w:t xml:space="preserve">Michael Walters </w:t>
            </w:r>
            <w:r w:rsidRPr="00E527B7" w:rsidR="006A0BEE">
              <w:rPr>
                <w:color w:val="000000"/>
                <w:szCs w:val="24"/>
              </w:rPr>
              <w:t>(0068921)</w:t>
            </w:r>
          </w:p>
          <w:p w:rsidR="00C2626D" w:rsidRPr="00E527B7" w:rsidP="003D50AB" w14:paraId="669E4EEF" w14:textId="77777777">
            <w:pPr>
              <w:autoSpaceDE w:val="0"/>
              <w:autoSpaceDN w:val="0"/>
              <w:adjustRightInd w:val="0"/>
              <w:rPr>
                <w:color w:val="000000"/>
                <w:szCs w:val="24"/>
              </w:rPr>
            </w:pPr>
            <w:r w:rsidRPr="00E527B7">
              <w:rPr>
                <w:color w:val="000000"/>
                <w:szCs w:val="24"/>
              </w:rPr>
              <w:t>Legal Helpline Managing Attorney</w:t>
            </w:r>
          </w:p>
          <w:p w:rsidR="00C2626D" w:rsidRPr="00E527B7" w:rsidP="003D50AB" w14:paraId="6247054F" w14:textId="77777777">
            <w:pPr>
              <w:autoSpaceDE w:val="0"/>
              <w:autoSpaceDN w:val="0"/>
              <w:adjustRightInd w:val="0"/>
              <w:rPr>
                <w:b/>
                <w:bCs/>
                <w:color w:val="000000"/>
                <w:szCs w:val="24"/>
              </w:rPr>
            </w:pPr>
            <w:r w:rsidRPr="00E527B7">
              <w:rPr>
                <w:b/>
                <w:bCs/>
                <w:color w:val="000000"/>
                <w:szCs w:val="24"/>
              </w:rPr>
              <w:t>Pro Seniors, Inc.</w:t>
            </w:r>
          </w:p>
          <w:p w:rsidR="00C2626D" w:rsidRPr="00E527B7" w:rsidP="003D50AB" w14:paraId="59A38369" w14:textId="77777777">
            <w:pPr>
              <w:autoSpaceDE w:val="0"/>
              <w:autoSpaceDN w:val="0"/>
              <w:adjustRightInd w:val="0"/>
              <w:rPr>
                <w:color w:val="000000"/>
                <w:szCs w:val="24"/>
              </w:rPr>
            </w:pPr>
            <w:r w:rsidRPr="00E527B7">
              <w:rPr>
                <w:color w:val="000000"/>
                <w:szCs w:val="24"/>
              </w:rPr>
              <w:t>7162 Reading Road, Suite 1150</w:t>
            </w:r>
          </w:p>
          <w:p w:rsidR="00C2626D" w:rsidRPr="00E527B7" w:rsidP="003D50AB" w14:paraId="70F53992" w14:textId="77777777">
            <w:pPr>
              <w:autoSpaceDE w:val="0"/>
              <w:autoSpaceDN w:val="0"/>
              <w:adjustRightInd w:val="0"/>
              <w:rPr>
                <w:color w:val="000000"/>
                <w:szCs w:val="24"/>
              </w:rPr>
            </w:pPr>
            <w:r w:rsidRPr="00E527B7">
              <w:rPr>
                <w:color w:val="000000"/>
                <w:szCs w:val="24"/>
              </w:rPr>
              <w:t>Cincinnati, O</w:t>
            </w:r>
            <w:r w:rsidRPr="00E527B7" w:rsidR="003E47A9">
              <w:rPr>
                <w:color w:val="000000"/>
                <w:szCs w:val="24"/>
              </w:rPr>
              <w:t>hio</w:t>
            </w:r>
            <w:r w:rsidRPr="00E527B7">
              <w:rPr>
                <w:color w:val="000000"/>
                <w:szCs w:val="24"/>
              </w:rPr>
              <w:t xml:space="preserve"> 45237</w:t>
            </w:r>
          </w:p>
          <w:p w:rsidR="00C2626D" w:rsidRPr="00E527B7" w:rsidP="003D50AB" w14:paraId="0AAE7B7F" w14:textId="77777777">
            <w:pPr>
              <w:autoSpaceDE w:val="0"/>
              <w:autoSpaceDN w:val="0"/>
              <w:adjustRightInd w:val="0"/>
              <w:rPr>
                <w:color w:val="000000"/>
                <w:szCs w:val="24"/>
              </w:rPr>
            </w:pPr>
            <w:r w:rsidRPr="00E527B7">
              <w:rPr>
                <w:color w:val="000000"/>
                <w:szCs w:val="24"/>
              </w:rPr>
              <w:t>Telephone: (513) 458-5532</w:t>
            </w:r>
          </w:p>
          <w:p w:rsidR="00C2626D" w:rsidRPr="00E527B7" w:rsidP="003D50AB" w14:paraId="23EA5E55" w14:textId="77777777">
            <w:pPr>
              <w:autoSpaceDE w:val="0"/>
              <w:autoSpaceDN w:val="0"/>
              <w:adjustRightInd w:val="0"/>
              <w:rPr>
                <w:color w:val="0000FF"/>
                <w:szCs w:val="24"/>
                <w:u w:val="single"/>
              </w:rPr>
            </w:pPr>
            <w:r w:rsidRPr="00E527B7">
              <w:rPr>
                <w:color w:val="0000FF"/>
                <w:szCs w:val="24"/>
                <w:u w:val="single"/>
              </w:rPr>
              <w:t>mwalters@proseniors.org</w:t>
            </w:r>
          </w:p>
          <w:p w:rsidR="0038656F" w:rsidRPr="00E527B7" w:rsidP="0038656F" w14:paraId="036FADD5" w14:textId="77777777">
            <w:pPr>
              <w:rPr>
                <w:szCs w:val="24"/>
              </w:rPr>
            </w:pPr>
            <w:r w:rsidRPr="00E527B7">
              <w:rPr>
                <w:color w:val="000000"/>
                <w:szCs w:val="24"/>
              </w:rPr>
              <w:t>(willing to accept service by e-mail)</w:t>
            </w:r>
          </w:p>
          <w:p w:rsidR="00C2626D" w:rsidRPr="00E527B7" w:rsidP="003D50AB" w14:paraId="165C32FE" w14:textId="77777777">
            <w:pPr>
              <w:rPr>
                <w:i/>
                <w:iCs/>
                <w:color w:val="000000"/>
                <w:szCs w:val="24"/>
                <w:u w:val="single"/>
              </w:rPr>
            </w:pPr>
          </w:p>
          <w:p w:rsidR="006A0BEE" w:rsidRPr="00E527B7" w:rsidP="00731BC8" w14:paraId="389A8A13" w14:textId="77777777">
            <w:pPr>
              <w:rPr>
                <w:szCs w:val="24"/>
              </w:rPr>
            </w:pPr>
          </w:p>
        </w:tc>
      </w:tr>
      <w:tr w14:paraId="5944BE44" w14:textId="77777777" w:rsidTr="003E5A83">
        <w:tblPrEx>
          <w:tblW w:w="9438" w:type="dxa"/>
          <w:tblLook w:val="04A0"/>
        </w:tblPrEx>
        <w:tc>
          <w:tcPr>
            <w:tcW w:w="5148" w:type="dxa"/>
            <w:vMerge/>
            <w:shd w:val="clear" w:color="auto" w:fill="auto"/>
            <w:vAlign w:val="center"/>
            <w:hideMark/>
          </w:tcPr>
          <w:p w:rsidR="00C2626D" w:rsidRPr="00E527B7" w:rsidP="003D50AB" w14:paraId="3FE97814" w14:textId="77777777">
            <w:pPr>
              <w:rPr>
                <w:szCs w:val="24"/>
              </w:rPr>
            </w:pPr>
          </w:p>
        </w:tc>
        <w:tc>
          <w:tcPr>
            <w:tcW w:w="4290" w:type="dxa"/>
            <w:shd w:val="clear" w:color="auto" w:fill="auto"/>
          </w:tcPr>
          <w:p w:rsidR="003C6BD9" w:rsidRPr="00E527B7" w:rsidP="003D50AB" w14:paraId="31F68478" w14:textId="77777777">
            <w:pPr>
              <w:rPr>
                <w:i/>
                <w:iCs/>
                <w:szCs w:val="24"/>
                <w:u w:val="single"/>
              </w:rPr>
            </w:pPr>
          </w:p>
        </w:tc>
      </w:tr>
    </w:tbl>
    <w:p w:rsidR="002E2195" w:rsidRPr="00E527B7" w14:paraId="3D442C44" w14:textId="77777777">
      <w:pPr>
        <w:pStyle w:val="HTMLPreformatted"/>
        <w:jc w:val="center"/>
        <w:rPr>
          <w:rFonts w:ascii="Times New Roman" w:hAnsi="Times New Roman" w:cs="Times New Roman"/>
          <w:b/>
          <w:bCs/>
          <w:sz w:val="24"/>
          <w:szCs w:val="24"/>
        </w:rPr>
        <w:sectPr w:rsidSect="00BB646D">
          <w:footerReference w:type="default" r:id="rId10"/>
          <w:pgSz w:w="12240" w:h="15840"/>
          <w:pgMar w:top="1440" w:right="1800" w:bottom="1440" w:left="1800" w:header="720" w:footer="720" w:gutter="0"/>
          <w:pgNumType w:start="1"/>
          <w:cols w:space="720"/>
          <w:titlePg/>
          <w:docGrid w:linePitch="326"/>
        </w:sectPr>
      </w:pPr>
    </w:p>
    <w:p w:rsidR="002E2195" w:rsidRPr="00E527B7" w14:paraId="7B630650" w14:textId="77777777">
      <w:pPr>
        <w:pStyle w:val="HTMLPreformatted"/>
        <w:jc w:val="center"/>
        <w:rPr>
          <w:rFonts w:ascii="Times New Roman" w:hAnsi="Times New Roman" w:cs="Times New Roman"/>
          <w:b/>
          <w:bCs/>
          <w:sz w:val="24"/>
          <w:szCs w:val="24"/>
        </w:rPr>
      </w:pPr>
      <w:r w:rsidRPr="00E527B7">
        <w:rPr>
          <w:rFonts w:ascii="Times New Roman" w:hAnsi="Times New Roman" w:cs="Times New Roman"/>
          <w:b/>
          <w:bCs/>
          <w:sz w:val="24"/>
          <w:szCs w:val="24"/>
        </w:rPr>
        <w:t>BEFORE</w:t>
      </w:r>
    </w:p>
    <w:p w:rsidR="002E2195" w:rsidRPr="00E527B7" w14:paraId="20F6348F" w14:textId="77777777">
      <w:pPr>
        <w:pStyle w:val="HTMLPreformatted"/>
        <w:jc w:val="center"/>
        <w:rPr>
          <w:rFonts w:ascii="Times New Roman" w:hAnsi="Times New Roman" w:cs="Times New Roman"/>
          <w:sz w:val="24"/>
          <w:szCs w:val="24"/>
        </w:rPr>
      </w:pPr>
      <w:r w:rsidRPr="00E527B7">
        <w:rPr>
          <w:rFonts w:ascii="Times New Roman" w:hAnsi="Times New Roman" w:cs="Times New Roman"/>
          <w:b/>
          <w:bCs/>
          <w:sz w:val="24"/>
          <w:szCs w:val="24"/>
        </w:rPr>
        <w:t>THE PUBLIC UTILITIES COMMISSION OF OHIO</w:t>
      </w:r>
    </w:p>
    <w:p w:rsidR="002E2195" w:rsidRPr="00E527B7" w14:paraId="204B116A"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470F20D1" w14:textId="77777777" w:rsidTr="008B3C05">
        <w:tblPrEx>
          <w:tblW w:w="9092" w:type="dxa"/>
          <w:tblLook w:val="01E0"/>
        </w:tblPrEx>
        <w:trPr>
          <w:trHeight w:val="807"/>
        </w:trPr>
        <w:tc>
          <w:tcPr>
            <w:tcW w:w="4332" w:type="dxa"/>
            <w:shd w:val="clear" w:color="auto" w:fill="auto"/>
          </w:tcPr>
          <w:p w:rsidR="00F63037" w:rsidRPr="00E527B7" w:rsidP="008B3C05" w14:paraId="7AE7E393" w14:textId="77777777">
            <w:pPr>
              <w:autoSpaceDE w:val="0"/>
              <w:autoSpaceDN w:val="0"/>
              <w:adjustRightInd w:val="0"/>
              <w:rPr>
                <w:szCs w:val="24"/>
              </w:rPr>
            </w:pPr>
            <w:r w:rsidRPr="00E527B7">
              <w:rPr>
                <w:szCs w:val="24"/>
              </w:rPr>
              <w:t>In the Matter of the Commission’s Consideration of Solutions Concerning the Disconnection of Gas and Electric Service in Winter Emergencies for the 202</w:t>
            </w:r>
            <w:r w:rsidRPr="00E527B7" w:rsidR="003E47A9">
              <w:rPr>
                <w:szCs w:val="24"/>
              </w:rPr>
              <w:t>2-2023</w:t>
            </w:r>
            <w:r w:rsidRPr="00E527B7">
              <w:rPr>
                <w:szCs w:val="24"/>
              </w:rPr>
              <w:t xml:space="preserve"> Winter Heating Season.</w:t>
            </w:r>
          </w:p>
        </w:tc>
        <w:tc>
          <w:tcPr>
            <w:tcW w:w="360" w:type="dxa"/>
            <w:shd w:val="clear" w:color="auto" w:fill="auto"/>
          </w:tcPr>
          <w:p w:rsidR="00F63037" w:rsidRPr="00E527B7" w:rsidP="008B3C05" w14:paraId="2D1276F7"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F63037" w:rsidRPr="00E527B7" w:rsidP="008B3C05" w14:paraId="386A9F3F"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F63037" w:rsidRPr="00E527B7" w:rsidP="008B3C05" w14:paraId="6D6C1298"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F63037" w:rsidRPr="00E527B7" w:rsidP="008B3C05" w14:paraId="661241D5"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p w:rsidR="00F63037" w:rsidRPr="00E527B7" w:rsidP="008B3C05" w14:paraId="657488E1"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w:t>
            </w:r>
          </w:p>
        </w:tc>
        <w:tc>
          <w:tcPr>
            <w:tcW w:w="4400" w:type="dxa"/>
            <w:shd w:val="clear" w:color="auto" w:fill="auto"/>
          </w:tcPr>
          <w:p w:rsidR="00F63037" w:rsidRPr="00E527B7" w:rsidP="008B3C05" w14:paraId="42B40D49" w14:textId="77777777">
            <w:pPr>
              <w:pStyle w:val="HTMLPreformatted"/>
              <w:rPr>
                <w:rFonts w:ascii="Times New Roman" w:hAnsi="Times New Roman" w:cs="Times New Roman"/>
                <w:sz w:val="24"/>
                <w:szCs w:val="24"/>
              </w:rPr>
            </w:pPr>
          </w:p>
          <w:p w:rsidR="00F63037" w:rsidRPr="00E527B7" w:rsidP="008B3C05" w14:paraId="106E726E" w14:textId="77777777">
            <w:pPr>
              <w:pStyle w:val="HTMLPreformatted"/>
              <w:rPr>
                <w:rFonts w:ascii="Times New Roman" w:hAnsi="Times New Roman" w:cs="Times New Roman"/>
                <w:sz w:val="24"/>
                <w:szCs w:val="24"/>
              </w:rPr>
            </w:pPr>
          </w:p>
          <w:p w:rsidR="00F63037" w:rsidRPr="00E527B7" w:rsidP="00F63037" w14:paraId="78288F51" w14:textId="77777777">
            <w:pPr>
              <w:pStyle w:val="HTMLPreformatted"/>
              <w:rPr>
                <w:rFonts w:ascii="Times New Roman" w:hAnsi="Times New Roman" w:cs="Times New Roman"/>
                <w:sz w:val="24"/>
                <w:szCs w:val="24"/>
              </w:rPr>
            </w:pPr>
            <w:r w:rsidRPr="00E527B7">
              <w:rPr>
                <w:rFonts w:ascii="Times New Roman" w:hAnsi="Times New Roman" w:cs="Times New Roman"/>
                <w:sz w:val="24"/>
                <w:szCs w:val="24"/>
              </w:rPr>
              <w:t>Case No. 2</w:t>
            </w:r>
            <w:r w:rsidRPr="00E527B7" w:rsidR="003E47A9">
              <w:rPr>
                <w:rFonts w:ascii="Times New Roman" w:hAnsi="Times New Roman" w:cs="Times New Roman"/>
                <w:sz w:val="24"/>
                <w:szCs w:val="24"/>
              </w:rPr>
              <w:t>2-668</w:t>
            </w:r>
            <w:r w:rsidRPr="00E527B7">
              <w:rPr>
                <w:rFonts w:ascii="Times New Roman" w:hAnsi="Times New Roman" w:cs="Times New Roman"/>
                <w:sz w:val="24"/>
                <w:szCs w:val="24"/>
              </w:rPr>
              <w:t>-GE-UNC</w:t>
            </w:r>
          </w:p>
        </w:tc>
      </w:tr>
    </w:tbl>
    <w:p w:rsidR="002E2195" w:rsidRPr="00E527B7" w14:paraId="2A6ADEA6" w14:textId="77777777">
      <w:pPr>
        <w:pStyle w:val="Heading2"/>
        <w:pBdr>
          <w:bottom w:val="single" w:sz="12" w:space="1" w:color="auto"/>
        </w:pBdr>
        <w:jc w:val="left"/>
        <w:rPr>
          <w:b w:val="0"/>
          <w:szCs w:val="24"/>
        </w:rPr>
      </w:pPr>
    </w:p>
    <w:p w:rsidR="002E2195" w:rsidRPr="00E527B7" w14:paraId="60EC4F48" w14:textId="77777777">
      <w:pPr>
        <w:pStyle w:val="Heading2"/>
        <w:rPr>
          <w:szCs w:val="24"/>
        </w:rPr>
      </w:pPr>
    </w:p>
    <w:p w:rsidR="002E2195" w:rsidRPr="00E527B7" w14:paraId="64AA7A36" w14:textId="77777777">
      <w:pPr>
        <w:pStyle w:val="Heading2"/>
        <w:pBdr>
          <w:bottom w:val="single" w:sz="12" w:space="1" w:color="auto"/>
        </w:pBdr>
        <w:rPr>
          <w:szCs w:val="24"/>
        </w:rPr>
      </w:pPr>
      <w:r w:rsidRPr="00E527B7">
        <w:rPr>
          <w:szCs w:val="24"/>
        </w:rPr>
        <w:t>MEMORANDUM IN SUPPORT</w:t>
      </w:r>
      <w:r w:rsidRPr="00E527B7">
        <w:rPr>
          <w:szCs w:val="24"/>
        </w:rPr>
        <w:br/>
      </w:r>
    </w:p>
    <w:p w:rsidR="002E2195" w:rsidRPr="00E527B7" w14:paraId="7B1F4986" w14:textId="77777777">
      <w:pPr>
        <w:pStyle w:val="BodyTextIndent"/>
        <w:spacing w:line="240" w:lineRule="auto"/>
        <w:ind w:firstLine="0"/>
        <w:rPr>
          <w:b/>
          <w:bCs/>
          <w:szCs w:val="24"/>
        </w:rPr>
      </w:pPr>
    </w:p>
    <w:p w:rsidR="002E2195" w:rsidRPr="00E527B7" w:rsidP="002E2195" w14:paraId="7A5486B2" w14:textId="2D73E9DC">
      <w:pPr>
        <w:pStyle w:val="BodyTextIndent3"/>
        <w:suppressAutoHyphens/>
        <w:spacing w:line="480" w:lineRule="auto"/>
        <w:rPr>
          <w:szCs w:val="24"/>
        </w:rPr>
      </w:pPr>
      <w:r w:rsidRPr="00E527B7">
        <w:rPr>
          <w:szCs w:val="24"/>
        </w:rPr>
        <w:t xml:space="preserve">In this </w:t>
      </w:r>
      <w:r w:rsidRPr="00E527B7" w:rsidR="00F63037">
        <w:rPr>
          <w:szCs w:val="24"/>
        </w:rPr>
        <w:t>proceeding</w:t>
      </w:r>
      <w:r w:rsidRPr="00E527B7">
        <w:rPr>
          <w:szCs w:val="24"/>
        </w:rPr>
        <w:t xml:space="preserve">, the </w:t>
      </w:r>
      <w:r w:rsidRPr="00E527B7" w:rsidR="00E13FAC">
        <w:rPr>
          <w:szCs w:val="24"/>
        </w:rPr>
        <w:t>Public Utilities Commission of Ohio (“</w:t>
      </w:r>
      <w:r w:rsidRPr="00E527B7">
        <w:rPr>
          <w:szCs w:val="24"/>
        </w:rPr>
        <w:t>PUCO</w:t>
      </w:r>
      <w:r w:rsidRPr="00E527B7" w:rsidR="00E13FAC">
        <w:rPr>
          <w:szCs w:val="24"/>
        </w:rPr>
        <w:t>”)</w:t>
      </w:r>
      <w:r w:rsidRPr="00E527B7">
        <w:rPr>
          <w:szCs w:val="24"/>
        </w:rPr>
        <w:t xml:space="preserve"> </w:t>
      </w:r>
      <w:r w:rsidRPr="00E527B7" w:rsidR="003E47A9">
        <w:rPr>
          <w:szCs w:val="24"/>
        </w:rPr>
        <w:t xml:space="preserve">will </w:t>
      </w:r>
      <w:r w:rsidRPr="00E527B7" w:rsidR="0079004F">
        <w:rPr>
          <w:szCs w:val="24"/>
        </w:rPr>
        <w:t xml:space="preserve">implement its </w:t>
      </w:r>
      <w:r w:rsidRPr="00E527B7" w:rsidR="008970AF">
        <w:rPr>
          <w:szCs w:val="24"/>
        </w:rPr>
        <w:t>annual Winter Reconnect Order to help at-risk Ohio families stay connected or be reconnected to electricity and natural gas service for heating in the 2022-2023 cold Ohio winter.</w:t>
      </w:r>
      <w:r w:rsidR="00E527B7">
        <w:rPr>
          <w:szCs w:val="24"/>
        </w:rPr>
        <w:t xml:space="preserve"> </w:t>
      </w:r>
      <w:r w:rsidRPr="00E527B7" w:rsidR="008970AF">
        <w:rPr>
          <w:szCs w:val="24"/>
        </w:rPr>
        <w:t xml:space="preserve">This relief is especially needed given that Ohioans are challenged by soaring energy prices, inflation and a re-surging pandemic. </w:t>
      </w:r>
      <w:r w:rsidRPr="00E527B7" w:rsidR="00C44122">
        <w:rPr>
          <w:szCs w:val="24"/>
        </w:rPr>
        <w:t xml:space="preserve">R.C. 4928.02(L) requires the PUCO to protect at-risk Ohioans. </w:t>
      </w:r>
      <w:r w:rsidRPr="00E527B7" w:rsidR="00D06B76">
        <w:rPr>
          <w:szCs w:val="24"/>
        </w:rPr>
        <w:t>The PUCO has included this case on its meeting agenda for September 7, 2022.</w:t>
      </w:r>
      <w:r w:rsidR="00E527B7">
        <w:rPr>
          <w:szCs w:val="24"/>
        </w:rPr>
        <w:t xml:space="preserve"> </w:t>
      </w:r>
    </w:p>
    <w:p w:rsidR="00D45F9A" w:rsidRPr="00E527B7" w:rsidP="002E2195" w14:paraId="2919F506" w14:textId="23715738">
      <w:pPr>
        <w:pStyle w:val="BodyTextIndent3"/>
        <w:suppressAutoHyphens/>
        <w:spacing w:line="480" w:lineRule="auto"/>
        <w:rPr>
          <w:szCs w:val="24"/>
        </w:rPr>
      </w:pPr>
      <w:r w:rsidRPr="00E527B7">
        <w:rPr>
          <w:szCs w:val="24"/>
        </w:rPr>
        <w:t>The Consumer Parties are moving</w:t>
      </w:r>
      <w:r w:rsidRPr="00E527B7">
        <w:rPr>
          <w:szCs w:val="24"/>
        </w:rPr>
        <w:t>, per O.A.C. 4901-1-12</w:t>
      </w:r>
      <w:r w:rsidRPr="00E527B7" w:rsidR="0095656D">
        <w:rPr>
          <w:szCs w:val="24"/>
        </w:rPr>
        <w:t xml:space="preserve"> and O.A.C. 4901-1-14</w:t>
      </w:r>
      <w:r w:rsidRPr="00E527B7">
        <w:rPr>
          <w:szCs w:val="24"/>
        </w:rPr>
        <w:t>,</w:t>
      </w:r>
      <w:r w:rsidRPr="00E527B7">
        <w:rPr>
          <w:szCs w:val="24"/>
        </w:rPr>
        <w:t xml:space="preserve"> for a procedural schedule whereby the PUCO would </w:t>
      </w:r>
      <w:r w:rsidRPr="00E527B7" w:rsidR="001C30C8">
        <w:rPr>
          <w:szCs w:val="24"/>
        </w:rPr>
        <w:t xml:space="preserve">promptly </w:t>
      </w:r>
      <w:r w:rsidRPr="00E527B7">
        <w:rPr>
          <w:szCs w:val="24"/>
        </w:rPr>
        <w:t xml:space="preserve">publish </w:t>
      </w:r>
      <w:r w:rsidRPr="00E527B7" w:rsidR="001F2988">
        <w:rPr>
          <w:szCs w:val="24"/>
        </w:rPr>
        <w:t>a</w:t>
      </w:r>
      <w:r w:rsidRPr="00E527B7">
        <w:rPr>
          <w:szCs w:val="24"/>
        </w:rPr>
        <w:t xml:space="preserve"> </w:t>
      </w:r>
      <w:r w:rsidRPr="00E527B7" w:rsidR="00C926C3">
        <w:rPr>
          <w:szCs w:val="24"/>
        </w:rPr>
        <w:t xml:space="preserve">draft </w:t>
      </w:r>
      <w:r w:rsidRPr="00E527B7">
        <w:rPr>
          <w:szCs w:val="24"/>
        </w:rPr>
        <w:t>proposal for its 2022-2023 Winter Reconnect Order</w:t>
      </w:r>
      <w:r w:rsidRPr="00E527B7" w:rsidR="0095656D">
        <w:rPr>
          <w:szCs w:val="24"/>
        </w:rPr>
        <w:t>.</w:t>
      </w:r>
      <w:r w:rsidRPr="00E527B7">
        <w:rPr>
          <w:szCs w:val="24"/>
        </w:rPr>
        <w:t xml:space="preserve"> </w:t>
      </w:r>
      <w:r w:rsidRPr="00E527B7" w:rsidR="0095656D">
        <w:rPr>
          <w:szCs w:val="24"/>
        </w:rPr>
        <w:t>A</w:t>
      </w:r>
      <w:r w:rsidRPr="00E527B7">
        <w:rPr>
          <w:szCs w:val="24"/>
        </w:rPr>
        <w:t>nd the public would be given a</w:t>
      </w:r>
      <w:r w:rsidRPr="00E527B7" w:rsidR="001C30C8">
        <w:rPr>
          <w:szCs w:val="24"/>
        </w:rPr>
        <w:t xml:space="preserve"> (brief)</w:t>
      </w:r>
      <w:r w:rsidRPr="00E527B7">
        <w:rPr>
          <w:szCs w:val="24"/>
        </w:rPr>
        <w:t xml:space="preserve"> opportunity to file comments before the PUCO issues its ruling. </w:t>
      </w:r>
    </w:p>
    <w:p w:rsidR="005F1FBB" w14:paraId="1D09BB5F" w14:textId="77777777">
      <w:pPr>
        <w:rPr>
          <w:szCs w:val="24"/>
        </w:rPr>
      </w:pPr>
      <w:r>
        <w:rPr>
          <w:szCs w:val="24"/>
        </w:rPr>
        <w:br w:type="page"/>
      </w:r>
    </w:p>
    <w:p w:rsidR="003B5F36" w:rsidRPr="00E527B7" w:rsidP="002E2195" w14:paraId="17C065F5" w14:textId="2CE020F3">
      <w:pPr>
        <w:pStyle w:val="BodyTextIndent3"/>
        <w:suppressAutoHyphens/>
        <w:spacing w:line="480" w:lineRule="auto"/>
        <w:rPr>
          <w:szCs w:val="24"/>
        </w:rPr>
      </w:pPr>
      <w:r w:rsidRPr="00E527B7">
        <w:rPr>
          <w:szCs w:val="24"/>
        </w:rPr>
        <w:t xml:space="preserve">The </w:t>
      </w:r>
      <w:r w:rsidRPr="00E527B7" w:rsidR="00991023">
        <w:rPr>
          <w:szCs w:val="24"/>
        </w:rPr>
        <w:t>Consumer Parties are as follows:</w:t>
      </w:r>
      <w:r w:rsidRPr="00E527B7" w:rsidR="007F6B00">
        <w:rPr>
          <w:szCs w:val="24"/>
        </w:rPr>
        <w:t xml:space="preserve"> </w:t>
      </w:r>
      <w:r w:rsidRPr="00C101F9" w:rsidR="00C101F9">
        <w:rPr>
          <w:szCs w:val="24"/>
        </w:rPr>
        <w:t>Advocates for Basic Legal Equality, Inc.</w:t>
      </w:r>
      <w:r w:rsidR="00B57C17">
        <w:rPr>
          <w:szCs w:val="24"/>
        </w:rPr>
        <w:t xml:space="preserve"> (“ABLE”)</w:t>
      </w:r>
      <w:r w:rsidRPr="00C101F9" w:rsidR="00C101F9">
        <w:rPr>
          <w:szCs w:val="24"/>
        </w:rPr>
        <w:t xml:space="preserve">, </w:t>
      </w:r>
      <w:r w:rsidRPr="00E527B7" w:rsidR="00AD6887">
        <w:rPr>
          <w:szCs w:val="24"/>
        </w:rPr>
        <w:t xml:space="preserve">the Office of the Ohio Consumers’ Counsel (“OCC”), </w:t>
      </w:r>
      <w:r w:rsidRPr="00E527B7" w:rsidR="00991023">
        <w:rPr>
          <w:szCs w:val="24"/>
        </w:rPr>
        <w:t xml:space="preserve">Ohio Poverty Law Center (“OPLC”), </w:t>
      </w:r>
      <w:r w:rsidRPr="00E527B7" w:rsidR="005F5083">
        <w:rPr>
          <w:szCs w:val="24"/>
        </w:rPr>
        <w:t xml:space="preserve">and </w:t>
      </w:r>
      <w:r w:rsidRPr="00E527B7" w:rsidR="00991023">
        <w:rPr>
          <w:szCs w:val="24"/>
        </w:rPr>
        <w:t>Pro</w:t>
      </w:r>
      <w:r w:rsidRPr="00E527B7" w:rsidR="003E47A9">
        <w:rPr>
          <w:szCs w:val="24"/>
        </w:rPr>
        <w:t xml:space="preserve"> </w:t>
      </w:r>
      <w:r w:rsidRPr="00E527B7" w:rsidR="00991023">
        <w:rPr>
          <w:szCs w:val="24"/>
        </w:rPr>
        <w:t>Seniors.</w:t>
      </w:r>
      <w:r>
        <w:rPr>
          <w:rStyle w:val="FootnoteReference"/>
          <w:szCs w:val="24"/>
        </w:rPr>
        <w:footnoteReference w:id="4"/>
      </w:r>
    </w:p>
    <w:p w:rsidR="00485242" w:rsidRPr="00E527B7" w:rsidP="00191FD9" w14:paraId="55090819" w14:textId="43FA6916">
      <w:pPr>
        <w:spacing w:line="480" w:lineRule="auto"/>
        <w:ind w:firstLine="720"/>
        <w:rPr>
          <w:szCs w:val="24"/>
        </w:rPr>
      </w:pPr>
      <w:r w:rsidRPr="00E527B7">
        <w:rPr>
          <w:szCs w:val="24"/>
        </w:rPr>
        <w:t>O.A.C. 4901-1-12</w:t>
      </w:r>
      <w:r w:rsidRPr="00E527B7" w:rsidR="00A30A43">
        <w:rPr>
          <w:szCs w:val="24"/>
        </w:rPr>
        <w:t xml:space="preserve"> </w:t>
      </w:r>
      <w:r w:rsidRPr="00E527B7" w:rsidR="00C340C7">
        <w:rPr>
          <w:szCs w:val="24"/>
        </w:rPr>
        <w:t>allows for motions</w:t>
      </w:r>
      <w:r w:rsidRPr="00E527B7" w:rsidR="00CB559C">
        <w:rPr>
          <w:szCs w:val="24"/>
        </w:rPr>
        <w:t xml:space="preserve"> such as this one</w:t>
      </w:r>
      <w:r w:rsidRPr="00E527B7" w:rsidR="00C340C7">
        <w:rPr>
          <w:szCs w:val="24"/>
        </w:rPr>
        <w:t xml:space="preserve">. O.A.C. </w:t>
      </w:r>
      <w:r w:rsidRPr="00E527B7" w:rsidR="00A30A43">
        <w:rPr>
          <w:szCs w:val="24"/>
        </w:rPr>
        <w:t>4901-1-14</w:t>
      </w:r>
      <w:r w:rsidRPr="00E527B7" w:rsidR="00C340C7">
        <w:rPr>
          <w:szCs w:val="24"/>
        </w:rPr>
        <w:t xml:space="preserve"> allows </w:t>
      </w:r>
      <w:r w:rsidRPr="00E527B7">
        <w:rPr>
          <w:szCs w:val="24"/>
        </w:rPr>
        <w:t>for PUCO rulings on</w:t>
      </w:r>
      <w:r w:rsidRPr="00E527B7" w:rsidR="00EC389C">
        <w:rPr>
          <w:szCs w:val="24"/>
        </w:rPr>
        <w:t xml:space="preserve"> a</w:t>
      </w:r>
      <w:r w:rsidRPr="00E527B7">
        <w:rPr>
          <w:szCs w:val="24"/>
        </w:rPr>
        <w:t xml:space="preserve"> </w:t>
      </w:r>
      <w:r w:rsidRPr="00E527B7" w:rsidR="00EC389C">
        <w:rPr>
          <w:szCs w:val="24"/>
        </w:rPr>
        <w:t>“</w:t>
      </w:r>
      <w:r w:rsidRPr="00E527B7">
        <w:rPr>
          <w:szCs w:val="24"/>
        </w:rPr>
        <w:t>procedural motion</w:t>
      </w:r>
      <w:r w:rsidRPr="00E527B7" w:rsidR="00EC389C">
        <w:rPr>
          <w:szCs w:val="24"/>
        </w:rPr>
        <w:t>”</w:t>
      </w:r>
      <w:r w:rsidRPr="00E527B7">
        <w:rPr>
          <w:szCs w:val="24"/>
        </w:rPr>
        <w:t xml:space="preserve"> such as this one.</w:t>
      </w:r>
      <w:r w:rsidRPr="00E527B7">
        <w:rPr>
          <w:szCs w:val="24"/>
        </w:rPr>
        <w:t xml:space="preserve"> </w:t>
      </w:r>
    </w:p>
    <w:p w:rsidR="009A02B1" w:rsidRPr="00E527B7" w:rsidP="00191FD9" w14:paraId="7E48E059" w14:textId="681A01F8">
      <w:pPr>
        <w:spacing w:line="480" w:lineRule="auto"/>
        <w:ind w:firstLine="720"/>
        <w:rPr>
          <w:szCs w:val="24"/>
        </w:rPr>
      </w:pPr>
      <w:r w:rsidRPr="00E527B7">
        <w:rPr>
          <w:szCs w:val="24"/>
        </w:rPr>
        <w:t xml:space="preserve">The Consumer Parties’ motion will provide the PUCO Commissioners with the opportunity to </w:t>
      </w:r>
      <w:r w:rsidRPr="00E527B7">
        <w:rPr>
          <w:szCs w:val="24"/>
        </w:rPr>
        <w:t xml:space="preserve">benefit from </w:t>
      </w:r>
      <w:r w:rsidRPr="00E527B7">
        <w:rPr>
          <w:szCs w:val="24"/>
        </w:rPr>
        <w:t>publish</w:t>
      </w:r>
      <w:r w:rsidRPr="00E527B7">
        <w:rPr>
          <w:szCs w:val="24"/>
        </w:rPr>
        <w:t>ing</w:t>
      </w:r>
      <w:r w:rsidRPr="00E527B7">
        <w:rPr>
          <w:szCs w:val="24"/>
        </w:rPr>
        <w:t xml:space="preserve"> a draft proposal for the Winter Reconnect Order. The Commissioners could benefit from comments by stakeholders</w:t>
      </w:r>
      <w:r w:rsidRPr="00E527B7">
        <w:rPr>
          <w:szCs w:val="24"/>
        </w:rPr>
        <w:t xml:space="preserve">, such as the Consumer Parties </w:t>
      </w:r>
      <w:r w:rsidRPr="00E527B7" w:rsidR="00E21C52">
        <w:rPr>
          <w:szCs w:val="24"/>
        </w:rPr>
        <w:t>(</w:t>
      </w:r>
      <w:r w:rsidRPr="00E527B7">
        <w:rPr>
          <w:szCs w:val="24"/>
        </w:rPr>
        <w:t>with our consumer protection experience</w:t>
      </w:r>
      <w:r w:rsidRPr="00E527B7" w:rsidR="00E21C52">
        <w:rPr>
          <w:szCs w:val="24"/>
        </w:rPr>
        <w:t>)</w:t>
      </w:r>
      <w:r w:rsidRPr="00E527B7">
        <w:rPr>
          <w:szCs w:val="24"/>
        </w:rPr>
        <w:t>,</w:t>
      </w:r>
      <w:r w:rsidRPr="00E527B7">
        <w:rPr>
          <w:szCs w:val="24"/>
        </w:rPr>
        <w:t xml:space="preserve"> on the draft proposal. </w:t>
      </w:r>
    </w:p>
    <w:p w:rsidR="001F5D25" w:rsidRPr="00E527B7" w:rsidP="00191FD9" w14:paraId="627EF08F" w14:textId="25EB859F">
      <w:pPr>
        <w:spacing w:line="480" w:lineRule="auto"/>
        <w:ind w:firstLine="720"/>
        <w:rPr>
          <w:szCs w:val="24"/>
        </w:rPr>
      </w:pPr>
      <w:r w:rsidRPr="00E527B7">
        <w:rPr>
          <w:szCs w:val="24"/>
        </w:rPr>
        <w:t>The Ohio legislature contemplated that parties in PUCO proceedings could “significantly contribute to full development and equitable resolution of the factual issues,” per R.C. 4903.221(B)(4). The Consumers Parties, other consumer participants</w:t>
      </w:r>
      <w:r w:rsidRPr="00E527B7" w:rsidR="009A02B1">
        <w:rPr>
          <w:szCs w:val="24"/>
        </w:rPr>
        <w:t xml:space="preserve"> and other parties should be given th</w:t>
      </w:r>
      <w:r w:rsidRPr="00E527B7" w:rsidR="00FB09EE">
        <w:rPr>
          <w:szCs w:val="24"/>
        </w:rPr>
        <w:t>at statutory</w:t>
      </w:r>
      <w:r w:rsidRPr="00E527B7" w:rsidR="009A02B1">
        <w:rPr>
          <w:szCs w:val="24"/>
        </w:rPr>
        <w:t xml:space="preserve"> opportunity to </w:t>
      </w:r>
      <w:r w:rsidRPr="00E527B7" w:rsidR="00FB09EE">
        <w:rPr>
          <w:szCs w:val="24"/>
        </w:rPr>
        <w:t xml:space="preserve">“contribute to full development and equitable resolution” of this case. That can be enabled, in part, through the PUCO inviting </w:t>
      </w:r>
      <w:r w:rsidRPr="00E527B7" w:rsidR="009A02B1">
        <w:rPr>
          <w:szCs w:val="24"/>
        </w:rPr>
        <w:t>comment</w:t>
      </w:r>
      <w:r w:rsidRPr="00E527B7" w:rsidR="00FB09EE">
        <w:rPr>
          <w:szCs w:val="24"/>
        </w:rPr>
        <w:t>s</w:t>
      </w:r>
      <w:r w:rsidRPr="00E527B7" w:rsidR="009A02B1">
        <w:rPr>
          <w:szCs w:val="24"/>
        </w:rPr>
        <w:t xml:space="preserve"> on a draft PUCO proposal for the Winter Reconnect Order</w:t>
      </w:r>
      <w:r w:rsidRPr="00E527B7" w:rsidR="000708D8">
        <w:rPr>
          <w:szCs w:val="24"/>
        </w:rPr>
        <w:t>,</w:t>
      </w:r>
      <w:r w:rsidRPr="00E527B7" w:rsidR="009A02B1">
        <w:rPr>
          <w:szCs w:val="24"/>
        </w:rPr>
        <w:t xml:space="preserve"> toward best serving the public interest. </w:t>
      </w:r>
    </w:p>
    <w:p w:rsidR="00DA469A" w:rsidRPr="00E527B7" w:rsidP="00191FD9" w14:paraId="2C4FBF5F" w14:textId="1465DC6D">
      <w:pPr>
        <w:spacing w:line="480" w:lineRule="auto"/>
        <w:ind w:firstLine="720"/>
        <w:rPr>
          <w:szCs w:val="24"/>
        </w:rPr>
      </w:pPr>
      <w:r w:rsidRPr="00E527B7">
        <w:rPr>
          <w:szCs w:val="24"/>
        </w:rPr>
        <w:t xml:space="preserve">Some </w:t>
      </w:r>
      <w:r w:rsidRPr="00E527B7" w:rsidR="00750600">
        <w:rPr>
          <w:szCs w:val="24"/>
        </w:rPr>
        <w:t xml:space="preserve">recommendations </w:t>
      </w:r>
      <w:r w:rsidRPr="00E527B7">
        <w:rPr>
          <w:szCs w:val="24"/>
        </w:rPr>
        <w:t>for consumer protection</w:t>
      </w:r>
      <w:r w:rsidRPr="00E527B7" w:rsidR="00750600">
        <w:rPr>
          <w:szCs w:val="24"/>
        </w:rPr>
        <w:t>s</w:t>
      </w:r>
      <w:r w:rsidRPr="00E527B7">
        <w:rPr>
          <w:szCs w:val="24"/>
        </w:rPr>
        <w:t xml:space="preserve"> </w:t>
      </w:r>
      <w:r w:rsidRPr="00E527B7" w:rsidR="00750600">
        <w:rPr>
          <w:szCs w:val="24"/>
        </w:rPr>
        <w:t>that the PUCO could</w:t>
      </w:r>
      <w:r w:rsidRPr="00E527B7" w:rsidR="00B42F4A">
        <w:rPr>
          <w:szCs w:val="24"/>
        </w:rPr>
        <w:t xml:space="preserve"> incorporate into it</w:t>
      </w:r>
      <w:r w:rsidRPr="00E527B7">
        <w:rPr>
          <w:szCs w:val="24"/>
        </w:rPr>
        <w:t>s Winter Reconnect Order are:</w:t>
      </w:r>
    </w:p>
    <w:p w:rsidR="009243E3" w:rsidP="007E66B1" w14:paraId="70977AAE" w14:textId="29069E7D">
      <w:pPr>
        <w:pStyle w:val="Heading2"/>
        <w:tabs>
          <w:tab w:val="clear" w:pos="4320"/>
        </w:tabs>
        <w:ind w:left="1440" w:hanging="720"/>
        <w:jc w:val="left"/>
        <w:rPr>
          <w:b w:val="0"/>
          <w:bCs/>
          <w:szCs w:val="24"/>
        </w:rPr>
      </w:pPr>
      <w:bookmarkStart w:id="0" w:name="_Toc111209385"/>
      <w:r w:rsidRPr="007E66B1">
        <w:rPr>
          <w:b w:val="0"/>
          <w:bCs/>
          <w:szCs w:val="24"/>
        </w:rPr>
        <w:t>(1)</w:t>
      </w:r>
      <w:r>
        <w:rPr>
          <w:b w:val="0"/>
          <w:bCs/>
          <w:szCs w:val="24"/>
        </w:rPr>
        <w:tab/>
      </w:r>
      <w:r w:rsidRPr="00E527B7" w:rsidR="00750600">
        <w:rPr>
          <w:b w:val="0"/>
          <w:bCs/>
          <w:szCs w:val="24"/>
        </w:rPr>
        <w:t>P</w:t>
      </w:r>
      <w:r w:rsidRPr="00E527B7" w:rsidR="00DA469A">
        <w:rPr>
          <w:b w:val="0"/>
          <w:bCs/>
          <w:szCs w:val="24"/>
        </w:rPr>
        <w:t>lac</w:t>
      </w:r>
      <w:r w:rsidRPr="00E527B7" w:rsidR="00750600">
        <w:rPr>
          <w:b w:val="0"/>
          <w:bCs/>
          <w:szCs w:val="24"/>
        </w:rPr>
        <w:t>ing</w:t>
      </w:r>
      <w:r w:rsidRPr="00E527B7" w:rsidR="00DA469A">
        <w:rPr>
          <w:b w:val="0"/>
          <w:bCs/>
          <w:szCs w:val="24"/>
        </w:rPr>
        <w:t xml:space="preserve"> a moratorium on disconnections during the upcoming winter heating season</w:t>
      </w:r>
      <w:r w:rsidRPr="00E527B7" w:rsidR="00750600">
        <w:rPr>
          <w:b w:val="0"/>
          <w:bCs/>
          <w:szCs w:val="24"/>
        </w:rPr>
        <w:t xml:space="preserve"> or at least for part of it</w:t>
      </w:r>
      <w:r w:rsidRPr="00E527B7" w:rsidR="00537845">
        <w:rPr>
          <w:b w:val="0"/>
          <w:bCs/>
          <w:szCs w:val="24"/>
        </w:rPr>
        <w:t>;</w:t>
      </w:r>
      <w:r w:rsidRPr="00E527B7" w:rsidR="00DA469A">
        <w:rPr>
          <w:b w:val="0"/>
          <w:bCs/>
          <w:szCs w:val="24"/>
        </w:rPr>
        <w:t xml:space="preserve"> </w:t>
      </w:r>
    </w:p>
    <w:p w:rsidR="007E66B1" w:rsidRPr="007E66B1" w:rsidP="007E66B1" w14:paraId="032F0F7C" w14:textId="77777777"/>
    <w:p w:rsidR="00DA469A" w:rsidP="007E66B1" w14:paraId="3CA9CD66" w14:textId="4EB2100F">
      <w:pPr>
        <w:pStyle w:val="Heading2"/>
        <w:tabs>
          <w:tab w:val="clear" w:pos="4320"/>
        </w:tabs>
        <w:ind w:left="1440" w:hanging="720"/>
        <w:jc w:val="left"/>
        <w:rPr>
          <w:b w:val="0"/>
          <w:bCs/>
          <w:i/>
          <w:iCs/>
          <w:szCs w:val="24"/>
        </w:rPr>
      </w:pPr>
      <w:r>
        <w:rPr>
          <w:b w:val="0"/>
          <w:bCs/>
          <w:szCs w:val="24"/>
        </w:rPr>
        <w:t>(2)</w:t>
      </w:r>
      <w:r>
        <w:rPr>
          <w:b w:val="0"/>
          <w:bCs/>
          <w:szCs w:val="24"/>
        </w:rPr>
        <w:tab/>
      </w:r>
      <w:r w:rsidRPr="00E527B7" w:rsidR="009243E3">
        <w:rPr>
          <w:b w:val="0"/>
          <w:bCs/>
          <w:szCs w:val="24"/>
        </w:rPr>
        <w:t>D</w:t>
      </w:r>
      <w:r w:rsidRPr="00E527B7">
        <w:rPr>
          <w:b w:val="0"/>
          <w:bCs/>
          <w:szCs w:val="24"/>
        </w:rPr>
        <w:t>elay</w:t>
      </w:r>
      <w:r w:rsidRPr="00E527B7" w:rsidR="009243E3">
        <w:rPr>
          <w:b w:val="0"/>
          <w:bCs/>
          <w:szCs w:val="24"/>
        </w:rPr>
        <w:t>ing</w:t>
      </w:r>
      <w:r w:rsidRPr="00E527B7">
        <w:rPr>
          <w:b w:val="0"/>
          <w:bCs/>
          <w:szCs w:val="24"/>
        </w:rPr>
        <w:t xml:space="preserve"> disconnection when a consumer is unable</w:t>
      </w:r>
      <w:r w:rsidRPr="00E527B7" w:rsidR="009243E3">
        <w:rPr>
          <w:b w:val="0"/>
          <w:bCs/>
          <w:szCs w:val="24"/>
        </w:rPr>
        <w:t>, after trying,</w:t>
      </w:r>
      <w:r w:rsidRPr="00E527B7">
        <w:rPr>
          <w:b w:val="0"/>
          <w:bCs/>
          <w:szCs w:val="24"/>
        </w:rPr>
        <w:t xml:space="preserve"> to secure a</w:t>
      </w:r>
      <w:r w:rsidRPr="00E527B7" w:rsidR="009243E3">
        <w:rPr>
          <w:b w:val="0"/>
          <w:bCs/>
          <w:szCs w:val="24"/>
        </w:rPr>
        <w:t xml:space="preserve"> timely</w:t>
      </w:r>
      <w:r w:rsidRPr="00E527B7">
        <w:rPr>
          <w:b w:val="0"/>
          <w:bCs/>
          <w:szCs w:val="24"/>
        </w:rPr>
        <w:t xml:space="preserve"> appointment </w:t>
      </w:r>
      <w:r w:rsidRPr="00E527B7" w:rsidR="009243E3">
        <w:rPr>
          <w:b w:val="0"/>
          <w:bCs/>
          <w:szCs w:val="24"/>
        </w:rPr>
        <w:t>with</w:t>
      </w:r>
      <w:r w:rsidRPr="00E527B7">
        <w:rPr>
          <w:b w:val="0"/>
          <w:bCs/>
          <w:szCs w:val="24"/>
        </w:rPr>
        <w:t xml:space="preserve"> a community action agency</w:t>
      </w:r>
      <w:bookmarkEnd w:id="0"/>
      <w:r w:rsidRPr="00E527B7" w:rsidR="009243E3">
        <w:rPr>
          <w:b w:val="0"/>
          <w:bCs/>
          <w:szCs w:val="24"/>
        </w:rPr>
        <w:t xml:space="preserve"> (</w:t>
      </w:r>
      <w:r w:rsidRPr="00E527B7" w:rsidR="00537845">
        <w:rPr>
          <w:b w:val="0"/>
          <w:bCs/>
          <w:szCs w:val="24"/>
        </w:rPr>
        <w:t xml:space="preserve">whose resources may be over-stressed) for the Winter Crisis Program; </w:t>
      </w:r>
      <w:bookmarkStart w:id="1" w:name="_Toc111209386"/>
      <w:r w:rsidRPr="00E527B7" w:rsidR="00537845">
        <w:rPr>
          <w:b w:val="0"/>
          <w:bCs/>
          <w:szCs w:val="24"/>
        </w:rPr>
        <w:t>P</w:t>
      </w:r>
      <w:r w:rsidRPr="00E527B7">
        <w:rPr>
          <w:b w:val="0"/>
          <w:bCs/>
          <w:szCs w:val="24"/>
        </w:rPr>
        <w:t>ermit</w:t>
      </w:r>
      <w:r w:rsidRPr="00E527B7" w:rsidR="00537845">
        <w:rPr>
          <w:b w:val="0"/>
          <w:bCs/>
          <w:szCs w:val="24"/>
        </w:rPr>
        <w:t>ting</w:t>
      </w:r>
      <w:r w:rsidRPr="00E527B7">
        <w:rPr>
          <w:b w:val="0"/>
          <w:bCs/>
          <w:szCs w:val="24"/>
        </w:rPr>
        <w:t xml:space="preserve"> </w:t>
      </w:r>
      <w:r w:rsidRPr="00E527B7" w:rsidR="00537845">
        <w:rPr>
          <w:b w:val="0"/>
          <w:bCs/>
          <w:szCs w:val="24"/>
        </w:rPr>
        <w:t xml:space="preserve">Ohio </w:t>
      </w:r>
      <w:r w:rsidRPr="00E527B7">
        <w:rPr>
          <w:b w:val="0"/>
          <w:bCs/>
          <w:szCs w:val="24"/>
        </w:rPr>
        <w:t xml:space="preserve">consumers to use the Winter Reconnect Order </w:t>
      </w:r>
      <w:r w:rsidRPr="00E527B7">
        <w:rPr>
          <w:b w:val="0"/>
          <w:bCs/>
          <w:i/>
          <w:iCs/>
          <w:szCs w:val="24"/>
        </w:rPr>
        <w:t>once per utility</w:t>
      </w:r>
      <w:r w:rsidRPr="00E527B7">
        <w:rPr>
          <w:b w:val="0"/>
          <w:bCs/>
          <w:szCs w:val="24"/>
        </w:rPr>
        <w:t xml:space="preserve"> </w:t>
      </w:r>
      <w:r w:rsidRPr="00E527B7" w:rsidR="00537845">
        <w:rPr>
          <w:b w:val="0"/>
          <w:bCs/>
          <w:szCs w:val="24"/>
        </w:rPr>
        <w:t xml:space="preserve">(meaning to allow separate uses of the Order for electric and natural gas utilities) </w:t>
      </w:r>
      <w:r w:rsidRPr="00E527B7">
        <w:rPr>
          <w:b w:val="0"/>
          <w:bCs/>
          <w:szCs w:val="24"/>
        </w:rPr>
        <w:t xml:space="preserve">instead of the current limitation of using the Order </w:t>
      </w:r>
      <w:r w:rsidRPr="00E527B7">
        <w:rPr>
          <w:b w:val="0"/>
          <w:bCs/>
          <w:i/>
          <w:iCs/>
          <w:szCs w:val="24"/>
        </w:rPr>
        <w:t>one time in total</w:t>
      </w:r>
      <w:r w:rsidRPr="00E527B7" w:rsidR="00B023CB">
        <w:rPr>
          <w:b w:val="0"/>
          <w:bCs/>
          <w:i/>
          <w:iCs/>
          <w:szCs w:val="24"/>
        </w:rPr>
        <w:t>; and</w:t>
      </w:r>
      <w:bookmarkEnd w:id="1"/>
    </w:p>
    <w:p w:rsidR="007E66B1" w:rsidRPr="007E66B1" w:rsidP="007E66B1" w14:paraId="06ED577A" w14:textId="77777777"/>
    <w:p w:rsidR="00B023CB" w:rsidRPr="00E527B7" w:rsidP="007E66B1" w14:paraId="7E562691" w14:textId="01AE382F">
      <w:pPr>
        <w:ind w:left="1440" w:hanging="720"/>
        <w:rPr>
          <w:bCs/>
          <w:szCs w:val="24"/>
        </w:rPr>
      </w:pPr>
      <w:r>
        <w:rPr>
          <w:szCs w:val="24"/>
        </w:rPr>
        <w:t>(3)</w:t>
      </w:r>
      <w:r>
        <w:rPr>
          <w:szCs w:val="24"/>
        </w:rPr>
        <w:tab/>
      </w:r>
      <w:r w:rsidRPr="00E527B7">
        <w:rPr>
          <w:bCs/>
          <w:szCs w:val="24"/>
        </w:rPr>
        <w:t>The PUCO should require (on a monthly and annual basis), electric and natural gas utilities to publicly file the number of disconnections and reconnection by zip code.</w:t>
      </w:r>
    </w:p>
    <w:p w:rsidR="00DA469A" w:rsidRPr="00E527B7" w:rsidP="00DA469A" w14:paraId="5939996B" w14:textId="77777777">
      <w:pPr>
        <w:rPr>
          <w:bCs/>
          <w:szCs w:val="24"/>
        </w:rPr>
      </w:pPr>
    </w:p>
    <w:p w:rsidR="009C43D8" w:rsidRPr="00E527B7" w:rsidP="00537845" w14:paraId="640BCC02" w14:textId="2A949BB7">
      <w:pPr>
        <w:spacing w:line="480" w:lineRule="auto"/>
        <w:ind w:firstLine="720"/>
        <w:rPr>
          <w:szCs w:val="24"/>
        </w:rPr>
      </w:pPr>
      <w:r w:rsidRPr="00E527B7">
        <w:rPr>
          <w:szCs w:val="24"/>
        </w:rPr>
        <w:t xml:space="preserve">These </w:t>
      </w:r>
      <w:r w:rsidRPr="00E527B7" w:rsidR="00537845">
        <w:rPr>
          <w:szCs w:val="24"/>
        </w:rPr>
        <w:t xml:space="preserve">recommended </w:t>
      </w:r>
      <w:r w:rsidRPr="00E527B7">
        <w:rPr>
          <w:szCs w:val="24"/>
        </w:rPr>
        <w:t xml:space="preserve">protections will help low-income </w:t>
      </w:r>
      <w:r w:rsidRPr="00E527B7" w:rsidR="00602D2A">
        <w:rPr>
          <w:szCs w:val="24"/>
        </w:rPr>
        <w:t xml:space="preserve">families </w:t>
      </w:r>
      <w:r w:rsidRPr="00E527B7">
        <w:rPr>
          <w:szCs w:val="24"/>
        </w:rPr>
        <w:t>stay safe during Ohio’s harshest weather</w:t>
      </w:r>
      <w:r w:rsidRPr="00E527B7">
        <w:rPr>
          <w:szCs w:val="24"/>
        </w:rPr>
        <w:t xml:space="preserve">. </w:t>
      </w:r>
      <w:r w:rsidRPr="00E527B7" w:rsidR="00537845">
        <w:rPr>
          <w:szCs w:val="24"/>
        </w:rPr>
        <w:t>However, there should be the opportunity for public consideration of a PUCO draft proposal, followed by public comment, as the Consumer Parties have proposed in this Motion.</w:t>
      </w:r>
      <w:r w:rsidRPr="00E527B7">
        <w:rPr>
          <w:szCs w:val="24"/>
        </w:rPr>
        <w:t xml:space="preserve"> </w:t>
      </w:r>
    </w:p>
    <w:p w:rsidR="00B42F4A" w:rsidRPr="00E527B7" w:rsidP="00343343" w14:paraId="2260DEFF" w14:textId="590AFD2A">
      <w:pPr>
        <w:spacing w:line="480" w:lineRule="auto"/>
        <w:ind w:firstLine="720"/>
        <w:rPr>
          <w:szCs w:val="24"/>
        </w:rPr>
      </w:pPr>
      <w:r w:rsidRPr="00E527B7">
        <w:rPr>
          <w:szCs w:val="24"/>
        </w:rPr>
        <w:t xml:space="preserve">A loss of winter heating can mean terrible hardship and even loss of life for people. </w:t>
      </w:r>
      <w:r w:rsidRPr="00E527B7">
        <w:rPr>
          <w:szCs w:val="24"/>
        </w:rPr>
        <w:t>The PUCO</w:t>
      </w:r>
      <w:r w:rsidRPr="00E527B7" w:rsidR="00537845">
        <w:rPr>
          <w:szCs w:val="24"/>
        </w:rPr>
        <w:t xml:space="preserve"> should grant the Consumer Parties’ motion, in the public interest.</w:t>
      </w:r>
      <w:r w:rsidRPr="00E527B7">
        <w:rPr>
          <w:szCs w:val="24"/>
        </w:rPr>
        <w:t xml:space="preserve"> </w:t>
      </w:r>
    </w:p>
    <w:p w:rsidR="005F1FBB" w14:paraId="7684066C" w14:textId="77777777">
      <w:pPr>
        <w:rPr>
          <w:szCs w:val="24"/>
        </w:rPr>
      </w:pPr>
      <w:r>
        <w:rPr>
          <w:szCs w:val="24"/>
        </w:rPr>
        <w:br w:type="page"/>
      </w:r>
    </w:p>
    <w:p w:rsidR="000353B6" w:rsidRPr="00E527B7" w:rsidP="00432D3C" w14:paraId="70EDC07B" w14:textId="1965EEBA">
      <w:pPr>
        <w:pStyle w:val="BodyTextIndent3"/>
        <w:widowControl w:val="0"/>
        <w:spacing w:line="480" w:lineRule="auto"/>
        <w:ind w:left="3600" w:hanging="3600"/>
        <w:jc w:val="center"/>
        <w:rPr>
          <w:szCs w:val="24"/>
        </w:rPr>
      </w:pPr>
      <w:r w:rsidRPr="00E527B7">
        <w:rPr>
          <w:szCs w:val="24"/>
        </w:rPr>
        <w:t xml:space="preserve">Respectfully </w:t>
      </w:r>
      <w:r w:rsidRPr="00E527B7" w:rsidR="002900B9">
        <w:rPr>
          <w:szCs w:val="24"/>
        </w:rPr>
        <w:t>s</w:t>
      </w:r>
      <w:r w:rsidRPr="00E527B7">
        <w:rPr>
          <w:szCs w:val="24"/>
        </w:rPr>
        <w:t>ubmitted,</w:t>
      </w:r>
    </w:p>
    <w:tbl>
      <w:tblPr>
        <w:tblW w:w="9438" w:type="dxa"/>
        <w:tblLook w:val="04A0"/>
      </w:tblPr>
      <w:tblGrid>
        <w:gridCol w:w="5148"/>
        <w:gridCol w:w="4290"/>
      </w:tblGrid>
      <w:tr w14:paraId="0071F022" w14:textId="77777777" w:rsidTr="00CA5340">
        <w:tblPrEx>
          <w:tblW w:w="9438" w:type="dxa"/>
          <w:tblLook w:val="04A0"/>
        </w:tblPrEx>
        <w:tc>
          <w:tcPr>
            <w:tcW w:w="5148" w:type="dxa"/>
            <w:vMerge w:val="restart"/>
            <w:shd w:val="clear" w:color="auto" w:fill="auto"/>
          </w:tcPr>
          <w:p w:rsidR="00AA00AD" w:rsidRPr="00E527B7" w:rsidP="00CA5340" w14:paraId="615A21A0" w14:textId="77777777">
            <w:pPr>
              <w:jc w:val="both"/>
              <w:rPr>
                <w:szCs w:val="24"/>
              </w:rPr>
            </w:pPr>
            <w:r w:rsidRPr="00E527B7">
              <w:rPr>
                <w:szCs w:val="24"/>
              </w:rPr>
              <w:t>Bruce Weston (0016973)</w:t>
            </w:r>
          </w:p>
          <w:p w:rsidR="00AA00AD" w:rsidRPr="00E527B7" w:rsidP="00CA5340" w14:paraId="59C8EE56" w14:textId="77777777">
            <w:pPr>
              <w:tabs>
                <w:tab w:val="left" w:pos="4320"/>
              </w:tabs>
              <w:ind w:hanging="450"/>
              <w:jc w:val="both"/>
              <w:rPr>
                <w:szCs w:val="24"/>
              </w:rPr>
            </w:pPr>
            <w:r w:rsidRPr="00E527B7">
              <w:rPr>
                <w:szCs w:val="24"/>
              </w:rPr>
              <w:tab/>
              <w:t>Ohio Consumers’ Counsel</w:t>
            </w:r>
          </w:p>
          <w:p w:rsidR="00AA00AD" w:rsidRPr="00E527B7" w:rsidP="00CA5340" w14:paraId="0C6C32B6" w14:textId="77777777">
            <w:pPr>
              <w:tabs>
                <w:tab w:val="left" w:pos="4320"/>
              </w:tabs>
              <w:jc w:val="both"/>
              <w:rPr>
                <w:szCs w:val="24"/>
              </w:rPr>
            </w:pPr>
          </w:p>
          <w:p w:rsidR="00AA00AD" w:rsidRPr="00E527B7" w:rsidP="00CA5340" w14:paraId="2DE21EF3" w14:textId="77777777">
            <w:pPr>
              <w:tabs>
                <w:tab w:val="left" w:pos="4320"/>
              </w:tabs>
              <w:jc w:val="both"/>
              <w:rPr>
                <w:i/>
                <w:iCs/>
                <w:szCs w:val="24"/>
                <w:u w:val="single"/>
              </w:rPr>
            </w:pPr>
            <w:r w:rsidRPr="00E527B7">
              <w:rPr>
                <w:i/>
                <w:iCs/>
                <w:szCs w:val="24"/>
                <w:u w:val="single"/>
              </w:rPr>
              <w:t>/s/ Ambrosia E. Wilson</w:t>
            </w:r>
          </w:p>
          <w:p w:rsidR="00AA00AD" w:rsidRPr="00E527B7" w:rsidP="00CA5340" w14:paraId="56CA17E8" w14:textId="77777777">
            <w:pPr>
              <w:tabs>
                <w:tab w:val="left" w:pos="4320"/>
              </w:tabs>
              <w:jc w:val="both"/>
              <w:rPr>
                <w:szCs w:val="24"/>
              </w:rPr>
            </w:pPr>
            <w:r w:rsidRPr="00E527B7">
              <w:rPr>
                <w:szCs w:val="24"/>
              </w:rPr>
              <w:t>Ambrosia E. Wilson (0096598)</w:t>
            </w:r>
          </w:p>
          <w:p w:rsidR="00AA00AD" w:rsidRPr="00E527B7" w:rsidP="00CA5340" w14:paraId="22041200" w14:textId="77777777">
            <w:pPr>
              <w:tabs>
                <w:tab w:val="left" w:pos="4320"/>
              </w:tabs>
              <w:jc w:val="both"/>
              <w:rPr>
                <w:szCs w:val="24"/>
              </w:rPr>
            </w:pPr>
            <w:r w:rsidRPr="00E527B7">
              <w:rPr>
                <w:szCs w:val="24"/>
              </w:rPr>
              <w:t>Counsel of Record</w:t>
            </w:r>
          </w:p>
          <w:p w:rsidR="00AA00AD" w:rsidRPr="00E527B7" w:rsidP="00CA5340" w14:paraId="11334100" w14:textId="77777777">
            <w:pPr>
              <w:tabs>
                <w:tab w:val="left" w:pos="4320"/>
              </w:tabs>
              <w:jc w:val="both"/>
              <w:rPr>
                <w:szCs w:val="24"/>
              </w:rPr>
            </w:pPr>
            <w:r w:rsidRPr="00E527B7">
              <w:rPr>
                <w:szCs w:val="24"/>
              </w:rPr>
              <w:t>Amy Botschner O’Brien (0074423)</w:t>
            </w:r>
          </w:p>
          <w:p w:rsidR="00AA00AD" w:rsidRPr="00E527B7" w:rsidP="00CA5340" w14:paraId="76515CE9" w14:textId="77777777">
            <w:pPr>
              <w:tabs>
                <w:tab w:val="left" w:pos="3870"/>
                <w:tab w:val="left" w:pos="4320"/>
              </w:tabs>
              <w:jc w:val="both"/>
              <w:rPr>
                <w:szCs w:val="24"/>
              </w:rPr>
            </w:pPr>
            <w:r w:rsidRPr="00E527B7">
              <w:rPr>
                <w:szCs w:val="24"/>
              </w:rPr>
              <w:t>Assistant Consumers’ Counsel</w:t>
            </w:r>
          </w:p>
          <w:p w:rsidR="00AA00AD" w:rsidRPr="00E527B7" w:rsidP="00CA5340" w14:paraId="2A665487" w14:textId="77777777">
            <w:pPr>
              <w:tabs>
                <w:tab w:val="left" w:pos="3870"/>
                <w:tab w:val="left" w:pos="4320"/>
              </w:tabs>
              <w:jc w:val="both"/>
              <w:rPr>
                <w:szCs w:val="24"/>
              </w:rPr>
            </w:pPr>
          </w:p>
          <w:p w:rsidR="00AA00AD" w:rsidRPr="00E527B7" w:rsidP="00CA5340" w14:paraId="32C57884" w14:textId="77777777">
            <w:pPr>
              <w:jc w:val="both"/>
              <w:rPr>
                <w:b/>
                <w:bCs/>
                <w:szCs w:val="24"/>
              </w:rPr>
            </w:pPr>
            <w:r w:rsidRPr="00E527B7">
              <w:rPr>
                <w:b/>
                <w:bCs/>
                <w:szCs w:val="24"/>
              </w:rPr>
              <w:t>Office of the Ohio Consumers' Counsel</w:t>
            </w:r>
          </w:p>
          <w:p w:rsidR="00AA00AD" w:rsidRPr="00E527B7" w:rsidP="00CA5340" w14:paraId="5CAD1FA4" w14:textId="77777777">
            <w:pPr>
              <w:jc w:val="both"/>
              <w:rPr>
                <w:szCs w:val="24"/>
              </w:rPr>
            </w:pPr>
            <w:r w:rsidRPr="00E527B7">
              <w:rPr>
                <w:szCs w:val="24"/>
              </w:rPr>
              <w:t>65 East State Street, Suite 700</w:t>
            </w:r>
          </w:p>
          <w:p w:rsidR="00AA00AD" w:rsidRPr="00E527B7" w:rsidP="00CA5340" w14:paraId="78A3BF8D" w14:textId="77777777">
            <w:pPr>
              <w:jc w:val="both"/>
              <w:rPr>
                <w:szCs w:val="24"/>
              </w:rPr>
            </w:pPr>
            <w:r w:rsidRPr="00E527B7">
              <w:rPr>
                <w:szCs w:val="24"/>
              </w:rPr>
              <w:t>Columbus, Ohio 43215</w:t>
            </w:r>
          </w:p>
          <w:p w:rsidR="00AA00AD" w:rsidRPr="00E527B7" w:rsidP="00CA5340" w14:paraId="3CF8706B" w14:textId="77777777">
            <w:pPr>
              <w:autoSpaceDE w:val="0"/>
              <w:autoSpaceDN w:val="0"/>
              <w:adjustRightInd w:val="0"/>
              <w:jc w:val="both"/>
              <w:rPr>
                <w:szCs w:val="24"/>
              </w:rPr>
            </w:pPr>
            <w:r w:rsidRPr="00E527B7">
              <w:rPr>
                <w:szCs w:val="24"/>
              </w:rPr>
              <w:t>Telephone [Wilson]: (614) 466-1292</w:t>
            </w:r>
          </w:p>
          <w:p w:rsidR="00AA00AD" w:rsidRPr="00E527B7" w:rsidP="00CA5340" w14:paraId="21FD9DCD" w14:textId="77777777">
            <w:pPr>
              <w:autoSpaceDE w:val="0"/>
              <w:autoSpaceDN w:val="0"/>
              <w:adjustRightInd w:val="0"/>
              <w:jc w:val="both"/>
              <w:rPr>
                <w:szCs w:val="24"/>
              </w:rPr>
            </w:pPr>
            <w:r w:rsidRPr="00E527B7">
              <w:rPr>
                <w:szCs w:val="24"/>
              </w:rPr>
              <w:t>Telephone [Botschner O’Brien]: (614) 466-9575</w:t>
            </w:r>
          </w:p>
          <w:p w:rsidR="00AA00AD" w:rsidP="00CA5340" w14:paraId="199B8EA7" w14:textId="77777777">
            <w:pPr>
              <w:jc w:val="both"/>
              <w:rPr>
                <w:szCs w:val="24"/>
              </w:rPr>
            </w:pPr>
            <w:hyperlink r:id="rId6" w:history="1">
              <w:r w:rsidRPr="00451919">
                <w:rPr>
                  <w:rStyle w:val="Hyperlink"/>
                  <w:szCs w:val="24"/>
                </w:rPr>
                <w:t>ambrosia.wilson@occ.ohio.gov</w:t>
              </w:r>
            </w:hyperlink>
          </w:p>
          <w:p w:rsidR="00AA00AD" w:rsidP="00CA5340" w14:paraId="7FBC5396" w14:textId="77777777">
            <w:pPr>
              <w:jc w:val="both"/>
              <w:rPr>
                <w:szCs w:val="24"/>
              </w:rPr>
            </w:pPr>
            <w:hyperlink r:id="rId7" w:history="1">
              <w:r w:rsidRPr="00451919">
                <w:rPr>
                  <w:rStyle w:val="Hyperlink"/>
                  <w:szCs w:val="24"/>
                </w:rPr>
                <w:t>amy.botschner.obrien@occ.ohio.gov</w:t>
              </w:r>
            </w:hyperlink>
          </w:p>
          <w:p w:rsidR="00AA00AD" w:rsidP="00CA5340" w14:paraId="76DFA729" w14:textId="6B34A322">
            <w:pPr>
              <w:ind w:hanging="4320"/>
              <w:jc w:val="both"/>
              <w:rPr>
                <w:szCs w:val="24"/>
              </w:rPr>
            </w:pPr>
            <w:r w:rsidRPr="00E527B7">
              <w:rPr>
                <w:szCs w:val="24"/>
              </w:rPr>
              <w:t>September 8, 2020</w:t>
            </w:r>
            <w:r w:rsidRPr="00E527B7">
              <w:rPr>
                <w:szCs w:val="24"/>
              </w:rPr>
              <w:tab/>
              <w:t>(willing to accept service by e-mail)</w:t>
            </w:r>
          </w:p>
          <w:p w:rsidR="00BE3DED" w:rsidP="00CA5340" w14:paraId="5D632E5C" w14:textId="40F6658D">
            <w:pPr>
              <w:ind w:hanging="4320"/>
              <w:jc w:val="both"/>
              <w:rPr>
                <w:szCs w:val="24"/>
              </w:rPr>
            </w:pPr>
          </w:p>
          <w:p w:rsidR="00BE3DED" w:rsidRPr="0038656F" w:rsidP="00BE3DED" w14:paraId="443FEF8C" w14:textId="77777777">
            <w:pPr>
              <w:autoSpaceDE w:val="0"/>
              <w:autoSpaceDN w:val="0"/>
              <w:adjustRightInd w:val="0"/>
              <w:rPr>
                <w:color w:val="000000"/>
                <w:szCs w:val="24"/>
              </w:rPr>
            </w:pPr>
            <w:r w:rsidRPr="0038656F">
              <w:rPr>
                <w:color w:val="000000"/>
                <w:szCs w:val="24"/>
              </w:rPr>
              <w:t>Ellis Jacobs (0017435)</w:t>
            </w:r>
          </w:p>
          <w:p w:rsidR="00BE3DED" w:rsidRPr="0038656F" w:rsidP="00BE3DED" w14:paraId="63D5B329" w14:textId="77777777">
            <w:pPr>
              <w:autoSpaceDE w:val="0"/>
              <w:autoSpaceDN w:val="0"/>
              <w:adjustRightInd w:val="0"/>
              <w:rPr>
                <w:b/>
                <w:bCs/>
                <w:color w:val="000000"/>
                <w:szCs w:val="24"/>
              </w:rPr>
            </w:pPr>
            <w:r w:rsidRPr="0038656F">
              <w:rPr>
                <w:b/>
                <w:bCs/>
                <w:color w:val="000000"/>
                <w:szCs w:val="24"/>
              </w:rPr>
              <w:t>Advocates for Basic Legal Equality, Inc.</w:t>
            </w:r>
          </w:p>
          <w:p w:rsidR="00BE3DED" w:rsidRPr="0038656F" w:rsidP="00BE3DED" w14:paraId="18471BEA" w14:textId="77777777">
            <w:pPr>
              <w:autoSpaceDE w:val="0"/>
              <w:autoSpaceDN w:val="0"/>
              <w:adjustRightInd w:val="0"/>
              <w:rPr>
                <w:color w:val="000000"/>
                <w:szCs w:val="24"/>
              </w:rPr>
            </w:pPr>
            <w:r w:rsidRPr="0038656F">
              <w:rPr>
                <w:color w:val="000000"/>
                <w:szCs w:val="24"/>
              </w:rPr>
              <w:t>130 West Second St., Ste. 700 East</w:t>
            </w:r>
          </w:p>
          <w:p w:rsidR="00BE3DED" w:rsidRPr="0038656F" w:rsidP="00BE3DED" w14:paraId="7B06A8AF" w14:textId="77777777">
            <w:pPr>
              <w:autoSpaceDE w:val="0"/>
              <w:autoSpaceDN w:val="0"/>
              <w:adjustRightInd w:val="0"/>
              <w:rPr>
                <w:color w:val="000000"/>
                <w:szCs w:val="24"/>
              </w:rPr>
            </w:pPr>
            <w:r w:rsidRPr="0038656F">
              <w:rPr>
                <w:color w:val="000000"/>
                <w:szCs w:val="24"/>
              </w:rPr>
              <w:t>Dayton, Ohio 45402</w:t>
            </w:r>
          </w:p>
          <w:p w:rsidR="00BE3DED" w:rsidRPr="0038656F" w:rsidP="00BE3DED" w14:paraId="4982491F" w14:textId="77777777">
            <w:pPr>
              <w:autoSpaceDE w:val="0"/>
              <w:autoSpaceDN w:val="0"/>
              <w:adjustRightInd w:val="0"/>
              <w:rPr>
                <w:color w:val="000000"/>
                <w:szCs w:val="24"/>
              </w:rPr>
            </w:pPr>
            <w:r w:rsidRPr="0038656F">
              <w:rPr>
                <w:color w:val="000000"/>
                <w:szCs w:val="24"/>
              </w:rPr>
              <w:t>Direct: (937) 535-4419</w:t>
            </w:r>
          </w:p>
          <w:p w:rsidR="00BE3DED" w:rsidP="00BE3DED" w14:paraId="263BF45E" w14:textId="5D125BC8">
            <w:pPr>
              <w:autoSpaceDE w:val="0"/>
              <w:autoSpaceDN w:val="0"/>
              <w:adjustRightInd w:val="0"/>
              <w:rPr>
                <w:szCs w:val="24"/>
              </w:rPr>
            </w:pPr>
            <w:hyperlink r:id="rId8" w:history="1">
              <w:r w:rsidRPr="00451919">
                <w:rPr>
                  <w:rStyle w:val="Hyperlink"/>
                  <w:szCs w:val="24"/>
                </w:rPr>
                <w:t>ejacobs@ablelaw.org</w:t>
              </w:r>
            </w:hyperlink>
          </w:p>
          <w:p w:rsidR="00BE3DED" w:rsidRPr="00644D90" w:rsidP="00BE3DED" w14:paraId="651A8646" w14:textId="77777777">
            <w:pPr>
              <w:rPr>
                <w:szCs w:val="24"/>
              </w:rPr>
            </w:pPr>
            <w:r w:rsidRPr="00644D90">
              <w:rPr>
                <w:color w:val="000000"/>
                <w:szCs w:val="24"/>
              </w:rPr>
              <w:t>(will</w:t>
            </w:r>
            <w:r>
              <w:rPr>
                <w:color w:val="000000"/>
                <w:szCs w:val="24"/>
              </w:rPr>
              <w:t>ing to</w:t>
            </w:r>
            <w:r w:rsidRPr="00644D90">
              <w:rPr>
                <w:color w:val="000000"/>
                <w:szCs w:val="24"/>
              </w:rPr>
              <w:t xml:space="preserve"> accept service </w:t>
            </w:r>
            <w:r>
              <w:rPr>
                <w:color w:val="000000"/>
                <w:szCs w:val="24"/>
              </w:rPr>
              <w:t>by</w:t>
            </w:r>
            <w:r w:rsidRPr="00644D90">
              <w:rPr>
                <w:color w:val="000000"/>
                <w:szCs w:val="24"/>
              </w:rPr>
              <w:t xml:space="preserve"> e-mail)</w:t>
            </w:r>
          </w:p>
          <w:p w:rsidR="00BE3DED" w:rsidRPr="00E527B7" w:rsidP="00CA5340" w14:paraId="47A29BCD" w14:textId="77777777">
            <w:pPr>
              <w:ind w:hanging="4320"/>
              <w:jc w:val="both"/>
              <w:rPr>
                <w:szCs w:val="24"/>
              </w:rPr>
            </w:pPr>
          </w:p>
          <w:p w:rsidR="00AA00AD" w:rsidRPr="00E527B7" w:rsidP="00CA5340" w14:paraId="7D1CD1E4" w14:textId="77777777">
            <w:pPr>
              <w:ind w:hanging="4320"/>
              <w:jc w:val="both"/>
              <w:rPr>
                <w:szCs w:val="24"/>
              </w:rPr>
            </w:pPr>
            <w:r w:rsidRPr="00E527B7">
              <w:rPr>
                <w:color w:val="000000"/>
                <w:szCs w:val="24"/>
              </w:rPr>
              <w:t>(will accept service by e-mail)</w:t>
            </w:r>
          </w:p>
          <w:p w:rsidR="00AA00AD" w:rsidRPr="00E527B7" w:rsidP="00CA5340" w14:paraId="55AD1DB9" w14:textId="77777777">
            <w:pPr>
              <w:rPr>
                <w:szCs w:val="24"/>
              </w:rPr>
            </w:pPr>
            <w:r w:rsidRPr="00E527B7">
              <w:rPr>
                <w:i/>
                <w:iCs/>
                <w:szCs w:val="24"/>
                <w:u w:val="single"/>
              </w:rPr>
              <w:t xml:space="preserve"> </w:t>
            </w:r>
          </w:p>
          <w:p w:rsidR="00AA00AD" w:rsidRPr="00E527B7" w:rsidP="00CA5340" w14:paraId="6D5A32D2" w14:textId="77777777">
            <w:pPr>
              <w:rPr>
                <w:szCs w:val="24"/>
              </w:rPr>
            </w:pPr>
          </w:p>
        </w:tc>
        <w:tc>
          <w:tcPr>
            <w:tcW w:w="4290" w:type="dxa"/>
            <w:shd w:val="clear" w:color="auto" w:fill="auto"/>
          </w:tcPr>
          <w:p w:rsidR="00AA00AD" w:rsidRPr="00E527B7" w:rsidP="00CA5340" w14:paraId="385CA2B8" w14:textId="77777777">
            <w:pPr>
              <w:rPr>
                <w:i/>
                <w:iCs/>
                <w:szCs w:val="24"/>
                <w:u w:val="single"/>
              </w:rPr>
            </w:pPr>
            <w:r w:rsidRPr="00E527B7">
              <w:rPr>
                <w:i/>
                <w:iCs/>
                <w:szCs w:val="24"/>
                <w:u w:val="single"/>
              </w:rPr>
              <w:t>/s/ Susan Jagers</w:t>
            </w:r>
          </w:p>
          <w:p w:rsidR="00AA00AD" w:rsidRPr="00E527B7" w:rsidP="00CA5340" w14:paraId="54DB2D35" w14:textId="77777777">
            <w:pPr>
              <w:rPr>
                <w:szCs w:val="24"/>
              </w:rPr>
            </w:pPr>
            <w:r w:rsidRPr="00E527B7">
              <w:rPr>
                <w:szCs w:val="24"/>
              </w:rPr>
              <w:t>Susan Jagers (0061678)</w:t>
            </w:r>
          </w:p>
          <w:p w:rsidR="00AA00AD" w:rsidRPr="00E527B7" w:rsidP="00CA5340" w14:paraId="77622537" w14:textId="77777777">
            <w:pPr>
              <w:rPr>
                <w:b/>
                <w:bCs/>
                <w:szCs w:val="24"/>
              </w:rPr>
            </w:pPr>
            <w:r w:rsidRPr="00E527B7">
              <w:rPr>
                <w:b/>
                <w:bCs/>
                <w:szCs w:val="24"/>
              </w:rPr>
              <w:t>Ohio Poverty Law Center</w:t>
            </w:r>
          </w:p>
          <w:p w:rsidR="00AA00AD" w:rsidRPr="00E527B7" w:rsidP="00CA5340" w14:paraId="0B3A9C74" w14:textId="77777777">
            <w:pPr>
              <w:rPr>
                <w:szCs w:val="24"/>
              </w:rPr>
            </w:pPr>
            <w:r w:rsidRPr="00E527B7">
              <w:rPr>
                <w:szCs w:val="24"/>
              </w:rPr>
              <w:t>1108 City Park Ave. Suite 200</w:t>
            </w:r>
          </w:p>
          <w:p w:rsidR="00AA00AD" w:rsidRPr="00E527B7" w:rsidP="00CA5340" w14:paraId="6290D027" w14:textId="77777777">
            <w:pPr>
              <w:rPr>
                <w:szCs w:val="24"/>
              </w:rPr>
            </w:pPr>
            <w:r w:rsidRPr="00E527B7">
              <w:rPr>
                <w:szCs w:val="24"/>
              </w:rPr>
              <w:t>Columbus, Ohio 43206</w:t>
            </w:r>
          </w:p>
          <w:p w:rsidR="00AA00AD" w:rsidRPr="00E527B7" w:rsidP="00CA5340" w14:paraId="688E42FB" w14:textId="77777777">
            <w:pPr>
              <w:rPr>
                <w:szCs w:val="24"/>
              </w:rPr>
            </w:pPr>
            <w:r>
              <w:rPr>
                <w:szCs w:val="24"/>
              </w:rPr>
              <w:t xml:space="preserve">Telephone: </w:t>
            </w:r>
            <w:r w:rsidRPr="00E527B7">
              <w:rPr>
                <w:szCs w:val="24"/>
              </w:rPr>
              <w:t>(614) 824-2501</w:t>
            </w:r>
          </w:p>
          <w:p w:rsidR="00AA00AD" w:rsidP="00CA5340" w14:paraId="34AC76B8" w14:textId="77777777">
            <w:pPr>
              <w:rPr>
                <w:szCs w:val="24"/>
              </w:rPr>
            </w:pPr>
            <w:hyperlink r:id="rId9" w:history="1">
              <w:r w:rsidRPr="00451919">
                <w:rPr>
                  <w:rStyle w:val="Hyperlink"/>
                  <w:szCs w:val="24"/>
                </w:rPr>
                <w:t>sjagers@ohiopovertylaw.org</w:t>
              </w:r>
            </w:hyperlink>
          </w:p>
          <w:p w:rsidR="00AA00AD" w:rsidRPr="00E527B7" w:rsidP="00CA5340" w14:paraId="57533B06" w14:textId="77777777">
            <w:pPr>
              <w:rPr>
                <w:szCs w:val="24"/>
              </w:rPr>
            </w:pPr>
            <w:r w:rsidRPr="00E527B7">
              <w:rPr>
                <w:color w:val="000000"/>
                <w:szCs w:val="24"/>
              </w:rPr>
              <w:t>(willing to accept service by e-mail)</w:t>
            </w:r>
          </w:p>
          <w:p w:rsidR="00AA00AD" w:rsidRPr="00E527B7" w:rsidP="00CA5340" w14:paraId="2F0C2847" w14:textId="77777777">
            <w:pPr>
              <w:rPr>
                <w:szCs w:val="24"/>
              </w:rPr>
            </w:pPr>
          </w:p>
        </w:tc>
      </w:tr>
      <w:tr w14:paraId="37D679A7" w14:textId="77777777" w:rsidTr="00CA5340">
        <w:tblPrEx>
          <w:tblW w:w="9438" w:type="dxa"/>
          <w:tblLook w:val="04A0"/>
        </w:tblPrEx>
        <w:tc>
          <w:tcPr>
            <w:tcW w:w="5148" w:type="dxa"/>
            <w:vMerge/>
            <w:shd w:val="clear" w:color="auto" w:fill="auto"/>
            <w:vAlign w:val="center"/>
            <w:hideMark/>
          </w:tcPr>
          <w:p w:rsidR="00AA00AD" w:rsidRPr="00E527B7" w:rsidP="00CA5340" w14:paraId="2E15EEA4" w14:textId="77777777">
            <w:pPr>
              <w:rPr>
                <w:szCs w:val="24"/>
              </w:rPr>
            </w:pPr>
          </w:p>
        </w:tc>
        <w:tc>
          <w:tcPr>
            <w:tcW w:w="4290" w:type="dxa"/>
            <w:shd w:val="clear" w:color="auto" w:fill="auto"/>
          </w:tcPr>
          <w:p w:rsidR="00AA00AD" w:rsidRPr="00E527B7" w:rsidP="00CA5340" w14:paraId="1A70DC74" w14:textId="77777777">
            <w:pPr>
              <w:autoSpaceDE w:val="0"/>
              <w:autoSpaceDN w:val="0"/>
              <w:adjustRightInd w:val="0"/>
              <w:rPr>
                <w:i/>
                <w:iCs/>
                <w:color w:val="000000"/>
                <w:szCs w:val="24"/>
              </w:rPr>
            </w:pPr>
            <w:r w:rsidRPr="009372A4">
              <w:rPr>
                <w:i/>
                <w:iCs/>
                <w:color w:val="000000"/>
                <w:szCs w:val="24"/>
                <w:u w:val="single"/>
              </w:rPr>
              <w:t>/</w:t>
            </w:r>
            <w:r w:rsidRPr="00E527B7">
              <w:rPr>
                <w:i/>
                <w:iCs/>
                <w:color w:val="000000"/>
                <w:szCs w:val="24"/>
                <w:u w:val="single"/>
              </w:rPr>
              <w:t>s/ Michael Walters</w:t>
            </w:r>
          </w:p>
          <w:p w:rsidR="00AA00AD" w:rsidRPr="00E527B7" w:rsidP="00CA5340" w14:paraId="76C60912" w14:textId="77777777">
            <w:pPr>
              <w:autoSpaceDE w:val="0"/>
              <w:autoSpaceDN w:val="0"/>
              <w:adjustRightInd w:val="0"/>
              <w:rPr>
                <w:color w:val="000000"/>
                <w:szCs w:val="24"/>
              </w:rPr>
            </w:pPr>
            <w:r w:rsidRPr="00E527B7">
              <w:rPr>
                <w:color w:val="000000"/>
                <w:szCs w:val="24"/>
              </w:rPr>
              <w:t>Michael Walters (0068921)</w:t>
            </w:r>
          </w:p>
          <w:p w:rsidR="00AA00AD" w:rsidRPr="00E527B7" w:rsidP="00CA5340" w14:paraId="2656DF34" w14:textId="77777777">
            <w:pPr>
              <w:autoSpaceDE w:val="0"/>
              <w:autoSpaceDN w:val="0"/>
              <w:adjustRightInd w:val="0"/>
              <w:rPr>
                <w:color w:val="000000"/>
                <w:szCs w:val="24"/>
              </w:rPr>
            </w:pPr>
            <w:r w:rsidRPr="00E527B7">
              <w:rPr>
                <w:color w:val="000000"/>
                <w:szCs w:val="24"/>
              </w:rPr>
              <w:t>Legal Helpline Managing Attorney</w:t>
            </w:r>
          </w:p>
          <w:p w:rsidR="00AA00AD" w:rsidRPr="00E527B7" w:rsidP="00CA5340" w14:paraId="6DBDA016" w14:textId="77777777">
            <w:pPr>
              <w:autoSpaceDE w:val="0"/>
              <w:autoSpaceDN w:val="0"/>
              <w:adjustRightInd w:val="0"/>
              <w:rPr>
                <w:b/>
                <w:bCs/>
                <w:color w:val="000000"/>
                <w:szCs w:val="24"/>
              </w:rPr>
            </w:pPr>
            <w:r w:rsidRPr="00E527B7">
              <w:rPr>
                <w:b/>
                <w:bCs/>
                <w:color w:val="000000"/>
                <w:szCs w:val="24"/>
              </w:rPr>
              <w:t>Pro Seniors, Inc.</w:t>
            </w:r>
          </w:p>
          <w:p w:rsidR="00AA00AD" w:rsidRPr="00E527B7" w:rsidP="00CA5340" w14:paraId="1EB34FCD" w14:textId="77777777">
            <w:pPr>
              <w:autoSpaceDE w:val="0"/>
              <w:autoSpaceDN w:val="0"/>
              <w:adjustRightInd w:val="0"/>
              <w:rPr>
                <w:color w:val="000000"/>
                <w:szCs w:val="24"/>
              </w:rPr>
            </w:pPr>
            <w:r w:rsidRPr="00E527B7">
              <w:rPr>
                <w:color w:val="000000"/>
                <w:szCs w:val="24"/>
              </w:rPr>
              <w:t>7162 Reading Road, Suite 1150</w:t>
            </w:r>
          </w:p>
          <w:p w:rsidR="00AA00AD" w:rsidRPr="00E527B7" w:rsidP="00CA5340" w14:paraId="60091CD9" w14:textId="77777777">
            <w:pPr>
              <w:autoSpaceDE w:val="0"/>
              <w:autoSpaceDN w:val="0"/>
              <w:adjustRightInd w:val="0"/>
              <w:rPr>
                <w:color w:val="000000"/>
                <w:szCs w:val="24"/>
              </w:rPr>
            </w:pPr>
            <w:r w:rsidRPr="00E527B7">
              <w:rPr>
                <w:color w:val="000000"/>
                <w:szCs w:val="24"/>
              </w:rPr>
              <w:t>Cincinnati, Ohio 45237</w:t>
            </w:r>
          </w:p>
          <w:p w:rsidR="00AA00AD" w:rsidRPr="00E527B7" w:rsidP="00CA5340" w14:paraId="58A4A592" w14:textId="77777777">
            <w:pPr>
              <w:autoSpaceDE w:val="0"/>
              <w:autoSpaceDN w:val="0"/>
              <w:adjustRightInd w:val="0"/>
              <w:rPr>
                <w:color w:val="000000"/>
                <w:szCs w:val="24"/>
              </w:rPr>
            </w:pPr>
            <w:r w:rsidRPr="00E527B7">
              <w:rPr>
                <w:color w:val="000000"/>
                <w:szCs w:val="24"/>
              </w:rPr>
              <w:t>Telephone: (513) 458-5532</w:t>
            </w:r>
          </w:p>
          <w:p w:rsidR="00AA00AD" w:rsidRPr="00E527B7" w:rsidP="00CA5340" w14:paraId="3F70ABBB" w14:textId="77777777">
            <w:pPr>
              <w:autoSpaceDE w:val="0"/>
              <w:autoSpaceDN w:val="0"/>
              <w:adjustRightInd w:val="0"/>
              <w:rPr>
                <w:color w:val="0000FF"/>
                <w:szCs w:val="24"/>
                <w:u w:val="single"/>
              </w:rPr>
            </w:pPr>
            <w:r w:rsidRPr="00E527B7">
              <w:rPr>
                <w:color w:val="0000FF"/>
                <w:szCs w:val="24"/>
                <w:u w:val="single"/>
              </w:rPr>
              <w:t>mwalters@proseniors.org</w:t>
            </w:r>
          </w:p>
          <w:p w:rsidR="00AA00AD" w:rsidRPr="00E527B7" w:rsidP="00CA5340" w14:paraId="6078E8AB" w14:textId="77777777">
            <w:pPr>
              <w:rPr>
                <w:szCs w:val="24"/>
              </w:rPr>
            </w:pPr>
            <w:r w:rsidRPr="00E527B7">
              <w:rPr>
                <w:color w:val="000000"/>
                <w:szCs w:val="24"/>
              </w:rPr>
              <w:t>(willing to accept service by e-mail)</w:t>
            </w:r>
          </w:p>
          <w:p w:rsidR="00AA00AD" w:rsidRPr="00E527B7" w:rsidP="00CA5340" w14:paraId="1982C9C1" w14:textId="77777777">
            <w:pPr>
              <w:rPr>
                <w:i/>
                <w:iCs/>
                <w:color w:val="000000"/>
                <w:szCs w:val="24"/>
                <w:u w:val="single"/>
              </w:rPr>
            </w:pPr>
          </w:p>
          <w:p w:rsidR="00AA00AD" w:rsidRPr="00E527B7" w:rsidP="00CA5340" w14:paraId="4982BE97" w14:textId="77777777">
            <w:pPr>
              <w:rPr>
                <w:szCs w:val="24"/>
              </w:rPr>
            </w:pPr>
          </w:p>
        </w:tc>
      </w:tr>
      <w:tr w14:paraId="36995C04" w14:textId="77777777" w:rsidTr="00CA5340">
        <w:tblPrEx>
          <w:tblW w:w="9438" w:type="dxa"/>
          <w:tblLook w:val="04A0"/>
        </w:tblPrEx>
        <w:tc>
          <w:tcPr>
            <w:tcW w:w="5148" w:type="dxa"/>
            <w:vMerge/>
            <w:shd w:val="clear" w:color="auto" w:fill="auto"/>
            <w:vAlign w:val="center"/>
            <w:hideMark/>
          </w:tcPr>
          <w:p w:rsidR="00AA00AD" w:rsidRPr="00E527B7" w:rsidP="00CA5340" w14:paraId="3A05CA7E" w14:textId="77777777">
            <w:pPr>
              <w:rPr>
                <w:szCs w:val="24"/>
              </w:rPr>
            </w:pPr>
          </w:p>
        </w:tc>
        <w:tc>
          <w:tcPr>
            <w:tcW w:w="4290" w:type="dxa"/>
            <w:shd w:val="clear" w:color="auto" w:fill="auto"/>
          </w:tcPr>
          <w:p w:rsidR="00AA00AD" w:rsidRPr="00E527B7" w:rsidP="00CA5340" w14:paraId="0B3620EA" w14:textId="77777777">
            <w:pPr>
              <w:rPr>
                <w:i/>
                <w:iCs/>
                <w:szCs w:val="24"/>
                <w:u w:val="single"/>
              </w:rPr>
            </w:pPr>
          </w:p>
        </w:tc>
      </w:tr>
    </w:tbl>
    <w:p w:rsidR="002E2195" w:rsidRPr="00E527B7" w:rsidP="002E2195" w14:paraId="6D8E6F56" w14:textId="77777777">
      <w:pPr>
        <w:spacing w:line="480" w:lineRule="auto"/>
        <w:jc w:val="center"/>
        <w:rPr>
          <w:b/>
          <w:bCs/>
          <w:szCs w:val="24"/>
          <w:u w:val="single"/>
        </w:rPr>
        <w:sectPr w:rsidSect="00AB0F71">
          <w:headerReference w:type="first" r:id="rId11"/>
          <w:footerReference w:type="first" r:id="rId12"/>
          <w:pgSz w:w="12240" w:h="15840"/>
          <w:pgMar w:top="1440" w:right="1800" w:bottom="1440" w:left="1800" w:header="720" w:footer="720" w:gutter="0"/>
          <w:pgNumType w:start="1"/>
          <w:cols w:space="720"/>
          <w:titlePg/>
          <w:docGrid w:linePitch="65"/>
        </w:sectPr>
      </w:pPr>
    </w:p>
    <w:p w:rsidR="002E2195" w:rsidRPr="00E527B7" w:rsidP="002E2195" w14:paraId="0C5223DE" w14:textId="77777777">
      <w:pPr>
        <w:spacing w:line="480" w:lineRule="auto"/>
        <w:jc w:val="center"/>
        <w:rPr>
          <w:b/>
          <w:bCs/>
          <w:szCs w:val="24"/>
          <w:u w:val="single"/>
        </w:rPr>
      </w:pPr>
      <w:r w:rsidRPr="00E527B7">
        <w:rPr>
          <w:b/>
          <w:bCs/>
          <w:szCs w:val="24"/>
          <w:u w:val="single"/>
        </w:rPr>
        <w:t>CERTIFICATE OF SERVICE</w:t>
      </w:r>
    </w:p>
    <w:p w:rsidR="002E2195" w:rsidRPr="00E527B7" w:rsidP="002E2195" w14:paraId="4636A53C" w14:textId="1AF5DF4D">
      <w:pPr>
        <w:spacing w:line="480" w:lineRule="auto"/>
        <w:rPr>
          <w:szCs w:val="24"/>
        </w:rPr>
      </w:pPr>
      <w:r w:rsidRPr="00E527B7">
        <w:rPr>
          <w:szCs w:val="24"/>
        </w:rPr>
        <w:tab/>
        <w:t>I hereby certify that a copy of this</w:t>
      </w:r>
      <w:r w:rsidR="00D10333">
        <w:rPr>
          <w:szCs w:val="24"/>
        </w:rPr>
        <w:t xml:space="preserve"> Joint</w:t>
      </w:r>
      <w:r w:rsidRPr="00E527B7">
        <w:rPr>
          <w:szCs w:val="24"/>
        </w:rPr>
        <w:t xml:space="preserve"> Motion was served on the persons stated below via electronic transmission, this </w:t>
      </w:r>
      <w:r w:rsidRPr="00E527B7" w:rsidR="00537845">
        <w:rPr>
          <w:szCs w:val="24"/>
        </w:rPr>
        <w:t>6</w:t>
      </w:r>
      <w:r w:rsidRPr="003C01E6" w:rsidR="003C01E6">
        <w:rPr>
          <w:szCs w:val="24"/>
          <w:vertAlign w:val="superscript"/>
        </w:rPr>
        <w:t>th</w:t>
      </w:r>
      <w:r w:rsidR="003C01E6">
        <w:rPr>
          <w:szCs w:val="24"/>
        </w:rPr>
        <w:t xml:space="preserve"> </w:t>
      </w:r>
      <w:r w:rsidRPr="00E527B7">
        <w:rPr>
          <w:szCs w:val="24"/>
        </w:rPr>
        <w:t xml:space="preserve">day of </w:t>
      </w:r>
      <w:r w:rsidRPr="00E527B7" w:rsidR="00EB750D">
        <w:rPr>
          <w:szCs w:val="24"/>
        </w:rPr>
        <w:t>September</w:t>
      </w:r>
      <w:r w:rsidRPr="00E527B7" w:rsidR="00613A63">
        <w:rPr>
          <w:szCs w:val="24"/>
        </w:rPr>
        <w:t xml:space="preserve"> 2022</w:t>
      </w:r>
      <w:r w:rsidRPr="00E527B7">
        <w:rPr>
          <w:szCs w:val="24"/>
        </w:rPr>
        <w:t>.</w:t>
      </w:r>
    </w:p>
    <w:p w:rsidR="002E2195" w:rsidRPr="00E527B7" w14:paraId="396DC15E" w14:textId="4A5AB370">
      <w:pPr>
        <w:tabs>
          <w:tab w:val="left" w:pos="4320"/>
        </w:tabs>
        <w:rPr>
          <w:i/>
          <w:iCs/>
          <w:szCs w:val="24"/>
          <w:u w:val="single"/>
        </w:rPr>
      </w:pPr>
      <w:r w:rsidRPr="00E527B7">
        <w:rPr>
          <w:szCs w:val="24"/>
        </w:rPr>
        <w:tab/>
      </w:r>
      <w:r w:rsidRPr="00E527B7">
        <w:rPr>
          <w:i/>
          <w:iCs/>
          <w:szCs w:val="24"/>
          <w:u w:val="single"/>
        </w:rPr>
        <w:t xml:space="preserve">/s/ </w:t>
      </w:r>
      <w:r w:rsidRPr="00E527B7" w:rsidR="00553327">
        <w:rPr>
          <w:i/>
          <w:iCs/>
          <w:szCs w:val="24"/>
          <w:u w:val="single"/>
        </w:rPr>
        <w:t>Ambrosia E. Wilson</w:t>
      </w:r>
    </w:p>
    <w:p w:rsidR="00BA364E" w:rsidRPr="00E527B7" w14:paraId="12164C77" w14:textId="331A06E8">
      <w:pPr>
        <w:tabs>
          <w:tab w:val="left" w:pos="4320"/>
        </w:tabs>
        <w:rPr>
          <w:szCs w:val="24"/>
        </w:rPr>
      </w:pPr>
      <w:r w:rsidRPr="00E527B7">
        <w:rPr>
          <w:szCs w:val="24"/>
        </w:rPr>
        <w:tab/>
      </w:r>
      <w:r w:rsidRPr="00E527B7" w:rsidR="00553327">
        <w:rPr>
          <w:szCs w:val="24"/>
        </w:rPr>
        <w:t>Ambrosia E.</w:t>
      </w:r>
      <w:r w:rsidRPr="00E527B7" w:rsidR="00EB750D">
        <w:rPr>
          <w:szCs w:val="24"/>
        </w:rPr>
        <w:t xml:space="preserve"> </w:t>
      </w:r>
      <w:r w:rsidRPr="00E527B7" w:rsidR="00553327">
        <w:rPr>
          <w:szCs w:val="24"/>
        </w:rPr>
        <w:t>Wilson</w:t>
      </w:r>
    </w:p>
    <w:p w:rsidR="002E2195" w:rsidRPr="00E527B7" w14:paraId="7C801B1D" w14:textId="77777777">
      <w:pPr>
        <w:tabs>
          <w:tab w:val="left" w:pos="4320"/>
        </w:tabs>
        <w:rPr>
          <w:szCs w:val="24"/>
        </w:rPr>
      </w:pPr>
      <w:r w:rsidRPr="00E527B7">
        <w:rPr>
          <w:szCs w:val="24"/>
        </w:rPr>
        <w:tab/>
        <w:t>Assistant Consumers’ Counsel</w:t>
      </w:r>
    </w:p>
    <w:p w:rsidR="001A4C26" w:rsidRPr="00E527B7" w14:paraId="599D15FA" w14:textId="77777777">
      <w:pPr>
        <w:tabs>
          <w:tab w:val="left" w:pos="4320"/>
        </w:tabs>
        <w:rPr>
          <w:szCs w:val="24"/>
        </w:rPr>
      </w:pPr>
    </w:p>
    <w:p w:rsidR="001A4C26" w:rsidRPr="00E527B7" w:rsidP="001A4C26" w14:paraId="7A610E21" w14:textId="77777777">
      <w:pPr>
        <w:pStyle w:val="CommentText"/>
      </w:pPr>
      <w:r w:rsidRPr="00E527B7">
        <w:t>The PUCO’s e-filing system will electronically serve notice of the filing of this document on the following parties:</w:t>
      </w:r>
    </w:p>
    <w:p w:rsidR="002E2195" w:rsidRPr="00E527B7" w14:paraId="48F83E2B" w14:textId="77777777">
      <w:pPr>
        <w:pStyle w:val="CommentText"/>
      </w:pPr>
    </w:p>
    <w:p w:rsidR="002E2195" w:rsidRPr="00E527B7" w14:paraId="7675C8C4" w14:textId="77777777">
      <w:pPr>
        <w:pStyle w:val="CommentText"/>
        <w:jc w:val="center"/>
        <w:rPr>
          <w:b/>
          <w:u w:val="single"/>
        </w:rPr>
      </w:pPr>
      <w:r w:rsidRPr="00E527B7">
        <w:rPr>
          <w:b/>
          <w:u w:val="single"/>
        </w:rPr>
        <w:t>SERVICE LIST</w:t>
      </w:r>
    </w:p>
    <w:p w:rsidR="002E2195" w:rsidRPr="00E527B7" w14:paraId="1FA3FC8B" w14:textId="77777777">
      <w:pPr>
        <w:pStyle w:val="CommentText"/>
        <w:jc w:val="center"/>
        <w:rPr>
          <w:b/>
          <w:u w:val="single"/>
        </w:rPr>
      </w:pPr>
    </w:p>
    <w:tbl>
      <w:tblPr>
        <w:tblW w:w="0" w:type="auto"/>
        <w:tblLook w:val="04A0"/>
      </w:tblPr>
      <w:tblGrid>
        <w:gridCol w:w="4315"/>
        <w:gridCol w:w="4325"/>
      </w:tblGrid>
      <w:tr w14:paraId="6C381E22" w14:textId="77777777" w:rsidTr="001A4C26">
        <w:tblPrEx>
          <w:tblW w:w="0" w:type="auto"/>
          <w:tblLook w:val="04A0"/>
        </w:tblPrEx>
        <w:tc>
          <w:tcPr>
            <w:tcW w:w="4428" w:type="dxa"/>
            <w:shd w:val="clear" w:color="auto" w:fill="auto"/>
          </w:tcPr>
          <w:p w:rsidR="006A111F" w:rsidP="006A111F" w14:paraId="711C255A" w14:textId="53B4188F">
            <w:pPr>
              <w:pStyle w:val="CommentText"/>
              <w:rPr>
                <w:bCs/>
              </w:rPr>
            </w:pPr>
            <w:hyperlink r:id="rId13" w:history="1">
              <w:r w:rsidRPr="00451919" w:rsidR="005C0386">
                <w:rPr>
                  <w:rStyle w:val="Hyperlink"/>
                  <w:bCs/>
                </w:rPr>
                <w:t>j</w:t>
              </w:r>
              <w:r w:rsidRPr="00451919" w:rsidR="005C0386">
                <w:rPr>
                  <w:rStyle w:val="Hyperlink"/>
                </w:rPr>
                <w:t>ohn</w:t>
              </w:r>
              <w:r w:rsidRPr="00451919" w:rsidR="005C0386">
                <w:rPr>
                  <w:rStyle w:val="Hyperlink"/>
                  <w:bCs/>
                </w:rPr>
                <w:t>.j</w:t>
              </w:r>
              <w:r w:rsidRPr="00451919" w:rsidR="005C0386">
                <w:rPr>
                  <w:rStyle w:val="Hyperlink"/>
                </w:rPr>
                <w:t>ones</w:t>
              </w:r>
              <w:r w:rsidRPr="00451919" w:rsidR="005C0386">
                <w:rPr>
                  <w:rStyle w:val="Hyperlink"/>
                  <w:bCs/>
                </w:rPr>
                <w:t>@ohioAGO.gov</w:t>
              </w:r>
            </w:hyperlink>
          </w:p>
          <w:p w:rsidR="006A111F" w:rsidRPr="00E527B7" w:rsidP="006A111F" w14:paraId="5FD1EB20" w14:textId="77777777">
            <w:pPr>
              <w:pStyle w:val="CommentText"/>
              <w:rPr>
                <w:bCs/>
              </w:rPr>
            </w:pPr>
          </w:p>
          <w:p w:rsidR="006A111F" w:rsidRPr="00E527B7" w:rsidP="006A111F" w14:paraId="1336072A" w14:textId="77777777">
            <w:pPr>
              <w:pStyle w:val="CommentText"/>
              <w:rPr>
                <w:bCs/>
              </w:rPr>
            </w:pPr>
            <w:r w:rsidRPr="00E527B7">
              <w:rPr>
                <w:bCs/>
              </w:rPr>
              <w:t>Attorney Examiner:</w:t>
            </w:r>
          </w:p>
          <w:p w:rsidR="00F77193" w:rsidP="006A111F" w14:paraId="1ABD9640" w14:textId="2EF31A94">
            <w:pPr>
              <w:pStyle w:val="CommentText"/>
              <w:rPr>
                <w:bCs/>
              </w:rPr>
            </w:pPr>
            <w:hyperlink r:id="rId14" w:history="1">
              <w:r w:rsidRPr="00451919" w:rsidR="005C0386">
                <w:rPr>
                  <w:rStyle w:val="Hyperlink"/>
                  <w:bCs/>
                </w:rPr>
                <w:t>james.lynn@puco.ohio.gov</w:t>
              </w:r>
            </w:hyperlink>
          </w:p>
          <w:p w:rsidR="005C0386" w:rsidRPr="00E527B7" w:rsidP="006A111F" w14:paraId="5A01028F" w14:textId="77777777">
            <w:pPr>
              <w:pStyle w:val="CommentText"/>
              <w:rPr>
                <w:bCs/>
              </w:rPr>
            </w:pPr>
          </w:p>
          <w:p w:rsidR="00EB750D" w:rsidRPr="00E527B7" w:rsidP="006A111F" w14:paraId="44D7B0F1" w14:textId="77777777">
            <w:pPr>
              <w:pStyle w:val="CommentText"/>
              <w:rPr>
                <w:bCs/>
              </w:rPr>
            </w:pPr>
          </w:p>
          <w:p w:rsidR="00F77193" w:rsidRPr="00E527B7" w:rsidP="009C572A" w14:paraId="592DBB48" w14:textId="77777777">
            <w:pPr>
              <w:pStyle w:val="CommentText"/>
              <w:rPr>
                <w:bCs/>
              </w:rPr>
            </w:pPr>
          </w:p>
          <w:p w:rsidR="00EB750D" w:rsidRPr="00E527B7" w:rsidP="009C572A" w14:paraId="7639CD5E" w14:textId="0887B4BF">
            <w:pPr>
              <w:pStyle w:val="CommentText"/>
              <w:rPr>
                <w:bCs/>
              </w:rPr>
            </w:pPr>
          </w:p>
        </w:tc>
        <w:tc>
          <w:tcPr>
            <w:tcW w:w="4428" w:type="dxa"/>
            <w:shd w:val="clear" w:color="auto" w:fill="auto"/>
          </w:tcPr>
          <w:p w:rsidR="00ED5CF1" w:rsidP="00ED5CF1" w14:paraId="524FC392" w14:textId="460B1E8E">
            <w:pPr>
              <w:pStyle w:val="CommentText"/>
              <w:rPr>
                <w:bCs/>
              </w:rPr>
            </w:pPr>
            <w:hyperlink r:id="rId9" w:history="1">
              <w:r w:rsidRPr="00451919">
                <w:rPr>
                  <w:rStyle w:val="Hyperlink"/>
                  <w:bCs/>
                </w:rPr>
                <w:t>sjagers@ohiopovertylaw.org</w:t>
              </w:r>
            </w:hyperlink>
          </w:p>
          <w:p w:rsidR="00ED5CF1" w:rsidP="00ED5CF1" w14:paraId="0DA0F7FF" w14:textId="5301F0C0">
            <w:pPr>
              <w:pStyle w:val="CommentText"/>
              <w:rPr>
                <w:bCs/>
              </w:rPr>
            </w:pPr>
            <w:hyperlink r:id="rId15" w:history="1">
              <w:r w:rsidRPr="00451919">
                <w:rPr>
                  <w:rStyle w:val="Hyperlink"/>
                  <w:bCs/>
                </w:rPr>
                <w:t>mwalters@proseniors.org</w:t>
              </w:r>
            </w:hyperlink>
          </w:p>
          <w:p w:rsidR="007C73B7" w:rsidP="00ED5CF1" w14:paraId="4368531A" w14:textId="0E3D1F6F">
            <w:pPr>
              <w:pStyle w:val="CommentText"/>
              <w:rPr>
                <w:bCs/>
              </w:rPr>
            </w:pPr>
            <w:hyperlink r:id="rId8" w:history="1">
              <w:r w:rsidRPr="00451919">
                <w:rPr>
                  <w:rStyle w:val="Hyperlink"/>
                  <w:bCs/>
                </w:rPr>
                <w:t>ejacobs@ablelaw.org</w:t>
              </w:r>
            </w:hyperlink>
          </w:p>
          <w:p w:rsidR="007C73B7" w:rsidRPr="00E527B7" w:rsidP="00ED5CF1" w14:paraId="2288913A" w14:textId="275D5A92">
            <w:pPr>
              <w:pStyle w:val="CommentText"/>
              <w:rPr>
                <w:bCs/>
              </w:rPr>
            </w:pPr>
          </w:p>
        </w:tc>
      </w:tr>
    </w:tbl>
    <w:p w:rsidR="0007700A" w:rsidRPr="00E527B7" w:rsidP="0007700A" w14:paraId="3FE8E3CE" w14:textId="77777777">
      <w:pPr>
        <w:pStyle w:val="CommentText"/>
        <w:rPr>
          <w:bCs/>
        </w:rPr>
      </w:pPr>
    </w:p>
    <w:p w:rsidR="0007700A" w:rsidRPr="00E527B7" w:rsidP="0007700A" w14:paraId="64782D93" w14:textId="77777777">
      <w:pPr>
        <w:pStyle w:val="CommentText"/>
        <w:rPr>
          <w:bCs/>
        </w:rPr>
      </w:pPr>
    </w:p>
    <w:p w:rsidR="0007700A" w:rsidRPr="00E527B7" w:rsidP="0007700A" w14:paraId="71795523" w14:textId="77777777">
      <w:pPr>
        <w:pStyle w:val="CommentText"/>
        <w:rPr>
          <w:bCs/>
        </w:rPr>
      </w:pPr>
    </w:p>
    <w:p w:rsidR="002E2195" w:rsidRPr="00E527B7" w14:paraId="56C41FC4" w14:textId="77777777">
      <w:pPr>
        <w:pStyle w:val="BodyText"/>
        <w:rPr>
          <w:bCs/>
          <w:szCs w:val="24"/>
        </w:rPr>
      </w:pPr>
    </w:p>
    <w:sectPr w:rsidSect="00590429">
      <w:footerReference w:type="first" r:id="rId16"/>
      <w:pgSz w:w="12240" w:h="15840"/>
      <w:pgMar w:top="1440" w:right="1800" w:bottom="1440" w:left="1800"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02FC" w:rsidRPr="007F6B00" w14:paraId="6595B388" w14:textId="77777777">
    <w:pPr>
      <w:pStyle w:val="Footer"/>
      <w:jc w:val="center"/>
      <w:rPr>
        <w:sz w:val="24"/>
        <w:szCs w:val="24"/>
      </w:rPr>
    </w:pPr>
    <w:r w:rsidRPr="007F6B00">
      <w:rPr>
        <w:sz w:val="24"/>
        <w:szCs w:val="24"/>
      </w:rPr>
      <w:fldChar w:fldCharType="begin"/>
    </w:r>
    <w:r w:rsidRPr="007F6B00">
      <w:rPr>
        <w:sz w:val="24"/>
        <w:szCs w:val="24"/>
      </w:rPr>
      <w:instrText xml:space="preserve"> PAGE   \* MERGEFORMAT </w:instrText>
    </w:r>
    <w:r w:rsidRPr="007F6B00">
      <w:rPr>
        <w:sz w:val="24"/>
        <w:szCs w:val="24"/>
      </w:rPr>
      <w:fldChar w:fldCharType="separate"/>
    </w:r>
    <w:r w:rsidRPr="007F6B00">
      <w:rPr>
        <w:noProof/>
        <w:sz w:val="24"/>
        <w:szCs w:val="24"/>
      </w:rPr>
      <w:t>2</w:t>
    </w:r>
    <w:r w:rsidRPr="007F6B00">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F71" w:rsidRPr="00583227" w14:paraId="13810896" w14:textId="77777777">
    <w:pPr>
      <w:pStyle w:val="Footer"/>
      <w:jc w:val="center"/>
      <w:rPr>
        <w:sz w:val="24"/>
        <w:szCs w:val="24"/>
      </w:rPr>
    </w:pPr>
    <w:r w:rsidRPr="00583227">
      <w:rPr>
        <w:sz w:val="24"/>
        <w:szCs w:val="24"/>
      </w:rPr>
      <w:fldChar w:fldCharType="begin"/>
    </w:r>
    <w:r w:rsidRPr="00583227">
      <w:rPr>
        <w:sz w:val="24"/>
        <w:szCs w:val="24"/>
      </w:rPr>
      <w:instrText xml:space="preserve"> PAGE   \* MERGEFORMAT </w:instrText>
    </w:r>
    <w:r w:rsidRPr="00583227">
      <w:rPr>
        <w:sz w:val="24"/>
        <w:szCs w:val="24"/>
      </w:rPr>
      <w:fldChar w:fldCharType="separate"/>
    </w:r>
    <w:r w:rsidRPr="00583227">
      <w:rPr>
        <w:noProof/>
        <w:sz w:val="24"/>
        <w:szCs w:val="24"/>
      </w:rPr>
      <w:t>2</w:t>
    </w:r>
    <w:r w:rsidRPr="00583227">
      <w:rPr>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0429" w:rsidRPr="00590429" w14:paraId="3C8AE97F" w14:textId="77777777">
    <w:pPr>
      <w:pStyle w:val="Footer"/>
      <w:jc w:val="center"/>
      <w:rPr>
        <w:sz w:val="24"/>
        <w:szCs w:val="24"/>
      </w:rPr>
    </w:pPr>
    <w:r w:rsidRPr="00590429">
      <w:rPr>
        <w:sz w:val="24"/>
        <w:szCs w:val="24"/>
      </w:rPr>
      <w:fldChar w:fldCharType="begin"/>
    </w:r>
    <w:r w:rsidRPr="00590429">
      <w:rPr>
        <w:sz w:val="24"/>
        <w:szCs w:val="24"/>
      </w:rPr>
      <w:instrText xml:space="preserve"> PAGE   \* MERGEFORMAT </w:instrText>
    </w:r>
    <w:r w:rsidRPr="00590429">
      <w:rPr>
        <w:sz w:val="24"/>
        <w:szCs w:val="24"/>
      </w:rPr>
      <w:fldChar w:fldCharType="separate"/>
    </w:r>
    <w:r w:rsidRPr="00590429">
      <w:rPr>
        <w:noProof/>
        <w:sz w:val="24"/>
        <w:szCs w:val="24"/>
      </w:rPr>
      <w:t>2</w:t>
    </w:r>
    <w:r w:rsidRPr="00590429">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153EA" w14:paraId="6FB09CBB" w14:textId="77777777">
      <w:r>
        <w:separator/>
      </w:r>
    </w:p>
  </w:footnote>
  <w:footnote w:type="continuationSeparator" w:id="1">
    <w:p w:rsidR="004153EA" w14:paraId="0577DFB6" w14:textId="77777777">
      <w:r>
        <w:continuationSeparator/>
      </w:r>
    </w:p>
  </w:footnote>
  <w:footnote w:id="2">
    <w:p w:rsidR="00C2626D" w:rsidRPr="000353B6" w:rsidP="003B5A02" w14:paraId="067D6027" w14:textId="47465F03">
      <w:pPr>
        <w:autoSpaceDE w:val="0"/>
        <w:autoSpaceDN w:val="0"/>
        <w:adjustRightInd w:val="0"/>
        <w:spacing w:after="120"/>
        <w:rPr>
          <w:sz w:val="20"/>
        </w:rPr>
      </w:pPr>
      <w:r w:rsidRPr="000353B6">
        <w:rPr>
          <w:rStyle w:val="FootnoteReference"/>
          <w:sz w:val="20"/>
        </w:rPr>
        <w:footnoteRef/>
      </w:r>
      <w:r w:rsidRPr="000353B6">
        <w:rPr>
          <w:sz w:val="20"/>
        </w:rPr>
        <w:t xml:space="preserve"> </w:t>
      </w:r>
      <w:r w:rsidR="004126F1">
        <w:rPr>
          <w:sz w:val="20"/>
        </w:rPr>
        <w:t xml:space="preserve">Advocates for Basic Legal Equality, Inc., </w:t>
      </w:r>
      <w:r w:rsidRPr="000353B6">
        <w:rPr>
          <w:sz w:val="20"/>
        </w:rPr>
        <w:t xml:space="preserve">Office of </w:t>
      </w:r>
      <w:r w:rsidR="00177299">
        <w:rPr>
          <w:sz w:val="20"/>
        </w:rPr>
        <w:t>t</w:t>
      </w:r>
      <w:r w:rsidRPr="000353B6">
        <w:rPr>
          <w:sz w:val="20"/>
        </w:rPr>
        <w:t>he Ohio</w:t>
      </w:r>
      <w:r w:rsidR="000353B6">
        <w:rPr>
          <w:sz w:val="20"/>
        </w:rPr>
        <w:t xml:space="preserve"> </w:t>
      </w:r>
      <w:r w:rsidRPr="000353B6">
        <w:rPr>
          <w:sz w:val="20"/>
        </w:rPr>
        <w:t xml:space="preserve">Consumers’ Counsel, Ohio Poverty Law Center, </w:t>
      </w:r>
      <w:r w:rsidR="00BB3966">
        <w:rPr>
          <w:sz w:val="20"/>
        </w:rPr>
        <w:t>an</w:t>
      </w:r>
      <w:r w:rsidR="005F5083">
        <w:rPr>
          <w:sz w:val="20"/>
        </w:rPr>
        <w:t xml:space="preserve">d </w:t>
      </w:r>
      <w:r w:rsidRPr="000353B6">
        <w:rPr>
          <w:sz w:val="20"/>
        </w:rPr>
        <w:t>Pro Seniors, Inc.</w:t>
      </w:r>
    </w:p>
  </w:footnote>
  <w:footnote w:id="3">
    <w:p w:rsidR="00E20BB0" w14:paraId="3E08284B" w14:textId="0F9BCB81">
      <w:pPr>
        <w:pStyle w:val="FootnoteText"/>
      </w:pPr>
      <w:r>
        <w:rPr>
          <w:rStyle w:val="FootnoteReference"/>
        </w:rPr>
        <w:footnoteRef/>
      </w:r>
      <w:r>
        <w:t xml:space="preserve"> </w:t>
      </w:r>
      <w:r w:rsidR="00AD6887">
        <w:t>While the Consumer Parties filed their interventions in a joint motion</w:t>
      </w:r>
      <w:r>
        <w:t xml:space="preserve">, each </w:t>
      </w:r>
      <w:r w:rsidR="00AD6887">
        <w:t xml:space="preserve">of them </w:t>
      </w:r>
      <w:r>
        <w:t>is</w:t>
      </w:r>
      <w:r w:rsidR="00AD6887">
        <w:t xml:space="preserve"> appearing separately in their individual capacities.</w:t>
      </w:r>
      <w:r>
        <w:t xml:space="preserve"> </w:t>
      </w:r>
    </w:p>
  </w:footnote>
  <w:footnote w:id="4">
    <w:p w:rsidR="003B5F36" w:rsidRPr="000353B6" w:rsidP="003B5A02" w14:paraId="59FE9558" w14:textId="0C86A57F">
      <w:pPr>
        <w:pStyle w:val="FootnoteText"/>
      </w:pPr>
      <w:r w:rsidRPr="000353B6">
        <w:rPr>
          <w:rStyle w:val="FootnoteReference"/>
        </w:rPr>
        <w:footnoteRef/>
      </w:r>
      <w:r w:rsidRPr="000353B6">
        <w:t xml:space="preserve"> </w:t>
      </w:r>
      <w:r w:rsidRPr="000353B6" w:rsidR="00D408E6">
        <w:t>ABLE is a non-profit regional law firm that provides high-quality legal assistance to help low-income individuals and groups in Ohio achieve self-reliance, and equal justice and economic opportunity</w:t>
      </w:r>
      <w:r w:rsidR="00D408E6">
        <w:t xml:space="preserve">; </w:t>
      </w:r>
      <w:r w:rsidRPr="000353B6">
        <w:t>OCC is the statutory representative of Ohio’s approximately 4.5 million residential utility customers;</w:t>
      </w:r>
      <w:r w:rsidR="00E527B7">
        <w:t xml:space="preserve"> </w:t>
      </w:r>
      <w:r w:rsidRPr="000353B6">
        <w:t>OPLC works to reduce poverty and increase justice by protecting the legal rights of Ohioans living in poverty; Pro</w:t>
      </w:r>
      <w:r w:rsidR="003E47A9">
        <w:t xml:space="preserve"> </w:t>
      </w:r>
      <w:r w:rsidRPr="000353B6">
        <w:t>Seniors</w:t>
      </w:r>
      <w:r w:rsidR="00613A63">
        <w:t>, Inc.</w:t>
      </w:r>
      <w:r w:rsidRPr="000353B6">
        <w:t> provides education, advice, advocacy, representation and justice for seniors in Ohio through our three programs, all provided at no cost to clients</w:t>
      </w:r>
      <w:r w:rsidR="004865B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7700A" w14:paraId="622B50F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D1B5329"/>
    <w:multiLevelType w:val="hybridMultilevel"/>
    <w:tmpl w:val="DF30B1A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30CF3FE3"/>
    <w:multiLevelType w:val="hybridMultilevel"/>
    <w:tmpl w:val="91781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68FC4C2A"/>
    <w:multiLevelType w:val="hybridMultilevel"/>
    <w:tmpl w:val="1B2CC6A8"/>
    <w:lvl w:ilvl="0">
      <w:start w:val="3"/>
      <w:numFmt w:val="decimal"/>
      <w:lvlText w:val="%1)"/>
      <w:lvlJc w:val="left"/>
      <w:pPr>
        <w:ind w:left="1440" w:hanging="360"/>
      </w:pPr>
      <w:rPr>
        <w:rFonts w:hint="default"/>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4"/>
  </w:num>
  <w:num w:numId="2">
    <w:abstractNumId w:val="3"/>
  </w:num>
  <w:num w:numId="3">
    <w:abstractNumId w:val="6"/>
  </w:num>
  <w:num w:numId="4">
    <w:abstractNumId w:val="5"/>
  </w:num>
  <w:num w:numId="5">
    <w:abstractNumId w:val="0"/>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34DC"/>
    <w:rsid w:val="000116A1"/>
    <w:rsid w:val="00021F12"/>
    <w:rsid w:val="000225DE"/>
    <w:rsid w:val="00025E14"/>
    <w:rsid w:val="00025F44"/>
    <w:rsid w:val="000274CC"/>
    <w:rsid w:val="000353B6"/>
    <w:rsid w:val="000366C7"/>
    <w:rsid w:val="0004062B"/>
    <w:rsid w:val="0005057F"/>
    <w:rsid w:val="0005603E"/>
    <w:rsid w:val="000702FC"/>
    <w:rsid w:val="000708D8"/>
    <w:rsid w:val="00071572"/>
    <w:rsid w:val="0007700A"/>
    <w:rsid w:val="000773AE"/>
    <w:rsid w:val="00082FAA"/>
    <w:rsid w:val="000B3B28"/>
    <w:rsid w:val="000B54D8"/>
    <w:rsid w:val="000B68FE"/>
    <w:rsid w:val="000C3DF5"/>
    <w:rsid w:val="000C4253"/>
    <w:rsid w:val="000C45D2"/>
    <w:rsid w:val="000D24BE"/>
    <w:rsid w:val="000E3650"/>
    <w:rsid w:val="000E5A64"/>
    <w:rsid w:val="000E665E"/>
    <w:rsid w:val="000E77B9"/>
    <w:rsid w:val="000F03C4"/>
    <w:rsid w:val="000F15B0"/>
    <w:rsid w:val="000F2BFE"/>
    <w:rsid w:val="0010116C"/>
    <w:rsid w:val="00105596"/>
    <w:rsid w:val="00110349"/>
    <w:rsid w:val="00123C2A"/>
    <w:rsid w:val="001312F0"/>
    <w:rsid w:val="00135BB9"/>
    <w:rsid w:val="00140FD4"/>
    <w:rsid w:val="001632D5"/>
    <w:rsid w:val="00163BE3"/>
    <w:rsid w:val="00167BA9"/>
    <w:rsid w:val="00170542"/>
    <w:rsid w:val="00171F21"/>
    <w:rsid w:val="00174977"/>
    <w:rsid w:val="00177299"/>
    <w:rsid w:val="001871BB"/>
    <w:rsid w:val="00191FD9"/>
    <w:rsid w:val="00194544"/>
    <w:rsid w:val="00196EB6"/>
    <w:rsid w:val="001A247C"/>
    <w:rsid w:val="001A4C26"/>
    <w:rsid w:val="001B3AA9"/>
    <w:rsid w:val="001B733C"/>
    <w:rsid w:val="001C30C8"/>
    <w:rsid w:val="001C4E87"/>
    <w:rsid w:val="001D3E54"/>
    <w:rsid w:val="001D53B2"/>
    <w:rsid w:val="001E71E5"/>
    <w:rsid w:val="001E7E35"/>
    <w:rsid w:val="001F02BE"/>
    <w:rsid w:val="001F2988"/>
    <w:rsid w:val="001F5D25"/>
    <w:rsid w:val="001F6829"/>
    <w:rsid w:val="00204314"/>
    <w:rsid w:val="0021527D"/>
    <w:rsid w:val="002209A6"/>
    <w:rsid w:val="00222190"/>
    <w:rsid w:val="0023099F"/>
    <w:rsid w:val="00232C8A"/>
    <w:rsid w:val="002330AD"/>
    <w:rsid w:val="00236C3B"/>
    <w:rsid w:val="00236E9B"/>
    <w:rsid w:val="0024478A"/>
    <w:rsid w:val="002506A4"/>
    <w:rsid w:val="00250F39"/>
    <w:rsid w:val="00251ACD"/>
    <w:rsid w:val="002545B5"/>
    <w:rsid w:val="00261AD3"/>
    <w:rsid w:val="0026781E"/>
    <w:rsid w:val="002700E8"/>
    <w:rsid w:val="0027042F"/>
    <w:rsid w:val="00272DB3"/>
    <w:rsid w:val="00274189"/>
    <w:rsid w:val="00282508"/>
    <w:rsid w:val="002865D8"/>
    <w:rsid w:val="002900B9"/>
    <w:rsid w:val="0029151B"/>
    <w:rsid w:val="002932A1"/>
    <w:rsid w:val="002A266D"/>
    <w:rsid w:val="002A4912"/>
    <w:rsid w:val="002B60BC"/>
    <w:rsid w:val="002D564E"/>
    <w:rsid w:val="002D6564"/>
    <w:rsid w:val="002E0742"/>
    <w:rsid w:val="002E2195"/>
    <w:rsid w:val="002E2855"/>
    <w:rsid w:val="002E2AA4"/>
    <w:rsid w:val="002F3AF7"/>
    <w:rsid w:val="002F4D86"/>
    <w:rsid w:val="003217B3"/>
    <w:rsid w:val="00330B07"/>
    <w:rsid w:val="00334ABA"/>
    <w:rsid w:val="00343343"/>
    <w:rsid w:val="00343B0F"/>
    <w:rsid w:val="003515FC"/>
    <w:rsid w:val="00352637"/>
    <w:rsid w:val="00352761"/>
    <w:rsid w:val="003563B5"/>
    <w:rsid w:val="00357818"/>
    <w:rsid w:val="0036181D"/>
    <w:rsid w:val="00363954"/>
    <w:rsid w:val="00365E32"/>
    <w:rsid w:val="00371490"/>
    <w:rsid w:val="00372DE3"/>
    <w:rsid w:val="0037390F"/>
    <w:rsid w:val="0038656F"/>
    <w:rsid w:val="00393D9D"/>
    <w:rsid w:val="00395B33"/>
    <w:rsid w:val="003A46F3"/>
    <w:rsid w:val="003A4ECB"/>
    <w:rsid w:val="003A6677"/>
    <w:rsid w:val="003B4A59"/>
    <w:rsid w:val="003B5A02"/>
    <w:rsid w:val="003B5F36"/>
    <w:rsid w:val="003C01E6"/>
    <w:rsid w:val="003C6BD9"/>
    <w:rsid w:val="003D50AB"/>
    <w:rsid w:val="003D77B8"/>
    <w:rsid w:val="003E29AD"/>
    <w:rsid w:val="003E34A5"/>
    <w:rsid w:val="003E47A9"/>
    <w:rsid w:val="003E5A83"/>
    <w:rsid w:val="003F0259"/>
    <w:rsid w:val="003F2004"/>
    <w:rsid w:val="003F575C"/>
    <w:rsid w:val="003F7E60"/>
    <w:rsid w:val="0040563E"/>
    <w:rsid w:val="00410969"/>
    <w:rsid w:val="004126F1"/>
    <w:rsid w:val="004153EA"/>
    <w:rsid w:val="00415653"/>
    <w:rsid w:val="00427399"/>
    <w:rsid w:val="00432D3C"/>
    <w:rsid w:val="004422BB"/>
    <w:rsid w:val="00451919"/>
    <w:rsid w:val="00453CB4"/>
    <w:rsid w:val="00462554"/>
    <w:rsid w:val="00466E3A"/>
    <w:rsid w:val="004675A4"/>
    <w:rsid w:val="004720CB"/>
    <w:rsid w:val="004721E2"/>
    <w:rsid w:val="00477A7A"/>
    <w:rsid w:val="00477BB1"/>
    <w:rsid w:val="0048421D"/>
    <w:rsid w:val="00485242"/>
    <w:rsid w:val="004865BD"/>
    <w:rsid w:val="00494F8B"/>
    <w:rsid w:val="004A2633"/>
    <w:rsid w:val="004B09B2"/>
    <w:rsid w:val="004B1ABC"/>
    <w:rsid w:val="004B2131"/>
    <w:rsid w:val="004B5A65"/>
    <w:rsid w:val="004B6A53"/>
    <w:rsid w:val="004C4E5E"/>
    <w:rsid w:val="004C6614"/>
    <w:rsid w:val="004D0652"/>
    <w:rsid w:val="004E0D6E"/>
    <w:rsid w:val="004E369F"/>
    <w:rsid w:val="004E7EC3"/>
    <w:rsid w:val="004F3734"/>
    <w:rsid w:val="004F7A3B"/>
    <w:rsid w:val="00503505"/>
    <w:rsid w:val="00504A70"/>
    <w:rsid w:val="00507E6A"/>
    <w:rsid w:val="005106C0"/>
    <w:rsid w:val="005178C1"/>
    <w:rsid w:val="0052544B"/>
    <w:rsid w:val="00536159"/>
    <w:rsid w:val="005369CC"/>
    <w:rsid w:val="00537845"/>
    <w:rsid w:val="005516D8"/>
    <w:rsid w:val="00551D45"/>
    <w:rsid w:val="00551FFF"/>
    <w:rsid w:val="00553327"/>
    <w:rsid w:val="00556E76"/>
    <w:rsid w:val="0056214D"/>
    <w:rsid w:val="00571F3E"/>
    <w:rsid w:val="00572294"/>
    <w:rsid w:val="00574184"/>
    <w:rsid w:val="00577D19"/>
    <w:rsid w:val="00583227"/>
    <w:rsid w:val="00590429"/>
    <w:rsid w:val="00592F1C"/>
    <w:rsid w:val="00593D38"/>
    <w:rsid w:val="005A03E0"/>
    <w:rsid w:val="005A3867"/>
    <w:rsid w:val="005A63D7"/>
    <w:rsid w:val="005B3F59"/>
    <w:rsid w:val="005B47BA"/>
    <w:rsid w:val="005B53F6"/>
    <w:rsid w:val="005B567E"/>
    <w:rsid w:val="005C0386"/>
    <w:rsid w:val="005C5F2B"/>
    <w:rsid w:val="005D02E4"/>
    <w:rsid w:val="005D037C"/>
    <w:rsid w:val="005D10A7"/>
    <w:rsid w:val="005D111F"/>
    <w:rsid w:val="005D7E26"/>
    <w:rsid w:val="005E34F9"/>
    <w:rsid w:val="005F1FBB"/>
    <w:rsid w:val="005F4C93"/>
    <w:rsid w:val="005F5083"/>
    <w:rsid w:val="00600047"/>
    <w:rsid w:val="006005C0"/>
    <w:rsid w:val="00602D2A"/>
    <w:rsid w:val="006042FE"/>
    <w:rsid w:val="00610888"/>
    <w:rsid w:val="006108B1"/>
    <w:rsid w:val="00611059"/>
    <w:rsid w:val="006120E1"/>
    <w:rsid w:val="006125E2"/>
    <w:rsid w:val="00613A63"/>
    <w:rsid w:val="00623CD5"/>
    <w:rsid w:val="00627903"/>
    <w:rsid w:val="006306BF"/>
    <w:rsid w:val="006320AC"/>
    <w:rsid w:val="00644D90"/>
    <w:rsid w:val="00645BE2"/>
    <w:rsid w:val="00660E55"/>
    <w:rsid w:val="006629FC"/>
    <w:rsid w:val="0066475A"/>
    <w:rsid w:val="00671585"/>
    <w:rsid w:val="00676683"/>
    <w:rsid w:val="006807B9"/>
    <w:rsid w:val="006965E4"/>
    <w:rsid w:val="00697B6E"/>
    <w:rsid w:val="006A0BEE"/>
    <w:rsid w:val="006A111F"/>
    <w:rsid w:val="006B055E"/>
    <w:rsid w:val="006B5B62"/>
    <w:rsid w:val="006B66EC"/>
    <w:rsid w:val="006E2AEC"/>
    <w:rsid w:val="006F5CC4"/>
    <w:rsid w:val="00701430"/>
    <w:rsid w:val="00701C3B"/>
    <w:rsid w:val="00704B66"/>
    <w:rsid w:val="00710E80"/>
    <w:rsid w:val="00713017"/>
    <w:rsid w:val="00713B75"/>
    <w:rsid w:val="0071430F"/>
    <w:rsid w:val="00720D49"/>
    <w:rsid w:val="007257FB"/>
    <w:rsid w:val="007265AC"/>
    <w:rsid w:val="00731BC8"/>
    <w:rsid w:val="00731F59"/>
    <w:rsid w:val="00733CE0"/>
    <w:rsid w:val="00742FC0"/>
    <w:rsid w:val="00747CC4"/>
    <w:rsid w:val="00750600"/>
    <w:rsid w:val="00753167"/>
    <w:rsid w:val="007574F6"/>
    <w:rsid w:val="007706B3"/>
    <w:rsid w:val="007712DB"/>
    <w:rsid w:val="00776522"/>
    <w:rsid w:val="00777FF3"/>
    <w:rsid w:val="00782941"/>
    <w:rsid w:val="0078378C"/>
    <w:rsid w:val="0079004F"/>
    <w:rsid w:val="007928EE"/>
    <w:rsid w:val="007A256F"/>
    <w:rsid w:val="007A5257"/>
    <w:rsid w:val="007A5821"/>
    <w:rsid w:val="007A667B"/>
    <w:rsid w:val="007B5A5F"/>
    <w:rsid w:val="007C73B7"/>
    <w:rsid w:val="007D63A9"/>
    <w:rsid w:val="007E66B1"/>
    <w:rsid w:val="007E6D00"/>
    <w:rsid w:val="007F1B64"/>
    <w:rsid w:val="007F6B00"/>
    <w:rsid w:val="00802201"/>
    <w:rsid w:val="00803396"/>
    <w:rsid w:val="00805675"/>
    <w:rsid w:val="00807022"/>
    <w:rsid w:val="0081363A"/>
    <w:rsid w:val="00817DB1"/>
    <w:rsid w:val="00820839"/>
    <w:rsid w:val="00821BAC"/>
    <w:rsid w:val="0082376E"/>
    <w:rsid w:val="008320BB"/>
    <w:rsid w:val="0083438E"/>
    <w:rsid w:val="008413E5"/>
    <w:rsid w:val="00846570"/>
    <w:rsid w:val="00851801"/>
    <w:rsid w:val="00851979"/>
    <w:rsid w:val="0087247A"/>
    <w:rsid w:val="00875A15"/>
    <w:rsid w:val="00891618"/>
    <w:rsid w:val="008970AF"/>
    <w:rsid w:val="008A27B3"/>
    <w:rsid w:val="008A6DE3"/>
    <w:rsid w:val="008B0E0E"/>
    <w:rsid w:val="008B3C05"/>
    <w:rsid w:val="008B4001"/>
    <w:rsid w:val="008C45FF"/>
    <w:rsid w:val="008D0D7D"/>
    <w:rsid w:val="008D2B2D"/>
    <w:rsid w:val="008E5356"/>
    <w:rsid w:val="008F64E6"/>
    <w:rsid w:val="00907C7C"/>
    <w:rsid w:val="00911B46"/>
    <w:rsid w:val="009135AC"/>
    <w:rsid w:val="009243E3"/>
    <w:rsid w:val="00930C77"/>
    <w:rsid w:val="009372A4"/>
    <w:rsid w:val="00945C91"/>
    <w:rsid w:val="00951F84"/>
    <w:rsid w:val="009535A4"/>
    <w:rsid w:val="00953BE0"/>
    <w:rsid w:val="0095656D"/>
    <w:rsid w:val="0096279B"/>
    <w:rsid w:val="00974883"/>
    <w:rsid w:val="00981B08"/>
    <w:rsid w:val="00986032"/>
    <w:rsid w:val="00991023"/>
    <w:rsid w:val="00995F51"/>
    <w:rsid w:val="009A02B1"/>
    <w:rsid w:val="009A05B9"/>
    <w:rsid w:val="009B18D1"/>
    <w:rsid w:val="009B2EC4"/>
    <w:rsid w:val="009B5314"/>
    <w:rsid w:val="009B615C"/>
    <w:rsid w:val="009C43D8"/>
    <w:rsid w:val="009C46F4"/>
    <w:rsid w:val="009C572A"/>
    <w:rsid w:val="009D7134"/>
    <w:rsid w:val="009E2D95"/>
    <w:rsid w:val="009E61FC"/>
    <w:rsid w:val="009F6F6B"/>
    <w:rsid w:val="00A044B5"/>
    <w:rsid w:val="00A05EDA"/>
    <w:rsid w:val="00A0756C"/>
    <w:rsid w:val="00A161B4"/>
    <w:rsid w:val="00A17FF3"/>
    <w:rsid w:val="00A24D3F"/>
    <w:rsid w:val="00A30A43"/>
    <w:rsid w:val="00A32909"/>
    <w:rsid w:val="00A51233"/>
    <w:rsid w:val="00A54F5E"/>
    <w:rsid w:val="00A56774"/>
    <w:rsid w:val="00A621DC"/>
    <w:rsid w:val="00A736AE"/>
    <w:rsid w:val="00A739EA"/>
    <w:rsid w:val="00A835A6"/>
    <w:rsid w:val="00A84F6A"/>
    <w:rsid w:val="00A92F13"/>
    <w:rsid w:val="00A936A9"/>
    <w:rsid w:val="00AA00AD"/>
    <w:rsid w:val="00AA1925"/>
    <w:rsid w:val="00AA27AA"/>
    <w:rsid w:val="00AA6D26"/>
    <w:rsid w:val="00AB0F71"/>
    <w:rsid w:val="00AB482B"/>
    <w:rsid w:val="00AB4C51"/>
    <w:rsid w:val="00AC1C9B"/>
    <w:rsid w:val="00AC1EE4"/>
    <w:rsid w:val="00AC3337"/>
    <w:rsid w:val="00AD0F84"/>
    <w:rsid w:val="00AD6887"/>
    <w:rsid w:val="00AE72A4"/>
    <w:rsid w:val="00AF0EA0"/>
    <w:rsid w:val="00B023CB"/>
    <w:rsid w:val="00B03C7A"/>
    <w:rsid w:val="00B120B6"/>
    <w:rsid w:val="00B1314B"/>
    <w:rsid w:val="00B23DAD"/>
    <w:rsid w:val="00B278D8"/>
    <w:rsid w:val="00B37200"/>
    <w:rsid w:val="00B37916"/>
    <w:rsid w:val="00B422AD"/>
    <w:rsid w:val="00B42F4A"/>
    <w:rsid w:val="00B43080"/>
    <w:rsid w:val="00B54562"/>
    <w:rsid w:val="00B55EC1"/>
    <w:rsid w:val="00B57C17"/>
    <w:rsid w:val="00B60344"/>
    <w:rsid w:val="00B7656B"/>
    <w:rsid w:val="00B801DA"/>
    <w:rsid w:val="00B83549"/>
    <w:rsid w:val="00B913E0"/>
    <w:rsid w:val="00B91844"/>
    <w:rsid w:val="00B93FCD"/>
    <w:rsid w:val="00BA364E"/>
    <w:rsid w:val="00BA4E2C"/>
    <w:rsid w:val="00BA56CB"/>
    <w:rsid w:val="00BA6C72"/>
    <w:rsid w:val="00BB31B0"/>
    <w:rsid w:val="00BB3966"/>
    <w:rsid w:val="00BB646D"/>
    <w:rsid w:val="00BB78C5"/>
    <w:rsid w:val="00BC6EC1"/>
    <w:rsid w:val="00BC7A66"/>
    <w:rsid w:val="00BD435F"/>
    <w:rsid w:val="00BE169E"/>
    <w:rsid w:val="00BE37AE"/>
    <w:rsid w:val="00BE3C0E"/>
    <w:rsid w:val="00BE3DED"/>
    <w:rsid w:val="00BF23EC"/>
    <w:rsid w:val="00BF436C"/>
    <w:rsid w:val="00BF6C9E"/>
    <w:rsid w:val="00C010EF"/>
    <w:rsid w:val="00C02BF2"/>
    <w:rsid w:val="00C101F9"/>
    <w:rsid w:val="00C159CF"/>
    <w:rsid w:val="00C2626D"/>
    <w:rsid w:val="00C27D9E"/>
    <w:rsid w:val="00C30540"/>
    <w:rsid w:val="00C3113D"/>
    <w:rsid w:val="00C340C7"/>
    <w:rsid w:val="00C373B0"/>
    <w:rsid w:val="00C4307D"/>
    <w:rsid w:val="00C44122"/>
    <w:rsid w:val="00C47338"/>
    <w:rsid w:val="00C525FE"/>
    <w:rsid w:val="00C54E38"/>
    <w:rsid w:val="00C6261C"/>
    <w:rsid w:val="00C66579"/>
    <w:rsid w:val="00C77FEC"/>
    <w:rsid w:val="00C9097C"/>
    <w:rsid w:val="00C926C3"/>
    <w:rsid w:val="00C94A9D"/>
    <w:rsid w:val="00CA5340"/>
    <w:rsid w:val="00CA7C9C"/>
    <w:rsid w:val="00CB0778"/>
    <w:rsid w:val="00CB3482"/>
    <w:rsid w:val="00CB559C"/>
    <w:rsid w:val="00CD2486"/>
    <w:rsid w:val="00CD5AD9"/>
    <w:rsid w:val="00CF104B"/>
    <w:rsid w:val="00CF5F89"/>
    <w:rsid w:val="00D0478F"/>
    <w:rsid w:val="00D06B76"/>
    <w:rsid w:val="00D10333"/>
    <w:rsid w:val="00D34F6C"/>
    <w:rsid w:val="00D3696A"/>
    <w:rsid w:val="00D36EE4"/>
    <w:rsid w:val="00D408E6"/>
    <w:rsid w:val="00D45C3E"/>
    <w:rsid w:val="00D45F9A"/>
    <w:rsid w:val="00D46F5E"/>
    <w:rsid w:val="00D4731B"/>
    <w:rsid w:val="00D67C02"/>
    <w:rsid w:val="00D730F7"/>
    <w:rsid w:val="00D92A65"/>
    <w:rsid w:val="00D9600A"/>
    <w:rsid w:val="00DA1073"/>
    <w:rsid w:val="00DA4408"/>
    <w:rsid w:val="00DA469A"/>
    <w:rsid w:val="00DA4FD0"/>
    <w:rsid w:val="00DB2234"/>
    <w:rsid w:val="00DB77D9"/>
    <w:rsid w:val="00DC09DE"/>
    <w:rsid w:val="00DD2475"/>
    <w:rsid w:val="00DE006D"/>
    <w:rsid w:val="00DE51F6"/>
    <w:rsid w:val="00DE57D8"/>
    <w:rsid w:val="00DE6F3D"/>
    <w:rsid w:val="00DF2890"/>
    <w:rsid w:val="00E076AC"/>
    <w:rsid w:val="00E13FAC"/>
    <w:rsid w:val="00E20BB0"/>
    <w:rsid w:val="00E21C52"/>
    <w:rsid w:val="00E2285E"/>
    <w:rsid w:val="00E26CD7"/>
    <w:rsid w:val="00E34FC3"/>
    <w:rsid w:val="00E3502D"/>
    <w:rsid w:val="00E35E5A"/>
    <w:rsid w:val="00E364BE"/>
    <w:rsid w:val="00E3753E"/>
    <w:rsid w:val="00E527B7"/>
    <w:rsid w:val="00E5604F"/>
    <w:rsid w:val="00E61171"/>
    <w:rsid w:val="00E655D1"/>
    <w:rsid w:val="00E7472D"/>
    <w:rsid w:val="00E83685"/>
    <w:rsid w:val="00E92395"/>
    <w:rsid w:val="00E938F1"/>
    <w:rsid w:val="00E9763A"/>
    <w:rsid w:val="00EA47F9"/>
    <w:rsid w:val="00EB750D"/>
    <w:rsid w:val="00EC0D10"/>
    <w:rsid w:val="00EC389C"/>
    <w:rsid w:val="00ED0953"/>
    <w:rsid w:val="00ED31CB"/>
    <w:rsid w:val="00ED353F"/>
    <w:rsid w:val="00ED5CF1"/>
    <w:rsid w:val="00ED5F51"/>
    <w:rsid w:val="00EE2164"/>
    <w:rsid w:val="00EE34ED"/>
    <w:rsid w:val="00EF242F"/>
    <w:rsid w:val="00EF537C"/>
    <w:rsid w:val="00F11BC2"/>
    <w:rsid w:val="00F16380"/>
    <w:rsid w:val="00F17F62"/>
    <w:rsid w:val="00F202F4"/>
    <w:rsid w:val="00F22094"/>
    <w:rsid w:val="00F31615"/>
    <w:rsid w:val="00F36848"/>
    <w:rsid w:val="00F40B6C"/>
    <w:rsid w:val="00F558E6"/>
    <w:rsid w:val="00F56F3B"/>
    <w:rsid w:val="00F56FBE"/>
    <w:rsid w:val="00F63037"/>
    <w:rsid w:val="00F72151"/>
    <w:rsid w:val="00F77193"/>
    <w:rsid w:val="00F8037C"/>
    <w:rsid w:val="00FB09EE"/>
    <w:rsid w:val="00FB7918"/>
    <w:rsid w:val="00FE05A8"/>
    <w:rsid w:val="00FE4E72"/>
    <w:rsid w:val="00FF0354"/>
    <w:rsid w:val="00FF1A82"/>
    <w:rsid w:val="00FF37AA"/>
    <w:rsid w:val="00FF469D"/>
    <w:rsid w:val="00FF5ECD"/>
    <w:rsid w:val="00FF7F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0AD"/>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rsid w:val="005E1B54"/>
    <w:pPr>
      <w:spacing w:after="120"/>
    </w:pPr>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rPr>
      <w:vertAlign w:val="superscript"/>
    </w:rPr>
  </w:style>
  <w:style w:type="paragraph" w:styleId="BodyTextIndent">
    <w:name w:val="Body Text Indent"/>
    <w:basedOn w:val="Normal"/>
    <w:link w:val="BodyTextIndentChar"/>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uiPriority w:val="99"/>
    <w:semiHidden/>
    <w:rPr>
      <w:sz w:val="18"/>
    </w:rPr>
  </w:style>
  <w:style w:type="paragraph" w:styleId="CommentText">
    <w:name w:val="annotation text"/>
    <w:basedOn w:val="Normal"/>
    <w:link w:val="CommentTextChar"/>
    <w:uiPriority w:val="99"/>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paragraph" w:styleId="Revision">
    <w:name w:val="Revision"/>
    <w:hidden/>
    <w:uiPriority w:val="99"/>
    <w:semiHidden/>
    <w:rsid w:val="00CF21CA"/>
    <w:rPr>
      <w:sz w:val="24"/>
    </w:rPr>
  </w:style>
  <w:style w:type="character" w:customStyle="1" w:styleId="BodyTextChar">
    <w:name w:val="Body Text Char"/>
    <w:link w:val="BodyText"/>
    <w:rsid w:val="005E1B54"/>
    <w:rPr>
      <w:sz w:val="24"/>
    </w:rPr>
  </w:style>
  <w:style w:type="character" w:customStyle="1" w:styleId="BodyTextIndentChar">
    <w:name w:val="Body Text Indent Char"/>
    <w:link w:val="BodyTextIndent"/>
    <w:rsid w:val="005E1B54"/>
    <w:rPr>
      <w:sz w:val="24"/>
    </w:rPr>
  </w:style>
  <w:style w:type="character" w:customStyle="1" w:styleId="UnresolvedMention1">
    <w:name w:val="Unresolved Mention1"/>
    <w:uiPriority w:val="99"/>
    <w:semiHidden/>
    <w:unhideWhenUsed/>
    <w:rsid w:val="001C4E87"/>
    <w:rPr>
      <w:color w:val="605E5C"/>
      <w:shd w:val="clear" w:color="auto" w:fill="E1DFDD"/>
    </w:rPr>
  </w:style>
  <w:style w:type="character" w:customStyle="1" w:styleId="FooterChar">
    <w:name w:val="Footer Char"/>
    <w:link w:val="Footer"/>
    <w:uiPriority w:val="99"/>
    <w:rsid w:val="009E61FC"/>
    <w:rPr>
      <w:lang w:bidi="ar-SA"/>
    </w:rPr>
  </w:style>
  <w:style w:type="character" w:customStyle="1" w:styleId="Heading1Char">
    <w:name w:val="Heading 1 Char"/>
    <w:link w:val="Heading1"/>
    <w:rsid w:val="00462554"/>
    <w:rPr>
      <w:b/>
      <w:sz w:val="24"/>
      <w:szCs w:val="24"/>
      <w:u w:val="single"/>
    </w:rPr>
  </w:style>
  <w:style w:type="character" w:customStyle="1" w:styleId="BodyTextIndent3Char">
    <w:name w:val="Body Text Indent 3 Char"/>
    <w:link w:val="BodyTextIndent3"/>
    <w:rsid w:val="00462554"/>
    <w:rPr>
      <w:sz w:val="24"/>
    </w:rPr>
  </w:style>
  <w:style w:type="character" w:customStyle="1" w:styleId="CommentTextChar">
    <w:name w:val="Comment Text Char"/>
    <w:link w:val="CommentText"/>
    <w:uiPriority w:val="99"/>
    <w:rsid w:val="001A4C26"/>
    <w:rPr>
      <w:sz w:val="24"/>
      <w:szCs w:val="24"/>
    </w:rPr>
  </w:style>
  <w:style w:type="character" w:customStyle="1" w:styleId="HTMLPreformattedChar">
    <w:name w:val="HTML Preformatted Char"/>
    <w:basedOn w:val="DefaultParagraphFont"/>
    <w:link w:val="HTMLPreformatted"/>
    <w:rsid w:val="005516D8"/>
    <w:rPr>
      <w:rFonts w:ascii="Courier New" w:eastAsia="Courier New" w:hAnsi="Courier New" w:cs="Courier New"/>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locked/>
    <w:rsid w:val="000E665E"/>
  </w:style>
  <w:style w:type="paragraph" w:styleId="ListParagraph">
    <w:name w:val="List Paragraph"/>
    <w:basedOn w:val="Normal"/>
    <w:uiPriority w:val="34"/>
    <w:qFormat/>
    <w:rsid w:val="00DA469A"/>
    <w:pPr>
      <w:ind w:left="720"/>
      <w:contextualSpacing/>
    </w:pPr>
  </w:style>
  <w:style w:type="character" w:customStyle="1" w:styleId="UnresolvedMention">
    <w:name w:val="Unresolved Mention"/>
    <w:basedOn w:val="DefaultParagraphFont"/>
    <w:rsid w:val="00731B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hyperlink" Target="mailto:john.jones@ohioAGO.gov" TargetMode="External" /><Relationship Id="rId14" Type="http://schemas.openxmlformats.org/officeDocument/2006/relationships/hyperlink" Target="mailto:james.lynn@puco.ohio.gov" TargetMode="External" /><Relationship Id="rId15" Type="http://schemas.openxmlformats.org/officeDocument/2006/relationships/hyperlink" Target="mailto:mwalters@proseniors.org" TargetMode="Externa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mbrosia.wilson@occ.ohio.gov" TargetMode="External" /><Relationship Id="rId7" Type="http://schemas.openxmlformats.org/officeDocument/2006/relationships/hyperlink" Target="mailto:amy.botschner.obrien@occ.ohio.gov" TargetMode="External" /><Relationship Id="rId8" Type="http://schemas.openxmlformats.org/officeDocument/2006/relationships/hyperlink" Target="mailto:ejacobs@ablelaw.org" TargetMode="External" /><Relationship Id="rId9" Type="http://schemas.openxmlformats.org/officeDocument/2006/relationships/hyperlink" Target="mailto:sjagers@ohiopovertylaw.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AB4FF-C67D-45E1-A404-07C73E75BBD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revision>1</cp:revision>
  <dcterms:created xsi:type="dcterms:W3CDTF">2022-09-06T19:40:53Z</dcterms:created>
  <dcterms:modified xsi:type="dcterms:W3CDTF">2022-09-06T19:40:53Z</dcterms:modified>
</cp:coreProperties>
</file>