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4.0.0 -->
  <w:body>
    <w:p w:rsidR="00D34811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BEFORE</w:t>
      </w:r>
    </w:p>
    <w:p w:rsidR="00D34811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THE PUBLIC UTILITIES COMMISSION OF OHIO</w:t>
      </w:r>
    </w:p>
    <w:p w:rsidR="00177329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10268" w:type="dxa"/>
        <w:tblLook w:val="01E0"/>
      </w:tblPr>
      <w:tblGrid>
        <w:gridCol w:w="5508"/>
        <w:gridCol w:w="360"/>
        <w:gridCol w:w="4400"/>
      </w:tblGrid>
      <w:tr w:rsidTr="00EC004E">
        <w:tblPrEx>
          <w:tblW w:w="10268" w:type="dxa"/>
          <w:tblLook w:val="01E0"/>
        </w:tblPrEx>
        <w:trPr>
          <w:trHeight w:val="807"/>
        </w:trPr>
        <w:tc>
          <w:tcPr>
            <w:tcW w:w="5508" w:type="dxa"/>
            <w:shd w:val="clear" w:color="auto" w:fill="auto"/>
          </w:tcPr>
          <w:p w:rsidR="00177329" w:rsidRPr="00EC004E" w:rsidP="00EC004E">
            <w:pPr>
              <w:pStyle w:val="InsideAddress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In the Matter of the Commission’s Review of Chapter 4901:1-10, Ohio Administrative Code, Regarding Electric Companies.</w:t>
            </w:r>
          </w:p>
        </w:tc>
        <w:tc>
          <w:tcPr>
            <w:tcW w:w="360" w:type="dxa"/>
            <w:shd w:val="clear" w:color="auto" w:fill="auto"/>
          </w:tcPr>
          <w:p w:rsidR="00177329" w:rsidRPr="0077703E" w:rsidP="0077799E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77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7329" w:rsidRPr="0077703E" w:rsidP="0077799E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77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1C18" w:rsidRPr="0077703E" w:rsidP="0077799E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77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177329" w:rsidRPr="0077703E" w:rsidP="0077799E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329" w:rsidP="001A1C1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7703E"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  <w:r w:rsidR="00EC004E">
              <w:rPr>
                <w:rFonts w:ascii="Times New Roman" w:hAnsi="Times New Roman" w:cs="Times New Roman"/>
                <w:sz w:val="24"/>
                <w:szCs w:val="24"/>
              </w:rPr>
              <w:t>12-2050-EL-ORD</w:t>
            </w:r>
            <w:r w:rsidRPr="00777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C18" w:rsidRPr="0077703E" w:rsidP="001A1C1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926" w:rsidP="00636926">
      <w:pPr>
        <w:autoSpaceDE w:val="0"/>
        <w:autoSpaceDN w:val="0"/>
        <w:adjustRightInd w:val="0"/>
      </w:pPr>
      <w:r>
        <w:t>______________________________________________________________________________</w:t>
      </w:r>
    </w:p>
    <w:p w:rsidR="00636926" w:rsidP="00636926">
      <w:pPr>
        <w:autoSpaceDE w:val="0"/>
        <w:autoSpaceDN w:val="0"/>
        <w:adjustRightInd w:val="0"/>
      </w:pPr>
    </w:p>
    <w:p w:rsidR="00BE4CB3" w:rsidP="00636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NOTICE OF APPEARANCE OF ADDITIONAL COUNSEL </w:t>
      </w:r>
    </w:p>
    <w:p w:rsidR="005136F7" w:rsidP="00636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BY </w:t>
      </w:r>
    </w:p>
    <w:p w:rsidR="00636926" w:rsidRPr="00B51413" w:rsidP="00636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THE OHIO CONSUMERS’ COUNSEL</w:t>
      </w:r>
    </w:p>
    <w:p w:rsidR="00636926" w:rsidRPr="0083707C" w:rsidP="00636926">
      <w:pPr>
        <w:autoSpaceDE w:val="0"/>
        <w:autoSpaceDN w:val="0"/>
        <w:adjustRightInd w:val="0"/>
      </w:pPr>
      <w:r>
        <w:t>______________________________________________________________________________</w:t>
      </w:r>
    </w:p>
    <w:p w:rsidR="000E7980" w:rsidP="000E7980">
      <w:pPr>
        <w:widowControl w:val="0"/>
      </w:pPr>
    </w:p>
    <w:p w:rsidR="008E2A88" w:rsidP="005136F7">
      <w:pPr>
        <w:autoSpaceDE w:val="0"/>
        <w:autoSpaceDN w:val="0"/>
        <w:adjustRightInd w:val="0"/>
        <w:spacing w:line="480" w:lineRule="auto"/>
        <w:ind w:firstLine="720"/>
      </w:pPr>
      <w:r>
        <w:t xml:space="preserve">The Office of the Ohio Consumers’ Counsel (“OCC”) hereby provides notice of the appearance of </w:t>
      </w:r>
      <w:r w:rsidR="00EC004E">
        <w:t>Christopher Healey</w:t>
      </w:r>
      <w:r>
        <w:t xml:space="preserve"> as additional counsel for OCC in the above-captioned proceeding.  William Michael will remain counsel of record in this matter.  OCC requests that service of all documents and other communications be directed to Mr. Michael</w:t>
      </w:r>
      <w:r w:rsidR="00C92778">
        <w:t xml:space="preserve"> and</w:t>
      </w:r>
      <w:r>
        <w:t xml:space="preserve"> Mr. </w:t>
      </w:r>
      <w:r w:rsidR="00EC004E">
        <w:t>Healey</w:t>
      </w:r>
      <w:r>
        <w:t xml:space="preserve"> from this point forward.</w:t>
      </w:r>
    </w:p>
    <w:p w:rsidR="005F140A" w:rsidP="008E2A88">
      <w:pPr>
        <w:spacing w:line="276" w:lineRule="auto"/>
      </w:pPr>
    </w:p>
    <w:p w:rsidR="00177329" w:rsidP="00177329">
      <w:pPr>
        <w:pStyle w:val="BodyTextIndent3"/>
        <w:widowControl w:val="0"/>
        <w:ind w:left="4140" w:right="-672"/>
        <w:rPr>
          <w:sz w:val="24"/>
          <w:szCs w:val="24"/>
        </w:rPr>
      </w:pPr>
      <w:r w:rsidRPr="00177329">
        <w:rPr>
          <w:sz w:val="24"/>
          <w:szCs w:val="24"/>
        </w:rPr>
        <w:t>Respectfully submitted,</w:t>
      </w:r>
    </w:p>
    <w:p w:rsidR="008E2A88" w:rsidRPr="008E2A88" w:rsidP="00177329">
      <w:pPr>
        <w:pStyle w:val="BodyTextIndent3"/>
        <w:widowControl w:val="0"/>
        <w:ind w:left="4140" w:right="-672"/>
        <w:rPr>
          <w:sz w:val="24"/>
          <w:szCs w:val="24"/>
        </w:rPr>
      </w:pPr>
    </w:p>
    <w:p w:rsidR="00177329" w:rsidP="00177329">
      <w:pPr>
        <w:pStyle w:val="Footer"/>
        <w:tabs>
          <w:tab w:val="left" w:pos="4320"/>
          <w:tab w:val="clear" w:pos="8640"/>
        </w:tabs>
        <w:ind w:left="4140"/>
        <w:rPr>
          <w:szCs w:val="24"/>
        </w:rPr>
      </w:pPr>
      <w:r>
        <w:rPr>
          <w:szCs w:val="24"/>
        </w:rPr>
        <w:t>BRUCE WESTON (0016973)</w:t>
      </w:r>
    </w:p>
    <w:p w:rsidR="00177329" w:rsidP="00177329">
      <w:pPr>
        <w:tabs>
          <w:tab w:val="left" w:pos="4320"/>
        </w:tabs>
        <w:ind w:left="4140"/>
      </w:pPr>
      <w:r>
        <w:t>OHIO CONSUMERS’ COUNSEL</w:t>
      </w:r>
    </w:p>
    <w:p w:rsidR="00177329" w:rsidP="00177329">
      <w:pPr>
        <w:tabs>
          <w:tab w:val="left" w:pos="4320"/>
        </w:tabs>
        <w:ind w:left="4140"/>
      </w:pPr>
      <w:r>
        <w:tab/>
      </w:r>
    </w:p>
    <w:p w:rsidR="00177329" w:rsidRPr="008E2A88" w:rsidP="00177329">
      <w:pPr>
        <w:tabs>
          <w:tab w:val="left" w:pos="4320"/>
        </w:tabs>
        <w:ind w:left="4140"/>
        <w:rPr>
          <w:u w:val="single"/>
        </w:rPr>
      </w:pPr>
      <w:r>
        <w:rPr>
          <w:u w:val="single"/>
        </w:rPr>
        <w:t>/s/ William Michael_______</w:t>
      </w:r>
    </w:p>
    <w:p w:rsidR="00177329" w:rsidP="00177329">
      <w:pPr>
        <w:tabs>
          <w:tab w:val="left" w:pos="4320"/>
        </w:tabs>
        <w:ind w:left="4140"/>
      </w:pPr>
      <w:r>
        <w:t>William Michael, Counsel of Record</w:t>
      </w:r>
    </w:p>
    <w:p w:rsidR="00177329" w:rsidP="00177329">
      <w:pPr>
        <w:tabs>
          <w:tab w:val="left" w:pos="4320"/>
        </w:tabs>
        <w:ind w:left="4140"/>
      </w:pPr>
      <w:r>
        <w:t>(0070921)</w:t>
      </w:r>
    </w:p>
    <w:p w:rsidR="008E2A88" w:rsidP="00177329">
      <w:pPr>
        <w:tabs>
          <w:tab w:val="left" w:pos="4320"/>
        </w:tabs>
        <w:ind w:left="4140"/>
      </w:pPr>
      <w:r>
        <w:t>Christopher Healey</w:t>
      </w:r>
      <w:r w:rsidR="00441604">
        <w:t xml:space="preserve"> (</w:t>
      </w:r>
      <w:r>
        <w:t>0086027</w:t>
      </w:r>
      <w:r w:rsidR="00441604">
        <w:t>)</w:t>
      </w:r>
    </w:p>
    <w:p w:rsidR="00177329" w:rsidP="00177329">
      <w:pPr>
        <w:tabs>
          <w:tab w:val="left" w:pos="4320"/>
        </w:tabs>
        <w:ind w:left="4140"/>
      </w:pPr>
      <w:r>
        <w:t>Assistant Consumers’ Counsel</w:t>
      </w:r>
    </w:p>
    <w:p w:rsidR="00177329" w:rsidRPr="00680414" w:rsidP="00177329">
      <w:pPr>
        <w:tabs>
          <w:tab w:val="left" w:pos="4320"/>
        </w:tabs>
        <w:ind w:left="4140"/>
      </w:pPr>
      <w:r>
        <w:tab/>
      </w:r>
    </w:p>
    <w:p w:rsidR="00177329" w:rsidRPr="00D625C0" w:rsidP="00177329">
      <w:pPr>
        <w:ind w:left="4140"/>
        <w:rPr>
          <w:b/>
        </w:rPr>
      </w:pPr>
      <w:r w:rsidRPr="00D625C0">
        <w:rPr>
          <w:b/>
        </w:rPr>
        <w:t>Office of the Ohio Consumers’ Counsel</w:t>
      </w:r>
    </w:p>
    <w:p w:rsidR="00177329" w:rsidRPr="00D625C0" w:rsidP="00177329">
      <w:pPr>
        <w:ind w:left="4140"/>
      </w:pPr>
      <w:r>
        <w:t>65 East State Street</w:t>
      </w:r>
      <w:r w:rsidRPr="00D625C0" w:rsidR="00441604">
        <w:t xml:space="preserve">, Suite </w:t>
      </w:r>
      <w:r>
        <w:t>700</w:t>
      </w:r>
    </w:p>
    <w:p w:rsidR="00177329" w:rsidP="00177329">
      <w:pPr>
        <w:ind w:left="4140"/>
        <w:rPr>
          <w:b/>
        </w:rPr>
      </w:pPr>
      <w:r w:rsidRPr="00D625C0">
        <w:t>Columbus, Ohio 43215</w:t>
      </w:r>
    </w:p>
    <w:p w:rsidR="00177329" w:rsidP="00177329">
      <w:pPr>
        <w:ind w:left="4140"/>
      </w:pPr>
      <w:r>
        <w:t xml:space="preserve">Telephone: </w:t>
      </w:r>
      <w:r w:rsidR="00441604">
        <w:t>[Michael] (614) 466-1291</w:t>
      </w:r>
    </w:p>
    <w:p w:rsidR="00177329" w:rsidP="00177329">
      <w:pPr>
        <w:ind w:left="4140"/>
      </w:pPr>
      <w:r>
        <w:t xml:space="preserve">Telephone: </w:t>
      </w:r>
      <w:r w:rsidR="00441604">
        <w:t>[</w:t>
      </w:r>
      <w:r>
        <w:t>Healey</w:t>
      </w:r>
      <w:r w:rsidR="00441604">
        <w:t xml:space="preserve">] (614) </w:t>
      </w:r>
      <w:r>
        <w:t>466-9571</w:t>
      </w:r>
    </w:p>
    <w:p w:rsidR="00177329" w:rsidP="00177329">
      <w:pPr>
        <w:ind w:left="4140"/>
      </w:pPr>
      <w:r w:rsidR="00441604">
        <w:rPr>
          <w:rStyle w:val="DefaultParagraphFont"/>
        </w:rPr>
        <w:t>william.michael@occ.ohio.gov</w:t>
      </w:r>
      <w:r w:rsidR="00441604">
        <w:t xml:space="preserve"> </w:t>
      </w:r>
    </w:p>
    <w:p w:rsidR="00EC004E" w:rsidP="00177329">
      <w:pPr>
        <w:ind w:left="4140"/>
      </w:pPr>
      <w:r w:rsidRPr="00C47051">
        <w:rPr>
          <w:rStyle w:val="DefaultParagraphFont"/>
        </w:rPr>
        <w:t>christopher.healey@occ.ohio.gov</w:t>
      </w:r>
      <w:r>
        <w:t xml:space="preserve"> </w:t>
      </w:r>
    </w:p>
    <w:p w:rsidR="008E2A88" w:rsidP="00177329">
      <w:pPr>
        <w:ind w:left="4140"/>
      </w:pPr>
      <w:r>
        <w:t>(All will accept service via email)</w:t>
      </w:r>
    </w:p>
    <w:p w:rsidR="007E781D" w:rsidP="006105E2">
      <w:pPr>
        <w:spacing w:line="480" w:lineRule="auto"/>
        <w:jc w:val="center"/>
        <w:rPr>
          <w:b/>
          <w:bCs/>
          <w:color w:val="000000"/>
        </w:rPr>
        <w:sectPr w:rsidSect="005136F7">
          <w:headerReference w:type="default" r:id="rId4"/>
          <w:footerReference w:type="default" r:id="rId5"/>
          <w:footerReference w:type="first" r:id="rId6"/>
          <w:pgSz w:w="12240" w:h="15840" w:code="1"/>
          <w:pgMar w:top="1445" w:right="1440" w:bottom="720" w:left="1440" w:header="720" w:footer="720" w:gutter="0"/>
          <w:paperSrc w:first="4" w:other="4"/>
          <w:cols w:space="720"/>
          <w:titlePg/>
          <w:docGrid w:linePitch="326"/>
        </w:sectPr>
      </w:pPr>
    </w:p>
    <w:p w:rsidR="006105E2" w:rsidP="006105E2">
      <w:pPr>
        <w:spacing w:line="48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CERTIFICATE OF SERVICE</w:t>
      </w:r>
    </w:p>
    <w:p w:rsidR="006105E2" w:rsidP="005136F7">
      <w:pPr>
        <w:autoSpaceDE w:val="0"/>
        <w:autoSpaceDN w:val="0"/>
        <w:adjustRightInd w:val="0"/>
        <w:spacing w:line="480" w:lineRule="auto"/>
        <w:ind w:firstLine="720"/>
        <w:contextualSpacing/>
        <w:rPr>
          <w:color w:val="000000"/>
        </w:rPr>
      </w:pPr>
      <w:r>
        <w:rPr>
          <w:color w:val="000000"/>
        </w:rPr>
        <w:t xml:space="preserve">I hereby certify that a true and accurate copy of the Notice of Appearance of Additional Counsel </w:t>
      </w:r>
      <w:r w:rsidRPr="009E520D">
        <w:rPr>
          <w:iCs/>
          <w:color w:val="000000"/>
        </w:rPr>
        <w:t>was</w:t>
      </w:r>
      <w:r w:rsidRPr="009E520D">
        <w:rPr>
          <w:color w:val="000000"/>
        </w:rPr>
        <w:t xml:space="preserve"> </w:t>
      </w:r>
      <w:r>
        <w:rPr>
          <w:color w:val="000000"/>
        </w:rPr>
        <w:t xml:space="preserve">served upon the following parties via electronic transmission this </w:t>
      </w:r>
      <w:r w:rsidR="00204B4A">
        <w:rPr>
          <w:color w:val="000000"/>
        </w:rPr>
        <w:t>28</w:t>
      </w:r>
      <w:r w:rsidRPr="00204B4A" w:rsidR="00204B4A">
        <w:rPr>
          <w:color w:val="000000"/>
          <w:vertAlign w:val="superscript"/>
        </w:rPr>
        <w:t>th</w:t>
      </w:r>
      <w:r w:rsidR="00204B4A">
        <w:rPr>
          <w:color w:val="000000"/>
        </w:rPr>
        <w:t xml:space="preserve"> </w:t>
      </w:r>
      <w:r>
        <w:rPr>
          <w:color w:val="000000"/>
        </w:rPr>
        <w:t>day of December</w:t>
      </w:r>
      <w:r w:rsidR="00EC004E">
        <w:rPr>
          <w:color w:val="000000"/>
        </w:rPr>
        <w:t xml:space="preserve"> 2017</w:t>
      </w:r>
      <w:r>
        <w:rPr>
          <w:color w:val="000000"/>
        </w:rPr>
        <w:t>.</w:t>
      </w:r>
    </w:p>
    <w:p w:rsidR="007E781D" w:rsidRPr="007E781D" w:rsidP="007E781D">
      <w:pPr>
        <w:autoSpaceDE w:val="0"/>
        <w:autoSpaceDN w:val="0"/>
        <w:adjustRightInd w:val="0"/>
        <w:ind w:firstLine="720"/>
        <w:contextualSpacing/>
        <w:rPr>
          <w:color w:val="000000"/>
          <w:szCs w:val="18"/>
        </w:rPr>
      </w:pPr>
    </w:p>
    <w:p w:rsidR="006105E2" w:rsidRPr="008E2A88" w:rsidP="006105E2">
      <w:pPr>
        <w:autoSpaceDE w:val="0"/>
        <w:autoSpaceDN w:val="0"/>
        <w:adjustRightInd w:val="0"/>
        <w:rPr>
          <w:i/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  <w:u w:val="single"/>
        </w:rPr>
        <w:t>/s/ William Michael_____</w:t>
      </w:r>
    </w:p>
    <w:p w:rsidR="005136F7" w:rsidP="006105E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William Michael</w:t>
      </w:r>
    </w:p>
    <w:p w:rsidR="006105E2" w:rsidP="005136F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Assistant Consumers’ Counsel</w:t>
      </w:r>
    </w:p>
    <w:p w:rsidR="006105E2" w:rsidP="006105E2">
      <w:pPr>
        <w:autoSpaceDE w:val="0"/>
        <w:autoSpaceDN w:val="0"/>
        <w:adjustRightInd w:val="0"/>
        <w:rPr>
          <w:color w:val="000000"/>
        </w:rPr>
      </w:pPr>
    </w:p>
    <w:p w:rsidR="00177329" w:rsidP="00177329">
      <w:pPr>
        <w:pStyle w:val="CommentText"/>
        <w:jc w:val="center"/>
        <w:rPr>
          <w:b/>
          <w:bCs/>
          <w:u w:val="single"/>
        </w:rPr>
      </w:pPr>
      <w:r>
        <w:rPr>
          <w:b/>
          <w:bCs/>
          <w:u w:val="single"/>
        </w:rPr>
        <w:t>SERVICE LIST</w:t>
      </w:r>
    </w:p>
    <w:p w:rsidR="00177329" w:rsidRPr="007E781D" w:rsidP="00177329">
      <w:pPr>
        <w:pStyle w:val="CommentText"/>
        <w:jc w:val="center"/>
        <w:rPr>
          <w:b/>
          <w:sz w:val="20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5"/>
        <w:gridCol w:w="4655"/>
      </w:tblGrid>
      <w:tr w:rsidTr="00EC004E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788" w:type="dxa"/>
          </w:tcPr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</w:rPr>
            </w:pPr>
            <w:r w:rsidRPr="00EC004E">
              <w:rPr>
                <w:rFonts w:ascii="Times New Roman" w:hAnsi="Times New Roman" w:eastAsiaTheme="minorHAnsi"/>
                <w:sz w:val="24"/>
              </w:rPr>
              <w:t>William.wright@ohioattorneygeneral.gov</w:t>
            </w:r>
          </w:p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</w:rPr>
            </w:pPr>
            <w:r w:rsidRPr="00EC004E">
              <w:rPr>
                <w:rFonts w:ascii="Times New Roman" w:hAnsi="Times New Roman" w:eastAsiaTheme="minorHAnsi"/>
                <w:sz w:val="24"/>
              </w:rPr>
              <w:t>callwein@keglerbrown.com</w:t>
            </w:r>
          </w:p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</w:rPr>
            </w:pPr>
            <w:r w:rsidRPr="00EC004E">
              <w:rPr>
                <w:rFonts w:ascii="Times New Roman" w:hAnsi="Times New Roman" w:eastAsiaTheme="minorHAnsi"/>
                <w:sz w:val="24"/>
              </w:rPr>
              <w:t>tdougherty@theoec.org</w:t>
            </w:r>
          </w:p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</w:rPr>
            </w:pPr>
            <w:r w:rsidRPr="00EC004E">
              <w:rPr>
                <w:rFonts w:ascii="Times New Roman" w:hAnsi="Times New Roman" w:eastAsiaTheme="minorHAnsi"/>
                <w:sz w:val="24"/>
              </w:rPr>
              <w:t>mleppla@theoec.org</w:t>
            </w:r>
          </w:p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</w:rPr>
            </w:pPr>
            <w:r w:rsidRPr="00EC004E">
              <w:rPr>
                <w:rFonts w:ascii="Times New Roman" w:hAnsi="Times New Roman" w:eastAsiaTheme="minorHAnsi"/>
                <w:sz w:val="24"/>
              </w:rPr>
              <w:t>bojko@carpenterlipps.com</w:t>
            </w:r>
          </w:p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</w:rPr>
            </w:pPr>
            <w:r w:rsidRPr="00EC004E">
              <w:rPr>
                <w:rFonts w:ascii="Times New Roman" w:hAnsi="Times New Roman" w:eastAsiaTheme="minorHAnsi"/>
                <w:sz w:val="24"/>
              </w:rPr>
              <w:t>annie@votesolar.org</w:t>
            </w:r>
          </w:p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</w:rPr>
            </w:pPr>
            <w:r w:rsidRPr="00EC004E">
              <w:rPr>
                <w:rFonts w:ascii="Times New Roman" w:hAnsi="Times New Roman" w:eastAsiaTheme="minorHAnsi"/>
                <w:sz w:val="24"/>
              </w:rPr>
              <w:t>nathan@buckeyeforestcouncil.org</w:t>
            </w:r>
          </w:p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</w:rPr>
            </w:pPr>
            <w:r w:rsidRPr="00EC004E">
              <w:rPr>
                <w:rFonts w:ascii="Times New Roman" w:hAnsi="Times New Roman" w:eastAsiaTheme="minorHAnsi"/>
                <w:sz w:val="24"/>
              </w:rPr>
              <w:t>Judi.sobecki@dplinc.com</w:t>
            </w:r>
          </w:p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</w:rPr>
            </w:pPr>
            <w:r w:rsidRPr="00EC004E">
              <w:rPr>
                <w:rFonts w:ascii="Times New Roman" w:hAnsi="Times New Roman" w:eastAsiaTheme="minorHAnsi"/>
                <w:sz w:val="24"/>
              </w:rPr>
              <w:t>mswhite@igsenergy.com</w:t>
            </w:r>
          </w:p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</w:rPr>
            </w:pPr>
            <w:r w:rsidRPr="00EC004E">
              <w:rPr>
                <w:rFonts w:ascii="Times New Roman" w:hAnsi="Times New Roman" w:eastAsiaTheme="minorHAnsi"/>
                <w:sz w:val="24"/>
              </w:rPr>
              <w:t>joliker@igsenergy.com</w:t>
            </w:r>
          </w:p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</w:rPr>
            </w:pPr>
            <w:r w:rsidRPr="00EC004E">
              <w:rPr>
                <w:rFonts w:ascii="Times New Roman" w:hAnsi="Times New Roman" w:eastAsiaTheme="minorHAnsi"/>
                <w:sz w:val="24"/>
              </w:rPr>
              <w:t>vparisi@igsenergy.com</w:t>
            </w:r>
          </w:p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</w:rPr>
            </w:pPr>
            <w:r w:rsidRPr="00EC004E">
              <w:rPr>
                <w:rFonts w:ascii="Times New Roman" w:hAnsi="Times New Roman" w:eastAsiaTheme="minorHAnsi"/>
                <w:sz w:val="24"/>
              </w:rPr>
              <w:t>mjstatterwhite@aep.com</w:t>
            </w:r>
          </w:p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</w:rPr>
            </w:pPr>
            <w:r w:rsidRPr="00EC004E">
              <w:rPr>
                <w:rFonts w:ascii="Times New Roman" w:hAnsi="Times New Roman" w:eastAsiaTheme="minorHAnsi"/>
                <w:sz w:val="24"/>
              </w:rPr>
              <w:t>stnourse@aep.com</w:t>
            </w:r>
          </w:p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</w:rPr>
            </w:pPr>
            <w:r w:rsidRPr="00EC004E">
              <w:rPr>
                <w:rFonts w:ascii="Times New Roman" w:hAnsi="Times New Roman" w:eastAsiaTheme="minorHAnsi"/>
                <w:sz w:val="24"/>
              </w:rPr>
              <w:t>msmckenzie@aep.com</w:t>
            </w:r>
          </w:p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</w:rPr>
            </w:pPr>
            <w:r w:rsidRPr="00EC004E">
              <w:rPr>
                <w:rFonts w:ascii="Times New Roman" w:hAnsi="Times New Roman" w:eastAsiaTheme="minorHAnsi"/>
                <w:sz w:val="24"/>
              </w:rPr>
              <w:t>sgiles@hullinc.com</w:t>
            </w:r>
          </w:p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</w:rPr>
            </w:pPr>
            <w:r w:rsidRPr="00EC004E">
              <w:rPr>
                <w:rFonts w:ascii="Times New Roman" w:hAnsi="Times New Roman" w:eastAsiaTheme="minorHAnsi"/>
                <w:sz w:val="24"/>
              </w:rPr>
              <w:t>Emma.berndt@opower.com</w:t>
            </w:r>
          </w:p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</w:rPr>
            </w:pPr>
            <w:r w:rsidRPr="00EC004E">
              <w:rPr>
                <w:rFonts w:ascii="Times New Roman" w:hAnsi="Times New Roman" w:eastAsiaTheme="minorHAnsi"/>
                <w:sz w:val="24"/>
              </w:rPr>
              <w:t>jnice@energy-avenue.com</w:t>
            </w:r>
          </w:p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</w:rPr>
            </w:pPr>
            <w:r w:rsidRPr="00EC004E">
              <w:rPr>
                <w:rFonts w:ascii="Times New Roman" w:hAnsi="Times New Roman" w:eastAsiaTheme="minorHAnsi"/>
                <w:sz w:val="24"/>
              </w:rPr>
              <w:t>sechler@carpenterlipps.com</w:t>
            </w:r>
          </w:p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</w:rPr>
            </w:pPr>
            <w:r w:rsidRPr="00EC004E">
              <w:rPr>
                <w:rFonts w:ascii="Times New Roman" w:hAnsi="Times New Roman" w:eastAsiaTheme="minorHAnsi"/>
                <w:sz w:val="24"/>
              </w:rPr>
              <w:t>dparram@bricker.com</w:t>
            </w:r>
          </w:p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</w:rPr>
            </w:pPr>
            <w:r w:rsidRPr="00EC004E">
              <w:rPr>
                <w:rFonts w:ascii="Times New Roman" w:hAnsi="Times New Roman" w:eastAsiaTheme="minorHAnsi"/>
                <w:sz w:val="24"/>
              </w:rPr>
              <w:t>dborchers@bricker.com</w:t>
            </w:r>
          </w:p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</w:rPr>
            </w:pPr>
            <w:r w:rsidRPr="00EC004E">
              <w:rPr>
                <w:rFonts w:ascii="Times New Roman" w:hAnsi="Times New Roman" w:eastAsiaTheme="minorHAnsi"/>
                <w:sz w:val="24"/>
              </w:rPr>
              <w:t>whitt@whitt-sturtevant.com</w:t>
            </w:r>
          </w:p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</w:rPr>
            </w:pPr>
            <w:r w:rsidRPr="00EC004E">
              <w:rPr>
                <w:rFonts w:ascii="Times New Roman" w:hAnsi="Times New Roman" w:eastAsiaTheme="minorHAnsi"/>
                <w:sz w:val="24"/>
              </w:rPr>
              <w:t>glover@whitt-sturtevant.com</w:t>
            </w:r>
          </w:p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</w:rPr>
            </w:pPr>
            <w:r w:rsidRPr="00EC004E">
              <w:rPr>
                <w:rStyle w:val="DefaultParagraphFont"/>
                <w:rFonts w:ascii="Times New Roman" w:hAnsi="Times New Roman" w:eastAsiaTheme="minorHAnsi"/>
                <w:color w:val="auto"/>
                <w:u w:val="none"/>
              </w:rPr>
              <w:t>campbell@whitt-sturtevant.com</w:t>
            </w:r>
          </w:p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</w:rPr>
            </w:pPr>
          </w:p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</w:rPr>
            </w:pPr>
            <w:r w:rsidRPr="00EC004E">
              <w:rPr>
                <w:rFonts w:ascii="Times New Roman" w:hAnsi="Times New Roman" w:eastAsiaTheme="minorHAnsi"/>
                <w:sz w:val="24"/>
              </w:rPr>
              <w:t>Attorney Examiner:</w:t>
            </w:r>
          </w:p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EC004E">
              <w:rPr>
                <w:rFonts w:ascii="Times New Roman" w:hAnsi="Times New Roman" w:eastAsiaTheme="minorHAnsi"/>
                <w:sz w:val="24"/>
              </w:rPr>
              <w:t>patricia.schabo@puc.state.oh.us</w:t>
            </w:r>
          </w:p>
        </w:tc>
        <w:tc>
          <w:tcPr>
            <w:tcW w:w="4788" w:type="dxa"/>
          </w:tcPr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</w:rPr>
            </w:pPr>
            <w:r w:rsidRPr="00EC004E">
              <w:rPr>
                <w:rFonts w:ascii="Times New Roman" w:hAnsi="Times New Roman" w:eastAsiaTheme="minorHAnsi"/>
                <w:sz w:val="24"/>
              </w:rPr>
              <w:t>jkeyes@kfwlaw.com</w:t>
            </w:r>
          </w:p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</w:rPr>
            </w:pPr>
            <w:r w:rsidRPr="00EC004E">
              <w:rPr>
                <w:rFonts w:ascii="Times New Roman" w:hAnsi="Times New Roman" w:eastAsiaTheme="minorHAnsi"/>
                <w:sz w:val="24"/>
              </w:rPr>
              <w:t>tculley@kfwlaw.com</w:t>
            </w:r>
          </w:p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</w:rPr>
            </w:pPr>
            <w:r w:rsidRPr="00EC004E">
              <w:rPr>
                <w:rFonts w:ascii="Times New Roman" w:hAnsi="Times New Roman" w:eastAsiaTheme="minorHAnsi"/>
                <w:sz w:val="24"/>
              </w:rPr>
              <w:t>Amy.spiller@duke-energy.com</w:t>
            </w:r>
          </w:p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</w:rPr>
            </w:pPr>
            <w:r w:rsidRPr="00EC004E">
              <w:rPr>
                <w:rFonts w:ascii="Times New Roman" w:hAnsi="Times New Roman" w:eastAsiaTheme="minorHAnsi"/>
                <w:sz w:val="24"/>
              </w:rPr>
              <w:t>Jeanne.kingery@duke-energy.com</w:t>
            </w:r>
          </w:p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</w:rPr>
            </w:pPr>
            <w:r w:rsidRPr="00EC004E">
              <w:rPr>
                <w:rFonts w:ascii="Times New Roman" w:hAnsi="Times New Roman" w:eastAsiaTheme="minorHAnsi"/>
                <w:sz w:val="24"/>
              </w:rPr>
              <w:t>Elizabeth.watts@duke-energy.com</w:t>
            </w:r>
          </w:p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</w:rPr>
            </w:pPr>
            <w:r w:rsidRPr="00EC004E">
              <w:rPr>
                <w:rFonts w:ascii="Times New Roman" w:hAnsi="Times New Roman" w:eastAsiaTheme="minorHAnsi"/>
                <w:sz w:val="24"/>
              </w:rPr>
              <w:t>trent@theoec.org</w:t>
            </w:r>
          </w:p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</w:rPr>
            </w:pPr>
            <w:r w:rsidRPr="00EC004E">
              <w:rPr>
                <w:rFonts w:ascii="Times New Roman" w:hAnsi="Times New Roman" w:eastAsiaTheme="minorHAnsi"/>
                <w:sz w:val="24"/>
              </w:rPr>
              <w:t>selliott@metrocdengineering.com</w:t>
            </w:r>
          </w:p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</w:rPr>
            </w:pPr>
            <w:r w:rsidRPr="00EC004E">
              <w:rPr>
                <w:rFonts w:ascii="Times New Roman" w:hAnsi="Times New Roman" w:eastAsiaTheme="minorHAnsi"/>
                <w:sz w:val="24"/>
              </w:rPr>
              <w:t>haydenm@firstenergycorp.com</w:t>
            </w:r>
          </w:p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</w:rPr>
            </w:pPr>
            <w:r w:rsidRPr="00EC004E">
              <w:rPr>
                <w:rFonts w:ascii="Times New Roman" w:hAnsi="Times New Roman" w:eastAsiaTheme="minorHAnsi"/>
                <w:sz w:val="24"/>
              </w:rPr>
              <w:t>scasto@firstenergycorp.com</w:t>
            </w:r>
          </w:p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</w:rPr>
            </w:pPr>
            <w:r w:rsidRPr="00EC004E">
              <w:rPr>
                <w:rFonts w:ascii="Times New Roman" w:hAnsi="Times New Roman" w:eastAsiaTheme="minorHAnsi"/>
                <w:sz w:val="24"/>
              </w:rPr>
              <w:t>burkj@firstenergycorp.com</w:t>
            </w:r>
          </w:p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</w:rPr>
            </w:pPr>
            <w:r w:rsidRPr="00EC004E">
              <w:rPr>
                <w:rFonts w:ascii="Times New Roman" w:hAnsi="Times New Roman" w:eastAsiaTheme="minorHAnsi"/>
                <w:sz w:val="24"/>
              </w:rPr>
              <w:t>cdunn@firstenergycorp.com</w:t>
            </w:r>
          </w:p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</w:rPr>
            </w:pPr>
            <w:r w:rsidRPr="00EC004E">
              <w:rPr>
                <w:rFonts w:ascii="Times New Roman" w:hAnsi="Times New Roman" w:eastAsiaTheme="minorHAnsi"/>
                <w:sz w:val="24"/>
              </w:rPr>
              <w:t>cmooney@ohiopartners.org</w:t>
            </w:r>
          </w:p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</w:rPr>
            </w:pPr>
            <w:r w:rsidRPr="00EC004E">
              <w:rPr>
                <w:rFonts w:ascii="Times New Roman" w:hAnsi="Times New Roman" w:eastAsiaTheme="minorHAnsi"/>
                <w:sz w:val="24"/>
              </w:rPr>
              <w:t>cloucas@ohiopartners.org</w:t>
            </w:r>
          </w:p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</w:rPr>
            </w:pPr>
            <w:r w:rsidRPr="00EC004E">
              <w:rPr>
                <w:rFonts w:ascii="Times New Roman" w:hAnsi="Times New Roman" w:eastAsiaTheme="minorHAnsi"/>
                <w:sz w:val="24"/>
              </w:rPr>
              <w:t>ricks@OHANET.org</w:t>
            </w:r>
          </w:p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</w:rPr>
            </w:pPr>
            <w:r w:rsidRPr="00EC004E">
              <w:rPr>
                <w:rFonts w:ascii="Times New Roman" w:hAnsi="Times New Roman" w:eastAsiaTheme="minorHAnsi"/>
                <w:sz w:val="24"/>
              </w:rPr>
              <w:t>joseph.clark@directenergy.com</w:t>
            </w:r>
          </w:p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</w:rPr>
            </w:pPr>
            <w:r w:rsidRPr="00EC004E">
              <w:rPr>
                <w:rFonts w:ascii="Times New Roman" w:hAnsi="Times New Roman" w:eastAsiaTheme="minorHAnsi"/>
                <w:sz w:val="24"/>
              </w:rPr>
              <w:t>jennifer.lause@directenergy.com</w:t>
            </w:r>
          </w:p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</w:rPr>
            </w:pPr>
            <w:r w:rsidRPr="00EC004E">
              <w:rPr>
                <w:rFonts w:ascii="Times New Roman" w:hAnsi="Times New Roman" w:eastAsiaTheme="minorHAnsi"/>
                <w:sz w:val="24"/>
              </w:rPr>
              <w:t>rdove@attorneydove.com</w:t>
            </w:r>
          </w:p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</w:rPr>
            </w:pPr>
            <w:r w:rsidRPr="00EC004E">
              <w:rPr>
                <w:rFonts w:ascii="Times New Roman" w:hAnsi="Times New Roman" w:eastAsiaTheme="minorHAnsi"/>
                <w:sz w:val="24"/>
              </w:rPr>
              <w:t>Cynthia.brady@exeloncorp.com</w:t>
            </w:r>
          </w:p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</w:rPr>
            </w:pPr>
            <w:r w:rsidRPr="00EC004E">
              <w:rPr>
                <w:rFonts w:ascii="Times New Roman" w:hAnsi="Times New Roman" w:eastAsiaTheme="minorHAnsi"/>
                <w:sz w:val="24"/>
              </w:rPr>
              <w:t>Kurt.helfrich@thompsonhine.com</w:t>
            </w:r>
          </w:p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</w:rPr>
            </w:pPr>
            <w:r w:rsidRPr="00EC004E">
              <w:rPr>
                <w:rFonts w:ascii="Times New Roman" w:hAnsi="Times New Roman" w:eastAsiaTheme="minorHAnsi"/>
                <w:sz w:val="24"/>
              </w:rPr>
              <w:t>Stephanie.chmiel@thompsonhine.com</w:t>
            </w:r>
          </w:p>
          <w:p w:rsidR="00EC004E" w:rsidRPr="00EC004E" w:rsidP="00EC00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EC004E">
              <w:rPr>
                <w:rFonts w:ascii="Times New Roman" w:hAnsi="Times New Roman" w:eastAsiaTheme="minorHAnsi"/>
                <w:sz w:val="24"/>
              </w:rPr>
              <w:t>ktreadway@oneenergyllc.com</w:t>
            </w:r>
          </w:p>
        </w:tc>
      </w:tr>
    </w:tbl>
    <w:p w:rsidR="00C85D4D" w:rsidP="007E781D">
      <w:pPr>
        <w:autoSpaceDE w:val="0"/>
        <w:autoSpaceDN w:val="0"/>
        <w:adjustRightInd w:val="0"/>
      </w:pPr>
    </w:p>
    <w:sectPr w:rsidSect="007E781D">
      <w:pgSz w:w="12240" w:h="15840" w:code="1"/>
      <w:pgMar w:top="1080" w:right="1440" w:bottom="720" w:left="1440" w:header="720" w:footer="720" w:gutter="0"/>
      <w:paperSrc w:first="4" w:other="4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40131314"/>
      <w:docPartObj>
        <w:docPartGallery w:val="Page Numbers (Bottom of Page)"/>
        <w:docPartUnique/>
      </w:docPartObj>
    </w:sdtPr>
    <w:sdtContent>
      <w:p w:rsidR="00927B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0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7B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7BF2">
    <w:pPr>
      <w:pStyle w:val="Footer"/>
    </w:pPr>
  </w:p>
  <w:p w:rsidR="00927BF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7BF2" w:rsidP="00746FD6">
    <w:pPr>
      <w:pStyle w:val="Header"/>
    </w:pPr>
  </w:p>
  <w:p w:rsidR="00927BF2">
    <w:pPr>
      <w:pStyle w:val="Header"/>
      <w:rPr>
        <w:rStyle w:val="PageNumb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980"/>
    <w:pPr>
      <w:spacing w:line="240" w:lineRule="auto"/>
    </w:pPr>
    <w:rPr>
      <w:rFonts w:eastAsia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qFormat/>
    <w:rsid w:val="000E7980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i/>
      <w:i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E7980"/>
    <w:rPr>
      <w:rFonts w:eastAsia="Times New Roman" w:cs="Times New Roman"/>
      <w:b/>
      <w:i/>
      <w:iCs/>
      <w:sz w:val="20"/>
      <w:szCs w:val="20"/>
      <w:u w:val="single"/>
    </w:rPr>
  </w:style>
  <w:style w:type="paragraph" w:styleId="Header">
    <w:name w:val="header"/>
    <w:basedOn w:val="Normal"/>
    <w:link w:val="HeaderChar"/>
    <w:semiHidden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rsid w:val="000E7980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7980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semiHidden/>
    <w:rsid w:val="000E7980"/>
  </w:style>
  <w:style w:type="paragraph" w:styleId="BodyTextIndent">
    <w:name w:val="Body Text Indent"/>
    <w:basedOn w:val="Normal"/>
    <w:link w:val="BodyTextIndentChar"/>
    <w:semiHidden/>
    <w:rsid w:val="000E7980"/>
    <w:pPr>
      <w:overflowPunct w:val="0"/>
      <w:autoSpaceDE w:val="0"/>
      <w:autoSpaceDN w:val="0"/>
      <w:adjustRightInd w:val="0"/>
      <w:ind w:firstLine="1440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E7980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0E7980"/>
    <w:pPr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7980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46FD6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6FD6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F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66BF"/>
    <w:rPr>
      <w:color w:val="0000FF" w:themeColor="hyperlink"/>
      <w:u w:val="single"/>
    </w:rPr>
  </w:style>
  <w:style w:type="table" w:styleId="TableGrid">
    <w:name w:val="Table Grid"/>
    <w:basedOn w:val="TableNormal"/>
    <w:rsid w:val="00636926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rsid w:val="00D34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34811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136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36F7"/>
    <w:rPr>
      <w:rFonts w:eastAsia="Times New Roman" w:cs="Times New Roman"/>
      <w:szCs w:val="24"/>
    </w:rPr>
  </w:style>
  <w:style w:type="paragraph" w:styleId="CommentText">
    <w:name w:val="annotation text"/>
    <w:basedOn w:val="Normal"/>
    <w:link w:val="CommentTextChar"/>
    <w:semiHidden/>
    <w:rsid w:val="005136F7"/>
  </w:style>
  <w:style w:type="character" w:customStyle="1" w:styleId="CommentTextChar">
    <w:name w:val="Comment Text Char"/>
    <w:basedOn w:val="DefaultParagraphFont"/>
    <w:link w:val="CommentText"/>
    <w:semiHidden/>
    <w:rsid w:val="005136F7"/>
    <w:rPr>
      <w:rFonts w:eastAsia="Times New Roman" w:cs="Times New Roman"/>
      <w:szCs w:val="24"/>
    </w:rPr>
  </w:style>
  <w:style w:type="paragraph" w:customStyle="1" w:styleId="InsideAddress">
    <w:name w:val="Inside Address"/>
    <w:basedOn w:val="Normal"/>
    <w:rsid w:val="00177329"/>
    <w:rPr>
      <w:rFonts w:ascii="Times" w:eastAsia="Times" w:hAnsi="Times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7732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7329"/>
    <w:rPr>
      <w:rFonts w:eastAsia="Times New Roman" w:cs="Times New Roman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00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12-2050 - Notice of Counsel_CMH  (00050762.DOCX;1)</vt:lpstr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2017-12-28T22:11:07Z</dcterms:created>
  <dcterms:modified xsi:type="dcterms:W3CDTF">2017-12-28T22:11:07Z</dcterms:modified>
</cp:coreProperties>
</file>