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22A0A" w14:textId="44669553" w:rsidR="00C12610" w:rsidRDefault="00C12610" w:rsidP="00C12610">
      <w:pPr>
        <w:spacing w:after="200" w:line="276" w:lineRule="auto"/>
        <w:jc w:val="center"/>
        <w:rPr>
          <w:rFonts w:cs="Arial"/>
        </w:rPr>
      </w:pPr>
      <w:bookmarkStart w:id="0" w:name="_Hlk42167768"/>
      <w:r w:rsidRPr="00FD7C2A">
        <w:rPr>
          <w:rFonts w:cs="Arial"/>
          <w:sz w:val="40"/>
          <w:szCs w:val="40"/>
        </w:rPr>
        <w:t xml:space="preserve">EXHIBIT </w:t>
      </w:r>
      <w:r>
        <w:rPr>
          <w:rFonts w:cs="Arial"/>
          <w:sz w:val="40"/>
          <w:szCs w:val="40"/>
        </w:rPr>
        <w:t>C</w:t>
      </w:r>
    </w:p>
    <w:p w14:paraId="1172B6F0" w14:textId="6D46A51B" w:rsidR="00CC6FEB" w:rsidRDefault="00CC6FEB" w:rsidP="00CC6FEB">
      <w:pPr>
        <w:pStyle w:val="Header"/>
        <w:jc w:val="both"/>
        <w:rPr>
          <w:rFonts w:ascii="Arial" w:hAnsi="Arial" w:cs="Arial"/>
          <w:sz w:val="20"/>
          <w:szCs w:val="20"/>
        </w:rPr>
      </w:pPr>
      <w:bookmarkStart w:id="1" w:name="_Hlk42778099"/>
      <w:bookmarkEnd w:id="0"/>
      <w:r>
        <w:t>This filing st</w:t>
      </w:r>
      <w:r>
        <w:rPr>
          <w:rFonts w:ascii="Arial" w:hAnsi="Arial" w:cs="Arial"/>
          <w:sz w:val="20"/>
          <w:szCs w:val="20"/>
        </w:rPr>
        <w:t>andardize</w:t>
      </w:r>
      <w:r>
        <w:rPr>
          <w:rFonts w:ascii="Arial" w:hAnsi="Arial" w:cs="Arial"/>
          <w:sz w:val="20"/>
          <w:szCs w:val="20"/>
        </w:rPr>
        <w:t>s</w:t>
      </w:r>
      <w:r>
        <w:rPr>
          <w:rFonts w:ascii="Arial" w:hAnsi="Arial" w:cs="Arial"/>
          <w:sz w:val="20"/>
          <w:szCs w:val="20"/>
        </w:rPr>
        <w:t xml:space="preserve"> and simplif</w:t>
      </w:r>
      <w:r>
        <w:rPr>
          <w:rFonts w:ascii="Arial" w:hAnsi="Arial" w:cs="Arial"/>
          <w:sz w:val="20"/>
          <w:szCs w:val="20"/>
        </w:rPr>
        <w:t>ies</w:t>
      </w:r>
      <w:r>
        <w:rPr>
          <w:rFonts w:ascii="Arial" w:hAnsi="Arial" w:cs="Arial"/>
          <w:sz w:val="20"/>
          <w:szCs w:val="20"/>
        </w:rPr>
        <w:t xml:space="preserve"> the discontinuance of service provisions for customer-requested termination of residential service.   Upon request for discontinuance, residential service will be terminated on the last day of the customer’s current billing cycle, and no prorations will apply on customer’s final billing statement.  </w:t>
      </w:r>
    </w:p>
    <w:bookmarkEnd w:id="1"/>
    <w:p w14:paraId="33E44E94" w14:textId="78E0D519" w:rsidR="006475C2" w:rsidRDefault="006475C2"/>
    <w:sectPr w:rsidR="00647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10"/>
    <w:rsid w:val="00065BB5"/>
    <w:rsid w:val="006475C2"/>
    <w:rsid w:val="00A904FD"/>
    <w:rsid w:val="00C12610"/>
    <w:rsid w:val="00CC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1B73"/>
  <w15:chartTrackingRefBased/>
  <w15:docId w15:val="{7262CD18-80FA-4B38-8331-56234677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10"/>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6FE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semiHidden/>
    <w:rsid w:val="00CC6F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4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Robyn M</dc:creator>
  <cp:keywords/>
  <dc:description/>
  <cp:lastModifiedBy>Crichton, Robyn M</cp:lastModifiedBy>
  <cp:revision>2</cp:revision>
  <dcterms:created xsi:type="dcterms:W3CDTF">2020-06-11T16:37:00Z</dcterms:created>
  <dcterms:modified xsi:type="dcterms:W3CDTF">2020-06-11T20:50:00Z</dcterms:modified>
</cp:coreProperties>
</file>