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8" w:type="dxa"/>
        <w:tblInd w:w="0" w:type="dxa"/>
        <w:tblCellMar>
          <w:top w:w="0" w:type="dxa"/>
          <w:left w:w="108" w:type="dxa"/>
          <w:bottom w:w="0" w:type="dxa"/>
          <w:right w:w="108" w:type="dxa"/>
        </w:tblCellMar>
        <w:tblLook w:val="01E0"/>
      </w:tblPr>
      <w:tblGrid>
        <w:gridCol w:w="4338"/>
        <w:gridCol w:w="360"/>
        <w:gridCol w:w="4400"/>
      </w:tblGrid>
      <w:tr w:rsidTr="00A037BB">
        <w:tblPrEx>
          <w:tblW w:w="9098" w:type="dxa"/>
          <w:tblInd w:w="0" w:type="dxa"/>
          <w:tblCellMar>
            <w:top w:w="0" w:type="dxa"/>
            <w:left w:w="108" w:type="dxa"/>
            <w:bottom w:w="0" w:type="dxa"/>
            <w:right w:w="108" w:type="dxa"/>
          </w:tblCellMar>
          <w:tblLook w:val="01E0"/>
        </w:tblPrEx>
        <w:trPr>
          <w:trHeight w:val="807"/>
        </w:trPr>
        <w:tc>
          <w:tcPr>
            <w:tcW w:w="4338"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Petition of Communications Workers of America for a Public, On-the-Record Commission Investigation of the Adequacy and Reliability of Service Provided by AT&amp;T Services, Inc.</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604268"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Times New Roman"/>
                <w:sz w:val="24"/>
                <w:szCs w:val="24"/>
                <w:lang w:val="en-US" w:eastAsia="en-US" w:bidi="ar-SA"/>
              </w:rPr>
              <w:t>19-1</w:t>
            </w:r>
            <w:r w:rsidR="00FD5708">
              <w:rPr>
                <w:rFonts w:ascii="Times New Roman" w:eastAsia="Courier New" w:hAnsi="Times New Roman" w:cs="Times New Roman"/>
                <w:sz w:val="24"/>
                <w:szCs w:val="24"/>
                <w:lang w:val="en-US" w:eastAsia="en-US" w:bidi="ar-SA"/>
              </w:rPr>
              <w:t>314</w:t>
            </w:r>
            <w:r w:rsidRPr="00B65A3A">
              <w:rPr>
                <w:rFonts w:ascii="Times New Roman" w:eastAsia="Courier New" w:hAnsi="Times New Roman" w:cs="Times New Roman"/>
                <w:sz w:val="24"/>
                <w:szCs w:val="24"/>
                <w:lang w:val="en-US" w:eastAsia="en-US" w:bidi="ar-SA"/>
              </w:rPr>
              <w:t>-</w:t>
            </w:r>
            <w:r w:rsidR="00FD5708">
              <w:rPr>
                <w:rFonts w:ascii="Times New Roman" w:eastAsia="Courier New" w:hAnsi="Times New Roman" w:cs="Times New Roman"/>
                <w:sz w:val="24"/>
                <w:szCs w:val="24"/>
                <w:lang w:val="en-US" w:eastAsia="en-US" w:bidi="ar-SA"/>
              </w:rPr>
              <w:t>TP</w:t>
            </w:r>
            <w:r w:rsidRPr="00B65A3A">
              <w:rPr>
                <w:rFonts w:ascii="Times New Roman" w:eastAsia="Courier New" w:hAnsi="Times New Roman" w:cs="Times New Roman"/>
                <w:sz w:val="24"/>
                <w:szCs w:val="24"/>
                <w:lang w:val="en-US" w:eastAsia="en-US" w:bidi="ar-SA"/>
              </w:rPr>
              <w:t>-</w:t>
            </w:r>
            <w:r w:rsidR="00FD5708">
              <w:rPr>
                <w:rFonts w:ascii="Times New Roman" w:eastAsia="Courier New" w:hAnsi="Times New Roman" w:cs="Times New Roman"/>
                <w:sz w:val="24"/>
                <w:szCs w:val="24"/>
                <w:lang w:val="en-US" w:eastAsia="en-US" w:bidi="ar-SA"/>
              </w:rPr>
              <w:t>CSS</w:t>
            </w:r>
          </w:p>
        </w:tc>
      </w:tr>
    </w:tbl>
    <w:p w:rsidR="00A044B5">
      <w:pPr>
        <w:pStyle w:val="HTMLPreformatted"/>
        <w:pBdr>
          <w:top w:val="single" w:sz="12" w:space="1" w:color="auto"/>
        </w:pBdr>
        <w:rPr>
          <w:rFonts w:ascii="Times New Roman" w:hAnsi="Times New Roman"/>
          <w:sz w:val="24"/>
        </w:rPr>
      </w:pPr>
    </w:p>
    <w:p w:rsidR="00A044B5">
      <w:pPr>
        <w:jc w:val="center"/>
        <w:rPr>
          <w:b/>
          <w:bCs/>
        </w:rPr>
      </w:pPr>
      <w:r>
        <w:rPr>
          <w:b/>
          <w:bCs/>
        </w:rPr>
        <w:t>MOTION TO INTERVENE</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A044B5">
      <w:pPr>
        <w:pStyle w:val="BodyTextIndent3"/>
        <w:widowControl w:val="0"/>
        <w:spacing w:line="480" w:lineRule="auto"/>
        <w:ind w:right="-312"/>
      </w:pPr>
      <w:r>
        <w:t>The Office of the Ohio Consumers’ Counsel (“OCC”) moves to intervene</w:t>
      </w:r>
      <w:r>
        <w:rPr>
          <w:rStyle w:val="FootnoteReference"/>
        </w:rPr>
        <w:footnoteReference w:id="2"/>
      </w:r>
      <w:r>
        <w:t xml:space="preserve"> in this </w:t>
      </w:r>
      <w:r w:rsidR="00A374EB">
        <w:t>complaint</w:t>
      </w:r>
      <w:r w:rsidR="000C693A">
        <w:t xml:space="preserve"> case</w:t>
      </w:r>
      <w:r w:rsidR="00A374EB">
        <w:t xml:space="preserve"> regarding the reliability and safety of telephone service for Ohioans.  T</w:t>
      </w:r>
      <w:r w:rsidR="00FD5708">
        <w:t>he Communications Workers of America (“CWA”) seek</w:t>
      </w:r>
      <w:r w:rsidR="00A374EB">
        <w:t>s</w:t>
      </w:r>
      <w:r w:rsidR="00FD5708">
        <w:t xml:space="preserve"> an investigation by the Public Utilities Commission of Ohio (“PUCO”) into the adequacy, safety, and reliability of AT&amp;T Services, Inc. d/b/a AT&amp;T Midwest’s (“AT&amp;T</w:t>
      </w:r>
      <w:r w:rsidR="00026072">
        <w:t xml:space="preserve"> </w:t>
      </w:r>
      <w:r w:rsidR="00A374EB">
        <w:t>Ohio</w:t>
      </w:r>
      <w:r w:rsidR="00FD5708">
        <w:t>”) telephone facilities and services</w:t>
      </w:r>
      <w:r w:rsidR="00264FD7">
        <w:t>.</w:t>
      </w:r>
      <w:r>
        <w:t xml:space="preserve">  OCC is filing on behalf of</w:t>
      </w:r>
      <w:r w:rsidR="00B15B34">
        <w:t xml:space="preserve"> </w:t>
      </w:r>
      <w:r w:rsidR="00FD5708">
        <w:t>AT&amp;T</w:t>
      </w:r>
      <w:r>
        <w:t xml:space="preserve"> </w:t>
      </w:r>
      <w:r w:rsidR="00E247E7">
        <w:t>Ohio</w:t>
      </w:r>
      <w:r w:rsidR="009A4C91">
        <w:t>’s</w:t>
      </w:r>
      <w:r>
        <w:t xml:space="preserve"> residential utility customers.  The reasons the PUCO should grant OCC’s Motion are further set forth in the attached Memorandum in Support.</w:t>
      </w:r>
    </w:p>
    <w:p w:rsidR="00AA4609">
      <w:pPr>
        <w:rPr>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r>
        <w:rPr>
          <w:szCs w:val="24"/>
        </w:rPr>
        <w:br w:type="page"/>
      </w:r>
    </w:p>
    <w:p w:rsidR="00A044B5" w:rsidP="00A037BB">
      <w:pPr>
        <w:pStyle w:val="BodyTextIndent3"/>
        <w:widowControl w:val="0"/>
        <w:spacing w:line="480" w:lineRule="auto"/>
        <w:ind w:left="3600" w:right="-677" w:firstLine="0"/>
        <w:rPr>
          <w:szCs w:val="24"/>
        </w:rPr>
      </w:pPr>
      <w:r>
        <w:rPr>
          <w:szCs w:val="24"/>
        </w:rPr>
        <w:t>Respectfully submitted,</w:t>
      </w:r>
    </w:p>
    <w:p w:rsidR="00A044B5" w:rsidP="00A037BB">
      <w:pPr>
        <w:pStyle w:val="Footer"/>
        <w:tabs>
          <w:tab w:val="left" w:pos="4320"/>
          <w:tab w:val="clear" w:pos="8640"/>
        </w:tabs>
        <w:ind w:left="3600"/>
        <w:rPr>
          <w:sz w:val="24"/>
          <w:szCs w:val="24"/>
        </w:rPr>
      </w:pPr>
      <w:r>
        <w:rPr>
          <w:sz w:val="24"/>
          <w:szCs w:val="24"/>
        </w:rPr>
        <w:t>Bruce Weston (0016973)</w:t>
      </w:r>
    </w:p>
    <w:p w:rsidR="00A044B5" w:rsidP="00BE2568">
      <w:pPr>
        <w:tabs>
          <w:tab w:val="left" w:pos="4320"/>
        </w:tabs>
        <w:ind w:left="3600"/>
        <w:rPr>
          <w:szCs w:val="24"/>
        </w:rPr>
      </w:pPr>
      <w:r>
        <w:rPr>
          <w:szCs w:val="24"/>
        </w:rPr>
        <w:t>Ohio Consumers’ Counsel</w:t>
      </w:r>
    </w:p>
    <w:p w:rsidR="00A044B5">
      <w:pPr>
        <w:tabs>
          <w:tab w:val="left" w:pos="4320"/>
        </w:tabs>
        <w:rPr>
          <w:szCs w:val="24"/>
        </w:rPr>
      </w:pPr>
      <w:r>
        <w:rPr>
          <w:szCs w:val="24"/>
        </w:rPr>
        <w:tab/>
      </w:r>
    </w:p>
    <w:p w:rsidR="00A044B5" w:rsidRPr="004535A2" w:rsidP="00BE2568">
      <w:pPr>
        <w:tabs>
          <w:tab w:val="left" w:pos="4320"/>
        </w:tabs>
        <w:ind w:left="3600"/>
        <w:rPr>
          <w:i/>
          <w:szCs w:val="24"/>
          <w:u w:val="single"/>
        </w:rPr>
      </w:pPr>
      <w:r>
        <w:rPr>
          <w:i/>
          <w:szCs w:val="24"/>
          <w:u w:val="single"/>
        </w:rPr>
        <w:t xml:space="preserve">/s/ </w:t>
      </w:r>
      <w:r w:rsidR="00B379B2">
        <w:rPr>
          <w:i/>
          <w:szCs w:val="24"/>
          <w:u w:val="single"/>
        </w:rPr>
        <w:t>A</w:t>
      </w:r>
      <w:r w:rsidR="00B15B34">
        <w:rPr>
          <w:i/>
          <w:szCs w:val="24"/>
          <w:u w:val="single"/>
        </w:rPr>
        <w:t>ngela O’Brien</w:t>
      </w:r>
      <w:r>
        <w:rPr>
          <w:i/>
          <w:szCs w:val="24"/>
          <w:u w:val="single"/>
        </w:rPr>
        <w:tab/>
      </w:r>
      <w:r>
        <w:rPr>
          <w:i/>
          <w:szCs w:val="24"/>
          <w:u w:val="single"/>
        </w:rPr>
        <w:tab/>
      </w:r>
      <w:r>
        <w:rPr>
          <w:i/>
          <w:szCs w:val="24"/>
          <w:u w:val="single"/>
        </w:rPr>
        <w:tab/>
      </w:r>
    </w:p>
    <w:p w:rsidR="00B379B2" w:rsidP="00BE2568">
      <w:pPr>
        <w:tabs>
          <w:tab w:val="left" w:pos="4320"/>
        </w:tabs>
        <w:ind w:left="3600"/>
        <w:rPr>
          <w:sz w:val="28"/>
          <w:szCs w:val="28"/>
        </w:rPr>
      </w:pPr>
      <w:r>
        <w:rPr>
          <w:szCs w:val="24"/>
        </w:rPr>
        <w:t>Angela O’Brien</w:t>
      </w:r>
      <w:r w:rsidR="009603D6">
        <w:rPr>
          <w:szCs w:val="24"/>
        </w:rPr>
        <w:t xml:space="preserve"> </w:t>
      </w:r>
      <w:r>
        <w:rPr>
          <w:szCs w:val="24"/>
        </w:rPr>
        <w:t>(</w:t>
      </w:r>
      <w:r w:rsidRPr="00B379B2">
        <w:rPr>
          <w:szCs w:val="24"/>
        </w:rPr>
        <w:t>0097579)</w:t>
      </w:r>
      <w:r>
        <w:rPr>
          <w:sz w:val="28"/>
          <w:szCs w:val="28"/>
        </w:rPr>
        <w:t xml:space="preserve"> </w:t>
      </w:r>
    </w:p>
    <w:p w:rsidR="008E6873" w:rsidP="008E6873">
      <w:pPr>
        <w:tabs>
          <w:tab w:val="left" w:pos="4320"/>
        </w:tabs>
        <w:ind w:left="3600"/>
        <w:rPr>
          <w:szCs w:val="24"/>
        </w:rPr>
      </w:pPr>
      <w:r>
        <w:rPr>
          <w:szCs w:val="24"/>
        </w:rPr>
        <w:t>Counsel of Record</w:t>
      </w:r>
    </w:p>
    <w:p w:rsidR="008E6873" w:rsidP="008E6873">
      <w:pPr>
        <w:tabs>
          <w:tab w:val="left" w:pos="4320"/>
        </w:tabs>
        <w:ind w:left="3600"/>
        <w:rPr>
          <w:szCs w:val="24"/>
        </w:rPr>
      </w:pPr>
      <w:r>
        <w:rPr>
          <w:szCs w:val="24"/>
        </w:rPr>
        <w:t>David Bergmann (0009991)</w:t>
      </w:r>
    </w:p>
    <w:p w:rsidR="008E6873" w:rsidP="008E6873">
      <w:pPr>
        <w:tabs>
          <w:tab w:val="left" w:pos="4320"/>
        </w:tabs>
        <w:ind w:left="3600"/>
        <w:rPr>
          <w:szCs w:val="24"/>
        </w:rPr>
      </w:pPr>
      <w:r>
        <w:rPr>
          <w:szCs w:val="24"/>
        </w:rPr>
        <w:t>Terry Etter (0067445)</w:t>
      </w:r>
    </w:p>
    <w:p w:rsidR="00A044B5" w:rsidP="00A037BB">
      <w:pPr>
        <w:tabs>
          <w:tab w:val="left" w:pos="4320"/>
        </w:tabs>
        <w:ind w:left="3600"/>
        <w:rPr>
          <w:szCs w:val="24"/>
        </w:rPr>
      </w:pPr>
      <w:r>
        <w:rPr>
          <w:szCs w:val="24"/>
        </w:rPr>
        <w:t>Assistant Consumers’ Counsel</w:t>
      </w:r>
    </w:p>
    <w:p w:rsidR="00A044B5" w:rsidP="00A037BB">
      <w:pPr>
        <w:pStyle w:val="Heading1"/>
        <w:spacing w:before="120"/>
        <w:ind w:left="3600" w:right="-648"/>
        <w:rPr>
          <w:u w:val="none"/>
        </w:rPr>
      </w:pPr>
      <w:r>
        <w:rPr>
          <w:u w:val="none"/>
        </w:rPr>
        <w:t>Office of the Ohio Consumers’ Counsel</w:t>
      </w:r>
    </w:p>
    <w:p w:rsidR="00A044B5" w:rsidP="00BE2568">
      <w:pPr>
        <w:pStyle w:val="Heading1"/>
        <w:ind w:left="3600" w:right="-648"/>
        <w:rPr>
          <w:b w:val="0"/>
          <w:u w:val="none"/>
        </w:rPr>
      </w:pPr>
      <w:r>
        <w:rPr>
          <w:b w:val="0"/>
          <w:u w:val="none"/>
        </w:rPr>
        <w:t>65 East State Street, 7</w:t>
      </w:r>
      <w:r w:rsidRPr="00476981">
        <w:rPr>
          <w:b w:val="0"/>
          <w:u w:val="none"/>
          <w:vertAlign w:val="superscript"/>
        </w:rPr>
        <w:t>th</w:t>
      </w:r>
      <w:r>
        <w:rPr>
          <w:b w:val="0"/>
          <w:u w:val="none"/>
        </w:rPr>
        <w:t xml:space="preserve"> Floor</w:t>
      </w:r>
    </w:p>
    <w:p w:rsidR="00A044B5" w:rsidP="00BE2568">
      <w:pPr>
        <w:pStyle w:val="Heading1"/>
        <w:ind w:left="3600" w:right="-648"/>
        <w:rPr>
          <w:b w:val="0"/>
          <w:u w:val="none"/>
        </w:rPr>
      </w:pPr>
      <w:r>
        <w:rPr>
          <w:b w:val="0"/>
          <w:u w:val="none"/>
        </w:rPr>
        <w:t>Columbus, Ohio 43215-4213</w:t>
      </w:r>
    </w:p>
    <w:p w:rsidR="00A044B5" w:rsidP="00BE2568">
      <w:pPr>
        <w:autoSpaceDE w:val="0"/>
        <w:autoSpaceDN w:val="0"/>
        <w:adjustRightInd w:val="0"/>
        <w:ind w:left="3600"/>
        <w:rPr>
          <w:szCs w:val="24"/>
        </w:rPr>
      </w:pPr>
      <w:r>
        <w:rPr>
          <w:szCs w:val="24"/>
        </w:rPr>
        <w:t>Telephone [</w:t>
      </w:r>
      <w:r w:rsidR="00B379B2">
        <w:rPr>
          <w:szCs w:val="24"/>
        </w:rPr>
        <w:t>O’Brien</w:t>
      </w:r>
      <w:r>
        <w:rPr>
          <w:szCs w:val="24"/>
        </w:rPr>
        <w:t xml:space="preserve">]: </w:t>
      </w:r>
      <w:r w:rsidRPr="00B379B2" w:rsidR="00B379B2">
        <w:rPr>
          <w:szCs w:val="24"/>
        </w:rPr>
        <w:t>(614) 466-9531</w:t>
      </w:r>
    </w:p>
    <w:p w:rsidR="008E6873" w:rsidP="008E6873">
      <w:pPr>
        <w:autoSpaceDE w:val="0"/>
        <w:autoSpaceDN w:val="0"/>
        <w:adjustRightInd w:val="0"/>
        <w:ind w:left="3600"/>
        <w:rPr>
          <w:szCs w:val="24"/>
        </w:rPr>
      </w:pPr>
      <w:r>
        <w:rPr>
          <w:szCs w:val="24"/>
        </w:rPr>
        <w:t>Telephone [Bergmann] (614) 466-9569</w:t>
      </w:r>
    </w:p>
    <w:p w:rsidR="00A044B5" w:rsidP="00BE2568">
      <w:pPr>
        <w:autoSpaceDE w:val="0"/>
        <w:autoSpaceDN w:val="0"/>
        <w:adjustRightInd w:val="0"/>
        <w:ind w:left="3600"/>
        <w:rPr>
          <w:szCs w:val="24"/>
        </w:rPr>
      </w:pPr>
      <w:r>
        <w:rPr>
          <w:szCs w:val="24"/>
        </w:rPr>
        <w:t>Telephone [</w:t>
      </w:r>
      <w:r w:rsidR="008E6873">
        <w:rPr>
          <w:szCs w:val="24"/>
        </w:rPr>
        <w:t>Etter</w:t>
      </w:r>
      <w:r>
        <w:rPr>
          <w:szCs w:val="24"/>
        </w:rPr>
        <w:t>]: (614) 466-</w:t>
      </w:r>
      <w:r w:rsidR="008E6873">
        <w:rPr>
          <w:szCs w:val="24"/>
        </w:rPr>
        <w:t>7964</w:t>
      </w:r>
    </w:p>
    <w:p w:rsidR="008E6873" w:rsidP="00B379B2">
      <w:pPr>
        <w:rPr>
          <w:rStyle w:val="Hyperlink"/>
          <w:szCs w:val="24"/>
        </w:rPr>
      </w:pPr>
      <w:r>
        <w:rPr>
          <w:szCs w:val="24"/>
        </w:rPr>
        <w:tab/>
      </w:r>
      <w:r>
        <w:rPr>
          <w:szCs w:val="24"/>
        </w:rPr>
        <w:tab/>
      </w:r>
      <w:r>
        <w:rPr>
          <w:szCs w:val="24"/>
        </w:rPr>
        <w:tab/>
      </w:r>
      <w:r>
        <w:rPr>
          <w:szCs w:val="24"/>
        </w:rPr>
        <w:tab/>
      </w:r>
      <w:r>
        <w:rPr>
          <w:szCs w:val="24"/>
        </w:rPr>
        <w:tab/>
      </w:r>
      <w:r>
        <w:fldChar w:fldCharType="begin"/>
      </w:r>
      <w:r>
        <w:instrText xml:space="preserve"> HYPERLINK "mailto:Angela.obrien@occ.ohio.gov" </w:instrText>
      </w:r>
      <w:r>
        <w:fldChar w:fldCharType="separate"/>
      </w:r>
      <w:r w:rsidRPr="00BC7DE7" w:rsidR="00B379B2">
        <w:rPr>
          <w:rStyle w:val="Hyperlink"/>
          <w:szCs w:val="24"/>
        </w:rPr>
        <w:t>Angela.obrien@occ.ohio.gov</w:t>
      </w:r>
      <w:r>
        <w:fldChar w:fldCharType="end"/>
      </w:r>
    </w:p>
    <w:p w:rsidR="008E6873" w:rsidP="00B379B2">
      <w:pPr>
        <w:rPr>
          <w:szCs w:val="24"/>
        </w:rPr>
      </w:pPr>
      <w:r>
        <w:rPr>
          <w:szCs w:val="24"/>
        </w:rPr>
        <w:tab/>
      </w:r>
      <w:r>
        <w:rPr>
          <w:szCs w:val="24"/>
        </w:rPr>
        <w:tab/>
      </w:r>
      <w:r>
        <w:rPr>
          <w:szCs w:val="24"/>
        </w:rPr>
        <w:tab/>
      </w:r>
      <w:r>
        <w:rPr>
          <w:szCs w:val="24"/>
        </w:rPr>
        <w:tab/>
      </w:r>
      <w:r>
        <w:rPr>
          <w:szCs w:val="24"/>
        </w:rPr>
        <w:tab/>
      </w:r>
      <w:r>
        <w:fldChar w:fldCharType="begin"/>
      </w:r>
      <w:r>
        <w:instrText xml:space="preserve"> HYPERLINK "mailto:David.bergmann@occ.ohio.gov" </w:instrText>
      </w:r>
      <w:r>
        <w:fldChar w:fldCharType="separate"/>
      </w:r>
      <w:r w:rsidRPr="00966748">
        <w:rPr>
          <w:rStyle w:val="Hyperlink"/>
          <w:szCs w:val="24"/>
        </w:rPr>
        <w:t>David.bergmann@occ.ohio.gov</w:t>
      </w:r>
      <w:r>
        <w:fldChar w:fldCharType="end"/>
      </w:r>
    </w:p>
    <w:p w:rsidR="008E6873" w:rsidP="00B379B2">
      <w:pPr>
        <w:rPr>
          <w:szCs w:val="24"/>
        </w:rPr>
      </w:pPr>
      <w:r>
        <w:rPr>
          <w:szCs w:val="24"/>
        </w:rPr>
        <w:t xml:space="preserve"> </w:t>
      </w:r>
      <w:r>
        <w:rPr>
          <w:szCs w:val="24"/>
        </w:rPr>
        <w:tab/>
      </w:r>
      <w:r>
        <w:rPr>
          <w:szCs w:val="24"/>
        </w:rPr>
        <w:tab/>
      </w:r>
      <w:r>
        <w:rPr>
          <w:szCs w:val="24"/>
        </w:rPr>
        <w:tab/>
      </w:r>
      <w:r>
        <w:rPr>
          <w:szCs w:val="24"/>
        </w:rPr>
        <w:tab/>
      </w:r>
      <w:r>
        <w:rPr>
          <w:szCs w:val="24"/>
        </w:rPr>
        <w:tab/>
      </w:r>
      <w:r>
        <w:fldChar w:fldCharType="begin"/>
      </w:r>
      <w:r>
        <w:instrText xml:space="preserve"> HYPERLINK "mailto:Terry.etter@occ.ohio.gov" </w:instrText>
      </w:r>
      <w:r>
        <w:fldChar w:fldCharType="separate"/>
      </w:r>
      <w:r w:rsidRPr="00966748">
        <w:rPr>
          <w:rStyle w:val="Hyperlink"/>
          <w:szCs w:val="24"/>
        </w:rPr>
        <w:t>Terry.etter@occ.ohio.gov</w:t>
      </w:r>
      <w:r>
        <w:fldChar w:fldCharType="end"/>
      </w:r>
    </w:p>
    <w:p w:rsidR="00A044B5" w:rsidRPr="00A037BB" w:rsidP="00A037BB">
      <w:pPr>
        <w:ind w:left="3600"/>
        <w:rPr>
          <w:szCs w:val="24"/>
        </w:rPr>
      </w:pPr>
      <w:r>
        <w:rPr>
          <w:szCs w:val="24"/>
        </w:rPr>
        <w:t>(Will accept service via email)</w:t>
      </w:r>
    </w:p>
    <w:p w:rsidR="00A044B5">
      <w:pPr>
        <w:pStyle w:val="HTMLPreformatted"/>
        <w:jc w:val="center"/>
        <w:rPr>
          <w:rFonts w:ascii="Times New Roman" w:hAnsi="Times New Roman"/>
          <w:b/>
          <w:bCs/>
          <w:sz w:val="24"/>
        </w:rPr>
      </w:pPr>
    </w:p>
    <w:p w:rsidR="002D649B">
      <w:pPr>
        <w:pStyle w:val="HTMLPreformatted"/>
        <w:jc w:val="center"/>
        <w:rPr>
          <w:rFonts w:ascii="Times New Roman" w:hAnsi="Times New Roman"/>
          <w:b/>
          <w:bCs/>
          <w:sz w:val="24"/>
        </w:rPr>
      </w:pPr>
    </w:p>
    <w:p w:rsidR="00CF1A9E">
      <w:pPr>
        <w:pStyle w:val="HTMLPreformatted"/>
        <w:jc w:val="center"/>
        <w:rPr>
          <w:rFonts w:ascii="Times New Roman" w:hAnsi="Times New Roman"/>
          <w:b/>
          <w:bCs/>
          <w:sz w:val="24"/>
        </w:rPr>
        <w:sectPr>
          <w:footerReference w:type="first" r:id="rId11"/>
          <w:pgSz w:w="12240" w:h="15840"/>
          <w:pgMar w:top="1440" w:right="1800" w:bottom="1440" w:left="1800" w:header="720" w:footer="720" w:gutter="0"/>
          <w:cols w:space="720"/>
          <w:titlePg/>
          <w:docGrid w:linePitch="65"/>
        </w:sectPr>
      </w:pPr>
    </w:p>
    <w:p w:rsidR="00A044B5">
      <w:pPr>
        <w:pStyle w:val="HTMLPreformatted"/>
        <w:jc w:val="center"/>
        <w:rPr>
          <w:rFonts w:ascii="Times New Roman" w:hAnsi="Times New Roman"/>
          <w:b/>
          <w:bCs/>
          <w:sz w:val="24"/>
        </w:rPr>
      </w:pPr>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8" w:type="dxa"/>
        <w:tblInd w:w="0" w:type="dxa"/>
        <w:tblCellMar>
          <w:top w:w="0" w:type="dxa"/>
          <w:left w:w="108" w:type="dxa"/>
          <w:bottom w:w="0" w:type="dxa"/>
          <w:right w:w="108" w:type="dxa"/>
        </w:tblCellMar>
        <w:tblLook w:val="01E0"/>
      </w:tblPr>
      <w:tblGrid>
        <w:gridCol w:w="4338"/>
        <w:gridCol w:w="360"/>
        <w:gridCol w:w="4400"/>
      </w:tblGrid>
      <w:tr w:rsidTr="00A037BB">
        <w:tblPrEx>
          <w:tblW w:w="9098" w:type="dxa"/>
          <w:tblInd w:w="0" w:type="dxa"/>
          <w:tblCellMar>
            <w:top w:w="0" w:type="dxa"/>
            <w:left w:w="108" w:type="dxa"/>
            <w:bottom w:w="0" w:type="dxa"/>
            <w:right w:w="108" w:type="dxa"/>
          </w:tblCellMar>
          <w:tblLook w:val="01E0"/>
        </w:tblPrEx>
        <w:trPr>
          <w:trHeight w:val="807"/>
        </w:trPr>
        <w:tc>
          <w:tcPr>
            <w:tcW w:w="4338" w:type="dxa"/>
            <w:shd w:val="clear" w:color="auto" w:fill="auto"/>
          </w:tcPr>
          <w:p w:rsidR="00B379B2" w:rsidRPr="00A044B5" w:rsidP="0099083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Courier New" w:eastAsia="Courier New" w:hAnsi="Courier New" w:cs="Courier New"/>
                <w:sz w:val="20"/>
                <w:szCs w:val="24"/>
                <w:lang w:val="en-US" w:eastAsia="en-US" w:bidi="ar-SA"/>
              </w:rPr>
            </w:pPr>
            <w:r>
              <w:rPr>
                <w:rFonts w:ascii="Times New Roman" w:eastAsia="Courier New" w:hAnsi="Times New Roman" w:cs="Times New Roman"/>
                <w:sz w:val="24"/>
                <w:szCs w:val="24"/>
                <w:lang w:val="en-US" w:eastAsia="en-US" w:bidi="ar-SA"/>
              </w:rPr>
              <w:t>Petition of Communications Workers of America for a Public, On-the-Record Commission Investigation of the Adequacy and Reliability of Service Provided by AT&amp;T Services, Inc.</w:t>
            </w:r>
          </w:p>
        </w:tc>
        <w:tc>
          <w:tcPr>
            <w:tcW w:w="360" w:type="dxa"/>
            <w:shd w:val="clear" w:color="auto" w:fill="auto"/>
          </w:tcPr>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990838"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Times New Roman"/>
                <w:sz w:val="24"/>
                <w:szCs w:val="24"/>
                <w:lang w:val="en-US" w:eastAsia="en-US" w:bidi="ar-SA"/>
              </w:rPr>
              <w:t>19-1314</w:t>
            </w:r>
            <w:r w:rsidRPr="00B65A3A">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TP</w:t>
            </w:r>
            <w:r w:rsidRPr="00B65A3A">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CSS</w:t>
            </w:r>
          </w:p>
        </w:tc>
      </w:tr>
    </w:tbl>
    <w:p w:rsidR="00A044B5">
      <w:pPr>
        <w:pStyle w:val="Heading2"/>
        <w:pBdr>
          <w:bottom w:val="single" w:sz="12" w:space="1" w:color="auto"/>
        </w:pBdr>
        <w:jc w:val="left"/>
        <w:rPr>
          <w:b w:val="0"/>
        </w:rPr>
      </w:pPr>
    </w:p>
    <w:p w:rsidR="00A044B5">
      <w:pPr>
        <w:pStyle w:val="Heading2"/>
      </w:pPr>
    </w:p>
    <w:p w:rsidR="00A044B5">
      <w:pPr>
        <w:pStyle w:val="Heading2"/>
        <w:pBdr>
          <w:bottom w:val="single" w:sz="12" w:space="1" w:color="auto"/>
        </w:pBdr>
      </w:pPr>
      <w:r>
        <w:t>MEMORANDUM IN SUPPORT</w:t>
      </w:r>
      <w:r>
        <w:br/>
      </w:r>
    </w:p>
    <w:p w:rsidR="00A044B5">
      <w:pPr>
        <w:pStyle w:val="BodyTextIndent"/>
        <w:spacing w:line="240" w:lineRule="auto"/>
        <w:ind w:firstLine="0"/>
        <w:rPr>
          <w:b/>
          <w:bCs/>
        </w:rPr>
      </w:pPr>
    </w:p>
    <w:p w:rsidR="00A044B5" w:rsidP="00E247E7">
      <w:pPr>
        <w:pStyle w:val="BodyTextIndent3"/>
        <w:widowControl w:val="0"/>
        <w:spacing w:line="480" w:lineRule="auto"/>
        <w:ind w:right="-24"/>
      </w:pPr>
      <w:r>
        <w:t xml:space="preserve">CWA’s </w:t>
      </w:r>
      <w:r w:rsidR="004D1A52">
        <w:t>Complaint</w:t>
      </w:r>
      <w:r>
        <w:t xml:space="preserve"> alleges that AT&amp;T </w:t>
      </w:r>
      <w:r w:rsidR="00A374EB">
        <w:t xml:space="preserve">Ohio </w:t>
      </w:r>
      <w:r>
        <w:t>has jeopardized the safety of CWA members and the public</w:t>
      </w:r>
      <w:r w:rsidR="00242CF7">
        <w:t xml:space="preserve"> at large</w:t>
      </w:r>
      <w:r>
        <w:t xml:space="preserve"> by failing </w:t>
      </w:r>
      <w:r w:rsidR="00242CF7">
        <w:t>to maintain its physical plant and facilities in accordance with Ohio law, the PUCO’s regulations, and standard industry practices.</w:t>
      </w:r>
      <w:r>
        <w:rPr>
          <w:rStyle w:val="FootnoteReference"/>
        </w:rPr>
        <w:footnoteReference w:id="3"/>
      </w:r>
      <w:r w:rsidR="004D1A52">
        <w:t xml:space="preserve">  </w:t>
      </w:r>
      <w:r w:rsidR="00242CF7">
        <w:t>CWA further alleges that AT&amp;T</w:t>
      </w:r>
      <w:r w:rsidR="00026072">
        <w:t xml:space="preserve"> </w:t>
      </w:r>
      <w:r w:rsidR="00A374EB">
        <w:t>Ohio</w:t>
      </w:r>
      <w:r w:rsidR="00242CF7">
        <w:t xml:space="preserve">’s neglect of its facilities adversely </w:t>
      </w:r>
      <w:r w:rsidR="00B342B4">
        <w:t>affects</w:t>
      </w:r>
      <w:r w:rsidR="00242CF7">
        <w:t xml:space="preserve"> telephone service </w:t>
      </w:r>
      <w:r w:rsidR="00B342B4">
        <w:t xml:space="preserve">quality and </w:t>
      </w:r>
      <w:r w:rsidR="00242CF7">
        <w:t>reliability.</w:t>
      </w:r>
      <w:r>
        <w:rPr>
          <w:rStyle w:val="FootnoteReference"/>
        </w:rPr>
        <w:footnoteReference w:id="4"/>
      </w:r>
      <w:r w:rsidR="00242CF7">
        <w:t xml:space="preserve">  </w:t>
      </w:r>
      <w:r w:rsidR="009603D6">
        <w:rPr>
          <w:szCs w:val="24"/>
        </w:rPr>
        <w:t xml:space="preserve">OCC has authority under law to represent </w:t>
      </w:r>
      <w:r w:rsidR="009603D6">
        <w:t xml:space="preserve">the interests of all </w:t>
      </w:r>
      <w:r w:rsidR="00E47AEE">
        <w:t xml:space="preserve">of </w:t>
      </w:r>
      <w:r w:rsidR="00B342B4">
        <w:t>AT&amp;T Ohio</w:t>
      </w:r>
      <w:r w:rsidR="009A4C91">
        <w:t>’s</w:t>
      </w:r>
      <w:r w:rsidR="009603D6">
        <w:t xml:space="preserve"> residential </w:t>
      </w:r>
      <w:r w:rsidR="00A374EB">
        <w:t xml:space="preserve">telephone </w:t>
      </w:r>
      <w:r w:rsidR="009603D6">
        <w:t>customers, pursuant to R.C. Chapter 4911.</w:t>
      </w:r>
      <w:r w:rsidR="009603D6">
        <w:rPr>
          <w:szCs w:val="24"/>
        </w:rPr>
        <w:t xml:space="preserve"> </w:t>
      </w:r>
      <w:r w:rsidR="009603D6">
        <w:t xml:space="preserve">  </w:t>
      </w:r>
    </w:p>
    <w:p w:rsidR="00A044B5">
      <w:pPr>
        <w:pStyle w:val="BodyTextIndent3"/>
        <w:widowControl w:val="0"/>
        <w:spacing w:line="480" w:lineRule="auto"/>
        <w:ind w:right="-24"/>
      </w:pPr>
      <w:r>
        <w:t xml:space="preserve">R.C. 4903.221 provides, in part, that any person “who may be adversely affected” by a PUCO proceeding is entitled to seek intervention in that proceeding. The interests of </w:t>
      </w:r>
      <w:r w:rsidR="00B342B4">
        <w:t>AT&amp;T</w:t>
      </w:r>
      <w:r w:rsidR="00026072">
        <w:t xml:space="preserve"> </w:t>
      </w:r>
      <w:r w:rsidR="00A374EB">
        <w:rPr>
          <w:szCs w:val="24"/>
        </w:rPr>
        <w:t>Ohio</w:t>
      </w:r>
      <w:r w:rsidR="00B342B4">
        <w:t>’s</w:t>
      </w:r>
      <w:r>
        <w:t xml:space="preserve"> residential customers may be “adversely affected” by this case, especially if </w:t>
      </w:r>
      <w:r w:rsidR="008C7864">
        <w:t>those</w:t>
      </w:r>
      <w:r>
        <w:t xml:space="preserve"> customers were unrepresented in a proceeding where the</w:t>
      </w:r>
      <w:r w:rsidR="0098567C">
        <w:t xml:space="preserve"> PUCO </w:t>
      </w:r>
      <w:r w:rsidR="000B66BF">
        <w:t>is</w:t>
      </w:r>
      <w:r w:rsidR="00B342B4">
        <w:t xml:space="preserve"> investigating AT&amp;T</w:t>
      </w:r>
      <w:r w:rsidR="00026072">
        <w:t xml:space="preserve"> </w:t>
      </w:r>
      <w:r w:rsidR="00A374EB">
        <w:rPr>
          <w:szCs w:val="24"/>
        </w:rPr>
        <w:t>Ohio</w:t>
      </w:r>
      <w:r w:rsidR="00B342B4">
        <w:t>’s service quality and potential public safety hazards</w:t>
      </w:r>
      <w:r w:rsidR="000B66BF">
        <w:t xml:space="preserve">. </w:t>
      </w:r>
      <w:r>
        <w:t xml:space="preserve"> Thus, this element of the intervention standard in R.C. 4903.221 is satisfied. </w:t>
      </w:r>
    </w:p>
    <w:p w:rsidR="00AA4609">
      <w:pPr>
        <w:spacing w:line="480" w:lineRule="auto"/>
        <w:ind w:firstLine="720"/>
        <w:rPr>
          <w:szCs w:val="24"/>
        </w:rPr>
        <w:sectPr w:rsidSect="00CF1A9E">
          <w:headerReference w:type="default" r:id="rId12"/>
          <w:headerReference w:type="first" r:id="rId13"/>
          <w:footerReference w:type="first" r:id="rId14"/>
          <w:pgSz w:w="12240" w:h="15840"/>
          <w:pgMar w:top="1440" w:right="1800" w:bottom="1440" w:left="1800" w:header="720" w:footer="720" w:gutter="0"/>
          <w:pgNumType w:start="1"/>
          <w:cols w:space="720"/>
          <w:titlePg/>
          <w:docGrid w:linePitch="65"/>
        </w:sectPr>
      </w:pPr>
      <w:r>
        <w:rPr>
          <w:szCs w:val="24"/>
        </w:rPr>
        <w:t>R.C. 4903.221(B) requires the PUCO to consider the following criteria in ruling on motions to intervene:</w:t>
      </w:r>
    </w:p>
    <w:p w:rsidR="00A044B5" w:rsidP="0031242C">
      <w:pPr>
        <w:ind w:left="2160" w:right="720" w:hanging="720"/>
        <w:rPr>
          <w:szCs w:val="24"/>
        </w:rPr>
      </w:pPr>
      <w:r>
        <w:rPr>
          <w:szCs w:val="24"/>
        </w:rPr>
        <w:t>(1)</w:t>
      </w:r>
      <w:r>
        <w:rPr>
          <w:szCs w:val="24"/>
        </w:rPr>
        <w:tab/>
        <w:t>The nature and extent of the prospective intervenor’s interest;</w:t>
      </w:r>
    </w:p>
    <w:p w:rsidR="00A044B5" w:rsidP="0031242C">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B379B2" w:rsidP="00B379B2">
      <w:pPr>
        <w:spacing w:before="240"/>
        <w:ind w:left="2160" w:right="720" w:hanging="720"/>
        <w:rPr>
          <w:szCs w:val="24"/>
        </w:rPr>
      </w:pPr>
      <w:r>
        <w:rPr>
          <w:szCs w:val="24"/>
        </w:rPr>
        <w:t>(3)</w:t>
      </w:r>
      <w:r>
        <w:rPr>
          <w:szCs w:val="24"/>
        </w:rPr>
        <w:tab/>
        <w:t>Whether the intervention by the prospective intervenor will unduly prolong or delay the proceedings;</w:t>
      </w:r>
    </w:p>
    <w:p w:rsidR="00A044B5" w:rsidP="00B379B2">
      <w:pPr>
        <w:spacing w:before="240"/>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753BBB" w:rsidP="00CF1A9E">
      <w:pPr>
        <w:pStyle w:val="BodyTextIndent3"/>
        <w:spacing w:line="240" w:lineRule="auto"/>
      </w:pPr>
    </w:p>
    <w:p w:rsidR="00A044B5">
      <w:pPr>
        <w:pStyle w:val="BodyTextIndent3"/>
        <w:spacing w:line="480" w:lineRule="auto"/>
        <w:rPr>
          <w:szCs w:val="24"/>
        </w:rPr>
      </w:pPr>
      <w:r>
        <w:t xml:space="preserve">First, the nature and extent of OCC’s interest is representing </w:t>
      </w:r>
      <w:r w:rsidR="00B342B4">
        <w:t>AT&amp;T</w:t>
      </w:r>
      <w:r w:rsidR="00026072">
        <w:t xml:space="preserve"> </w:t>
      </w:r>
      <w:r w:rsidR="00A374EB">
        <w:rPr>
          <w:szCs w:val="24"/>
        </w:rPr>
        <w:t>Ohio</w:t>
      </w:r>
      <w:r>
        <w:t xml:space="preserve">’s residential customers </w:t>
      </w:r>
      <w:r>
        <w:rPr>
          <w:szCs w:val="24"/>
        </w:rPr>
        <w:t>in this case where</w:t>
      </w:r>
      <w:r w:rsidR="00B342B4">
        <w:rPr>
          <w:szCs w:val="24"/>
        </w:rPr>
        <w:t xml:space="preserve"> the CWA has alleged that AT&amp;T </w:t>
      </w:r>
      <w:r w:rsidR="00A374EB">
        <w:rPr>
          <w:szCs w:val="24"/>
        </w:rPr>
        <w:t xml:space="preserve">Ohio </w:t>
      </w:r>
      <w:r w:rsidR="00B342B4">
        <w:rPr>
          <w:szCs w:val="24"/>
        </w:rPr>
        <w:t xml:space="preserve">has jeopardized public safety and telephone service quality by failing to </w:t>
      </w:r>
      <w:r w:rsidR="00026072">
        <w:rPr>
          <w:szCs w:val="24"/>
        </w:rPr>
        <w:t xml:space="preserve">properly </w:t>
      </w:r>
      <w:r w:rsidR="00B342B4">
        <w:rPr>
          <w:szCs w:val="24"/>
        </w:rPr>
        <w:t>maintain</w:t>
      </w:r>
      <w:r w:rsidR="004D1A52">
        <w:rPr>
          <w:szCs w:val="24"/>
        </w:rPr>
        <w:t xml:space="preserve"> its</w:t>
      </w:r>
      <w:r w:rsidR="00B342B4">
        <w:rPr>
          <w:szCs w:val="24"/>
        </w:rPr>
        <w:t xml:space="preserve"> plant and facilities</w:t>
      </w:r>
      <w:r w:rsidR="000B66BF">
        <w:rPr>
          <w:szCs w:val="24"/>
        </w:rPr>
        <w:t>.</w:t>
      </w:r>
      <w:r>
        <w:rPr>
          <w:szCs w:val="24"/>
        </w:rPr>
        <w:t xml:space="preserve"> </w:t>
      </w:r>
      <w:r w:rsidR="00717403">
        <w:rPr>
          <w:szCs w:val="24"/>
        </w:rPr>
        <w:t xml:space="preserve"> </w:t>
      </w:r>
      <w:r>
        <w:rPr>
          <w:szCs w:val="24"/>
        </w:rPr>
        <w:t xml:space="preserve">This interest is different from that of </w:t>
      </w:r>
      <w:r w:rsidR="00A374EB">
        <w:rPr>
          <w:szCs w:val="24"/>
        </w:rPr>
        <w:t>CWA, wh</w:t>
      </w:r>
      <w:r w:rsidR="00192F33">
        <w:rPr>
          <w:szCs w:val="24"/>
        </w:rPr>
        <w:t>ich</w:t>
      </w:r>
      <w:r w:rsidR="00A374EB">
        <w:rPr>
          <w:szCs w:val="24"/>
        </w:rPr>
        <w:t xml:space="preserve"> primarily represents its members</w:t>
      </w:r>
      <w:r w:rsidR="00192F33">
        <w:rPr>
          <w:szCs w:val="24"/>
        </w:rPr>
        <w:t xml:space="preserve"> as AT&amp;T Ohio employees and itself as a non-residential customer of AT&amp;T Ohio</w:t>
      </w:r>
      <w:r w:rsidR="00A374EB">
        <w:rPr>
          <w:szCs w:val="24"/>
        </w:rPr>
        <w:t>.</w:t>
      </w:r>
      <w:r>
        <w:rPr>
          <w:rStyle w:val="FootnoteReference"/>
          <w:szCs w:val="24"/>
        </w:rPr>
        <w:footnoteReference w:id="5"/>
      </w:r>
      <w:r w:rsidR="00A374EB">
        <w:rPr>
          <w:szCs w:val="24"/>
        </w:rPr>
        <w:t xml:space="preserve">  And OCC’s interest is </w:t>
      </w:r>
      <w:r>
        <w:rPr>
          <w:szCs w:val="24"/>
        </w:rPr>
        <w:t xml:space="preserve">especially different from that of </w:t>
      </w:r>
      <w:r w:rsidR="004F5819">
        <w:rPr>
          <w:szCs w:val="24"/>
        </w:rPr>
        <w:t>AT&amp;T</w:t>
      </w:r>
      <w:r w:rsidR="00026072">
        <w:rPr>
          <w:szCs w:val="24"/>
        </w:rPr>
        <w:t xml:space="preserve"> </w:t>
      </w:r>
      <w:r w:rsidR="00A374EB">
        <w:rPr>
          <w:szCs w:val="24"/>
        </w:rPr>
        <w:t>Ohio</w:t>
      </w:r>
      <w:r w:rsidR="004F5819">
        <w:rPr>
          <w:szCs w:val="24"/>
        </w:rPr>
        <w:t>,</w:t>
      </w:r>
      <w:r>
        <w:rPr>
          <w:szCs w:val="24"/>
        </w:rPr>
        <w:t xml:space="preserve"> whose advocacy includes the financial interest of stockholders.</w:t>
      </w:r>
    </w:p>
    <w:p w:rsidR="00A044B5">
      <w:pPr>
        <w:pStyle w:val="Footer"/>
        <w:tabs>
          <w:tab w:val="clear" w:pos="4320"/>
          <w:tab w:val="clear" w:pos="8640"/>
        </w:tabs>
        <w:spacing w:line="480" w:lineRule="auto"/>
        <w:ind w:firstLine="720"/>
        <w:rPr>
          <w:sz w:val="24"/>
          <w:szCs w:val="24"/>
        </w:rPr>
      </w:pPr>
      <w:r>
        <w:rPr>
          <w:sz w:val="24"/>
          <w:szCs w:val="24"/>
        </w:rPr>
        <w:t>Second, OCC’s advocacy for residential customers will include advancing the position</w:t>
      </w:r>
      <w:r w:rsidR="004F5819">
        <w:rPr>
          <w:sz w:val="24"/>
          <w:szCs w:val="24"/>
        </w:rPr>
        <w:t xml:space="preserve"> that</w:t>
      </w:r>
      <w:r>
        <w:rPr>
          <w:sz w:val="24"/>
          <w:szCs w:val="24"/>
        </w:rPr>
        <w:t xml:space="preserve"> </w:t>
      </w:r>
      <w:r w:rsidR="004F5819">
        <w:rPr>
          <w:sz w:val="24"/>
          <w:szCs w:val="24"/>
        </w:rPr>
        <w:t>AT&amp;T</w:t>
      </w:r>
      <w:r w:rsidR="00026072">
        <w:rPr>
          <w:sz w:val="24"/>
          <w:szCs w:val="24"/>
        </w:rPr>
        <w:t xml:space="preserve"> </w:t>
      </w:r>
      <w:r w:rsidR="00A374EB">
        <w:rPr>
          <w:sz w:val="24"/>
          <w:szCs w:val="24"/>
        </w:rPr>
        <w:t xml:space="preserve">Ohio </w:t>
      </w:r>
      <w:r w:rsidR="004F5819">
        <w:rPr>
          <w:sz w:val="24"/>
          <w:szCs w:val="24"/>
        </w:rPr>
        <w:t xml:space="preserve">must provide safe, adequate, and reliable telephone service </w:t>
      </w:r>
      <w:r w:rsidR="004D1A52">
        <w:rPr>
          <w:sz w:val="24"/>
          <w:szCs w:val="24"/>
        </w:rPr>
        <w:t xml:space="preserve">at reasonable rates </w:t>
      </w:r>
      <w:r>
        <w:rPr>
          <w:sz w:val="24"/>
          <w:szCs w:val="24"/>
        </w:rPr>
        <w:t>under Ohio law</w:t>
      </w:r>
      <w:r w:rsidRPr="00A1018F" w:rsidR="00A1018F">
        <w:rPr>
          <w:i/>
          <w:sz w:val="24"/>
          <w:szCs w:val="24"/>
        </w:rPr>
        <w:t>.</w:t>
      </w:r>
      <w:r w:rsidR="00A1018F">
        <w:rPr>
          <w:sz w:val="24"/>
          <w:szCs w:val="24"/>
        </w:rPr>
        <w:t xml:space="preserve"> </w:t>
      </w:r>
      <w:r w:rsidR="00264FD7">
        <w:rPr>
          <w:sz w:val="24"/>
          <w:szCs w:val="24"/>
        </w:rPr>
        <w:t xml:space="preserve"> </w:t>
      </w:r>
      <w:r>
        <w:rPr>
          <w:sz w:val="24"/>
          <w:szCs w:val="24"/>
        </w:rPr>
        <w:t>OCC’s position is therefore directly related to the merits of this</w:t>
      </w:r>
      <w:r w:rsidR="00390E07">
        <w:rPr>
          <w:sz w:val="24"/>
          <w:szCs w:val="24"/>
        </w:rPr>
        <w:t xml:space="preserve"> </w:t>
      </w:r>
      <w:r>
        <w:rPr>
          <w:sz w:val="24"/>
          <w:szCs w:val="24"/>
        </w:rPr>
        <w:t>case</w:t>
      </w:r>
      <w:r w:rsidR="00390E07">
        <w:rPr>
          <w:sz w:val="24"/>
          <w:szCs w:val="24"/>
        </w:rPr>
        <w:t xml:space="preserve"> pending</w:t>
      </w:r>
      <w:r>
        <w:rPr>
          <w:sz w:val="24"/>
          <w:szCs w:val="24"/>
        </w:rPr>
        <w:t xml:space="preserve"> before the PUCO, the authority with regulatory control of public utilities’ rates and service quality in Ohio. </w:t>
      </w:r>
    </w:p>
    <w:p w:rsidR="00AA4609">
      <w:pPr>
        <w:pStyle w:val="BodyTextIndent3"/>
        <w:spacing w:line="480" w:lineRule="auto"/>
        <w:rPr>
          <w:szCs w:val="24"/>
        </w:rPr>
        <w:sectPr w:rsidSect="00AA4609">
          <w:footerReference w:type="first" r:id="rId15"/>
          <w:pgSz w:w="12240" w:h="15840"/>
          <w:pgMar w:top="1440" w:right="1800" w:bottom="1440" w:left="1800" w:header="720" w:footer="720" w:gutter="0"/>
          <w:cols w:space="720"/>
          <w:titlePg/>
          <w:docGrid w:linePitch="65"/>
        </w:sect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A044B5">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to equitably and lawfully decide the case in the public interest. </w:t>
      </w:r>
    </w:p>
    <w:p w:rsidR="00A044B5" w:rsidP="000F537E">
      <w:pPr>
        <w:pStyle w:val="WW-BodyTextIndent3"/>
        <w:spacing w:line="480" w:lineRule="auto"/>
        <w:ind w:right="-29"/>
        <w:rPr>
          <w:szCs w:val="24"/>
        </w:rPr>
      </w:pPr>
      <w:r>
        <w:rPr>
          <w:szCs w:val="24"/>
        </w:rPr>
        <w:t>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that involves</w:t>
      </w:r>
      <w:r w:rsidR="004F5819">
        <w:rPr>
          <w:szCs w:val="24"/>
        </w:rPr>
        <w:t xml:space="preserve"> </w:t>
      </w:r>
      <w:r w:rsidR="00A374EB">
        <w:rPr>
          <w:szCs w:val="24"/>
        </w:rPr>
        <w:t xml:space="preserve">allegations that </w:t>
      </w:r>
      <w:r w:rsidR="004F5819">
        <w:rPr>
          <w:szCs w:val="24"/>
        </w:rPr>
        <w:t>AT&amp;T</w:t>
      </w:r>
      <w:r w:rsidR="00026072">
        <w:rPr>
          <w:szCs w:val="24"/>
        </w:rPr>
        <w:t xml:space="preserve"> </w:t>
      </w:r>
      <w:r w:rsidR="00A374EB">
        <w:rPr>
          <w:szCs w:val="24"/>
        </w:rPr>
        <w:t xml:space="preserve">Ohio does not provide </w:t>
      </w:r>
      <w:r w:rsidR="004F5819">
        <w:rPr>
          <w:szCs w:val="24"/>
        </w:rPr>
        <w:t>safe, adequate, and reliable telephone service</w:t>
      </w:r>
      <w:r w:rsidR="000B66BF">
        <w:rPr>
          <w:szCs w:val="24"/>
        </w:rPr>
        <w:t>.</w:t>
      </w:r>
      <w:r>
        <w:rPr>
          <w:szCs w:val="24"/>
        </w:rPr>
        <w:t xml:space="preserve">  </w:t>
      </w:r>
    </w:p>
    <w:p w:rsidR="00A044B5">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A044B5">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CF1A9E">
      <w:pPr>
        <w:pStyle w:val="WW-BodyTextIndent3"/>
        <w:widowControl w:val="0"/>
        <w:spacing w:line="480" w:lineRule="auto"/>
        <w:ind w:right="-24"/>
        <w:rPr>
          <w:szCs w:val="24"/>
        </w:rPr>
      </w:pPr>
      <w:r>
        <w:rPr>
          <w:szCs w:val="24"/>
        </w:rPr>
        <w:t xml:space="preserve">Moreover, the Supreme Court of Ohio </w:t>
      </w:r>
      <w:r w:rsidR="008749CA">
        <w:rPr>
          <w:szCs w:val="24"/>
        </w:rPr>
        <w:t xml:space="preserve">(“Court”) </w:t>
      </w:r>
      <w:r>
        <w:rPr>
          <w:szCs w:val="24"/>
        </w:rPr>
        <w:t xml:space="preserve">confirmed OCC’s right to intervene in PUCO proceedings, in deciding two appeals in which OCC claimed the PUCO erred by denying its interventions. The Court found that the PUCO abused its </w:t>
      </w:r>
    </w:p>
    <w:p w:rsidR="00CF1A9E">
      <w:pPr>
        <w:rPr>
          <w:szCs w:val="24"/>
          <w:lang w:eastAsia="ar-SA"/>
        </w:rPr>
      </w:pPr>
      <w:r>
        <w:rPr>
          <w:szCs w:val="24"/>
        </w:rPr>
        <w:br w:type="page"/>
      </w:r>
    </w:p>
    <w:p w:rsidR="00A044B5" w:rsidP="00CF1A9E">
      <w:pPr>
        <w:pStyle w:val="WW-BodyTextIndent3"/>
        <w:widowControl w:val="0"/>
        <w:spacing w:line="480" w:lineRule="auto"/>
        <w:ind w:right="-24" w:firstLine="0"/>
        <w:rPr>
          <w:szCs w:val="24"/>
        </w:rPr>
      </w:pPr>
      <w:r>
        <w:rPr>
          <w:szCs w:val="24"/>
        </w:rPr>
        <w:t>discretion in denying OCC’s interventions and that OCC should have been granted intervention in both proceedings.</w:t>
      </w:r>
      <w:r>
        <w:rPr>
          <w:rStyle w:val="FootnoteReference"/>
          <w:szCs w:val="24"/>
        </w:rPr>
        <w:footnoteReference w:id="6"/>
      </w:r>
      <w:r>
        <w:rPr>
          <w:szCs w:val="24"/>
        </w:rPr>
        <w:t xml:space="preserve">  </w:t>
      </w:r>
    </w:p>
    <w:p w:rsidR="004535A2">
      <w:pPr>
        <w:spacing w:line="480" w:lineRule="auto"/>
        <w:ind w:firstLine="720"/>
        <w:rPr>
          <w:szCs w:val="24"/>
        </w:rPr>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BE2568" w:rsidP="00BE2568">
      <w:pPr>
        <w:pStyle w:val="BodyTextIndent3"/>
        <w:widowControl w:val="0"/>
        <w:ind w:left="3600" w:right="-672" w:firstLine="0"/>
        <w:rPr>
          <w:szCs w:val="24"/>
        </w:rPr>
      </w:pPr>
      <w:r>
        <w:rPr>
          <w:szCs w:val="24"/>
        </w:rPr>
        <w:t>Respectfully submitted,</w:t>
      </w:r>
    </w:p>
    <w:p w:rsidR="00BE2568" w:rsidP="00BE2568">
      <w:pPr>
        <w:pStyle w:val="Footer"/>
        <w:tabs>
          <w:tab w:val="left" w:pos="4320"/>
          <w:tab w:val="clear" w:pos="8640"/>
        </w:tabs>
        <w:spacing w:before="240"/>
        <w:ind w:left="3600"/>
        <w:rPr>
          <w:sz w:val="24"/>
          <w:szCs w:val="24"/>
        </w:rPr>
      </w:pPr>
      <w:r>
        <w:rPr>
          <w:sz w:val="24"/>
          <w:szCs w:val="24"/>
        </w:rPr>
        <w:t>Bruce Weston (0016973)</w:t>
      </w:r>
    </w:p>
    <w:p w:rsidR="00BE2568" w:rsidP="00BE2568">
      <w:pPr>
        <w:tabs>
          <w:tab w:val="left" w:pos="4320"/>
        </w:tabs>
        <w:ind w:left="3600"/>
        <w:rPr>
          <w:szCs w:val="24"/>
        </w:rPr>
      </w:pPr>
      <w:r>
        <w:rPr>
          <w:szCs w:val="24"/>
        </w:rPr>
        <w:t>Ohio Consumers’ Counsel</w:t>
      </w:r>
    </w:p>
    <w:p w:rsidR="00A037BB" w:rsidP="00BE2568">
      <w:pPr>
        <w:tabs>
          <w:tab w:val="left" w:pos="4320"/>
        </w:tabs>
        <w:ind w:left="3600"/>
        <w:rPr>
          <w:szCs w:val="24"/>
        </w:rPr>
      </w:pPr>
    </w:p>
    <w:p w:rsidR="00B379B2" w:rsidRPr="004535A2" w:rsidP="00B379B2">
      <w:pPr>
        <w:tabs>
          <w:tab w:val="left" w:pos="4320"/>
        </w:tabs>
        <w:ind w:left="3600"/>
        <w:rPr>
          <w:i/>
          <w:szCs w:val="24"/>
          <w:u w:val="single"/>
        </w:rPr>
      </w:pPr>
      <w:r>
        <w:rPr>
          <w:i/>
          <w:szCs w:val="24"/>
          <w:u w:val="single"/>
        </w:rPr>
        <w:t>/s/ A</w:t>
      </w:r>
      <w:r w:rsidR="000F537E">
        <w:rPr>
          <w:i/>
          <w:szCs w:val="24"/>
          <w:u w:val="single"/>
        </w:rPr>
        <w:t>ngela O’Brien</w:t>
      </w:r>
      <w:r>
        <w:rPr>
          <w:i/>
          <w:szCs w:val="24"/>
          <w:u w:val="single"/>
        </w:rPr>
        <w:tab/>
      </w:r>
      <w:r>
        <w:rPr>
          <w:i/>
          <w:szCs w:val="24"/>
          <w:u w:val="single"/>
        </w:rPr>
        <w:tab/>
      </w:r>
      <w:r>
        <w:rPr>
          <w:i/>
          <w:szCs w:val="24"/>
          <w:u w:val="single"/>
        </w:rPr>
        <w:tab/>
      </w:r>
    </w:p>
    <w:p w:rsidR="004F5819" w:rsidP="004F5819">
      <w:pPr>
        <w:tabs>
          <w:tab w:val="left" w:pos="4320"/>
        </w:tabs>
        <w:ind w:left="3600"/>
        <w:rPr>
          <w:sz w:val="28"/>
          <w:szCs w:val="28"/>
        </w:rPr>
      </w:pPr>
      <w:r>
        <w:rPr>
          <w:szCs w:val="24"/>
        </w:rPr>
        <w:t>Angela O’Brien (</w:t>
      </w:r>
      <w:r w:rsidRPr="00B379B2">
        <w:rPr>
          <w:szCs w:val="24"/>
        </w:rPr>
        <w:t>0097579)</w:t>
      </w:r>
      <w:r>
        <w:rPr>
          <w:sz w:val="28"/>
          <w:szCs w:val="28"/>
        </w:rPr>
        <w:t xml:space="preserve"> </w:t>
      </w:r>
    </w:p>
    <w:p w:rsidR="004F5819" w:rsidP="004F5819">
      <w:pPr>
        <w:tabs>
          <w:tab w:val="left" w:pos="4320"/>
        </w:tabs>
        <w:ind w:left="3600"/>
        <w:rPr>
          <w:szCs w:val="24"/>
        </w:rPr>
      </w:pPr>
      <w:r>
        <w:rPr>
          <w:szCs w:val="24"/>
        </w:rPr>
        <w:t>Counsel of Record</w:t>
      </w:r>
    </w:p>
    <w:p w:rsidR="004F5819" w:rsidP="004F5819">
      <w:pPr>
        <w:tabs>
          <w:tab w:val="left" w:pos="4320"/>
        </w:tabs>
        <w:ind w:left="3600"/>
        <w:rPr>
          <w:szCs w:val="24"/>
        </w:rPr>
      </w:pPr>
      <w:r>
        <w:rPr>
          <w:szCs w:val="24"/>
        </w:rPr>
        <w:t>David Bergmann (0009991)</w:t>
      </w:r>
    </w:p>
    <w:p w:rsidR="004F5819" w:rsidP="004F5819">
      <w:pPr>
        <w:tabs>
          <w:tab w:val="left" w:pos="4320"/>
        </w:tabs>
        <w:ind w:left="3600"/>
        <w:rPr>
          <w:szCs w:val="24"/>
        </w:rPr>
      </w:pPr>
      <w:r>
        <w:rPr>
          <w:szCs w:val="24"/>
        </w:rPr>
        <w:t>Terry Etter (0067445)</w:t>
      </w:r>
    </w:p>
    <w:p w:rsidR="004F5819" w:rsidP="004F5819">
      <w:pPr>
        <w:tabs>
          <w:tab w:val="left" w:pos="4320"/>
        </w:tabs>
        <w:ind w:left="3600"/>
        <w:rPr>
          <w:szCs w:val="24"/>
        </w:rPr>
      </w:pPr>
      <w:r>
        <w:rPr>
          <w:szCs w:val="24"/>
        </w:rPr>
        <w:t>Assistant Consumers’ Counsel</w:t>
      </w:r>
    </w:p>
    <w:p w:rsidR="004F5819" w:rsidP="004F5819">
      <w:pPr>
        <w:pStyle w:val="Heading1"/>
        <w:spacing w:before="120"/>
        <w:ind w:left="3600" w:right="-648"/>
        <w:rPr>
          <w:u w:val="none"/>
        </w:rPr>
      </w:pPr>
      <w:r>
        <w:rPr>
          <w:u w:val="none"/>
        </w:rPr>
        <w:t>Office of the Ohio Consumers’ Counsel</w:t>
      </w:r>
    </w:p>
    <w:p w:rsidR="004F5819" w:rsidP="004F5819">
      <w:pPr>
        <w:pStyle w:val="Heading1"/>
        <w:ind w:left="3600" w:right="-648"/>
        <w:rPr>
          <w:b w:val="0"/>
          <w:u w:val="none"/>
        </w:rPr>
      </w:pPr>
      <w:r>
        <w:rPr>
          <w:b w:val="0"/>
          <w:u w:val="none"/>
        </w:rPr>
        <w:t>65 East State Street, 7</w:t>
      </w:r>
      <w:r w:rsidRPr="00476981">
        <w:rPr>
          <w:b w:val="0"/>
          <w:u w:val="none"/>
          <w:vertAlign w:val="superscript"/>
        </w:rPr>
        <w:t>th</w:t>
      </w:r>
      <w:r>
        <w:rPr>
          <w:b w:val="0"/>
          <w:u w:val="none"/>
        </w:rPr>
        <w:t xml:space="preserve"> Floor</w:t>
      </w:r>
    </w:p>
    <w:p w:rsidR="004F5819" w:rsidP="004F5819">
      <w:pPr>
        <w:pStyle w:val="Heading1"/>
        <w:ind w:left="3600" w:right="-648"/>
        <w:rPr>
          <w:b w:val="0"/>
          <w:u w:val="none"/>
        </w:rPr>
      </w:pPr>
      <w:r>
        <w:rPr>
          <w:b w:val="0"/>
          <w:u w:val="none"/>
        </w:rPr>
        <w:t>Columbus, Ohio 43215-4213</w:t>
      </w:r>
    </w:p>
    <w:p w:rsidR="004F5819" w:rsidP="004F5819">
      <w:pPr>
        <w:autoSpaceDE w:val="0"/>
        <w:autoSpaceDN w:val="0"/>
        <w:adjustRightInd w:val="0"/>
        <w:ind w:left="3600"/>
        <w:rPr>
          <w:szCs w:val="24"/>
        </w:rPr>
      </w:pPr>
      <w:r>
        <w:rPr>
          <w:szCs w:val="24"/>
        </w:rPr>
        <w:t xml:space="preserve">Telephone [O’Brien]: </w:t>
      </w:r>
      <w:r w:rsidRPr="00B379B2">
        <w:rPr>
          <w:szCs w:val="24"/>
        </w:rPr>
        <w:t>(614) 466-9531</w:t>
      </w:r>
    </w:p>
    <w:p w:rsidR="004F5819" w:rsidP="004F5819">
      <w:pPr>
        <w:autoSpaceDE w:val="0"/>
        <w:autoSpaceDN w:val="0"/>
        <w:adjustRightInd w:val="0"/>
        <w:ind w:left="3600"/>
        <w:rPr>
          <w:szCs w:val="24"/>
        </w:rPr>
      </w:pPr>
      <w:r>
        <w:rPr>
          <w:szCs w:val="24"/>
        </w:rPr>
        <w:t>Telephone [Bergmann] (614) 466-9569</w:t>
      </w:r>
    </w:p>
    <w:p w:rsidR="004F5819" w:rsidP="004F5819">
      <w:pPr>
        <w:autoSpaceDE w:val="0"/>
        <w:autoSpaceDN w:val="0"/>
        <w:adjustRightInd w:val="0"/>
        <w:ind w:left="3600"/>
        <w:rPr>
          <w:szCs w:val="24"/>
        </w:rPr>
      </w:pPr>
      <w:r>
        <w:rPr>
          <w:szCs w:val="24"/>
        </w:rPr>
        <w:t>Telephone [Etter]: (614) 466-7964</w:t>
      </w:r>
    </w:p>
    <w:p w:rsidR="004F5819" w:rsidP="004F5819">
      <w:pPr>
        <w:rPr>
          <w:rStyle w:val="Hyperlink"/>
          <w:szCs w:val="24"/>
        </w:rPr>
      </w:pPr>
      <w:r>
        <w:rPr>
          <w:szCs w:val="24"/>
        </w:rPr>
        <w:tab/>
      </w:r>
      <w:r>
        <w:rPr>
          <w:szCs w:val="24"/>
        </w:rPr>
        <w:tab/>
      </w:r>
      <w:r>
        <w:rPr>
          <w:szCs w:val="24"/>
        </w:rPr>
        <w:tab/>
      </w:r>
      <w:r>
        <w:rPr>
          <w:szCs w:val="24"/>
        </w:rPr>
        <w:tab/>
      </w:r>
      <w:r>
        <w:rPr>
          <w:szCs w:val="24"/>
        </w:rPr>
        <w:tab/>
      </w:r>
      <w:r>
        <w:fldChar w:fldCharType="begin"/>
      </w:r>
      <w:r>
        <w:instrText xml:space="preserve"> HYPERLINK "mailto:Angela.obrien@occ.ohio.gov" </w:instrText>
      </w:r>
      <w:r>
        <w:fldChar w:fldCharType="separate"/>
      </w:r>
      <w:r w:rsidRPr="00BC7DE7">
        <w:rPr>
          <w:rStyle w:val="Hyperlink"/>
          <w:szCs w:val="24"/>
        </w:rPr>
        <w:t>Angela.obrien@occ.ohio.gov</w:t>
      </w:r>
      <w:r>
        <w:fldChar w:fldCharType="end"/>
      </w:r>
    </w:p>
    <w:p w:rsidR="004F5819" w:rsidP="004F5819">
      <w:pPr>
        <w:rPr>
          <w:szCs w:val="24"/>
        </w:rPr>
      </w:pPr>
      <w:r>
        <w:rPr>
          <w:szCs w:val="24"/>
        </w:rPr>
        <w:tab/>
      </w:r>
      <w:r>
        <w:rPr>
          <w:szCs w:val="24"/>
        </w:rPr>
        <w:tab/>
      </w:r>
      <w:r>
        <w:rPr>
          <w:szCs w:val="24"/>
        </w:rPr>
        <w:tab/>
      </w:r>
      <w:r>
        <w:rPr>
          <w:szCs w:val="24"/>
        </w:rPr>
        <w:tab/>
      </w:r>
      <w:r>
        <w:rPr>
          <w:szCs w:val="24"/>
        </w:rPr>
        <w:tab/>
      </w:r>
      <w:r>
        <w:fldChar w:fldCharType="begin"/>
      </w:r>
      <w:r>
        <w:instrText xml:space="preserve"> HYPERLINK "mailto:David.bergmann@occ.ohio.gov" </w:instrText>
      </w:r>
      <w:r>
        <w:fldChar w:fldCharType="separate"/>
      </w:r>
      <w:r w:rsidRPr="00966748">
        <w:rPr>
          <w:rStyle w:val="Hyperlink"/>
          <w:szCs w:val="24"/>
        </w:rPr>
        <w:t>David.bergmann@occ.ohio.gov</w:t>
      </w:r>
      <w:r>
        <w:fldChar w:fldCharType="end"/>
      </w:r>
    </w:p>
    <w:p w:rsidR="004F5819" w:rsidP="004F5819">
      <w:pPr>
        <w:rPr>
          <w:szCs w:val="24"/>
        </w:rPr>
      </w:pPr>
      <w:r>
        <w:rPr>
          <w:szCs w:val="24"/>
        </w:rPr>
        <w:t xml:space="preserve"> </w:t>
      </w:r>
      <w:r>
        <w:rPr>
          <w:szCs w:val="24"/>
        </w:rPr>
        <w:tab/>
      </w:r>
      <w:r>
        <w:rPr>
          <w:szCs w:val="24"/>
        </w:rPr>
        <w:tab/>
      </w:r>
      <w:r>
        <w:rPr>
          <w:szCs w:val="24"/>
        </w:rPr>
        <w:tab/>
      </w:r>
      <w:r>
        <w:rPr>
          <w:szCs w:val="24"/>
        </w:rPr>
        <w:tab/>
      </w:r>
      <w:r>
        <w:rPr>
          <w:szCs w:val="24"/>
        </w:rPr>
        <w:tab/>
      </w:r>
      <w:r>
        <w:fldChar w:fldCharType="begin"/>
      </w:r>
      <w:r>
        <w:instrText xml:space="preserve"> HYPERLINK "mailto:Terry.etter@occ.ohio.gov" </w:instrText>
      </w:r>
      <w:r>
        <w:fldChar w:fldCharType="separate"/>
      </w:r>
      <w:r w:rsidRPr="00966748">
        <w:rPr>
          <w:rStyle w:val="Hyperlink"/>
          <w:szCs w:val="24"/>
        </w:rPr>
        <w:t>Terry.etter@occ.ohio.gov</w:t>
      </w:r>
      <w:r>
        <w:fldChar w:fldCharType="end"/>
      </w:r>
    </w:p>
    <w:p w:rsidR="004F5819" w:rsidRPr="00A037BB" w:rsidP="004F5819">
      <w:pPr>
        <w:ind w:left="3600"/>
        <w:rPr>
          <w:szCs w:val="24"/>
        </w:rPr>
      </w:pPr>
      <w:r>
        <w:rPr>
          <w:szCs w:val="24"/>
        </w:rPr>
        <w:t>(Will accept service via email)</w:t>
      </w:r>
    </w:p>
    <w:p w:rsidR="00A044B5" w:rsidP="00B379B2">
      <w:pPr>
        <w:rPr>
          <w:szCs w:val="24"/>
        </w:rPr>
      </w:pPr>
    </w:p>
    <w:p w:rsidR="00A044B5">
      <w:pPr>
        <w:rPr>
          <w:szCs w:val="24"/>
        </w:rPr>
      </w:pPr>
    </w:p>
    <w:p w:rsidR="00306859" w:rsidP="00306859">
      <w:pPr>
        <w:rPr>
          <w:szCs w:val="24"/>
        </w:rPr>
        <w:sectPr w:rsidSect="00AA4609">
          <w:headerReference w:type="first" r:id="rId16"/>
          <w:pgSz w:w="12240" w:h="15840"/>
          <w:pgMar w:top="1440" w:right="1800" w:bottom="1440" w:left="1800" w:header="720" w:footer="720" w:gutter="0"/>
          <w:cols w:space="720"/>
          <w:titlePg/>
          <w:docGrid w:linePitch="65"/>
        </w:sectPr>
      </w:pPr>
      <w:r>
        <w:rPr>
          <w:szCs w:val="24"/>
        </w:rPr>
        <w:tab/>
      </w:r>
      <w:r>
        <w:rPr>
          <w:szCs w:val="24"/>
        </w:rPr>
        <w:tab/>
      </w:r>
      <w:r>
        <w:rPr>
          <w:szCs w:val="24"/>
        </w:rPr>
        <w:tab/>
      </w:r>
      <w:r>
        <w:rPr>
          <w:szCs w:val="24"/>
        </w:rPr>
        <w:tab/>
      </w:r>
      <w:r>
        <w:rPr>
          <w:szCs w:val="24"/>
        </w:rPr>
        <w:tab/>
      </w:r>
      <w:r>
        <w:rPr>
          <w:szCs w:val="24"/>
        </w:rPr>
        <w:tab/>
      </w:r>
    </w:p>
    <w:p w:rsidR="00A044B5" w:rsidP="00306859">
      <w:pPr>
        <w:jc w:val="center"/>
        <w:rPr>
          <w:b/>
          <w:bCs/>
          <w:u w:val="single"/>
        </w:rPr>
      </w:pPr>
      <w:r>
        <w:rPr>
          <w:b/>
          <w:bCs/>
          <w:u w:val="single"/>
        </w:rPr>
        <w:t>CERTIFICATE OF SERVICE</w:t>
      </w:r>
    </w:p>
    <w:p w:rsidR="00A044B5" w:rsidP="00CF1A9E">
      <w:pPr>
        <w:spacing w:line="480" w:lineRule="atLeast"/>
        <w:ind w:firstLine="720"/>
      </w:pPr>
      <w:r>
        <w:t xml:space="preserve">I hereby certify that a copy of this </w:t>
      </w:r>
      <w:r w:rsidRPr="0049109A">
        <w:t>Motion to Intervene</w:t>
      </w:r>
      <w:r>
        <w:t xml:space="preserve"> was served on the persons stated below </w:t>
      </w:r>
      <w:r w:rsidRPr="0049109A">
        <w:t>via</w:t>
      </w:r>
      <w:r>
        <w:t xml:space="preserve"> electronic transmission, this </w:t>
      </w:r>
      <w:r w:rsidR="00377155">
        <w:t>5th</w:t>
      </w:r>
      <w:r>
        <w:t xml:space="preserve"> day of </w:t>
      </w:r>
      <w:r w:rsidR="00246DD0">
        <w:t>July</w:t>
      </w:r>
      <w:r w:rsidR="000F537E">
        <w:t>,</w:t>
      </w:r>
      <w:r>
        <w:t xml:space="preserve"> 201</w:t>
      </w:r>
      <w:r w:rsidR="00CF1A9E">
        <w:t>9.</w:t>
      </w:r>
    </w:p>
    <w:p w:rsidR="00CF1A9E" w:rsidP="00CF1A9E">
      <w:pPr>
        <w:spacing w:line="480" w:lineRule="atLeast"/>
        <w:ind w:firstLine="720"/>
      </w:pPr>
    </w:p>
    <w:p w:rsidR="00B379B2">
      <w:pPr>
        <w:tabs>
          <w:tab w:val="left" w:pos="4320"/>
        </w:tabs>
        <w:rPr>
          <w:i/>
          <w:u w:val="single"/>
        </w:rPr>
      </w:pPr>
      <w:r>
        <w:tab/>
      </w:r>
      <w:r w:rsidRPr="004535A2">
        <w:rPr>
          <w:u w:val="single"/>
        </w:rPr>
        <w:t xml:space="preserve">/s/ </w:t>
      </w:r>
      <w:r>
        <w:rPr>
          <w:i/>
          <w:u w:val="single"/>
        </w:rPr>
        <w:t>A</w:t>
      </w:r>
      <w:r w:rsidR="000F537E">
        <w:rPr>
          <w:i/>
          <w:u w:val="single"/>
        </w:rPr>
        <w:t>ngela O’Brien</w:t>
      </w:r>
    </w:p>
    <w:p w:rsidR="00A044B5">
      <w:pPr>
        <w:tabs>
          <w:tab w:val="left" w:pos="4320"/>
        </w:tabs>
      </w:pPr>
      <w:r>
        <w:tab/>
      </w:r>
      <w:r w:rsidR="000F537E">
        <w:t>Angela O’Brien</w:t>
      </w:r>
    </w:p>
    <w:p w:rsidR="00A044B5">
      <w:pPr>
        <w:tabs>
          <w:tab w:val="left" w:pos="4320"/>
        </w:tabs>
      </w:pPr>
      <w:r>
        <w:tab/>
        <w:t>Assistant Consumers’ Counsel</w:t>
      </w:r>
    </w:p>
    <w:p w:rsidR="00A044B5">
      <w:pPr>
        <w:pStyle w:val="CommentSubject"/>
      </w:pPr>
    </w:p>
    <w:p w:rsidR="00A044B5">
      <w:pPr>
        <w:pStyle w:val="CommentText"/>
      </w:pPr>
    </w:p>
    <w:p w:rsidR="00A044B5">
      <w:pPr>
        <w:pStyle w:val="CommentText"/>
        <w:jc w:val="center"/>
        <w:rPr>
          <w:b/>
          <w:u w:val="single"/>
        </w:rPr>
      </w:pPr>
      <w:r>
        <w:rPr>
          <w:b/>
          <w:u w:val="single"/>
        </w:rPr>
        <w:t>SERVICE LIST</w:t>
      </w:r>
    </w:p>
    <w:p w:rsidR="0091434C">
      <w:pPr>
        <w:pStyle w:val="CommentText"/>
        <w:jc w:val="center"/>
        <w:rPr>
          <w:b/>
          <w:u w:val="single"/>
        </w:rPr>
      </w:pPr>
    </w:p>
    <w:p w:rsidR="0091434C">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036D7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91434C">
            <w:pPr>
              <w:pStyle w:val="BodyText"/>
              <w:jc w:val="both"/>
              <w:rPr>
                <w:rStyle w:val="DefaultParagraphFont"/>
                <w:bCs/>
                <w:sz w:val="24"/>
                <w:lang w:val="en-US" w:eastAsia="en-US" w:bidi="ar-SA"/>
              </w:rPr>
            </w:pPr>
            <w:r>
              <w:fldChar w:fldCharType="begin"/>
            </w:r>
            <w:r>
              <w:rPr>
                <w:sz w:val="24"/>
                <w:lang w:val="en-US" w:eastAsia="en-US" w:bidi="ar-SA"/>
              </w:rPr>
              <w:instrText xml:space="preserve"> HYPERLINK "mailto:John.jones@ohioattorneygeneral.gov" </w:instrText>
            </w:r>
            <w:r>
              <w:fldChar w:fldCharType="separate"/>
            </w:r>
            <w:r w:rsidRPr="00DB2A34" w:rsidR="00CF1A9E">
              <w:rPr>
                <w:rStyle w:val="Hyperlink"/>
                <w:bCs/>
                <w:color w:val="0000FF"/>
                <w:sz w:val="24"/>
                <w:u w:val="single"/>
                <w:lang w:val="en-US" w:eastAsia="en-US" w:bidi="ar-SA"/>
              </w:rPr>
              <w:t>John.jones@ohioattorneygeneral.gov</w:t>
            </w:r>
            <w:r>
              <w:fldChar w:fldCharType="end"/>
            </w:r>
          </w:p>
          <w:p w:rsidR="00CF1A9E">
            <w:pPr>
              <w:pStyle w:val="BodyText"/>
              <w:jc w:val="both"/>
              <w:rPr>
                <w:rStyle w:val="DefaultParagraphFont"/>
                <w:sz w:val="24"/>
                <w:szCs w:val="24"/>
                <w:lang w:val="en-US" w:eastAsia="en-US" w:bidi="ar-SA"/>
              </w:rPr>
            </w:pPr>
            <w:r>
              <w:fldChar w:fldCharType="begin"/>
            </w:r>
            <w:r>
              <w:rPr>
                <w:sz w:val="24"/>
                <w:lang w:val="en-US" w:eastAsia="en-US" w:bidi="ar-SA"/>
              </w:rPr>
              <w:instrText xml:space="preserve"> HYPERLINK "mailto:mrharris@cwa-union.org" </w:instrText>
            </w:r>
            <w:r>
              <w:fldChar w:fldCharType="separate"/>
            </w:r>
            <w:r w:rsidRPr="00DB2A34">
              <w:rPr>
                <w:rStyle w:val="Hyperlink"/>
                <w:color w:val="0000FF"/>
                <w:sz w:val="24"/>
                <w:szCs w:val="24"/>
                <w:u w:val="single"/>
                <w:lang w:val="en-US" w:eastAsia="en-US" w:bidi="ar-SA"/>
              </w:rPr>
              <w:t>mrharris@cwa-union.org</w:t>
            </w:r>
            <w:r>
              <w:fldChar w:fldCharType="end"/>
            </w:r>
          </w:p>
          <w:p w:rsidR="00CF1A9E" w:rsidRPr="0091434C">
            <w:pPr>
              <w:pStyle w:val="BodyText"/>
              <w:jc w:val="both"/>
              <w:rPr>
                <w:rStyle w:val="DefaultParagraphFont"/>
                <w:bCs/>
                <w:sz w:val="24"/>
                <w:lang w:val="en-US" w:eastAsia="en-US" w:bidi="ar-SA"/>
              </w:rPr>
            </w:pPr>
          </w:p>
        </w:tc>
        <w:tc>
          <w:tcPr>
            <w:tcW w:w="4315" w:type="dxa"/>
          </w:tcPr>
          <w:p w:rsidR="0091434C" w:rsidP="00CF1A9E">
            <w:pPr>
              <w:pStyle w:val="BodyText"/>
              <w:ind w:left="1422"/>
              <w:jc w:val="both"/>
              <w:rPr>
                <w:rStyle w:val="DefaultParagraphFont"/>
                <w:color w:val="0000FF"/>
                <w:sz w:val="24"/>
                <w:szCs w:val="24"/>
                <w:lang w:val="en-US" w:eastAsia="en-US" w:bidi="ar-SA"/>
              </w:rPr>
            </w:pPr>
            <w:r>
              <w:fldChar w:fldCharType="begin"/>
            </w:r>
            <w:r>
              <w:rPr>
                <w:sz w:val="24"/>
                <w:lang w:val="en-US" w:eastAsia="en-US" w:bidi="ar-SA"/>
              </w:rPr>
              <w:instrText xml:space="preserve"> HYPERLINK "mailto:mo2753@att.com" </w:instrText>
            </w:r>
            <w:r>
              <w:fldChar w:fldCharType="separate"/>
            </w:r>
            <w:r w:rsidRPr="00DB2A34" w:rsidR="00CF1A9E">
              <w:rPr>
                <w:rStyle w:val="Hyperlink"/>
                <w:color w:val="0000FF"/>
                <w:sz w:val="24"/>
                <w:szCs w:val="24"/>
                <w:u w:val="single"/>
                <w:lang w:val="en-US" w:eastAsia="en-US" w:bidi="ar-SA"/>
              </w:rPr>
              <w:t>mo2753@att.com</w:t>
            </w:r>
            <w:r>
              <w:fldChar w:fldCharType="end"/>
            </w:r>
          </w:p>
          <w:p w:rsidR="00CF1A9E" w:rsidRPr="0091434C">
            <w:pPr>
              <w:pStyle w:val="BodyText"/>
              <w:jc w:val="both"/>
              <w:rPr>
                <w:rStyle w:val="DefaultParagraphFont"/>
                <w:bCs/>
                <w:sz w:val="24"/>
                <w:lang w:val="en-US" w:eastAsia="en-US" w:bidi="ar-SA"/>
              </w:rPr>
            </w:pPr>
          </w:p>
        </w:tc>
      </w:tr>
    </w:tbl>
    <w:p w:rsidR="00A044B5">
      <w:pPr>
        <w:pStyle w:val="BodyText"/>
        <w:rPr>
          <w:b/>
          <w:bCs/>
        </w:rPr>
      </w:pPr>
    </w:p>
    <w:sectPr>
      <w:footerReference w:type="first" r:id="rId17"/>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5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5618376"/>
      <w:docPartObj>
        <w:docPartGallery w:val="Page Numbers (Bottom of Page)"/>
        <w:docPartUnique/>
      </w:docPartObj>
    </w:sdtPr>
    <w:sdtEndPr>
      <w:rPr>
        <w:noProof/>
        <w:sz w:val="24"/>
        <w:szCs w:val="24"/>
      </w:rPr>
    </w:sdtEndPr>
    <w:sdtContent>
      <w:p w:rsidR="00A23C37" w:rsidRPr="00A23C37">
        <w:pPr>
          <w:pStyle w:val="Footer"/>
          <w:jc w:val="center"/>
          <w:rPr>
            <w:sz w:val="24"/>
            <w:szCs w:val="24"/>
          </w:rPr>
        </w:pPr>
        <w:r>
          <w:rPr>
            <w:sz w:val="24"/>
            <w:szCs w:val="24"/>
          </w:rPr>
          <w:t>4</w:t>
        </w:r>
      </w:p>
    </w:sdtContent>
  </w:sdt>
  <w:p w:rsidR="00504D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4261745"/>
      <w:docPartObj>
        <w:docPartGallery w:val="Page Numbers (Bottom of Page)"/>
        <w:docPartUnique/>
      </w:docPartObj>
    </w:sdtPr>
    <w:sdtEndPr>
      <w:rPr>
        <w:noProof/>
      </w:rPr>
    </w:sdtEndPr>
    <w:sdtContent>
      <w:p w:rsidR="00AA4609">
        <w:pPr>
          <w:pStyle w:val="Footer"/>
          <w:jc w:val="center"/>
        </w:pPr>
      </w:p>
    </w:sdtContent>
  </w:sdt>
  <w:p w:rsidR="00AA46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9830268"/>
      <w:docPartObj>
        <w:docPartGallery w:val="Page Numbers (Bottom of Page)"/>
        <w:docPartUnique/>
      </w:docPartObj>
    </w:sdtPr>
    <w:sdtEndPr>
      <w:rPr>
        <w:noProof/>
        <w:sz w:val="24"/>
        <w:szCs w:val="24"/>
      </w:rPr>
    </w:sdtEndPr>
    <w:sdtContent>
      <w:p w:rsidR="00AA4609" w:rsidRPr="00AA4609">
        <w:pPr>
          <w:pStyle w:val="Footer"/>
          <w:jc w:val="center"/>
          <w:rPr>
            <w:sz w:val="24"/>
            <w:szCs w:val="24"/>
          </w:rPr>
        </w:pPr>
        <w:r w:rsidRPr="00AA4609">
          <w:rPr>
            <w:sz w:val="24"/>
            <w:szCs w:val="24"/>
          </w:rPr>
          <w:fldChar w:fldCharType="begin"/>
        </w:r>
        <w:r w:rsidRPr="00AA4609">
          <w:rPr>
            <w:sz w:val="24"/>
            <w:szCs w:val="24"/>
          </w:rPr>
          <w:instrText xml:space="preserve"> PAGE   \* MERGEFORMAT </w:instrText>
        </w:r>
        <w:r w:rsidRPr="00AA4609">
          <w:rPr>
            <w:sz w:val="24"/>
            <w:szCs w:val="24"/>
          </w:rPr>
          <w:fldChar w:fldCharType="separate"/>
        </w:r>
        <w:r w:rsidRPr="00AA4609">
          <w:rPr>
            <w:noProof/>
            <w:sz w:val="24"/>
            <w:szCs w:val="24"/>
          </w:rPr>
          <w:t>2</w:t>
        </w:r>
        <w:r w:rsidRPr="00AA4609">
          <w:rPr>
            <w:noProof/>
            <w:sz w:val="24"/>
            <w:szCs w:val="24"/>
          </w:rPr>
          <w:fldChar w:fldCharType="end"/>
        </w:r>
      </w:p>
    </w:sdtContent>
  </w:sdt>
  <w:p w:rsidR="00AA46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0294842"/>
      <w:docPartObj>
        <w:docPartGallery w:val="Page Numbers (Bottom of Page)"/>
        <w:docPartUnique/>
      </w:docPartObj>
    </w:sdtPr>
    <w:sdtEndPr>
      <w:rPr>
        <w:noProof/>
        <w:sz w:val="24"/>
        <w:szCs w:val="24"/>
      </w:rPr>
    </w:sdtEndPr>
    <w:sdtContent>
      <w:p w:rsidR="00AA4609" w:rsidRPr="00AA4609">
        <w:pPr>
          <w:pStyle w:val="Footer"/>
          <w:jc w:val="center"/>
          <w:rPr>
            <w:sz w:val="24"/>
            <w:szCs w:val="24"/>
          </w:rPr>
        </w:pPr>
        <w:r w:rsidRPr="00AA4609">
          <w:rPr>
            <w:sz w:val="24"/>
            <w:szCs w:val="24"/>
          </w:rPr>
          <w:fldChar w:fldCharType="begin"/>
        </w:r>
        <w:r w:rsidRPr="00AA4609">
          <w:rPr>
            <w:sz w:val="24"/>
            <w:szCs w:val="24"/>
          </w:rPr>
          <w:instrText xml:space="preserve"> PAGE   \* MERGEFORMAT </w:instrText>
        </w:r>
        <w:r w:rsidRPr="00AA4609">
          <w:rPr>
            <w:sz w:val="24"/>
            <w:szCs w:val="24"/>
          </w:rPr>
          <w:fldChar w:fldCharType="separate"/>
        </w:r>
        <w:r w:rsidRPr="00AA4609">
          <w:rPr>
            <w:noProof/>
            <w:sz w:val="24"/>
            <w:szCs w:val="24"/>
          </w:rPr>
          <w:t>2</w:t>
        </w:r>
        <w:r w:rsidRPr="00AA4609">
          <w:rPr>
            <w:noProof/>
            <w:sz w:val="24"/>
            <w:szCs w:val="24"/>
          </w:rPr>
          <w:fldChar w:fldCharType="end"/>
        </w:r>
      </w:p>
    </w:sdtContent>
  </w:sdt>
  <w:p w:rsidR="00306859" w:rsidRPr="002D649B" w:rsidP="00A23C37">
    <w:pPr>
      <w:pStyle w:val="Foote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9061380"/>
      <w:docPartObj>
        <w:docPartGallery w:val="Page Numbers (Bottom of Page)"/>
        <w:docPartUnique/>
      </w:docPartObj>
    </w:sdtPr>
    <w:sdtEndPr>
      <w:rPr>
        <w:noProof/>
        <w:sz w:val="24"/>
        <w:szCs w:val="24"/>
      </w:rPr>
    </w:sdtEndPr>
    <w:sdtContent>
      <w:p w:rsidR="00AA4609" w:rsidRPr="00AA4609">
        <w:pPr>
          <w:pStyle w:val="Footer"/>
          <w:jc w:val="center"/>
          <w:rPr>
            <w:sz w:val="24"/>
            <w:szCs w:val="24"/>
          </w:rPr>
        </w:pPr>
        <w:r w:rsidRPr="00AA4609">
          <w:rPr>
            <w:sz w:val="24"/>
            <w:szCs w:val="24"/>
          </w:rPr>
          <w:fldChar w:fldCharType="begin"/>
        </w:r>
        <w:r w:rsidRPr="00AA4609">
          <w:rPr>
            <w:sz w:val="24"/>
            <w:szCs w:val="24"/>
          </w:rPr>
          <w:instrText xml:space="preserve"> PAGE   \* MERGEFORMAT </w:instrText>
        </w:r>
        <w:r w:rsidRPr="00AA4609">
          <w:rPr>
            <w:sz w:val="24"/>
            <w:szCs w:val="24"/>
          </w:rPr>
          <w:fldChar w:fldCharType="separate"/>
        </w:r>
        <w:r w:rsidRPr="00AA4609">
          <w:rPr>
            <w:noProof/>
            <w:sz w:val="24"/>
            <w:szCs w:val="24"/>
          </w:rPr>
          <w:t>2</w:t>
        </w:r>
        <w:r w:rsidRPr="00AA4609">
          <w:rPr>
            <w:noProof/>
            <w:sz w:val="24"/>
            <w:szCs w:val="24"/>
          </w:rPr>
          <w:fldChar w:fldCharType="end"/>
        </w:r>
      </w:p>
    </w:sdtContent>
  </w:sdt>
  <w:p w:rsidR="00AA4609" w:rsidRPr="002D649B" w:rsidP="00A23C37">
    <w:pPr>
      <w:pStyle w:val="Foote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859" w:rsidRPr="00306859" w:rsidP="0030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56421">
      <w:r>
        <w:separator/>
      </w:r>
    </w:p>
  </w:footnote>
  <w:footnote w:type="continuationSeparator" w:id="1">
    <w:p w:rsidR="00556421">
      <w:r>
        <w:continuationSeparator/>
      </w:r>
    </w:p>
  </w:footnote>
  <w:footnote w:id="2">
    <w:p w:rsidR="00A30A96" w:rsidP="00A30A96">
      <w:pPr>
        <w:pStyle w:val="FootnoteText"/>
      </w:pPr>
      <w:r>
        <w:rPr>
          <w:rStyle w:val="FootnoteReference"/>
        </w:rPr>
        <w:footnoteRef/>
      </w:r>
      <w:r>
        <w:t xml:space="preserve"> </w:t>
      </w:r>
      <w:r>
        <w:rPr>
          <w:i/>
        </w:rPr>
        <w:t>See</w:t>
      </w:r>
      <w:r>
        <w:t xml:space="preserve"> R.C. Chapter 4911, R.C. 4903.221, and Ohio Adm. Code 4901-1-11.</w:t>
      </w:r>
    </w:p>
  </w:footnote>
  <w:footnote w:id="3">
    <w:p w:rsidR="00242CF7">
      <w:pPr>
        <w:pStyle w:val="FootnoteText"/>
      </w:pPr>
      <w:r>
        <w:rPr>
          <w:rStyle w:val="FootnoteReference"/>
        </w:rPr>
        <w:footnoteRef/>
      </w:r>
      <w:r>
        <w:t xml:space="preserve"> </w:t>
      </w:r>
      <w:r>
        <w:rPr>
          <w:i/>
        </w:rPr>
        <w:t>See</w:t>
      </w:r>
      <w:r w:rsidR="00377155">
        <w:rPr>
          <w:i/>
        </w:rPr>
        <w:t>,</w:t>
      </w:r>
      <w:r>
        <w:rPr>
          <w:i/>
        </w:rPr>
        <w:t xml:space="preserve"> e.g.</w:t>
      </w:r>
      <w:r w:rsidR="00026072">
        <w:rPr>
          <w:i/>
        </w:rPr>
        <w:t>,</w:t>
      </w:r>
      <w:r>
        <w:rPr>
          <w:i/>
        </w:rPr>
        <w:t xml:space="preserve"> </w:t>
      </w:r>
      <w:r w:rsidR="004D1A52">
        <w:t>Complaint</w:t>
      </w:r>
      <w:r>
        <w:t xml:space="preserve"> at ¶¶ 7-8.</w:t>
      </w:r>
    </w:p>
    <w:p w:rsidR="00242CF7" w:rsidRPr="00242CF7">
      <w:pPr>
        <w:pStyle w:val="FootnoteText"/>
      </w:pPr>
    </w:p>
  </w:footnote>
  <w:footnote w:id="4">
    <w:p w:rsidR="00242CF7" w:rsidRPr="00242CF7">
      <w:pPr>
        <w:pStyle w:val="FootnoteText"/>
      </w:pPr>
      <w:r>
        <w:rPr>
          <w:rStyle w:val="FootnoteReference"/>
        </w:rPr>
        <w:footnoteRef/>
      </w:r>
      <w:r>
        <w:t xml:space="preserve"> </w:t>
      </w:r>
      <w:r>
        <w:rPr>
          <w:i/>
        </w:rPr>
        <w:t xml:space="preserve">See </w:t>
      </w:r>
      <w:r w:rsidR="00A374EB">
        <w:rPr>
          <w:i/>
          <w:iCs/>
        </w:rPr>
        <w:t xml:space="preserve">id. </w:t>
      </w:r>
      <w:r>
        <w:t>at ¶ 17.</w:t>
      </w:r>
    </w:p>
  </w:footnote>
  <w:footnote w:id="5">
    <w:p w:rsidR="00A374EB" w:rsidRPr="00026072" w:rsidP="00A374EB">
      <w:pPr>
        <w:pStyle w:val="FootnoteText"/>
      </w:pPr>
      <w:r>
        <w:rPr>
          <w:rStyle w:val="FootnoteReference"/>
        </w:rPr>
        <w:footnoteRef/>
      </w:r>
      <w:r>
        <w:t xml:space="preserve"> </w:t>
      </w:r>
      <w:r>
        <w:rPr>
          <w:i/>
          <w:iCs/>
        </w:rPr>
        <w:t>See id.,</w:t>
      </w:r>
      <w:r w:rsidR="00212C17">
        <w:rPr>
          <w:i/>
          <w:iCs/>
        </w:rPr>
        <w:t xml:space="preserve"> </w:t>
      </w:r>
      <w:r>
        <w:t>¶</w:t>
      </w:r>
      <w:r w:rsidR="00212C17">
        <w:t xml:space="preserve"> </w:t>
      </w:r>
      <w:r>
        <w:t>1.</w:t>
      </w:r>
    </w:p>
  </w:footnote>
  <w:footnote w:id="6">
    <w:p w:rsidR="00A044B5">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5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5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56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3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C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4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uiPriority w:val="99"/>
    <w:semiHidden/>
    <w:unhideWhenUsed/>
    <w:rsid w:val="004535A2"/>
    <w:rPr>
      <w:color w:val="808080"/>
      <w:shd w:val="clear" w:color="auto" w:fill="E6E6E6"/>
    </w:rPr>
  </w:style>
  <w:style w:type="character" w:customStyle="1" w:styleId="FooterChar">
    <w:name w:val="Footer Char"/>
    <w:link w:val="Footer"/>
    <w:uiPriority w:val="99"/>
    <w:rsid w:val="0045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header" Target="header6.xm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CWA v. ATT - MTI (19-1314) w/dfs  (00136603.DOCX;1)</vt:lpstr>
    </vt:vector>
  </TitlesOfParts>
  <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2019-07-05T15:51:42Z</dcterms:created>
  <dcterms:modified xsi:type="dcterms:W3CDTF">2019-07-05T15:51:42Z</dcterms:modified>
</cp:coreProperties>
</file>