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7B" w:rsidRPr="0069126F" w:rsidRDefault="00E86E7B" w:rsidP="00E86E7B">
      <w:pPr>
        <w:jc w:val="center"/>
        <w:rPr>
          <w:rFonts w:ascii="Times New Roman" w:hAnsi="Times New Roman"/>
          <w:b/>
          <w:bCs/>
          <w:szCs w:val="24"/>
        </w:rPr>
      </w:pPr>
      <w:r w:rsidRPr="0069126F">
        <w:rPr>
          <w:rFonts w:ascii="Times New Roman" w:hAnsi="Times New Roman"/>
          <w:b/>
          <w:bCs/>
          <w:szCs w:val="24"/>
        </w:rPr>
        <w:t>BEFORE THE</w:t>
      </w:r>
    </w:p>
    <w:p w:rsidR="00E86E7B" w:rsidRPr="0069126F" w:rsidRDefault="00E86E7B" w:rsidP="00E86E7B">
      <w:pPr>
        <w:jc w:val="center"/>
        <w:rPr>
          <w:rFonts w:ascii="Times New Roman" w:hAnsi="Times New Roman"/>
          <w:b/>
          <w:bCs/>
          <w:szCs w:val="24"/>
        </w:rPr>
      </w:pPr>
    </w:p>
    <w:p w:rsidR="00E86E7B" w:rsidRPr="0069126F" w:rsidRDefault="00E86E7B" w:rsidP="00E86E7B">
      <w:pPr>
        <w:jc w:val="center"/>
        <w:rPr>
          <w:rFonts w:ascii="Times New Roman" w:hAnsi="Times New Roman"/>
          <w:b/>
          <w:bCs/>
          <w:szCs w:val="24"/>
        </w:rPr>
      </w:pPr>
      <w:r w:rsidRPr="0069126F">
        <w:rPr>
          <w:rFonts w:ascii="Times New Roman" w:hAnsi="Times New Roman"/>
          <w:b/>
          <w:bCs/>
          <w:szCs w:val="24"/>
        </w:rPr>
        <w:t>PUBLIC UTILITIES COMMISSION OF OHIO</w:t>
      </w:r>
    </w:p>
    <w:p w:rsidR="00E86E7B" w:rsidRPr="0069126F" w:rsidRDefault="00E86E7B" w:rsidP="00E86E7B">
      <w:pPr>
        <w:rPr>
          <w:rFonts w:ascii="Times New Roman" w:hAnsi="Times New Roman"/>
          <w:b/>
          <w:szCs w:val="24"/>
        </w:rPr>
      </w:pPr>
    </w:p>
    <w:p w:rsidR="00E86E7B" w:rsidRPr="0069126F" w:rsidRDefault="00E86E7B" w:rsidP="00E86E7B">
      <w:pPr>
        <w:rPr>
          <w:rFonts w:ascii="Times New Roman" w:hAnsi="Times New Roman"/>
          <w:b/>
          <w:szCs w:val="24"/>
        </w:rPr>
      </w:pPr>
    </w:p>
    <w:tbl>
      <w:tblPr>
        <w:tblW w:w="0" w:type="auto"/>
        <w:tblLook w:val="01E0"/>
      </w:tblPr>
      <w:tblGrid>
        <w:gridCol w:w="3708"/>
        <w:gridCol w:w="1440"/>
        <w:gridCol w:w="3708"/>
      </w:tblGrid>
      <w:tr w:rsidR="00E86E7B" w:rsidRPr="0069126F" w:rsidTr="00CD60C4">
        <w:tc>
          <w:tcPr>
            <w:tcW w:w="3708" w:type="dxa"/>
          </w:tcPr>
          <w:p w:rsidR="00E86E7B" w:rsidRPr="0069126F" w:rsidRDefault="00E86E7B" w:rsidP="00CD60C4">
            <w:pPr>
              <w:pStyle w:val="BodyText2"/>
              <w:jc w:val="both"/>
              <w:rPr>
                <w:rFonts w:ascii="Times New Roman" w:hAnsi="Times New Roman"/>
                <w:b w:val="0"/>
                <w:bCs/>
                <w:szCs w:val="24"/>
              </w:rPr>
            </w:pPr>
            <w:r w:rsidRPr="0069126F">
              <w:rPr>
                <w:rFonts w:ascii="Times New Roman" w:hAnsi="Times New Roman"/>
                <w:b w:val="0"/>
                <w:bCs/>
                <w:szCs w:val="24"/>
              </w:rPr>
              <w:t>In the Matter of the Application of Duke Energy Ohio, Inc., to Adjust Rider DR-IM and Rider AU for 2010 SmartGrid Costs and Mid-Deployment Review.</w:t>
            </w:r>
          </w:p>
          <w:p w:rsidR="00E86E7B" w:rsidRPr="0069126F" w:rsidRDefault="00E86E7B" w:rsidP="00CD60C4">
            <w:pPr>
              <w:pStyle w:val="BodyText2"/>
              <w:rPr>
                <w:rFonts w:ascii="Times New Roman" w:hAnsi="Times New Roman"/>
                <w:b w:val="0"/>
                <w:bCs/>
                <w:szCs w:val="24"/>
              </w:rPr>
            </w:pPr>
          </w:p>
        </w:tc>
        <w:tc>
          <w:tcPr>
            <w:tcW w:w="1440" w:type="dxa"/>
          </w:tcPr>
          <w:p w:rsidR="00E86E7B" w:rsidRPr="0069126F" w:rsidRDefault="00E86E7B" w:rsidP="00CD60C4">
            <w:pPr>
              <w:pStyle w:val="BodyText2"/>
              <w:rPr>
                <w:rFonts w:ascii="Times New Roman" w:hAnsi="Times New Roman"/>
                <w:b w:val="0"/>
                <w:bCs/>
                <w:szCs w:val="24"/>
              </w:rPr>
            </w:pPr>
            <w:r w:rsidRPr="0069126F">
              <w:rPr>
                <w:rFonts w:ascii="Times New Roman" w:hAnsi="Times New Roman"/>
                <w:b w:val="0"/>
                <w:bCs/>
                <w:szCs w:val="24"/>
              </w:rPr>
              <w:t xml:space="preserve">          )</w:t>
            </w:r>
          </w:p>
          <w:p w:rsidR="00E86E7B" w:rsidRPr="0069126F" w:rsidRDefault="00E86E7B" w:rsidP="00CD60C4">
            <w:pPr>
              <w:pStyle w:val="BodyText2"/>
              <w:rPr>
                <w:rFonts w:ascii="Times New Roman" w:hAnsi="Times New Roman"/>
                <w:b w:val="0"/>
                <w:bCs/>
                <w:szCs w:val="24"/>
              </w:rPr>
            </w:pPr>
            <w:r w:rsidRPr="0069126F">
              <w:rPr>
                <w:rFonts w:ascii="Times New Roman" w:hAnsi="Times New Roman"/>
                <w:b w:val="0"/>
                <w:bCs/>
                <w:szCs w:val="24"/>
              </w:rPr>
              <w:t xml:space="preserve">          )</w:t>
            </w:r>
          </w:p>
          <w:p w:rsidR="00E86E7B" w:rsidRPr="0069126F" w:rsidRDefault="00E86E7B" w:rsidP="00CD60C4">
            <w:pPr>
              <w:pStyle w:val="BodyText2"/>
              <w:rPr>
                <w:rFonts w:ascii="Times New Roman" w:hAnsi="Times New Roman"/>
                <w:b w:val="0"/>
                <w:bCs/>
                <w:szCs w:val="24"/>
              </w:rPr>
            </w:pPr>
            <w:r w:rsidRPr="0069126F">
              <w:rPr>
                <w:rFonts w:ascii="Times New Roman" w:hAnsi="Times New Roman"/>
                <w:b w:val="0"/>
                <w:bCs/>
                <w:szCs w:val="24"/>
              </w:rPr>
              <w:t xml:space="preserve">          )</w:t>
            </w:r>
          </w:p>
          <w:p w:rsidR="00E86E7B" w:rsidRPr="0069126F" w:rsidRDefault="00E86E7B" w:rsidP="00CD60C4">
            <w:pPr>
              <w:pStyle w:val="BodyText2"/>
              <w:rPr>
                <w:rFonts w:ascii="Times New Roman" w:hAnsi="Times New Roman"/>
                <w:b w:val="0"/>
                <w:bCs/>
                <w:szCs w:val="24"/>
              </w:rPr>
            </w:pPr>
            <w:r w:rsidRPr="0069126F">
              <w:rPr>
                <w:rFonts w:ascii="Times New Roman" w:hAnsi="Times New Roman"/>
                <w:b w:val="0"/>
                <w:bCs/>
                <w:szCs w:val="24"/>
              </w:rPr>
              <w:t xml:space="preserve">          )</w:t>
            </w:r>
          </w:p>
          <w:p w:rsidR="00E86E7B" w:rsidRPr="0069126F" w:rsidRDefault="00E86E7B" w:rsidP="00CD60C4">
            <w:pPr>
              <w:pStyle w:val="BodyText2"/>
              <w:rPr>
                <w:rFonts w:ascii="Times New Roman" w:hAnsi="Times New Roman"/>
                <w:b w:val="0"/>
                <w:bCs/>
                <w:szCs w:val="24"/>
              </w:rPr>
            </w:pPr>
            <w:r w:rsidRPr="0069126F">
              <w:rPr>
                <w:rFonts w:ascii="Times New Roman" w:hAnsi="Times New Roman"/>
                <w:b w:val="0"/>
                <w:bCs/>
                <w:szCs w:val="24"/>
              </w:rPr>
              <w:t xml:space="preserve">          )</w:t>
            </w:r>
          </w:p>
        </w:tc>
        <w:tc>
          <w:tcPr>
            <w:tcW w:w="3708" w:type="dxa"/>
          </w:tcPr>
          <w:p w:rsidR="00E86E7B" w:rsidRPr="0069126F" w:rsidRDefault="00E86E7B" w:rsidP="00CD60C4">
            <w:pPr>
              <w:pStyle w:val="BodyText2"/>
              <w:rPr>
                <w:rFonts w:ascii="Times New Roman" w:hAnsi="Times New Roman"/>
                <w:b w:val="0"/>
                <w:bCs/>
                <w:szCs w:val="24"/>
              </w:rPr>
            </w:pPr>
          </w:p>
          <w:p w:rsidR="00E86E7B" w:rsidRPr="0069126F" w:rsidRDefault="00E86E7B" w:rsidP="00CD60C4">
            <w:pPr>
              <w:pStyle w:val="BodyText2"/>
              <w:rPr>
                <w:rFonts w:ascii="Times New Roman" w:hAnsi="Times New Roman"/>
                <w:b w:val="0"/>
                <w:bCs/>
                <w:szCs w:val="24"/>
              </w:rPr>
            </w:pPr>
          </w:p>
          <w:p w:rsidR="00E86E7B" w:rsidRPr="0069126F" w:rsidRDefault="00E86E7B" w:rsidP="00CD60C4">
            <w:pPr>
              <w:pStyle w:val="BodyText2"/>
              <w:rPr>
                <w:rFonts w:ascii="Times New Roman" w:hAnsi="Times New Roman"/>
                <w:b w:val="0"/>
                <w:bCs/>
                <w:szCs w:val="24"/>
              </w:rPr>
            </w:pPr>
            <w:r w:rsidRPr="0069126F">
              <w:rPr>
                <w:rFonts w:ascii="Times New Roman" w:hAnsi="Times New Roman"/>
                <w:b w:val="0"/>
                <w:bCs/>
                <w:szCs w:val="24"/>
              </w:rPr>
              <w:t>Case No. 10-2326-GE-RDR</w:t>
            </w:r>
          </w:p>
        </w:tc>
      </w:tr>
    </w:tbl>
    <w:p w:rsidR="00E86E7B" w:rsidRPr="0069126F" w:rsidRDefault="00E86E7B" w:rsidP="0060235B">
      <w:pPr>
        <w:tabs>
          <w:tab w:val="left" w:pos="720"/>
          <w:tab w:val="left" w:pos="5670"/>
          <w:tab w:val="left" w:pos="6030"/>
        </w:tabs>
        <w:rPr>
          <w:rFonts w:ascii="Times New Roman" w:hAnsi="Times New Roman"/>
          <w:b/>
          <w:szCs w:val="24"/>
        </w:rPr>
      </w:pPr>
      <w:r w:rsidRPr="0069126F">
        <w:rPr>
          <w:rFonts w:ascii="Times New Roman" w:hAnsi="Times New Roman"/>
          <w:szCs w:val="24"/>
        </w:rPr>
        <w:tab/>
      </w:r>
    </w:p>
    <w:p w:rsidR="00E86E7B" w:rsidRPr="0069126F" w:rsidRDefault="00E86E7B" w:rsidP="00C703C0">
      <w:pPr>
        <w:pBdr>
          <w:top w:val="single" w:sz="4" w:space="1" w:color="auto"/>
          <w:bottom w:val="single" w:sz="4" w:space="0" w:color="auto"/>
        </w:pBdr>
        <w:tabs>
          <w:tab w:val="left" w:pos="720"/>
          <w:tab w:val="left" w:pos="5670"/>
          <w:tab w:val="left" w:pos="6030"/>
        </w:tabs>
        <w:jc w:val="center"/>
        <w:outlineLvl w:val="0"/>
        <w:rPr>
          <w:rFonts w:ascii="Times New Roman" w:hAnsi="Times New Roman"/>
          <w:b/>
          <w:szCs w:val="24"/>
        </w:rPr>
      </w:pPr>
    </w:p>
    <w:p w:rsidR="00B3517C" w:rsidRDefault="009B5A3A" w:rsidP="00C703C0">
      <w:pPr>
        <w:pBdr>
          <w:top w:val="single" w:sz="4" w:space="1" w:color="auto"/>
          <w:bottom w:val="single" w:sz="4" w:space="0" w:color="auto"/>
        </w:pBdr>
        <w:tabs>
          <w:tab w:val="left" w:pos="720"/>
          <w:tab w:val="left" w:pos="5670"/>
          <w:tab w:val="left" w:pos="6030"/>
        </w:tabs>
        <w:jc w:val="center"/>
        <w:outlineLvl w:val="0"/>
        <w:rPr>
          <w:rFonts w:ascii="Times New Roman" w:hAnsi="Times New Roman"/>
          <w:b/>
          <w:szCs w:val="24"/>
        </w:rPr>
      </w:pPr>
      <w:r>
        <w:rPr>
          <w:rFonts w:ascii="Times New Roman" w:hAnsi="Times New Roman"/>
          <w:b/>
          <w:szCs w:val="24"/>
        </w:rPr>
        <w:t xml:space="preserve">JOINT </w:t>
      </w:r>
      <w:r w:rsidR="00E86E7B" w:rsidRPr="0069126F">
        <w:rPr>
          <w:rFonts w:ascii="Times New Roman" w:hAnsi="Times New Roman"/>
          <w:b/>
          <w:szCs w:val="24"/>
        </w:rPr>
        <w:t>MOTION</w:t>
      </w:r>
      <w:r>
        <w:rPr>
          <w:rFonts w:ascii="Times New Roman" w:hAnsi="Times New Roman"/>
          <w:b/>
          <w:szCs w:val="24"/>
        </w:rPr>
        <w:t xml:space="preserve"> TO EXTEND PROCEDURAL SCHEDULE</w:t>
      </w:r>
    </w:p>
    <w:p w:rsidR="00E86E7B" w:rsidRPr="0069126F" w:rsidRDefault="00B3517C" w:rsidP="00C703C0">
      <w:pPr>
        <w:pBdr>
          <w:top w:val="single" w:sz="4" w:space="1" w:color="auto"/>
          <w:bottom w:val="single" w:sz="4" w:space="0" w:color="auto"/>
        </w:pBdr>
        <w:tabs>
          <w:tab w:val="left" w:pos="720"/>
          <w:tab w:val="left" w:pos="5670"/>
          <w:tab w:val="left" w:pos="6030"/>
        </w:tabs>
        <w:jc w:val="center"/>
        <w:outlineLvl w:val="0"/>
        <w:rPr>
          <w:rFonts w:ascii="Times New Roman" w:hAnsi="Times New Roman"/>
          <w:b/>
          <w:szCs w:val="24"/>
        </w:rPr>
      </w:pPr>
      <w:r>
        <w:rPr>
          <w:rFonts w:ascii="Times New Roman" w:hAnsi="Times New Roman"/>
          <w:b/>
          <w:szCs w:val="24"/>
        </w:rPr>
        <w:t>AND REQUEST FOR EXPEDITED RULING</w:t>
      </w:r>
      <w:r w:rsidR="00E86E7B" w:rsidRPr="0069126F">
        <w:rPr>
          <w:rFonts w:ascii="Times New Roman" w:hAnsi="Times New Roman"/>
          <w:b/>
          <w:szCs w:val="24"/>
        </w:rPr>
        <w:t xml:space="preserve"> </w:t>
      </w:r>
    </w:p>
    <w:p w:rsidR="00E86E7B" w:rsidRPr="0069126F" w:rsidRDefault="00E86E7B" w:rsidP="00C703C0">
      <w:pPr>
        <w:pBdr>
          <w:top w:val="single" w:sz="4" w:space="1" w:color="auto"/>
          <w:bottom w:val="single" w:sz="4" w:space="0" w:color="auto"/>
        </w:pBdr>
        <w:tabs>
          <w:tab w:val="left" w:pos="720"/>
          <w:tab w:val="left" w:pos="5670"/>
          <w:tab w:val="left" w:pos="6030"/>
        </w:tabs>
        <w:jc w:val="center"/>
        <w:outlineLvl w:val="0"/>
        <w:rPr>
          <w:rFonts w:ascii="Times New Roman" w:hAnsi="Times New Roman"/>
          <w:b/>
          <w:szCs w:val="24"/>
        </w:rPr>
      </w:pPr>
    </w:p>
    <w:p w:rsidR="00E86E7B" w:rsidRPr="0069126F" w:rsidRDefault="00E86E7B" w:rsidP="00E86E7B">
      <w:pPr>
        <w:ind w:left="720"/>
        <w:jc w:val="both"/>
        <w:rPr>
          <w:rFonts w:ascii="Times New Roman" w:hAnsi="Times New Roman"/>
          <w:b/>
          <w:szCs w:val="24"/>
        </w:rPr>
      </w:pPr>
    </w:p>
    <w:p w:rsidR="00F138B0" w:rsidRDefault="00E86E7B" w:rsidP="00E86E7B">
      <w:pPr>
        <w:spacing w:line="480" w:lineRule="auto"/>
        <w:jc w:val="both"/>
        <w:rPr>
          <w:rFonts w:ascii="Times New Roman" w:hAnsi="Times New Roman"/>
          <w:szCs w:val="24"/>
        </w:rPr>
      </w:pPr>
      <w:r w:rsidRPr="0069126F">
        <w:rPr>
          <w:rFonts w:ascii="Times New Roman" w:hAnsi="Times New Roman"/>
          <w:szCs w:val="24"/>
        </w:rPr>
        <w:tab/>
      </w:r>
      <w:r w:rsidR="00F138B0">
        <w:rPr>
          <w:rFonts w:ascii="Times New Roman" w:hAnsi="Times New Roman"/>
          <w:szCs w:val="24"/>
        </w:rPr>
        <w:t xml:space="preserve">Now </w:t>
      </w:r>
      <w:proofErr w:type="gramStart"/>
      <w:r w:rsidR="00F138B0">
        <w:rPr>
          <w:rFonts w:ascii="Times New Roman" w:hAnsi="Times New Roman"/>
          <w:szCs w:val="24"/>
        </w:rPr>
        <w:t>comes</w:t>
      </w:r>
      <w:proofErr w:type="gramEnd"/>
      <w:r w:rsidR="00F138B0">
        <w:rPr>
          <w:rFonts w:ascii="Times New Roman" w:hAnsi="Times New Roman"/>
          <w:szCs w:val="24"/>
        </w:rPr>
        <w:t xml:space="preserve"> Duke Energy Ohio, Inc., together with other intervenors in the proceeding, including the Office of the Ohio Consumers’ Counsel, Ohio Partners for Affordable Energy, Direct Energy Services, LLC and Direct Energy Business, LLC and move the Commission for an extension of the procedural schedule for this matter.  Reasons for the request are set forth more fully in the accompanying memorandum in support.</w:t>
      </w:r>
    </w:p>
    <w:p w:rsidR="0060235B" w:rsidRDefault="00F138B0" w:rsidP="00F138B0">
      <w:pPr>
        <w:spacing w:line="480" w:lineRule="auto"/>
        <w:ind w:left="3600" w:firstLine="720"/>
        <w:jc w:val="both"/>
        <w:rPr>
          <w:rFonts w:ascii="Times New Roman" w:hAnsi="Times New Roman"/>
          <w:szCs w:val="24"/>
        </w:rPr>
      </w:pPr>
      <w:r w:rsidRPr="0069126F">
        <w:rPr>
          <w:rFonts w:ascii="Times New Roman" w:hAnsi="Times New Roman"/>
          <w:szCs w:val="24"/>
        </w:rPr>
        <w:t>Respectfully submitted,</w:t>
      </w:r>
    </w:p>
    <w:p w:rsidR="0060235B" w:rsidRDefault="003E2767" w:rsidP="00F138B0">
      <w:pPr>
        <w:ind w:left="3600" w:firstLine="720"/>
        <w:jc w:val="both"/>
        <w:rPr>
          <w:rFonts w:ascii="Times New Roman" w:hAnsi="Times New Roman"/>
          <w:szCs w:val="24"/>
          <w:u w:val="single"/>
        </w:rPr>
      </w:pPr>
      <w:r w:rsidRPr="003E2767">
        <w:rPr>
          <w:rFonts w:ascii="Times New Roman" w:hAnsi="Times New Roman"/>
          <w:noProof/>
          <w:szCs w:val="24"/>
          <w:u w:val="single"/>
        </w:rPr>
        <w:drawing>
          <wp:inline distT="0" distB="0" distL="0" distR="0">
            <wp:extent cx="1958606" cy="702746"/>
            <wp:effectExtent l="19050" t="0" r="3544" b="0"/>
            <wp:docPr id="1" name="Picture 1" descr="Watt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tsSignature"/>
                    <pic:cNvPicPr>
                      <a:picLocks noChangeAspect="1" noChangeArrowheads="1"/>
                    </pic:cNvPicPr>
                  </pic:nvPicPr>
                  <pic:blipFill>
                    <a:blip r:embed="rId6" cstate="print">
                      <a:duotone>
                        <a:schemeClr val="accent1">
                          <a:shade val="45000"/>
                          <a:satMod val="135000"/>
                        </a:schemeClr>
                        <a:prstClr val="white"/>
                      </a:duotone>
                    </a:blip>
                    <a:srcRect/>
                    <a:stretch>
                      <a:fillRect/>
                    </a:stretch>
                  </pic:blipFill>
                  <pic:spPr bwMode="auto">
                    <a:xfrm>
                      <a:off x="0" y="0"/>
                      <a:ext cx="1957876" cy="702484"/>
                    </a:xfrm>
                    <a:prstGeom prst="rect">
                      <a:avLst/>
                    </a:prstGeom>
                    <a:noFill/>
                    <a:ln w="9525">
                      <a:noFill/>
                      <a:miter lim="800000"/>
                      <a:headEnd/>
                      <a:tailEnd/>
                    </a:ln>
                  </pic:spPr>
                </pic:pic>
              </a:graphicData>
            </a:graphic>
          </wp:inline>
        </w:drawing>
      </w:r>
    </w:p>
    <w:p w:rsidR="0060235B" w:rsidRPr="0069126F" w:rsidRDefault="0060235B" w:rsidP="0060235B">
      <w:pPr>
        <w:ind w:left="3600" w:firstLine="720"/>
        <w:jc w:val="both"/>
        <w:rPr>
          <w:rFonts w:ascii="Times New Roman" w:hAnsi="Times New Roman"/>
          <w:szCs w:val="24"/>
        </w:rPr>
      </w:pPr>
      <w:r w:rsidRPr="0069126F">
        <w:rPr>
          <w:rFonts w:ascii="Times New Roman" w:hAnsi="Times New Roman"/>
          <w:szCs w:val="24"/>
        </w:rPr>
        <w:t xml:space="preserve">Amy B. Spiller </w:t>
      </w:r>
    </w:p>
    <w:p w:rsidR="0060235B" w:rsidRPr="0069126F" w:rsidRDefault="0060235B" w:rsidP="0060235B">
      <w:pPr>
        <w:ind w:left="3600" w:firstLine="720"/>
        <w:jc w:val="both"/>
        <w:rPr>
          <w:rFonts w:ascii="Times New Roman" w:hAnsi="Times New Roman"/>
          <w:szCs w:val="24"/>
        </w:rPr>
      </w:pPr>
      <w:r>
        <w:rPr>
          <w:rFonts w:ascii="Times New Roman" w:hAnsi="Times New Roman"/>
          <w:szCs w:val="24"/>
        </w:rPr>
        <w:t>Deputy</w:t>
      </w:r>
      <w:r w:rsidRPr="0069126F">
        <w:rPr>
          <w:rFonts w:ascii="Times New Roman" w:hAnsi="Times New Roman"/>
          <w:szCs w:val="24"/>
        </w:rPr>
        <w:t xml:space="preserve"> General Counsel</w:t>
      </w:r>
    </w:p>
    <w:p w:rsidR="00F138B0" w:rsidRPr="0069126F" w:rsidRDefault="00F138B0" w:rsidP="00F138B0">
      <w:pPr>
        <w:ind w:left="3600" w:firstLine="720"/>
        <w:jc w:val="both"/>
        <w:rPr>
          <w:rFonts w:ascii="Times New Roman" w:hAnsi="Times New Roman"/>
          <w:szCs w:val="24"/>
          <w:u w:val="single"/>
        </w:rPr>
      </w:pPr>
      <w:r w:rsidRPr="0069126F">
        <w:rPr>
          <w:rFonts w:ascii="Times New Roman" w:hAnsi="Times New Roman"/>
          <w:szCs w:val="24"/>
        </w:rPr>
        <w:t>Elizabeth H. Watts</w:t>
      </w:r>
      <w:r w:rsidR="00B7039D">
        <w:rPr>
          <w:rFonts w:ascii="Times New Roman" w:hAnsi="Times New Roman"/>
          <w:szCs w:val="24"/>
        </w:rPr>
        <w:t xml:space="preserve"> </w:t>
      </w:r>
      <w:r>
        <w:rPr>
          <w:rFonts w:ascii="Times New Roman" w:hAnsi="Times New Roman"/>
          <w:color w:val="000000"/>
          <w:szCs w:val="24"/>
        </w:rPr>
        <w:t>(Counsel of Record)</w:t>
      </w:r>
    </w:p>
    <w:p w:rsidR="00F138B0" w:rsidRPr="0069126F" w:rsidRDefault="00F138B0" w:rsidP="00F138B0">
      <w:pPr>
        <w:ind w:left="3600" w:firstLine="720"/>
        <w:jc w:val="both"/>
        <w:rPr>
          <w:rFonts w:ascii="Times New Roman" w:hAnsi="Times New Roman"/>
          <w:szCs w:val="24"/>
        </w:rPr>
      </w:pPr>
      <w:r>
        <w:rPr>
          <w:rFonts w:ascii="Times New Roman" w:hAnsi="Times New Roman"/>
          <w:szCs w:val="24"/>
        </w:rPr>
        <w:t>Associate</w:t>
      </w:r>
      <w:r w:rsidRPr="0069126F">
        <w:rPr>
          <w:rFonts w:ascii="Times New Roman" w:hAnsi="Times New Roman"/>
          <w:szCs w:val="24"/>
        </w:rPr>
        <w:t xml:space="preserve"> General Counsel</w:t>
      </w:r>
    </w:p>
    <w:p w:rsidR="00F138B0" w:rsidRPr="0069126F" w:rsidRDefault="00F138B0" w:rsidP="00F138B0">
      <w:pPr>
        <w:ind w:left="3600" w:firstLine="720"/>
        <w:jc w:val="both"/>
        <w:rPr>
          <w:rFonts w:ascii="Times New Roman" w:hAnsi="Times New Roman"/>
          <w:szCs w:val="24"/>
          <w:u w:val="single"/>
        </w:rPr>
      </w:pPr>
      <w:r w:rsidRPr="0069126F">
        <w:rPr>
          <w:rFonts w:ascii="Times New Roman" w:hAnsi="Times New Roman"/>
          <w:szCs w:val="24"/>
          <w:lang w:val="it-IT"/>
        </w:rPr>
        <w:t xml:space="preserve">Duke Energy </w:t>
      </w:r>
      <w:r>
        <w:rPr>
          <w:rFonts w:ascii="Times New Roman" w:hAnsi="Times New Roman"/>
          <w:szCs w:val="24"/>
          <w:lang w:val="it-IT"/>
        </w:rPr>
        <w:t>Business</w:t>
      </w:r>
      <w:r w:rsidRPr="0069126F">
        <w:rPr>
          <w:rFonts w:ascii="Times New Roman" w:hAnsi="Times New Roman"/>
          <w:szCs w:val="24"/>
          <w:lang w:val="it-IT"/>
        </w:rPr>
        <w:t xml:space="preserve"> Services</w:t>
      </w:r>
      <w:r>
        <w:rPr>
          <w:rFonts w:ascii="Times New Roman" w:hAnsi="Times New Roman"/>
          <w:szCs w:val="24"/>
          <w:lang w:val="it-IT"/>
        </w:rPr>
        <w:t xml:space="preserve"> LLC</w:t>
      </w:r>
    </w:p>
    <w:p w:rsidR="00F138B0" w:rsidRPr="0069126F" w:rsidRDefault="00F138B0" w:rsidP="00F138B0">
      <w:pPr>
        <w:ind w:left="3600" w:firstLine="720"/>
        <w:jc w:val="both"/>
        <w:rPr>
          <w:rFonts w:ascii="Times New Roman" w:hAnsi="Times New Roman"/>
          <w:szCs w:val="24"/>
          <w:u w:val="single"/>
        </w:rPr>
      </w:pPr>
      <w:r w:rsidRPr="0069126F">
        <w:rPr>
          <w:rFonts w:ascii="Times New Roman" w:hAnsi="Times New Roman"/>
          <w:szCs w:val="24"/>
          <w:lang w:val="it-IT"/>
        </w:rPr>
        <w:t>155 East Broad Street</w:t>
      </w:r>
      <w:r w:rsidR="00C82221">
        <w:rPr>
          <w:rFonts w:ascii="Times New Roman" w:hAnsi="Times New Roman"/>
          <w:szCs w:val="24"/>
          <w:lang w:val="it-IT"/>
        </w:rPr>
        <w:t xml:space="preserve">, </w:t>
      </w:r>
      <w:r w:rsidRPr="0069126F">
        <w:rPr>
          <w:rFonts w:ascii="Times New Roman" w:hAnsi="Times New Roman"/>
          <w:szCs w:val="24"/>
          <w:lang w:val="it-IT"/>
        </w:rPr>
        <w:t>21st Floor</w:t>
      </w:r>
    </w:p>
    <w:p w:rsidR="00F138B0" w:rsidRPr="0069126F" w:rsidRDefault="00F138B0" w:rsidP="00F138B0">
      <w:pPr>
        <w:ind w:left="3600" w:firstLine="720"/>
        <w:jc w:val="both"/>
        <w:rPr>
          <w:rFonts w:ascii="Times New Roman" w:hAnsi="Times New Roman"/>
          <w:szCs w:val="24"/>
          <w:u w:val="single"/>
        </w:rPr>
      </w:pPr>
      <w:r w:rsidRPr="0069126F">
        <w:rPr>
          <w:rFonts w:ascii="Times New Roman" w:hAnsi="Times New Roman"/>
          <w:szCs w:val="24"/>
          <w:lang w:val="it-IT"/>
        </w:rPr>
        <w:t xml:space="preserve">Columbus, Ohio 43215 </w:t>
      </w:r>
    </w:p>
    <w:p w:rsidR="00F138B0" w:rsidRPr="0069126F" w:rsidRDefault="00F138B0" w:rsidP="00F138B0">
      <w:pPr>
        <w:ind w:left="3600" w:firstLine="720"/>
        <w:jc w:val="both"/>
        <w:rPr>
          <w:rFonts w:ascii="Times New Roman" w:hAnsi="Times New Roman"/>
          <w:szCs w:val="24"/>
          <w:u w:val="single"/>
        </w:rPr>
      </w:pPr>
      <w:r w:rsidRPr="0069126F">
        <w:rPr>
          <w:rFonts w:ascii="Times New Roman" w:hAnsi="Times New Roman"/>
          <w:szCs w:val="24"/>
        </w:rPr>
        <w:t>Phone:</w:t>
      </w:r>
      <w:r w:rsidRPr="0069126F">
        <w:rPr>
          <w:rFonts w:ascii="Times New Roman" w:hAnsi="Times New Roman"/>
          <w:szCs w:val="24"/>
        </w:rPr>
        <w:tab/>
        <w:t>614-222-1330</w:t>
      </w:r>
    </w:p>
    <w:p w:rsidR="00F138B0" w:rsidRDefault="00C15894" w:rsidP="00F138B0">
      <w:pPr>
        <w:ind w:left="3600" w:firstLine="720"/>
        <w:jc w:val="both"/>
      </w:pPr>
      <w:hyperlink r:id="rId7" w:history="1">
        <w:r w:rsidR="00F138B0" w:rsidRPr="0069126F">
          <w:rPr>
            <w:rStyle w:val="Hyperlink"/>
            <w:rFonts w:ascii="Times New Roman" w:hAnsi="Times New Roman"/>
            <w:szCs w:val="24"/>
          </w:rPr>
          <w:t>Elizabeth.Watts@duke-energy.com</w:t>
        </w:r>
      </w:hyperlink>
    </w:p>
    <w:p w:rsidR="00C82221" w:rsidRDefault="00C82221" w:rsidP="00F030F1">
      <w:pPr>
        <w:spacing w:line="480" w:lineRule="auto"/>
        <w:rPr>
          <w:rFonts w:ascii="Times New Roman" w:hAnsi="Times New Roman"/>
          <w:b/>
          <w:szCs w:val="24"/>
        </w:rPr>
      </w:pPr>
    </w:p>
    <w:p w:rsidR="00C703C0" w:rsidRDefault="00C703C0" w:rsidP="00F138B0">
      <w:pPr>
        <w:spacing w:line="480" w:lineRule="auto"/>
        <w:jc w:val="center"/>
        <w:rPr>
          <w:rFonts w:ascii="Times New Roman" w:hAnsi="Times New Roman"/>
          <w:b/>
          <w:szCs w:val="24"/>
        </w:rPr>
      </w:pPr>
    </w:p>
    <w:p w:rsidR="00F138B0" w:rsidRPr="00F138B0" w:rsidRDefault="00F138B0" w:rsidP="00F138B0">
      <w:pPr>
        <w:spacing w:line="480" w:lineRule="auto"/>
        <w:jc w:val="center"/>
        <w:rPr>
          <w:rFonts w:ascii="Times New Roman" w:hAnsi="Times New Roman"/>
          <w:b/>
          <w:szCs w:val="24"/>
        </w:rPr>
      </w:pPr>
      <w:r w:rsidRPr="00F138B0">
        <w:rPr>
          <w:rFonts w:ascii="Times New Roman" w:hAnsi="Times New Roman"/>
          <w:b/>
          <w:szCs w:val="24"/>
        </w:rPr>
        <w:lastRenderedPageBreak/>
        <w:t>MEMORANDUM IN SUPPORT</w:t>
      </w:r>
    </w:p>
    <w:p w:rsidR="00B3517C" w:rsidRDefault="00E86E7B" w:rsidP="00F138B0">
      <w:pPr>
        <w:spacing w:line="480" w:lineRule="auto"/>
        <w:ind w:firstLine="720"/>
        <w:jc w:val="both"/>
        <w:rPr>
          <w:rFonts w:ascii="Times New Roman" w:hAnsi="Times New Roman"/>
          <w:szCs w:val="24"/>
        </w:rPr>
      </w:pPr>
      <w:r>
        <w:rPr>
          <w:rFonts w:ascii="Times New Roman" w:hAnsi="Times New Roman"/>
          <w:szCs w:val="24"/>
        </w:rPr>
        <w:t xml:space="preserve">On June 30, 2011, Duke Energy Ohio, Inc., (Duke Energy Ohio or Company) submitted an annual Application (Application) to adjust Riders DR-IM and Rider AU to permit recovery of 2010 costs incurred in deployment of SmartGrid.   </w:t>
      </w:r>
      <w:r w:rsidR="009B5A3A">
        <w:rPr>
          <w:rFonts w:ascii="Times New Roman" w:hAnsi="Times New Roman"/>
          <w:szCs w:val="24"/>
        </w:rPr>
        <w:t>On September 8, 2011, the Commission granted the intervention of the Ohio Partners for Affordable Energy (OPAE) and the Office of the Ohio Consumers’ Counsel (OCC), and set forth a procedural schedule for this proceeding.  Thereafter, Direct Energy Services, LLC and Direct Energy Busines</w:t>
      </w:r>
      <w:r w:rsidR="00B3517C">
        <w:rPr>
          <w:rFonts w:ascii="Times New Roman" w:hAnsi="Times New Roman"/>
          <w:szCs w:val="24"/>
        </w:rPr>
        <w:t xml:space="preserve">s, LLC also moved to intervene.  </w:t>
      </w:r>
      <w:r w:rsidR="009B5A3A">
        <w:rPr>
          <w:rFonts w:ascii="Times New Roman" w:hAnsi="Times New Roman"/>
          <w:szCs w:val="24"/>
        </w:rPr>
        <w:t>On November 4, 2011, OPAE</w:t>
      </w:r>
      <w:r w:rsidR="003538E4">
        <w:rPr>
          <w:rFonts w:ascii="Times New Roman" w:hAnsi="Times New Roman"/>
          <w:szCs w:val="24"/>
        </w:rPr>
        <w:t>,</w:t>
      </w:r>
      <w:r w:rsidR="009B5A3A">
        <w:rPr>
          <w:rFonts w:ascii="Times New Roman" w:hAnsi="Times New Roman"/>
          <w:szCs w:val="24"/>
        </w:rPr>
        <w:t xml:space="preserve"> OCC and the Staff of the Public Utilities Commission of Ohio (Staff) submitted comments on the Company’s </w:t>
      </w:r>
      <w:r w:rsidR="00F138B0">
        <w:rPr>
          <w:rFonts w:ascii="Times New Roman" w:hAnsi="Times New Roman"/>
          <w:szCs w:val="24"/>
        </w:rPr>
        <w:t>A</w:t>
      </w:r>
      <w:r w:rsidR="009B5A3A">
        <w:rPr>
          <w:rFonts w:ascii="Times New Roman" w:hAnsi="Times New Roman"/>
          <w:szCs w:val="24"/>
        </w:rPr>
        <w:t>pplication</w:t>
      </w:r>
      <w:r w:rsidR="00B3517C">
        <w:rPr>
          <w:rFonts w:ascii="Times New Roman" w:hAnsi="Times New Roman"/>
          <w:szCs w:val="24"/>
        </w:rPr>
        <w:t xml:space="preserve"> (all intervenors and the Staff hereinafter, the Parties)</w:t>
      </w:r>
      <w:r w:rsidR="009B5A3A">
        <w:rPr>
          <w:rFonts w:ascii="Times New Roman" w:hAnsi="Times New Roman"/>
          <w:szCs w:val="24"/>
        </w:rPr>
        <w:t xml:space="preserve">.  </w:t>
      </w:r>
      <w:r w:rsidR="003538E4">
        <w:rPr>
          <w:rFonts w:ascii="Times New Roman" w:hAnsi="Times New Roman"/>
          <w:szCs w:val="24"/>
        </w:rPr>
        <w:t xml:space="preserve">Intervenor testimony is due on November </w:t>
      </w:r>
      <w:r w:rsidR="005F4C98">
        <w:rPr>
          <w:rFonts w:ascii="Times New Roman" w:hAnsi="Times New Roman"/>
          <w:szCs w:val="24"/>
        </w:rPr>
        <w:t>28, 2011 and a hearing was set for December 13, 2011.</w:t>
      </w:r>
      <w:r w:rsidR="009B5A3A">
        <w:rPr>
          <w:rFonts w:ascii="Times New Roman" w:hAnsi="Times New Roman"/>
          <w:szCs w:val="24"/>
        </w:rPr>
        <w:t xml:space="preserve"> In the past few weeks, the </w:t>
      </w:r>
      <w:r w:rsidR="00B3517C">
        <w:rPr>
          <w:rFonts w:ascii="Times New Roman" w:hAnsi="Times New Roman"/>
          <w:szCs w:val="24"/>
        </w:rPr>
        <w:t>P</w:t>
      </w:r>
      <w:r w:rsidR="009B5A3A">
        <w:rPr>
          <w:rFonts w:ascii="Times New Roman" w:hAnsi="Times New Roman"/>
          <w:szCs w:val="24"/>
        </w:rPr>
        <w:t>arties have met to discuss the issues raised in the comments and related matte</w:t>
      </w:r>
      <w:r w:rsidR="00B3517C">
        <w:rPr>
          <w:rFonts w:ascii="Times New Roman" w:hAnsi="Times New Roman"/>
          <w:szCs w:val="24"/>
        </w:rPr>
        <w:t xml:space="preserve">rs.  The Parties believe that progress toward settlement of the issues raised in the Company’s application is possible and would like additional time to work toward such a settlement.  As a result, the Parties collectively request that the Commission set a new procedural schedule that allows for additional discussion and possible resolution prior to the filing of any testimony and the commencement of a hearing.  </w:t>
      </w:r>
      <w:r w:rsidR="005F4C98">
        <w:rPr>
          <w:rFonts w:ascii="Times New Roman" w:hAnsi="Times New Roman"/>
          <w:szCs w:val="24"/>
        </w:rPr>
        <w:t xml:space="preserve">It is requested that the current schedule for testimony and hearing be set back by at least one month due to the press of other cases and the holidays.  </w:t>
      </w:r>
    </w:p>
    <w:p w:rsidR="00E86E7B" w:rsidRPr="0069126F" w:rsidRDefault="00E86E7B" w:rsidP="00E86E7B">
      <w:pPr>
        <w:pStyle w:val="BodyText"/>
        <w:tabs>
          <w:tab w:val="left" w:pos="360"/>
        </w:tabs>
        <w:spacing w:line="48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sidRPr="0069126F">
        <w:rPr>
          <w:rFonts w:ascii="Times New Roman" w:hAnsi="Times New Roman"/>
          <w:szCs w:val="24"/>
        </w:rPr>
        <w:t xml:space="preserve">WHEREFORE, </w:t>
      </w:r>
      <w:r w:rsidR="00F138B0">
        <w:rPr>
          <w:rFonts w:ascii="Times New Roman" w:hAnsi="Times New Roman"/>
          <w:szCs w:val="24"/>
        </w:rPr>
        <w:t>the Parties</w:t>
      </w:r>
      <w:r w:rsidRPr="0069126F">
        <w:rPr>
          <w:rFonts w:ascii="Times New Roman" w:hAnsi="Times New Roman"/>
          <w:szCs w:val="24"/>
        </w:rPr>
        <w:t xml:space="preserve"> respectfully requests that the Commission, pursuant to O.A.C. 4901-1-24(D), grant its Motion </w:t>
      </w:r>
      <w:r w:rsidR="005F4C98">
        <w:rPr>
          <w:rFonts w:ascii="Times New Roman" w:hAnsi="Times New Roman"/>
          <w:szCs w:val="24"/>
        </w:rPr>
        <w:t>to Extend Procedural Schedule and provide a new procedural schedule that allows time for the Parties to continue seeking an amicable resolution of the issues.</w:t>
      </w:r>
    </w:p>
    <w:p w:rsidR="00F030F1" w:rsidRDefault="00F030F1" w:rsidP="000E35CC">
      <w:pPr>
        <w:ind w:left="4320"/>
        <w:jc w:val="both"/>
        <w:rPr>
          <w:rFonts w:ascii="Times New Roman" w:hAnsi="Times New Roman"/>
          <w:szCs w:val="24"/>
        </w:rPr>
      </w:pPr>
    </w:p>
    <w:p w:rsidR="00C703C0" w:rsidRDefault="00C703C0" w:rsidP="000E35CC">
      <w:pPr>
        <w:ind w:left="4320"/>
        <w:jc w:val="both"/>
        <w:rPr>
          <w:rFonts w:ascii="Times New Roman" w:hAnsi="Times New Roman"/>
          <w:szCs w:val="24"/>
        </w:rPr>
      </w:pPr>
    </w:p>
    <w:p w:rsidR="00E86E7B" w:rsidRDefault="000E35CC" w:rsidP="000E35CC">
      <w:pPr>
        <w:ind w:left="4320"/>
        <w:jc w:val="both"/>
        <w:rPr>
          <w:rFonts w:ascii="Times New Roman" w:hAnsi="Times New Roman"/>
          <w:szCs w:val="24"/>
        </w:rPr>
      </w:pPr>
      <w:r>
        <w:rPr>
          <w:rFonts w:ascii="Times New Roman" w:hAnsi="Times New Roman"/>
          <w:szCs w:val="24"/>
        </w:rPr>
        <w:lastRenderedPageBreak/>
        <w:t>Respectfully submitted on behalf of all of the Intervening Parties,</w:t>
      </w:r>
    </w:p>
    <w:p w:rsidR="000E35CC" w:rsidRDefault="000E35CC" w:rsidP="000E35CC">
      <w:pPr>
        <w:ind w:left="4320"/>
        <w:jc w:val="both"/>
        <w:rPr>
          <w:rFonts w:ascii="Times New Roman" w:hAnsi="Times New Roman"/>
          <w:szCs w:val="24"/>
        </w:rPr>
      </w:pPr>
    </w:p>
    <w:p w:rsidR="000E35CC" w:rsidRDefault="000E35CC" w:rsidP="000E35CC">
      <w:pPr>
        <w:ind w:left="4320"/>
        <w:jc w:val="both"/>
        <w:rPr>
          <w:rFonts w:ascii="Times New Roman" w:hAnsi="Times New Roman"/>
          <w:szCs w:val="24"/>
        </w:rPr>
      </w:pPr>
    </w:p>
    <w:p w:rsidR="00E86E7B" w:rsidRPr="00851652" w:rsidRDefault="003E2767" w:rsidP="00F030F1">
      <w:pPr>
        <w:ind w:left="4320"/>
        <w:jc w:val="both"/>
        <w:rPr>
          <w:rFonts w:ascii="Times New Roman" w:hAnsi="Times New Roman"/>
          <w:szCs w:val="24"/>
        </w:rPr>
      </w:pPr>
      <w:r w:rsidRPr="003E2767">
        <w:rPr>
          <w:rFonts w:ascii="Times New Roman" w:hAnsi="Times New Roman"/>
          <w:noProof/>
          <w:szCs w:val="24"/>
        </w:rPr>
        <w:drawing>
          <wp:inline distT="0" distB="0" distL="0" distR="0">
            <wp:extent cx="1958606" cy="702746"/>
            <wp:effectExtent l="19050" t="0" r="3544" b="0"/>
            <wp:docPr id="2" name="Picture 1" descr="Watt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tsSignature"/>
                    <pic:cNvPicPr>
                      <a:picLocks noChangeAspect="1" noChangeArrowheads="1"/>
                    </pic:cNvPicPr>
                  </pic:nvPicPr>
                  <pic:blipFill>
                    <a:blip r:embed="rId6" cstate="print">
                      <a:duotone>
                        <a:schemeClr val="accent1">
                          <a:shade val="45000"/>
                          <a:satMod val="135000"/>
                        </a:schemeClr>
                        <a:prstClr val="white"/>
                      </a:duotone>
                    </a:blip>
                    <a:srcRect/>
                    <a:stretch>
                      <a:fillRect/>
                    </a:stretch>
                  </pic:blipFill>
                  <pic:spPr bwMode="auto">
                    <a:xfrm>
                      <a:off x="0" y="0"/>
                      <a:ext cx="1957876" cy="702484"/>
                    </a:xfrm>
                    <a:prstGeom prst="rect">
                      <a:avLst/>
                    </a:prstGeom>
                    <a:noFill/>
                    <a:ln w="9525">
                      <a:noFill/>
                      <a:miter lim="800000"/>
                      <a:headEnd/>
                      <a:tailEnd/>
                    </a:ln>
                  </pic:spPr>
                </pic:pic>
              </a:graphicData>
            </a:graphic>
          </wp:inline>
        </w:drawing>
      </w:r>
      <w:r w:rsidR="00E86E7B" w:rsidRPr="00851652">
        <w:rPr>
          <w:rFonts w:ascii="Times New Roman" w:hAnsi="Times New Roman"/>
          <w:szCs w:val="24"/>
        </w:rPr>
        <w:t>____________________</w:t>
      </w:r>
    </w:p>
    <w:p w:rsidR="00851652" w:rsidRPr="0069126F" w:rsidRDefault="00851652" w:rsidP="00851652">
      <w:pPr>
        <w:ind w:left="3600" w:firstLine="720"/>
        <w:jc w:val="both"/>
        <w:rPr>
          <w:rFonts w:ascii="Times New Roman" w:hAnsi="Times New Roman"/>
          <w:szCs w:val="24"/>
        </w:rPr>
      </w:pPr>
      <w:r w:rsidRPr="0069126F">
        <w:rPr>
          <w:rFonts w:ascii="Times New Roman" w:hAnsi="Times New Roman"/>
          <w:szCs w:val="24"/>
        </w:rPr>
        <w:t>Amy B. Spiller</w:t>
      </w:r>
    </w:p>
    <w:p w:rsidR="00851652" w:rsidRPr="0069126F" w:rsidRDefault="00851652" w:rsidP="00851652">
      <w:pPr>
        <w:ind w:left="3600" w:firstLine="720"/>
        <w:jc w:val="both"/>
        <w:rPr>
          <w:rFonts w:ascii="Times New Roman" w:hAnsi="Times New Roman"/>
          <w:szCs w:val="24"/>
        </w:rPr>
      </w:pPr>
      <w:r>
        <w:rPr>
          <w:rFonts w:ascii="Times New Roman" w:hAnsi="Times New Roman"/>
          <w:szCs w:val="24"/>
        </w:rPr>
        <w:t>Deputy</w:t>
      </w:r>
      <w:r w:rsidRPr="0069126F">
        <w:rPr>
          <w:rFonts w:ascii="Times New Roman" w:hAnsi="Times New Roman"/>
          <w:szCs w:val="24"/>
        </w:rPr>
        <w:t xml:space="preserve"> General Counsel</w:t>
      </w:r>
    </w:p>
    <w:p w:rsidR="00E86E7B" w:rsidRPr="0069126F" w:rsidRDefault="00E86E7B" w:rsidP="00E86E7B">
      <w:pPr>
        <w:ind w:left="3600" w:firstLine="720"/>
        <w:jc w:val="both"/>
        <w:rPr>
          <w:rFonts w:ascii="Times New Roman" w:hAnsi="Times New Roman"/>
          <w:szCs w:val="24"/>
          <w:u w:val="single"/>
        </w:rPr>
      </w:pPr>
      <w:r w:rsidRPr="0069126F">
        <w:rPr>
          <w:rFonts w:ascii="Times New Roman" w:hAnsi="Times New Roman"/>
          <w:szCs w:val="24"/>
        </w:rPr>
        <w:t>Elizabeth H. Watts</w:t>
      </w:r>
      <w:r w:rsidR="00851652">
        <w:rPr>
          <w:rFonts w:ascii="Times New Roman" w:hAnsi="Times New Roman"/>
          <w:szCs w:val="24"/>
        </w:rPr>
        <w:t xml:space="preserve"> </w:t>
      </w:r>
      <w:r>
        <w:rPr>
          <w:rFonts w:ascii="Times New Roman" w:hAnsi="Times New Roman"/>
          <w:color w:val="000000"/>
          <w:szCs w:val="24"/>
        </w:rPr>
        <w:t>(Counsel of Record)</w:t>
      </w:r>
    </w:p>
    <w:p w:rsidR="00E86E7B" w:rsidRPr="0069126F" w:rsidRDefault="00E86E7B" w:rsidP="00E86E7B">
      <w:pPr>
        <w:ind w:left="3600" w:firstLine="720"/>
        <w:jc w:val="both"/>
        <w:rPr>
          <w:rFonts w:ascii="Times New Roman" w:hAnsi="Times New Roman"/>
          <w:szCs w:val="24"/>
        </w:rPr>
      </w:pPr>
      <w:r>
        <w:rPr>
          <w:rFonts w:ascii="Times New Roman" w:hAnsi="Times New Roman"/>
          <w:szCs w:val="24"/>
        </w:rPr>
        <w:t>Associate</w:t>
      </w:r>
      <w:r w:rsidRPr="0069126F">
        <w:rPr>
          <w:rFonts w:ascii="Times New Roman" w:hAnsi="Times New Roman"/>
          <w:szCs w:val="24"/>
        </w:rPr>
        <w:t xml:space="preserve"> General Counsel</w:t>
      </w:r>
    </w:p>
    <w:p w:rsidR="00E86E7B" w:rsidRPr="0069126F" w:rsidRDefault="00E86E7B" w:rsidP="00E86E7B">
      <w:pPr>
        <w:ind w:left="3600" w:firstLine="720"/>
        <w:jc w:val="both"/>
        <w:rPr>
          <w:rFonts w:ascii="Times New Roman" w:hAnsi="Times New Roman"/>
          <w:szCs w:val="24"/>
          <w:u w:val="single"/>
        </w:rPr>
      </w:pPr>
      <w:r w:rsidRPr="0069126F">
        <w:rPr>
          <w:rFonts w:ascii="Times New Roman" w:hAnsi="Times New Roman"/>
          <w:szCs w:val="24"/>
          <w:lang w:val="it-IT"/>
        </w:rPr>
        <w:t xml:space="preserve">Duke Energy </w:t>
      </w:r>
      <w:r>
        <w:rPr>
          <w:rFonts w:ascii="Times New Roman" w:hAnsi="Times New Roman"/>
          <w:szCs w:val="24"/>
          <w:lang w:val="it-IT"/>
        </w:rPr>
        <w:t>Business</w:t>
      </w:r>
      <w:r w:rsidRPr="0069126F">
        <w:rPr>
          <w:rFonts w:ascii="Times New Roman" w:hAnsi="Times New Roman"/>
          <w:szCs w:val="24"/>
          <w:lang w:val="it-IT"/>
        </w:rPr>
        <w:t xml:space="preserve"> Services</w:t>
      </w:r>
      <w:r>
        <w:rPr>
          <w:rFonts w:ascii="Times New Roman" w:hAnsi="Times New Roman"/>
          <w:szCs w:val="24"/>
          <w:lang w:val="it-IT"/>
        </w:rPr>
        <w:t xml:space="preserve"> LLC</w:t>
      </w:r>
    </w:p>
    <w:p w:rsidR="00E86E7B" w:rsidRPr="0069126F" w:rsidRDefault="00E86E7B" w:rsidP="00E86E7B">
      <w:pPr>
        <w:ind w:left="3600" w:firstLine="720"/>
        <w:jc w:val="both"/>
        <w:rPr>
          <w:rFonts w:ascii="Times New Roman" w:hAnsi="Times New Roman"/>
          <w:szCs w:val="24"/>
          <w:u w:val="single"/>
        </w:rPr>
      </w:pPr>
      <w:r w:rsidRPr="0069126F">
        <w:rPr>
          <w:rFonts w:ascii="Times New Roman" w:hAnsi="Times New Roman"/>
          <w:szCs w:val="24"/>
          <w:lang w:val="it-IT"/>
        </w:rPr>
        <w:t>155 East Broad Street</w:t>
      </w:r>
    </w:p>
    <w:p w:rsidR="00E86E7B" w:rsidRPr="0069126F" w:rsidRDefault="00E86E7B" w:rsidP="00E86E7B">
      <w:pPr>
        <w:ind w:left="3600" w:firstLine="720"/>
        <w:jc w:val="both"/>
        <w:rPr>
          <w:rFonts w:ascii="Times New Roman" w:hAnsi="Times New Roman"/>
          <w:szCs w:val="24"/>
          <w:u w:val="single"/>
        </w:rPr>
      </w:pPr>
      <w:r w:rsidRPr="0069126F">
        <w:rPr>
          <w:rFonts w:ascii="Times New Roman" w:hAnsi="Times New Roman"/>
          <w:szCs w:val="24"/>
          <w:lang w:val="it-IT"/>
        </w:rPr>
        <w:t>21st Floor</w:t>
      </w:r>
    </w:p>
    <w:p w:rsidR="00E86E7B" w:rsidRPr="0069126F" w:rsidRDefault="00E86E7B" w:rsidP="00E86E7B">
      <w:pPr>
        <w:ind w:left="3600" w:firstLine="720"/>
        <w:jc w:val="both"/>
        <w:rPr>
          <w:rFonts w:ascii="Times New Roman" w:hAnsi="Times New Roman"/>
          <w:szCs w:val="24"/>
          <w:u w:val="single"/>
        </w:rPr>
      </w:pPr>
      <w:r w:rsidRPr="0069126F">
        <w:rPr>
          <w:rFonts w:ascii="Times New Roman" w:hAnsi="Times New Roman"/>
          <w:szCs w:val="24"/>
          <w:lang w:val="it-IT"/>
        </w:rPr>
        <w:t xml:space="preserve">Columbus, Ohio 43215 </w:t>
      </w:r>
    </w:p>
    <w:p w:rsidR="00E86E7B" w:rsidRPr="0069126F" w:rsidRDefault="00E86E7B" w:rsidP="00E86E7B">
      <w:pPr>
        <w:ind w:left="3600" w:firstLine="720"/>
        <w:jc w:val="both"/>
        <w:rPr>
          <w:rFonts w:ascii="Times New Roman" w:hAnsi="Times New Roman"/>
          <w:szCs w:val="24"/>
          <w:u w:val="single"/>
        </w:rPr>
      </w:pPr>
      <w:r w:rsidRPr="0069126F">
        <w:rPr>
          <w:rFonts w:ascii="Times New Roman" w:hAnsi="Times New Roman"/>
          <w:szCs w:val="24"/>
        </w:rPr>
        <w:t>Phone:</w:t>
      </w:r>
      <w:r w:rsidRPr="0069126F">
        <w:rPr>
          <w:rFonts w:ascii="Times New Roman" w:hAnsi="Times New Roman"/>
          <w:szCs w:val="24"/>
        </w:rPr>
        <w:tab/>
        <w:t>614-222-1330</w:t>
      </w:r>
    </w:p>
    <w:p w:rsidR="00E86E7B" w:rsidRPr="0069126F" w:rsidRDefault="00E86E7B" w:rsidP="00E86E7B">
      <w:pPr>
        <w:ind w:left="3600" w:firstLine="720"/>
        <w:jc w:val="both"/>
        <w:rPr>
          <w:rFonts w:ascii="Times New Roman" w:hAnsi="Times New Roman"/>
          <w:szCs w:val="24"/>
          <w:u w:val="single"/>
        </w:rPr>
      </w:pPr>
      <w:r w:rsidRPr="0069126F">
        <w:rPr>
          <w:rFonts w:ascii="Times New Roman" w:hAnsi="Times New Roman"/>
          <w:szCs w:val="24"/>
        </w:rPr>
        <w:t>Fax:</w:t>
      </w:r>
      <w:r w:rsidRPr="0069126F">
        <w:rPr>
          <w:rFonts w:ascii="Times New Roman" w:hAnsi="Times New Roman"/>
          <w:szCs w:val="24"/>
        </w:rPr>
        <w:tab/>
        <w:t>513-419-1846</w:t>
      </w:r>
    </w:p>
    <w:p w:rsidR="00E86E7B" w:rsidRDefault="00C15894" w:rsidP="00E86E7B">
      <w:pPr>
        <w:ind w:left="3600" w:firstLine="720"/>
        <w:jc w:val="both"/>
      </w:pPr>
      <w:hyperlink r:id="rId8" w:history="1">
        <w:r w:rsidR="00E86E7B" w:rsidRPr="0069126F">
          <w:rPr>
            <w:rStyle w:val="Hyperlink"/>
            <w:rFonts w:ascii="Times New Roman" w:hAnsi="Times New Roman"/>
            <w:szCs w:val="24"/>
          </w:rPr>
          <w:t>Elizabeth.Watts@duke-energy.com</w:t>
        </w:r>
      </w:hyperlink>
    </w:p>
    <w:p w:rsidR="00E86E7B" w:rsidRDefault="00E86E7B" w:rsidP="00E86E7B">
      <w:pPr>
        <w:ind w:left="3600" w:firstLine="720"/>
        <w:jc w:val="both"/>
      </w:pPr>
    </w:p>
    <w:p w:rsidR="00E86E7B" w:rsidRDefault="00E86E7B" w:rsidP="00E86E7B">
      <w:pPr>
        <w:ind w:left="3600" w:firstLine="720"/>
        <w:jc w:val="both"/>
      </w:pPr>
    </w:p>
    <w:p w:rsidR="00F030F1" w:rsidRDefault="00F030F1" w:rsidP="004E13F5">
      <w:pPr>
        <w:jc w:val="center"/>
        <w:rPr>
          <w:rFonts w:ascii="Times New Roman" w:hAnsi="Times New Roman"/>
          <w:szCs w:val="24"/>
        </w:rPr>
      </w:pPr>
    </w:p>
    <w:p w:rsidR="00F030F1" w:rsidRDefault="00F030F1" w:rsidP="004E13F5">
      <w:pPr>
        <w:jc w:val="center"/>
        <w:rPr>
          <w:rFonts w:ascii="Times New Roman" w:hAnsi="Times New Roman"/>
          <w:szCs w:val="24"/>
        </w:rPr>
      </w:pPr>
    </w:p>
    <w:p w:rsidR="00F030F1" w:rsidRDefault="00F030F1" w:rsidP="004E13F5">
      <w:pPr>
        <w:jc w:val="center"/>
        <w:rPr>
          <w:rFonts w:ascii="Times New Roman" w:hAnsi="Times New Roman"/>
          <w:szCs w:val="24"/>
        </w:rPr>
      </w:pPr>
    </w:p>
    <w:p w:rsidR="00F030F1" w:rsidRDefault="00F030F1" w:rsidP="004E13F5">
      <w:pPr>
        <w:jc w:val="center"/>
        <w:rPr>
          <w:rFonts w:ascii="Times New Roman" w:hAnsi="Times New Roman"/>
          <w:szCs w:val="24"/>
        </w:rPr>
      </w:pPr>
    </w:p>
    <w:p w:rsidR="00F030F1" w:rsidRDefault="00F030F1" w:rsidP="004E13F5">
      <w:pPr>
        <w:jc w:val="center"/>
        <w:rPr>
          <w:rFonts w:ascii="Times New Roman" w:hAnsi="Times New Roman"/>
          <w:szCs w:val="24"/>
        </w:rPr>
      </w:pPr>
    </w:p>
    <w:p w:rsidR="00F030F1" w:rsidRDefault="00F030F1" w:rsidP="004E13F5">
      <w:pPr>
        <w:jc w:val="center"/>
        <w:rPr>
          <w:rFonts w:ascii="Times New Roman" w:hAnsi="Times New Roman"/>
          <w:szCs w:val="24"/>
        </w:rPr>
      </w:pPr>
    </w:p>
    <w:p w:rsidR="00F030F1" w:rsidRDefault="00F030F1" w:rsidP="004E13F5">
      <w:pPr>
        <w:jc w:val="center"/>
        <w:rPr>
          <w:rFonts w:ascii="Times New Roman" w:hAnsi="Times New Roman"/>
          <w:szCs w:val="24"/>
        </w:rPr>
      </w:pPr>
    </w:p>
    <w:p w:rsidR="00F030F1" w:rsidRDefault="00F030F1" w:rsidP="004E13F5">
      <w:pPr>
        <w:jc w:val="center"/>
        <w:rPr>
          <w:rFonts w:ascii="Times New Roman" w:hAnsi="Times New Roman"/>
          <w:szCs w:val="24"/>
        </w:rPr>
      </w:pPr>
    </w:p>
    <w:p w:rsidR="00F030F1" w:rsidRDefault="00F030F1" w:rsidP="004E13F5">
      <w:pPr>
        <w:jc w:val="center"/>
        <w:rPr>
          <w:rFonts w:ascii="Times New Roman" w:hAnsi="Times New Roman"/>
          <w:szCs w:val="24"/>
        </w:rPr>
      </w:pPr>
    </w:p>
    <w:p w:rsidR="00F030F1" w:rsidRDefault="00F030F1" w:rsidP="004E13F5">
      <w:pPr>
        <w:jc w:val="center"/>
        <w:rPr>
          <w:rFonts w:ascii="Times New Roman" w:hAnsi="Times New Roman"/>
          <w:szCs w:val="24"/>
        </w:rPr>
      </w:pPr>
    </w:p>
    <w:p w:rsidR="00F030F1" w:rsidRDefault="00F030F1" w:rsidP="004E13F5">
      <w:pPr>
        <w:jc w:val="center"/>
        <w:rPr>
          <w:rFonts w:ascii="Times New Roman" w:hAnsi="Times New Roman"/>
          <w:szCs w:val="24"/>
        </w:rPr>
      </w:pPr>
    </w:p>
    <w:p w:rsidR="00F030F1" w:rsidRDefault="00F030F1" w:rsidP="004E13F5">
      <w:pPr>
        <w:jc w:val="center"/>
        <w:rPr>
          <w:rFonts w:ascii="Times New Roman" w:hAnsi="Times New Roman"/>
          <w:szCs w:val="24"/>
        </w:rPr>
      </w:pPr>
    </w:p>
    <w:p w:rsidR="00F030F1" w:rsidRDefault="00F030F1" w:rsidP="004E13F5">
      <w:pPr>
        <w:jc w:val="center"/>
        <w:rPr>
          <w:rFonts w:ascii="Times New Roman" w:hAnsi="Times New Roman"/>
          <w:szCs w:val="24"/>
        </w:rPr>
      </w:pPr>
    </w:p>
    <w:p w:rsidR="00F030F1" w:rsidRDefault="00F030F1" w:rsidP="004E13F5">
      <w:pPr>
        <w:jc w:val="center"/>
        <w:rPr>
          <w:rFonts w:ascii="Times New Roman" w:hAnsi="Times New Roman"/>
          <w:szCs w:val="24"/>
        </w:rPr>
      </w:pPr>
    </w:p>
    <w:p w:rsidR="00F030F1" w:rsidRDefault="00F030F1" w:rsidP="004E13F5">
      <w:pPr>
        <w:jc w:val="center"/>
        <w:rPr>
          <w:rFonts w:ascii="Times New Roman" w:hAnsi="Times New Roman"/>
          <w:szCs w:val="24"/>
        </w:rPr>
      </w:pPr>
    </w:p>
    <w:p w:rsidR="00F030F1" w:rsidRDefault="00F030F1" w:rsidP="004E13F5">
      <w:pPr>
        <w:jc w:val="center"/>
        <w:rPr>
          <w:rFonts w:ascii="Times New Roman" w:hAnsi="Times New Roman"/>
          <w:szCs w:val="24"/>
        </w:rPr>
      </w:pPr>
    </w:p>
    <w:p w:rsidR="00F030F1" w:rsidRDefault="00F030F1" w:rsidP="004E13F5">
      <w:pPr>
        <w:jc w:val="center"/>
        <w:rPr>
          <w:rFonts w:ascii="Times New Roman" w:hAnsi="Times New Roman"/>
          <w:szCs w:val="24"/>
        </w:rPr>
      </w:pPr>
    </w:p>
    <w:p w:rsidR="00F030F1" w:rsidRDefault="00F030F1" w:rsidP="004E13F5">
      <w:pPr>
        <w:jc w:val="center"/>
        <w:rPr>
          <w:rFonts w:ascii="Times New Roman" w:hAnsi="Times New Roman"/>
          <w:szCs w:val="24"/>
        </w:rPr>
      </w:pPr>
    </w:p>
    <w:p w:rsidR="00F030F1" w:rsidRDefault="00F030F1" w:rsidP="004E13F5">
      <w:pPr>
        <w:jc w:val="center"/>
        <w:rPr>
          <w:rFonts w:ascii="Times New Roman" w:hAnsi="Times New Roman"/>
          <w:szCs w:val="24"/>
        </w:rPr>
      </w:pPr>
    </w:p>
    <w:p w:rsidR="00F030F1" w:rsidRDefault="00F030F1" w:rsidP="004E13F5">
      <w:pPr>
        <w:jc w:val="center"/>
        <w:rPr>
          <w:rFonts w:ascii="Times New Roman" w:hAnsi="Times New Roman"/>
          <w:szCs w:val="24"/>
        </w:rPr>
      </w:pPr>
    </w:p>
    <w:p w:rsidR="00F030F1" w:rsidRDefault="00F030F1" w:rsidP="004E13F5">
      <w:pPr>
        <w:jc w:val="center"/>
        <w:rPr>
          <w:rFonts w:ascii="Times New Roman" w:hAnsi="Times New Roman"/>
          <w:szCs w:val="24"/>
        </w:rPr>
      </w:pPr>
    </w:p>
    <w:p w:rsidR="00F030F1" w:rsidRDefault="00F030F1" w:rsidP="004E13F5">
      <w:pPr>
        <w:jc w:val="center"/>
        <w:rPr>
          <w:rFonts w:ascii="Times New Roman" w:hAnsi="Times New Roman"/>
          <w:szCs w:val="24"/>
        </w:rPr>
      </w:pPr>
    </w:p>
    <w:p w:rsidR="00F030F1" w:rsidRDefault="00F030F1" w:rsidP="004E13F5">
      <w:pPr>
        <w:jc w:val="center"/>
        <w:rPr>
          <w:rFonts w:ascii="Times New Roman" w:hAnsi="Times New Roman"/>
          <w:szCs w:val="24"/>
        </w:rPr>
      </w:pPr>
    </w:p>
    <w:p w:rsidR="00C703C0" w:rsidRDefault="00C703C0" w:rsidP="004E13F5">
      <w:pPr>
        <w:jc w:val="center"/>
        <w:rPr>
          <w:rFonts w:ascii="Times New Roman" w:hAnsi="Times New Roman"/>
          <w:szCs w:val="24"/>
        </w:rPr>
      </w:pPr>
    </w:p>
    <w:p w:rsidR="00E86E7B" w:rsidRPr="0069126F" w:rsidRDefault="00E86E7B" w:rsidP="004E13F5">
      <w:pPr>
        <w:jc w:val="center"/>
        <w:rPr>
          <w:rFonts w:ascii="Times New Roman" w:hAnsi="Times New Roman"/>
          <w:szCs w:val="24"/>
        </w:rPr>
      </w:pPr>
      <w:r w:rsidRPr="0069126F">
        <w:rPr>
          <w:rFonts w:ascii="Times New Roman" w:hAnsi="Times New Roman"/>
          <w:szCs w:val="24"/>
        </w:rPr>
        <w:t>Certificate of Service</w:t>
      </w:r>
    </w:p>
    <w:p w:rsidR="00E86E7B" w:rsidRPr="0069126F" w:rsidRDefault="00E86E7B" w:rsidP="00E86E7B">
      <w:pPr>
        <w:autoSpaceDE w:val="0"/>
        <w:autoSpaceDN w:val="0"/>
        <w:adjustRightInd w:val="0"/>
        <w:ind w:firstLine="720"/>
        <w:rPr>
          <w:rFonts w:ascii="Times New Roman" w:hAnsi="Times New Roman"/>
          <w:szCs w:val="24"/>
        </w:rPr>
      </w:pPr>
    </w:p>
    <w:p w:rsidR="004E13F5" w:rsidRDefault="00E86E7B" w:rsidP="004E13F5">
      <w:pPr>
        <w:autoSpaceDE w:val="0"/>
        <w:autoSpaceDN w:val="0"/>
        <w:adjustRightInd w:val="0"/>
        <w:ind w:firstLine="720"/>
        <w:rPr>
          <w:rFonts w:ascii="Times New Roman" w:hAnsi="Times New Roman"/>
          <w:szCs w:val="24"/>
        </w:rPr>
      </w:pPr>
      <w:r w:rsidRPr="0069126F">
        <w:rPr>
          <w:rFonts w:ascii="Times New Roman" w:hAnsi="Times New Roman"/>
          <w:szCs w:val="24"/>
        </w:rPr>
        <w:t>I hereby certify that a true and accurate copy of the foregoing has been served upon the following parties via electronic mail, regula</w:t>
      </w:r>
      <w:r w:rsidR="00F030F1">
        <w:rPr>
          <w:rFonts w:ascii="Times New Roman" w:hAnsi="Times New Roman"/>
          <w:szCs w:val="24"/>
        </w:rPr>
        <w:t>r mail or by hand delivery this 21st</w:t>
      </w:r>
      <w:r w:rsidRPr="0069126F">
        <w:rPr>
          <w:rFonts w:ascii="Times New Roman" w:hAnsi="Times New Roman"/>
          <w:szCs w:val="24"/>
        </w:rPr>
        <w:t xml:space="preserve"> day of </w:t>
      </w:r>
      <w:r w:rsidR="00F138B0">
        <w:rPr>
          <w:rFonts w:ascii="Times New Roman" w:hAnsi="Times New Roman"/>
          <w:szCs w:val="24"/>
        </w:rPr>
        <w:t>November</w:t>
      </w:r>
      <w:r w:rsidRPr="0069126F">
        <w:rPr>
          <w:rFonts w:ascii="Times New Roman" w:hAnsi="Times New Roman"/>
          <w:szCs w:val="24"/>
        </w:rPr>
        <w:t xml:space="preserve">, </w:t>
      </w:r>
      <w:r>
        <w:rPr>
          <w:rFonts w:ascii="Times New Roman" w:hAnsi="Times New Roman"/>
          <w:szCs w:val="24"/>
        </w:rPr>
        <w:t>2</w:t>
      </w:r>
      <w:r w:rsidRPr="0069126F">
        <w:rPr>
          <w:rFonts w:ascii="Times New Roman" w:hAnsi="Times New Roman"/>
          <w:szCs w:val="24"/>
        </w:rPr>
        <w:t>01</w:t>
      </w:r>
      <w:r>
        <w:rPr>
          <w:rFonts w:ascii="Times New Roman" w:hAnsi="Times New Roman"/>
          <w:szCs w:val="24"/>
        </w:rPr>
        <w:t>1</w:t>
      </w:r>
      <w:r w:rsidRPr="0069126F">
        <w:rPr>
          <w:rFonts w:ascii="Times New Roman" w:hAnsi="Times New Roman"/>
          <w:szCs w:val="24"/>
        </w:rPr>
        <w:t>.</w:t>
      </w:r>
    </w:p>
    <w:p w:rsidR="004E13F5" w:rsidRDefault="004E13F5" w:rsidP="004E13F5">
      <w:pPr>
        <w:autoSpaceDE w:val="0"/>
        <w:autoSpaceDN w:val="0"/>
        <w:adjustRightInd w:val="0"/>
        <w:ind w:firstLine="720"/>
        <w:rPr>
          <w:rFonts w:ascii="Times New Roman" w:hAnsi="Times New Roman"/>
          <w:szCs w:val="24"/>
        </w:rPr>
      </w:pPr>
    </w:p>
    <w:p w:rsidR="00F030F1" w:rsidRDefault="00F030F1" w:rsidP="00F030F1">
      <w:pPr>
        <w:autoSpaceDE w:val="0"/>
        <w:autoSpaceDN w:val="0"/>
        <w:adjustRightInd w:val="0"/>
        <w:ind w:left="5040"/>
        <w:rPr>
          <w:rFonts w:ascii="Times New Roman" w:hAnsi="Times New Roman"/>
          <w:szCs w:val="24"/>
        </w:rPr>
      </w:pPr>
      <w:r w:rsidRPr="00F030F1">
        <w:rPr>
          <w:rFonts w:ascii="Times New Roman" w:hAnsi="Times New Roman"/>
          <w:noProof/>
          <w:szCs w:val="24"/>
        </w:rPr>
        <w:drawing>
          <wp:inline distT="0" distB="0" distL="0" distR="0">
            <wp:extent cx="1958606" cy="702746"/>
            <wp:effectExtent l="19050" t="0" r="3544" b="0"/>
            <wp:docPr id="4" name="Picture 1" descr="Watt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tsSignature"/>
                    <pic:cNvPicPr>
                      <a:picLocks noChangeAspect="1" noChangeArrowheads="1"/>
                    </pic:cNvPicPr>
                  </pic:nvPicPr>
                  <pic:blipFill>
                    <a:blip r:embed="rId6" cstate="print">
                      <a:duotone>
                        <a:schemeClr val="accent1">
                          <a:shade val="45000"/>
                          <a:satMod val="135000"/>
                        </a:schemeClr>
                        <a:prstClr val="white"/>
                      </a:duotone>
                    </a:blip>
                    <a:srcRect/>
                    <a:stretch>
                      <a:fillRect/>
                    </a:stretch>
                  </pic:blipFill>
                  <pic:spPr bwMode="auto">
                    <a:xfrm>
                      <a:off x="0" y="0"/>
                      <a:ext cx="1957876" cy="702484"/>
                    </a:xfrm>
                    <a:prstGeom prst="rect">
                      <a:avLst/>
                    </a:prstGeom>
                    <a:noFill/>
                    <a:ln w="9525">
                      <a:noFill/>
                      <a:miter lim="800000"/>
                      <a:headEnd/>
                      <a:tailEnd/>
                    </a:ln>
                  </pic:spPr>
                </pic:pic>
              </a:graphicData>
            </a:graphic>
          </wp:inline>
        </w:drawing>
      </w:r>
      <w:r>
        <w:rPr>
          <w:rFonts w:ascii="Times New Roman" w:hAnsi="Times New Roman"/>
          <w:szCs w:val="24"/>
        </w:rPr>
        <w:t>_________________________</w:t>
      </w:r>
    </w:p>
    <w:p w:rsidR="00E86E7B" w:rsidRPr="0069126F" w:rsidRDefault="00E86E7B" w:rsidP="00F030F1">
      <w:pPr>
        <w:autoSpaceDE w:val="0"/>
        <w:autoSpaceDN w:val="0"/>
        <w:adjustRightInd w:val="0"/>
        <w:ind w:left="5040"/>
        <w:rPr>
          <w:rFonts w:ascii="Times New Roman" w:hAnsi="Times New Roman"/>
          <w:szCs w:val="24"/>
        </w:rPr>
      </w:pPr>
      <w:r w:rsidRPr="0069126F">
        <w:rPr>
          <w:rFonts w:ascii="Times New Roman" w:hAnsi="Times New Roman"/>
          <w:szCs w:val="24"/>
        </w:rPr>
        <w:t>Elizabeth H. Watts</w:t>
      </w:r>
    </w:p>
    <w:p w:rsidR="00E86E7B" w:rsidRPr="0069126F" w:rsidRDefault="00E86E7B" w:rsidP="00E86E7B">
      <w:pPr>
        <w:rPr>
          <w:rFonts w:ascii="Times New Roman" w:hAnsi="Times New Roman"/>
          <w:szCs w:val="24"/>
        </w:rPr>
      </w:pPr>
    </w:p>
    <w:p w:rsidR="00E86E7B" w:rsidRPr="0069126F" w:rsidRDefault="00E86E7B" w:rsidP="00E86E7B">
      <w:pPr>
        <w:rPr>
          <w:rFonts w:ascii="Times New Roman" w:hAnsi="Times New Roman"/>
          <w:szCs w:val="24"/>
        </w:rPr>
        <w:sectPr w:rsidR="00E86E7B" w:rsidRPr="0069126F" w:rsidSect="009A472F">
          <w:footerReference w:type="default" r:id="rId9"/>
          <w:pgSz w:w="12240" w:h="15840" w:code="1"/>
          <w:pgMar w:top="1440" w:right="1440" w:bottom="1440" w:left="1440" w:header="720" w:footer="1440" w:gutter="0"/>
          <w:cols w:space="720"/>
          <w:titlePg/>
          <w:docGrid w:linePitch="326"/>
        </w:sectPr>
      </w:pPr>
    </w:p>
    <w:p w:rsidR="00F138B0" w:rsidRDefault="00F138B0" w:rsidP="00E86E7B">
      <w:pPr>
        <w:autoSpaceDE w:val="0"/>
        <w:autoSpaceDN w:val="0"/>
        <w:adjustRightInd w:val="0"/>
        <w:rPr>
          <w:rFonts w:ascii="Times New Roman" w:hAnsi="Times New Roman"/>
          <w:szCs w:val="24"/>
        </w:rPr>
      </w:pPr>
      <w:r>
        <w:rPr>
          <w:rFonts w:ascii="Times New Roman" w:hAnsi="Times New Roman"/>
          <w:szCs w:val="24"/>
        </w:rPr>
        <w:lastRenderedPageBreak/>
        <w:t>Thomas Lindgren</w:t>
      </w:r>
    </w:p>
    <w:p w:rsidR="00E86E7B" w:rsidRPr="0069126F" w:rsidRDefault="00E86E7B" w:rsidP="00E86E7B">
      <w:pPr>
        <w:autoSpaceDE w:val="0"/>
        <w:autoSpaceDN w:val="0"/>
        <w:adjustRightInd w:val="0"/>
        <w:rPr>
          <w:rFonts w:ascii="Times New Roman" w:hAnsi="Times New Roman"/>
          <w:szCs w:val="24"/>
        </w:rPr>
      </w:pPr>
      <w:r w:rsidRPr="0069126F">
        <w:rPr>
          <w:rFonts w:ascii="Times New Roman" w:hAnsi="Times New Roman"/>
          <w:szCs w:val="24"/>
        </w:rPr>
        <w:t>Assistant Attorneys General</w:t>
      </w:r>
    </w:p>
    <w:p w:rsidR="00E86E7B" w:rsidRPr="0069126F" w:rsidRDefault="00E86E7B" w:rsidP="00E86E7B">
      <w:pPr>
        <w:autoSpaceDE w:val="0"/>
        <w:autoSpaceDN w:val="0"/>
        <w:adjustRightInd w:val="0"/>
        <w:rPr>
          <w:rFonts w:ascii="Times New Roman" w:hAnsi="Times New Roman"/>
          <w:szCs w:val="24"/>
        </w:rPr>
      </w:pPr>
      <w:r w:rsidRPr="0069126F">
        <w:rPr>
          <w:rFonts w:ascii="Times New Roman" w:hAnsi="Times New Roman"/>
          <w:szCs w:val="24"/>
        </w:rPr>
        <w:t>Public Utilities Section</w:t>
      </w:r>
    </w:p>
    <w:p w:rsidR="00E86E7B" w:rsidRPr="0069126F" w:rsidRDefault="00E86E7B" w:rsidP="00E86E7B">
      <w:pPr>
        <w:autoSpaceDE w:val="0"/>
        <w:autoSpaceDN w:val="0"/>
        <w:adjustRightInd w:val="0"/>
        <w:rPr>
          <w:rFonts w:ascii="Times New Roman" w:hAnsi="Times New Roman"/>
          <w:szCs w:val="24"/>
        </w:rPr>
      </w:pPr>
      <w:r w:rsidRPr="0069126F">
        <w:rPr>
          <w:rFonts w:ascii="Times New Roman" w:hAnsi="Times New Roman"/>
          <w:szCs w:val="24"/>
        </w:rPr>
        <w:t>180 East Broad Street</w:t>
      </w:r>
    </w:p>
    <w:p w:rsidR="00E86E7B" w:rsidRPr="0069126F" w:rsidRDefault="00E86E7B" w:rsidP="00E86E7B">
      <w:pPr>
        <w:rPr>
          <w:rFonts w:ascii="Times New Roman" w:hAnsi="Times New Roman"/>
          <w:szCs w:val="24"/>
        </w:rPr>
      </w:pPr>
      <w:r w:rsidRPr="0069126F">
        <w:rPr>
          <w:rFonts w:ascii="Times New Roman" w:hAnsi="Times New Roman"/>
          <w:szCs w:val="24"/>
        </w:rPr>
        <w:t>Columbus, OH 43215-3793</w:t>
      </w:r>
    </w:p>
    <w:p w:rsidR="00E86E7B" w:rsidRPr="0069126F" w:rsidRDefault="00E86E7B" w:rsidP="00E86E7B">
      <w:pPr>
        <w:rPr>
          <w:rFonts w:ascii="Times New Roman" w:hAnsi="Times New Roman"/>
          <w:szCs w:val="24"/>
        </w:rPr>
      </w:pPr>
    </w:p>
    <w:p w:rsidR="00E86E7B" w:rsidRPr="0069126F" w:rsidRDefault="00F138B0" w:rsidP="00E86E7B">
      <w:pPr>
        <w:rPr>
          <w:rFonts w:ascii="Times New Roman" w:hAnsi="Times New Roman"/>
          <w:szCs w:val="24"/>
        </w:rPr>
      </w:pPr>
      <w:r>
        <w:rPr>
          <w:rFonts w:ascii="Times New Roman" w:hAnsi="Times New Roman"/>
          <w:szCs w:val="24"/>
        </w:rPr>
        <w:t>Terry Etter</w:t>
      </w:r>
    </w:p>
    <w:p w:rsidR="00E86E7B" w:rsidRPr="0069126F" w:rsidRDefault="00E86E7B" w:rsidP="00E86E7B">
      <w:pPr>
        <w:rPr>
          <w:rFonts w:ascii="Times New Roman" w:hAnsi="Times New Roman"/>
          <w:szCs w:val="24"/>
        </w:rPr>
      </w:pPr>
      <w:r w:rsidRPr="0069126F">
        <w:rPr>
          <w:rFonts w:ascii="Times New Roman" w:hAnsi="Times New Roman"/>
          <w:szCs w:val="24"/>
        </w:rPr>
        <w:t>Office of the Ohio Consumers’ Counsel</w:t>
      </w:r>
    </w:p>
    <w:p w:rsidR="00E86E7B" w:rsidRPr="0069126F" w:rsidRDefault="00E86E7B" w:rsidP="00E86E7B">
      <w:pPr>
        <w:rPr>
          <w:rFonts w:ascii="Times New Roman" w:hAnsi="Times New Roman"/>
          <w:szCs w:val="24"/>
        </w:rPr>
      </w:pPr>
      <w:r w:rsidRPr="0069126F">
        <w:rPr>
          <w:rFonts w:ascii="Times New Roman" w:hAnsi="Times New Roman"/>
          <w:szCs w:val="24"/>
        </w:rPr>
        <w:t>10 West Broad Street, Suite 1800</w:t>
      </w:r>
    </w:p>
    <w:p w:rsidR="00E86E7B" w:rsidRPr="0069126F" w:rsidRDefault="00E86E7B" w:rsidP="00E86E7B">
      <w:pPr>
        <w:rPr>
          <w:rFonts w:ascii="Times New Roman" w:hAnsi="Times New Roman"/>
          <w:szCs w:val="24"/>
        </w:rPr>
      </w:pPr>
      <w:r w:rsidRPr="0069126F">
        <w:rPr>
          <w:rFonts w:ascii="Times New Roman" w:hAnsi="Times New Roman"/>
          <w:szCs w:val="24"/>
        </w:rPr>
        <w:t>Columbus, Ohio 43215-3485</w:t>
      </w:r>
    </w:p>
    <w:p w:rsidR="00285E98" w:rsidRDefault="00285E98" w:rsidP="00E86E7B">
      <w:pPr>
        <w:rPr>
          <w:rFonts w:ascii="Times New Roman" w:hAnsi="Times New Roman"/>
          <w:szCs w:val="24"/>
        </w:rPr>
      </w:pPr>
      <w:r>
        <w:rPr>
          <w:rFonts w:ascii="Times New Roman" w:hAnsi="Times New Roman"/>
          <w:szCs w:val="24"/>
        </w:rPr>
        <w:t>David C. Rinebolt</w:t>
      </w:r>
    </w:p>
    <w:p w:rsidR="00E86E7B" w:rsidRPr="0069126F" w:rsidRDefault="00E86E7B" w:rsidP="00E86E7B">
      <w:pPr>
        <w:rPr>
          <w:rFonts w:ascii="Times New Roman" w:hAnsi="Times New Roman"/>
          <w:szCs w:val="24"/>
        </w:rPr>
      </w:pPr>
      <w:r w:rsidRPr="0069126F">
        <w:rPr>
          <w:rFonts w:ascii="Times New Roman" w:hAnsi="Times New Roman"/>
          <w:szCs w:val="24"/>
        </w:rPr>
        <w:lastRenderedPageBreak/>
        <w:t>Colleen L. Mooney</w:t>
      </w:r>
    </w:p>
    <w:p w:rsidR="00E86E7B" w:rsidRPr="0069126F" w:rsidRDefault="00E86E7B" w:rsidP="00E86E7B">
      <w:pPr>
        <w:rPr>
          <w:rFonts w:ascii="Times New Roman" w:hAnsi="Times New Roman"/>
          <w:szCs w:val="24"/>
        </w:rPr>
      </w:pPr>
      <w:r w:rsidRPr="0069126F">
        <w:rPr>
          <w:rFonts w:ascii="Times New Roman" w:hAnsi="Times New Roman"/>
          <w:szCs w:val="24"/>
        </w:rPr>
        <w:t xml:space="preserve">Ohio Partners for Affordable Energy </w:t>
      </w:r>
    </w:p>
    <w:p w:rsidR="00E86E7B" w:rsidRPr="0069126F" w:rsidRDefault="00E86E7B" w:rsidP="00E86E7B">
      <w:pPr>
        <w:rPr>
          <w:rFonts w:ascii="Times New Roman" w:hAnsi="Times New Roman"/>
          <w:szCs w:val="24"/>
        </w:rPr>
      </w:pPr>
      <w:r w:rsidRPr="0069126F">
        <w:rPr>
          <w:rFonts w:ascii="Times New Roman" w:hAnsi="Times New Roman"/>
          <w:szCs w:val="24"/>
        </w:rPr>
        <w:t>231 West Lima Street</w:t>
      </w:r>
    </w:p>
    <w:p w:rsidR="00E86E7B" w:rsidRDefault="00E86E7B" w:rsidP="00E86E7B">
      <w:pPr>
        <w:rPr>
          <w:rFonts w:ascii="Times New Roman" w:hAnsi="Times New Roman"/>
          <w:szCs w:val="24"/>
        </w:rPr>
      </w:pPr>
      <w:r w:rsidRPr="0069126F">
        <w:rPr>
          <w:rFonts w:ascii="Times New Roman" w:hAnsi="Times New Roman"/>
          <w:szCs w:val="24"/>
        </w:rPr>
        <w:t>Findlay, Ohio 45839-1793</w:t>
      </w:r>
    </w:p>
    <w:p w:rsidR="00285E98" w:rsidRDefault="00285E98" w:rsidP="00E86E7B">
      <w:pPr>
        <w:rPr>
          <w:rFonts w:ascii="Times New Roman" w:hAnsi="Times New Roman"/>
          <w:szCs w:val="24"/>
        </w:rPr>
      </w:pPr>
    </w:p>
    <w:p w:rsidR="00285E98" w:rsidRDefault="00285E98" w:rsidP="00E86E7B">
      <w:pPr>
        <w:rPr>
          <w:rFonts w:ascii="Times New Roman" w:hAnsi="Times New Roman"/>
          <w:szCs w:val="24"/>
        </w:rPr>
      </w:pPr>
      <w:proofErr w:type="gramStart"/>
      <w:r>
        <w:rPr>
          <w:rFonts w:ascii="Times New Roman" w:hAnsi="Times New Roman"/>
          <w:szCs w:val="24"/>
        </w:rPr>
        <w:t>Dane Stinson, Esq.</w:t>
      </w:r>
      <w:proofErr w:type="gramEnd"/>
    </w:p>
    <w:p w:rsidR="00285E98" w:rsidRDefault="00285E98" w:rsidP="00E86E7B">
      <w:pPr>
        <w:rPr>
          <w:rFonts w:ascii="Times New Roman" w:hAnsi="Times New Roman"/>
          <w:szCs w:val="24"/>
        </w:rPr>
      </w:pPr>
      <w:r>
        <w:rPr>
          <w:rFonts w:ascii="Times New Roman" w:hAnsi="Times New Roman"/>
          <w:szCs w:val="24"/>
        </w:rPr>
        <w:t>BAILEY CAVALIERI LLC</w:t>
      </w:r>
    </w:p>
    <w:p w:rsidR="00F030F1" w:rsidRDefault="00285E98" w:rsidP="00E86E7B">
      <w:pPr>
        <w:rPr>
          <w:rFonts w:ascii="Times New Roman" w:hAnsi="Times New Roman"/>
          <w:szCs w:val="24"/>
        </w:rPr>
      </w:pPr>
      <w:r>
        <w:rPr>
          <w:rFonts w:ascii="Times New Roman" w:hAnsi="Times New Roman"/>
          <w:szCs w:val="24"/>
        </w:rPr>
        <w:t>10 West Broad Street, Suite 2100</w:t>
      </w:r>
    </w:p>
    <w:p w:rsidR="00285E98" w:rsidRDefault="00285E98" w:rsidP="00E86E7B">
      <w:pPr>
        <w:rPr>
          <w:rFonts w:ascii="Times New Roman" w:hAnsi="Times New Roman"/>
          <w:szCs w:val="24"/>
        </w:rPr>
      </w:pPr>
      <w:r>
        <w:rPr>
          <w:rFonts w:ascii="Times New Roman" w:hAnsi="Times New Roman"/>
          <w:szCs w:val="24"/>
        </w:rPr>
        <w:t>Columbus, Ohio 43215</w:t>
      </w:r>
      <w:r w:rsidR="00F030F1">
        <w:rPr>
          <w:rFonts w:ascii="Times New Roman" w:hAnsi="Times New Roman"/>
          <w:szCs w:val="24"/>
        </w:rPr>
        <w:tab/>
      </w:r>
      <w:r w:rsidR="00F030F1">
        <w:rPr>
          <w:rFonts w:ascii="Times New Roman" w:hAnsi="Times New Roman"/>
          <w:szCs w:val="24"/>
        </w:rPr>
        <w:tab/>
      </w:r>
      <w:r w:rsidR="00F030F1">
        <w:rPr>
          <w:rFonts w:ascii="Times New Roman" w:hAnsi="Times New Roman"/>
          <w:szCs w:val="24"/>
        </w:rPr>
        <w:tab/>
      </w:r>
    </w:p>
    <w:p w:rsidR="00285E98" w:rsidRDefault="00285E98" w:rsidP="00E86E7B">
      <w:pPr>
        <w:rPr>
          <w:rFonts w:ascii="Times New Roman" w:hAnsi="Times New Roman"/>
          <w:szCs w:val="24"/>
        </w:rPr>
      </w:pPr>
    </w:p>
    <w:p w:rsidR="004E13F5" w:rsidRDefault="004E13F5" w:rsidP="00E86E7B">
      <w:pPr>
        <w:rPr>
          <w:rFonts w:ascii="Times New Roman" w:hAnsi="Times New Roman"/>
          <w:szCs w:val="24"/>
        </w:rPr>
        <w:sectPr w:rsidR="004E13F5" w:rsidSect="004E13F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440" w:gutter="0"/>
          <w:cols w:num="2" w:space="720"/>
          <w:titlePg/>
          <w:docGrid w:linePitch="326"/>
        </w:sectPr>
      </w:pPr>
    </w:p>
    <w:p w:rsidR="00E86E7B" w:rsidRPr="0069126F" w:rsidRDefault="00E86E7B" w:rsidP="00E86E7B">
      <w:pPr>
        <w:rPr>
          <w:rFonts w:ascii="Times New Roman" w:hAnsi="Times New Roman"/>
          <w:szCs w:val="24"/>
        </w:rPr>
      </w:pPr>
    </w:p>
    <w:p w:rsidR="00F030F1" w:rsidRDefault="00F030F1" w:rsidP="00F030F1">
      <w:pPr>
        <w:rPr>
          <w:rFonts w:ascii="Times New Roman" w:hAnsi="Times New Roman"/>
          <w:szCs w:val="24"/>
        </w:rPr>
      </w:pPr>
      <w:r>
        <w:rPr>
          <w:rFonts w:ascii="Times New Roman" w:hAnsi="Times New Roman"/>
          <w:szCs w:val="24"/>
        </w:rPr>
        <w:t>Theresa Ringenbach</w:t>
      </w:r>
    </w:p>
    <w:p w:rsidR="00F030F1" w:rsidRDefault="00F030F1" w:rsidP="00F030F1">
      <w:pPr>
        <w:rPr>
          <w:rFonts w:ascii="Times New Roman" w:hAnsi="Times New Roman"/>
          <w:szCs w:val="24"/>
        </w:rPr>
      </w:pPr>
      <w:r>
        <w:rPr>
          <w:rFonts w:ascii="Times New Roman" w:hAnsi="Times New Roman"/>
          <w:szCs w:val="24"/>
        </w:rPr>
        <w:t>Direct Energy, LLC</w:t>
      </w:r>
    </w:p>
    <w:p w:rsidR="00F030F1" w:rsidRDefault="00F030F1" w:rsidP="00F030F1">
      <w:pPr>
        <w:rPr>
          <w:rFonts w:ascii="Times New Roman" w:hAnsi="Times New Roman"/>
          <w:szCs w:val="24"/>
        </w:rPr>
      </w:pPr>
      <w:r>
        <w:rPr>
          <w:rFonts w:ascii="Times New Roman" w:hAnsi="Times New Roman"/>
          <w:szCs w:val="24"/>
        </w:rPr>
        <w:t>9605 El Camino Lane</w:t>
      </w:r>
    </w:p>
    <w:p w:rsidR="00F030F1" w:rsidRPr="0069126F" w:rsidRDefault="00F030F1" w:rsidP="00F030F1">
      <w:pPr>
        <w:rPr>
          <w:rFonts w:ascii="Times New Roman" w:hAnsi="Times New Roman"/>
          <w:szCs w:val="24"/>
        </w:rPr>
      </w:pPr>
      <w:r>
        <w:rPr>
          <w:rFonts w:ascii="Times New Roman" w:hAnsi="Times New Roman"/>
          <w:szCs w:val="24"/>
        </w:rPr>
        <w:t>Plain City, Ohio 43064</w:t>
      </w:r>
    </w:p>
    <w:p w:rsidR="00E86E7B" w:rsidRPr="0069126F" w:rsidRDefault="00E86E7B" w:rsidP="00E86E7B">
      <w:pPr>
        <w:rPr>
          <w:rFonts w:ascii="Times New Roman" w:hAnsi="Times New Roman"/>
          <w:szCs w:val="24"/>
        </w:rPr>
      </w:pPr>
    </w:p>
    <w:p w:rsidR="00E86E7B" w:rsidRPr="00A66DEC" w:rsidRDefault="00E86E7B" w:rsidP="00E86E7B">
      <w:pPr>
        <w:rPr>
          <w:szCs w:val="24"/>
        </w:rPr>
      </w:pPr>
    </w:p>
    <w:p w:rsidR="00B13BB2" w:rsidRPr="00E86E7B" w:rsidRDefault="00B13BB2" w:rsidP="00E86E7B">
      <w:pPr>
        <w:rPr>
          <w:szCs w:val="24"/>
        </w:rPr>
      </w:pPr>
    </w:p>
    <w:sectPr w:rsidR="00B13BB2" w:rsidRPr="00E86E7B" w:rsidSect="009A472F">
      <w:type w:val="continuous"/>
      <w:pgSz w:w="12240" w:h="15840" w:code="1"/>
      <w:pgMar w:top="1440" w:right="1440" w:bottom="1440" w:left="1440" w:header="720" w:footer="14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E76" w:rsidRDefault="00C71E76" w:rsidP="00234957">
      <w:r>
        <w:separator/>
      </w:r>
    </w:p>
  </w:endnote>
  <w:endnote w:type="continuationSeparator" w:id="0">
    <w:p w:rsidR="00C71E76" w:rsidRDefault="00C71E76" w:rsidP="002349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945501"/>
      <w:docPartObj>
        <w:docPartGallery w:val="Page Numbers (Bottom of Page)"/>
        <w:docPartUnique/>
      </w:docPartObj>
    </w:sdtPr>
    <w:sdtContent>
      <w:p w:rsidR="00C703C0" w:rsidRDefault="00C703C0">
        <w:pPr>
          <w:pStyle w:val="Footer"/>
          <w:jc w:val="center"/>
        </w:pPr>
        <w:fldSimple w:instr=" PAGE   \* MERGEFORMAT ">
          <w:r>
            <w:rPr>
              <w:noProof/>
            </w:rPr>
            <w:t>2</w:t>
          </w:r>
        </w:fldSimple>
      </w:p>
    </w:sdtContent>
  </w:sdt>
  <w:p w:rsidR="00E86E7B" w:rsidRPr="00C703C0" w:rsidRDefault="00E86E7B" w:rsidP="00C703C0">
    <w:pPr>
      <w:pStyle w:val="Footer"/>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2F" w:rsidRDefault="009A47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2F" w:rsidRPr="00C703C0" w:rsidRDefault="009A472F" w:rsidP="00C703C0">
    <w:pPr>
      <w:pStyle w:val="Footer"/>
      <w:rPr>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2F" w:rsidRPr="00C703C0" w:rsidRDefault="009A472F" w:rsidP="00C703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E76" w:rsidRDefault="00C71E76" w:rsidP="00234957">
      <w:r>
        <w:separator/>
      </w:r>
    </w:p>
  </w:footnote>
  <w:footnote w:type="continuationSeparator" w:id="0">
    <w:p w:rsidR="00C71E76" w:rsidRDefault="00C71E76" w:rsidP="00234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2F" w:rsidRDefault="009A47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2F" w:rsidRDefault="009A47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2F" w:rsidRDefault="009A47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B13BB2"/>
    <w:rsid w:val="0000630F"/>
    <w:rsid w:val="000107BF"/>
    <w:rsid w:val="00023F84"/>
    <w:rsid w:val="00026822"/>
    <w:rsid w:val="000958C4"/>
    <w:rsid w:val="000A6F7F"/>
    <w:rsid w:val="000B0C4E"/>
    <w:rsid w:val="000B612F"/>
    <w:rsid w:val="000C0F67"/>
    <w:rsid w:val="000E35CC"/>
    <w:rsid w:val="000E42FE"/>
    <w:rsid w:val="000F251B"/>
    <w:rsid w:val="00143442"/>
    <w:rsid w:val="001447BB"/>
    <w:rsid w:val="0018615C"/>
    <w:rsid w:val="00191C65"/>
    <w:rsid w:val="001B0BC3"/>
    <w:rsid w:val="001C35CE"/>
    <w:rsid w:val="00210C0B"/>
    <w:rsid w:val="00234957"/>
    <w:rsid w:val="00247647"/>
    <w:rsid w:val="00285E98"/>
    <w:rsid w:val="00287043"/>
    <w:rsid w:val="002C698B"/>
    <w:rsid w:val="002D1F0D"/>
    <w:rsid w:val="002F013A"/>
    <w:rsid w:val="003538E4"/>
    <w:rsid w:val="00356738"/>
    <w:rsid w:val="003632E2"/>
    <w:rsid w:val="003633A4"/>
    <w:rsid w:val="003766C5"/>
    <w:rsid w:val="00381EF3"/>
    <w:rsid w:val="003C7EFC"/>
    <w:rsid w:val="003E2767"/>
    <w:rsid w:val="003E39E0"/>
    <w:rsid w:val="004013D5"/>
    <w:rsid w:val="0040159E"/>
    <w:rsid w:val="00413242"/>
    <w:rsid w:val="0046715D"/>
    <w:rsid w:val="0047291D"/>
    <w:rsid w:val="00474B99"/>
    <w:rsid w:val="00495806"/>
    <w:rsid w:val="004A1F8B"/>
    <w:rsid w:val="004A73EE"/>
    <w:rsid w:val="004E13F5"/>
    <w:rsid w:val="00500895"/>
    <w:rsid w:val="005154F1"/>
    <w:rsid w:val="005309EB"/>
    <w:rsid w:val="00563BD8"/>
    <w:rsid w:val="00590F3F"/>
    <w:rsid w:val="005B2EA2"/>
    <w:rsid w:val="005B78F5"/>
    <w:rsid w:val="005C14D6"/>
    <w:rsid w:val="005F4C98"/>
    <w:rsid w:val="0060235B"/>
    <w:rsid w:val="00605BAB"/>
    <w:rsid w:val="006172F7"/>
    <w:rsid w:val="00634A93"/>
    <w:rsid w:val="0064170D"/>
    <w:rsid w:val="00645A2B"/>
    <w:rsid w:val="00651B89"/>
    <w:rsid w:val="00672F66"/>
    <w:rsid w:val="0069126F"/>
    <w:rsid w:val="00694930"/>
    <w:rsid w:val="00696849"/>
    <w:rsid w:val="006C5641"/>
    <w:rsid w:val="006C601F"/>
    <w:rsid w:val="006E1A5B"/>
    <w:rsid w:val="006F1CBF"/>
    <w:rsid w:val="00717026"/>
    <w:rsid w:val="007475CD"/>
    <w:rsid w:val="00751AD5"/>
    <w:rsid w:val="007657E8"/>
    <w:rsid w:val="007804DD"/>
    <w:rsid w:val="00787D0F"/>
    <w:rsid w:val="007A3299"/>
    <w:rsid w:val="007D5B4C"/>
    <w:rsid w:val="007E5420"/>
    <w:rsid w:val="007F2C33"/>
    <w:rsid w:val="0080360B"/>
    <w:rsid w:val="00825E7B"/>
    <w:rsid w:val="0083204F"/>
    <w:rsid w:val="00845F5B"/>
    <w:rsid w:val="00851652"/>
    <w:rsid w:val="00851E17"/>
    <w:rsid w:val="00853921"/>
    <w:rsid w:val="008B7700"/>
    <w:rsid w:val="008D2A62"/>
    <w:rsid w:val="008D46FB"/>
    <w:rsid w:val="0090149E"/>
    <w:rsid w:val="0092183C"/>
    <w:rsid w:val="009344C0"/>
    <w:rsid w:val="00934ED8"/>
    <w:rsid w:val="0096418C"/>
    <w:rsid w:val="009A281D"/>
    <w:rsid w:val="009A472F"/>
    <w:rsid w:val="009B5A3A"/>
    <w:rsid w:val="009C42C9"/>
    <w:rsid w:val="009F2BEF"/>
    <w:rsid w:val="00A17529"/>
    <w:rsid w:val="00A305D3"/>
    <w:rsid w:val="00A368C8"/>
    <w:rsid w:val="00A36DC7"/>
    <w:rsid w:val="00A52AA3"/>
    <w:rsid w:val="00A66DEC"/>
    <w:rsid w:val="00A708BC"/>
    <w:rsid w:val="00AA5C01"/>
    <w:rsid w:val="00AB1F43"/>
    <w:rsid w:val="00AB20E7"/>
    <w:rsid w:val="00AB6880"/>
    <w:rsid w:val="00B052CE"/>
    <w:rsid w:val="00B13BB2"/>
    <w:rsid w:val="00B3248E"/>
    <w:rsid w:val="00B3517C"/>
    <w:rsid w:val="00B7039D"/>
    <w:rsid w:val="00B956BA"/>
    <w:rsid w:val="00BA50CE"/>
    <w:rsid w:val="00BB5AF2"/>
    <w:rsid w:val="00BC1E19"/>
    <w:rsid w:val="00BD0B10"/>
    <w:rsid w:val="00BD46C2"/>
    <w:rsid w:val="00C15894"/>
    <w:rsid w:val="00C703C0"/>
    <w:rsid w:val="00C71E76"/>
    <w:rsid w:val="00C82221"/>
    <w:rsid w:val="00C9267E"/>
    <w:rsid w:val="00CB5572"/>
    <w:rsid w:val="00CC1C6A"/>
    <w:rsid w:val="00CC21B4"/>
    <w:rsid w:val="00CD11DE"/>
    <w:rsid w:val="00CD3382"/>
    <w:rsid w:val="00CD3A26"/>
    <w:rsid w:val="00CD4CB9"/>
    <w:rsid w:val="00CD5875"/>
    <w:rsid w:val="00CE001F"/>
    <w:rsid w:val="00CE534A"/>
    <w:rsid w:val="00CF6C93"/>
    <w:rsid w:val="00D22606"/>
    <w:rsid w:val="00D7318B"/>
    <w:rsid w:val="00DA5B8A"/>
    <w:rsid w:val="00DA6E12"/>
    <w:rsid w:val="00DB364A"/>
    <w:rsid w:val="00DB37BA"/>
    <w:rsid w:val="00DC0A6F"/>
    <w:rsid w:val="00DC310C"/>
    <w:rsid w:val="00DD0DC5"/>
    <w:rsid w:val="00DD437C"/>
    <w:rsid w:val="00E43746"/>
    <w:rsid w:val="00E519F7"/>
    <w:rsid w:val="00E53E4A"/>
    <w:rsid w:val="00E61993"/>
    <w:rsid w:val="00E73B58"/>
    <w:rsid w:val="00E86E7B"/>
    <w:rsid w:val="00EA2BBC"/>
    <w:rsid w:val="00EB5060"/>
    <w:rsid w:val="00EC2CA4"/>
    <w:rsid w:val="00F030F1"/>
    <w:rsid w:val="00F138B0"/>
    <w:rsid w:val="00F30867"/>
    <w:rsid w:val="00F740D5"/>
    <w:rsid w:val="00F81F3C"/>
    <w:rsid w:val="00F95B50"/>
    <w:rsid w:val="00FA0DD0"/>
    <w:rsid w:val="00FA7ECF"/>
    <w:rsid w:val="00FB659E"/>
    <w:rsid w:val="00FB7E29"/>
    <w:rsid w:val="00FC0A77"/>
    <w:rsid w:val="00FE23E3"/>
    <w:rsid w:val="00FF2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BB2"/>
    <w:pPr>
      <w:spacing w:after="0" w:line="240" w:lineRule="auto"/>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3BB2"/>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B13BB2"/>
    <w:rPr>
      <w:rFonts w:ascii="Times New Roman" w:eastAsia="Times New Roman" w:hAnsi="Times New Roman" w:cs="Times New Roman"/>
      <w:sz w:val="20"/>
      <w:szCs w:val="20"/>
    </w:rPr>
  </w:style>
  <w:style w:type="paragraph" w:styleId="Title">
    <w:name w:val="Title"/>
    <w:basedOn w:val="Normal"/>
    <w:link w:val="TitleChar"/>
    <w:qFormat/>
    <w:rsid w:val="00B13BB2"/>
    <w:pPr>
      <w:tabs>
        <w:tab w:val="left" w:pos="720"/>
        <w:tab w:val="left" w:pos="5670"/>
        <w:tab w:val="left" w:pos="6030"/>
      </w:tabs>
      <w:jc w:val="center"/>
    </w:pPr>
    <w:rPr>
      <w:b/>
    </w:rPr>
  </w:style>
  <w:style w:type="character" w:customStyle="1" w:styleId="TitleChar">
    <w:name w:val="Title Char"/>
    <w:basedOn w:val="DefaultParagraphFont"/>
    <w:link w:val="Title"/>
    <w:rsid w:val="00B13BB2"/>
    <w:rPr>
      <w:rFonts w:ascii="Bookman Old Style" w:eastAsia="Times New Roman" w:hAnsi="Bookman Old Style" w:cs="Times New Roman"/>
      <w:b/>
      <w:sz w:val="24"/>
      <w:szCs w:val="20"/>
    </w:rPr>
  </w:style>
  <w:style w:type="paragraph" w:styleId="Header">
    <w:name w:val="header"/>
    <w:basedOn w:val="Normal"/>
    <w:link w:val="HeaderChar"/>
    <w:rsid w:val="00B13BB2"/>
    <w:pPr>
      <w:tabs>
        <w:tab w:val="center" w:pos="4320"/>
        <w:tab w:val="right" w:pos="8640"/>
      </w:tabs>
    </w:pPr>
  </w:style>
  <w:style w:type="character" w:customStyle="1" w:styleId="HeaderChar">
    <w:name w:val="Header Char"/>
    <w:basedOn w:val="DefaultParagraphFont"/>
    <w:link w:val="Header"/>
    <w:rsid w:val="00B13BB2"/>
    <w:rPr>
      <w:rFonts w:ascii="Bookman Old Style" w:eastAsia="Times New Roman" w:hAnsi="Bookman Old Style" w:cs="Times New Roman"/>
      <w:sz w:val="24"/>
      <w:szCs w:val="20"/>
    </w:rPr>
  </w:style>
  <w:style w:type="character" w:styleId="Hyperlink">
    <w:name w:val="Hyperlink"/>
    <w:basedOn w:val="DefaultParagraphFont"/>
    <w:rsid w:val="00B13BB2"/>
    <w:rPr>
      <w:color w:val="0000FF"/>
      <w:u w:val="single"/>
    </w:rPr>
  </w:style>
  <w:style w:type="paragraph" w:styleId="BodyText2">
    <w:name w:val="Body Text 2"/>
    <w:basedOn w:val="Normal"/>
    <w:link w:val="BodyText2Char"/>
    <w:rsid w:val="00B13BB2"/>
    <w:rPr>
      <w:rFonts w:ascii="Arial" w:hAnsi="Arial"/>
      <w:b/>
    </w:rPr>
  </w:style>
  <w:style w:type="character" w:customStyle="1" w:styleId="BodyText2Char">
    <w:name w:val="Body Text 2 Char"/>
    <w:basedOn w:val="DefaultParagraphFont"/>
    <w:link w:val="BodyText2"/>
    <w:rsid w:val="00B13BB2"/>
    <w:rPr>
      <w:rFonts w:ascii="Arial" w:eastAsia="Times New Roman" w:hAnsi="Arial" w:cs="Times New Roman"/>
      <w:b/>
      <w:sz w:val="24"/>
      <w:szCs w:val="20"/>
    </w:rPr>
  </w:style>
  <w:style w:type="paragraph" w:styleId="FootnoteText">
    <w:name w:val="footnote text"/>
    <w:basedOn w:val="Normal"/>
    <w:link w:val="FootnoteTextChar"/>
    <w:semiHidden/>
    <w:rsid w:val="006E1A5B"/>
    <w:rPr>
      <w:rFonts w:ascii="Times New Roman" w:hAnsi="Times New Roman"/>
      <w:sz w:val="20"/>
    </w:rPr>
  </w:style>
  <w:style w:type="character" w:customStyle="1" w:styleId="FootnoteTextChar">
    <w:name w:val="Footnote Text Char"/>
    <w:basedOn w:val="DefaultParagraphFont"/>
    <w:link w:val="FootnoteText"/>
    <w:semiHidden/>
    <w:rsid w:val="006E1A5B"/>
    <w:rPr>
      <w:rFonts w:ascii="Times New Roman" w:eastAsia="Times New Roman" w:hAnsi="Times New Roman" w:cs="Times New Roman"/>
      <w:sz w:val="20"/>
      <w:szCs w:val="20"/>
    </w:rPr>
  </w:style>
  <w:style w:type="character" w:styleId="FootnoteReference">
    <w:name w:val="footnote reference"/>
    <w:basedOn w:val="DefaultParagraphFont"/>
    <w:semiHidden/>
    <w:rsid w:val="006E1A5B"/>
    <w:rPr>
      <w:vertAlign w:val="superscript"/>
    </w:rPr>
  </w:style>
  <w:style w:type="paragraph" w:styleId="BodyText">
    <w:name w:val="Body Text"/>
    <w:basedOn w:val="Normal"/>
    <w:link w:val="BodyTextChar"/>
    <w:uiPriority w:val="99"/>
    <w:unhideWhenUsed/>
    <w:rsid w:val="006E1A5B"/>
    <w:pPr>
      <w:spacing w:after="120"/>
    </w:pPr>
  </w:style>
  <w:style w:type="character" w:customStyle="1" w:styleId="BodyTextChar">
    <w:name w:val="Body Text Char"/>
    <w:basedOn w:val="DefaultParagraphFont"/>
    <w:link w:val="BodyText"/>
    <w:uiPriority w:val="99"/>
    <w:rsid w:val="006E1A5B"/>
    <w:rPr>
      <w:rFonts w:ascii="Bookman Old Style" w:eastAsia="Times New Roman" w:hAnsi="Bookman Old Style" w:cs="Times New Roman"/>
      <w:sz w:val="24"/>
      <w:szCs w:val="20"/>
    </w:rPr>
  </w:style>
  <w:style w:type="character" w:styleId="CommentReference">
    <w:name w:val="annotation reference"/>
    <w:basedOn w:val="DefaultParagraphFont"/>
    <w:uiPriority w:val="99"/>
    <w:semiHidden/>
    <w:unhideWhenUsed/>
    <w:rsid w:val="00A66DEC"/>
    <w:rPr>
      <w:sz w:val="16"/>
      <w:szCs w:val="16"/>
    </w:rPr>
  </w:style>
  <w:style w:type="paragraph" w:styleId="CommentText">
    <w:name w:val="annotation text"/>
    <w:basedOn w:val="Normal"/>
    <w:link w:val="CommentTextChar"/>
    <w:uiPriority w:val="99"/>
    <w:semiHidden/>
    <w:unhideWhenUsed/>
    <w:rsid w:val="00A66DEC"/>
    <w:rPr>
      <w:sz w:val="20"/>
    </w:rPr>
  </w:style>
  <w:style w:type="character" w:customStyle="1" w:styleId="CommentTextChar">
    <w:name w:val="Comment Text Char"/>
    <w:basedOn w:val="DefaultParagraphFont"/>
    <w:link w:val="CommentText"/>
    <w:uiPriority w:val="99"/>
    <w:semiHidden/>
    <w:rsid w:val="00A66DEC"/>
    <w:rPr>
      <w:rFonts w:ascii="Bookman Old Style" w:eastAsia="Times New Roman" w:hAnsi="Bookman Old Style" w:cs="Times New Roman"/>
      <w:sz w:val="20"/>
      <w:szCs w:val="20"/>
    </w:rPr>
  </w:style>
  <w:style w:type="paragraph" w:styleId="BalloonText">
    <w:name w:val="Balloon Text"/>
    <w:basedOn w:val="Normal"/>
    <w:link w:val="BalloonTextChar"/>
    <w:uiPriority w:val="99"/>
    <w:semiHidden/>
    <w:unhideWhenUsed/>
    <w:rsid w:val="00A66DEC"/>
    <w:rPr>
      <w:rFonts w:ascii="Tahoma" w:hAnsi="Tahoma" w:cs="Tahoma"/>
      <w:sz w:val="16"/>
      <w:szCs w:val="16"/>
    </w:rPr>
  </w:style>
  <w:style w:type="character" w:customStyle="1" w:styleId="BalloonTextChar">
    <w:name w:val="Balloon Text Char"/>
    <w:basedOn w:val="DefaultParagraphFont"/>
    <w:link w:val="BalloonText"/>
    <w:uiPriority w:val="99"/>
    <w:semiHidden/>
    <w:rsid w:val="00A66DE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Watts@duke-energy.com"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lizabeth.Watts@duke-energy.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C8D8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3520</Characters>
  <Application>Microsoft Office Word</Application>
  <DocSecurity>0</DocSecurity>
  <Lines>160</Lines>
  <Paragraphs>79</Paragraphs>
  <ScaleCrop>false</ScaleCrop>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2011-11-21T19:01:00Z</dcterms:created>
  <dcterms:modified xsi:type="dcterms:W3CDTF">2011-11-21T19:02:00Z</dcterms:modified>
</cp:coreProperties>
</file>