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45" w:rsidRDefault="008D6B45">
      <w:pPr>
        <w:pStyle w:val="Title"/>
        <w:rPr>
          <w:rFonts w:ascii="Arial" w:hAnsi="Arial" w:cs="Arial"/>
        </w:rPr>
      </w:pPr>
      <w:r>
        <w:rPr>
          <w:rFonts w:ascii="Arial" w:hAnsi="Arial" w:cs="Arial"/>
        </w:rPr>
        <w:t>BEFORE</w:t>
      </w:r>
    </w:p>
    <w:p w:rsidR="008D6B45" w:rsidRDefault="008D6B45">
      <w:pPr>
        <w:jc w:val="center"/>
        <w:rPr>
          <w:rFonts w:ascii="Arial" w:hAnsi="Arial"/>
          <w:sz w:val="24"/>
        </w:rPr>
      </w:pPr>
      <w:r>
        <w:rPr>
          <w:rFonts w:ascii="Arial" w:hAnsi="Arial"/>
          <w:b/>
          <w:bCs/>
          <w:sz w:val="24"/>
        </w:rPr>
        <w:t>THE PUBLIC UTILITIES COMMISSION OF OHIO</w:t>
      </w:r>
    </w:p>
    <w:p w:rsidR="008D6B45" w:rsidRDefault="008D6B45">
      <w:pPr>
        <w:rPr>
          <w:rFonts w:ascii="Arial" w:hAnsi="Arial"/>
          <w:sz w:val="24"/>
        </w:rPr>
      </w:pPr>
    </w:p>
    <w:p w:rsidR="008D6B45" w:rsidRDefault="008D6B45">
      <w:pPr>
        <w:rPr>
          <w:rFonts w:ascii="Arial" w:hAnsi="Arial"/>
          <w:sz w:val="24"/>
        </w:rPr>
      </w:pPr>
    </w:p>
    <w:p w:rsidR="008D6B45" w:rsidRDefault="008D6B45">
      <w:pPr>
        <w:rPr>
          <w:rFonts w:ascii="Arial" w:hAnsi="Arial"/>
          <w:sz w:val="24"/>
        </w:rPr>
      </w:pPr>
      <w:r>
        <w:rPr>
          <w:rFonts w:ascii="Arial" w:hAnsi="Arial"/>
          <w:sz w:val="24"/>
        </w:rPr>
        <w:t xml:space="preserve">In the Matter of the Application of </w:t>
      </w:r>
      <w:r>
        <w:rPr>
          <w:rFonts w:ascii="Arial" w:hAnsi="Arial"/>
          <w:sz w:val="24"/>
        </w:rPr>
        <w:tab/>
      </w:r>
      <w:r>
        <w:rPr>
          <w:rFonts w:ascii="Arial" w:hAnsi="Arial"/>
          <w:sz w:val="24"/>
        </w:rPr>
        <w:tab/>
        <w:t>)</w:t>
      </w:r>
    </w:p>
    <w:p w:rsidR="008D6B45" w:rsidRDefault="008D6B45">
      <w:pPr>
        <w:rPr>
          <w:rFonts w:ascii="Arial" w:hAnsi="Arial"/>
          <w:sz w:val="24"/>
        </w:rPr>
      </w:pPr>
      <w:r>
        <w:rPr>
          <w:rFonts w:ascii="Arial" w:hAnsi="Arial"/>
          <w:sz w:val="24"/>
        </w:rPr>
        <w:t>Cleveland Thermal Steam Distribution</w:t>
      </w:r>
      <w:r w:rsidR="00C63AF7">
        <w:rPr>
          <w:rFonts w:ascii="Arial" w:hAnsi="Arial"/>
          <w:sz w:val="24"/>
        </w:rPr>
        <w:t>,</w:t>
      </w:r>
      <w:r>
        <w:rPr>
          <w:rFonts w:ascii="Arial" w:hAnsi="Arial"/>
          <w:sz w:val="24"/>
        </w:rPr>
        <w:tab/>
        <w:t>)</w:t>
      </w:r>
    </w:p>
    <w:p w:rsidR="008D6B45" w:rsidRDefault="008D6B45">
      <w:pPr>
        <w:rPr>
          <w:rFonts w:ascii="Arial" w:hAnsi="Arial"/>
          <w:sz w:val="24"/>
        </w:rPr>
      </w:pPr>
      <w:r>
        <w:rPr>
          <w:rFonts w:ascii="Arial" w:hAnsi="Arial"/>
          <w:sz w:val="24"/>
        </w:rPr>
        <w:t>LLC for Approval of a</w:t>
      </w:r>
      <w:r w:rsidR="009F17AF">
        <w:rPr>
          <w:rFonts w:ascii="Arial" w:hAnsi="Arial"/>
          <w:sz w:val="24"/>
        </w:rPr>
        <w:t xml:space="preserve"> Standard Steam</w:t>
      </w:r>
      <w:r w:rsidR="009F17AF">
        <w:rPr>
          <w:rFonts w:ascii="Arial" w:hAnsi="Arial"/>
          <w:sz w:val="24"/>
        </w:rPr>
        <w:tab/>
        <w:t>)</w:t>
      </w:r>
      <w:r w:rsidR="009F17AF">
        <w:rPr>
          <w:rFonts w:ascii="Arial" w:hAnsi="Arial"/>
          <w:sz w:val="24"/>
        </w:rPr>
        <w:tab/>
      </w:r>
      <w:r w:rsidR="009F17AF">
        <w:rPr>
          <w:rFonts w:ascii="Arial" w:hAnsi="Arial"/>
          <w:sz w:val="24"/>
        </w:rPr>
        <w:tab/>
        <w:t>Case No. 14</w:t>
      </w:r>
      <w:r w:rsidR="000E6712">
        <w:rPr>
          <w:rFonts w:ascii="Arial" w:hAnsi="Arial"/>
          <w:sz w:val="24"/>
        </w:rPr>
        <w:t>-1474-</w:t>
      </w:r>
      <w:r>
        <w:rPr>
          <w:rFonts w:ascii="Arial" w:hAnsi="Arial"/>
          <w:sz w:val="24"/>
        </w:rPr>
        <w:t>HT-AEC</w:t>
      </w:r>
    </w:p>
    <w:p w:rsidR="008D6B45" w:rsidRDefault="00C63AF7">
      <w:pPr>
        <w:rPr>
          <w:rFonts w:ascii="Arial" w:hAnsi="Arial"/>
          <w:sz w:val="24"/>
        </w:rPr>
      </w:pPr>
      <w:r>
        <w:rPr>
          <w:rFonts w:ascii="Arial" w:hAnsi="Arial"/>
          <w:sz w:val="24"/>
        </w:rPr>
        <w:t>Supply and Distribution</w:t>
      </w:r>
      <w:r w:rsidR="009F17AF">
        <w:rPr>
          <w:rFonts w:ascii="Arial" w:hAnsi="Arial"/>
          <w:sz w:val="24"/>
        </w:rPr>
        <w:t xml:space="preserve"> Agreement</w:t>
      </w:r>
      <w:r>
        <w:rPr>
          <w:rFonts w:ascii="Arial" w:hAnsi="Arial"/>
          <w:sz w:val="24"/>
        </w:rPr>
        <w:tab/>
      </w:r>
      <w:r w:rsidR="008D6B45">
        <w:rPr>
          <w:rFonts w:ascii="Arial" w:hAnsi="Arial"/>
          <w:sz w:val="24"/>
        </w:rPr>
        <w:t>)</w:t>
      </w:r>
    </w:p>
    <w:p w:rsidR="009F17AF" w:rsidRDefault="008D6B45" w:rsidP="00C63AF7">
      <w:pPr>
        <w:rPr>
          <w:rFonts w:ascii="Arial" w:hAnsi="Arial"/>
          <w:sz w:val="24"/>
        </w:rPr>
      </w:pPr>
      <w:r>
        <w:rPr>
          <w:rFonts w:ascii="Arial" w:hAnsi="Arial"/>
          <w:sz w:val="24"/>
        </w:rPr>
        <w:t xml:space="preserve">with </w:t>
      </w:r>
      <w:r w:rsidR="009F17AF">
        <w:rPr>
          <w:rFonts w:ascii="Arial" w:hAnsi="Arial"/>
          <w:sz w:val="24"/>
        </w:rPr>
        <w:t>Geis Property Management, LLC.</w:t>
      </w:r>
      <w:r w:rsidR="009F17AF">
        <w:rPr>
          <w:rFonts w:ascii="Arial" w:hAnsi="Arial"/>
          <w:sz w:val="24"/>
        </w:rPr>
        <w:tab/>
        <w:t>)</w:t>
      </w:r>
    </w:p>
    <w:p w:rsidR="008D6B45" w:rsidRDefault="008D6B45">
      <w:pPr>
        <w:pStyle w:val="Title"/>
        <w:tabs>
          <w:tab w:val="left" w:pos="4320"/>
        </w:tabs>
        <w:rPr>
          <w:rFonts w:ascii="Arial" w:hAnsi="Arial" w:cs="Arial"/>
          <w:b w:val="0"/>
          <w:bCs w:val="0"/>
        </w:rPr>
      </w:pPr>
    </w:p>
    <w:p w:rsidR="008D6B45" w:rsidRDefault="008D6B45">
      <w:pPr>
        <w:tabs>
          <w:tab w:val="left" w:pos="-1080"/>
          <w:tab w:val="left" w:pos="-720"/>
          <w:tab w:val="left" w:pos="4680"/>
          <w:tab w:val="left" w:pos="5580"/>
          <w:tab w:val="left" w:pos="5940"/>
        </w:tabs>
        <w:jc w:val="both"/>
      </w:pPr>
    </w:p>
    <w:p w:rsidR="008D6B45" w:rsidRDefault="008D6B45">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Arial" w:hAnsi="Arial"/>
          <w:b/>
          <w:bCs/>
        </w:rPr>
      </w:pPr>
    </w:p>
    <w:p w:rsidR="008D6B45" w:rsidRDefault="008D6B45">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Arial" w:hAnsi="Arial"/>
          <w:b/>
          <w:bCs/>
        </w:rPr>
      </w:pPr>
      <w:r>
        <w:rPr>
          <w:rFonts w:ascii="Arial" w:hAnsi="Arial"/>
          <w:b/>
          <w:bCs/>
        </w:rPr>
        <w:t>APPLICATION</w:t>
      </w:r>
    </w:p>
    <w:p w:rsidR="008D6B45" w:rsidRDefault="008D6B45">
      <w:pPr>
        <w:pBdr>
          <w:top w:val="single" w:sz="12" w:space="1" w:color="auto"/>
          <w:bottom w:val="single" w:sz="12" w:space="1" w:color="auto"/>
        </w:pBdr>
        <w:tabs>
          <w:tab w:val="left" w:pos="-1080"/>
          <w:tab w:val="left" w:pos="-720"/>
          <w:tab w:val="left" w:pos="4680"/>
          <w:tab w:val="left" w:pos="5580"/>
          <w:tab w:val="left" w:pos="5940"/>
        </w:tabs>
        <w:ind w:left="1440" w:right="1440"/>
        <w:jc w:val="center"/>
        <w:rPr>
          <w:b/>
          <w:bCs/>
        </w:rPr>
      </w:pPr>
    </w:p>
    <w:p w:rsidR="008D6B45" w:rsidRDefault="008D6B45">
      <w:pPr>
        <w:tabs>
          <w:tab w:val="left" w:pos="-1080"/>
          <w:tab w:val="left" w:pos="-720"/>
          <w:tab w:val="left" w:pos="4680"/>
          <w:tab w:val="left" w:pos="5580"/>
          <w:tab w:val="left" w:pos="5940"/>
        </w:tabs>
        <w:jc w:val="both"/>
        <w:rPr>
          <w:rFonts w:ascii="Arial" w:hAnsi="Arial"/>
          <w:b/>
          <w:bCs/>
          <w:szCs w:val="20"/>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157052" w:rsidRDefault="00157052">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tabs>
          <w:tab w:val="left" w:pos="-1080"/>
          <w:tab w:val="left" w:pos="-720"/>
          <w:tab w:val="left" w:pos="4680"/>
          <w:tab w:val="left" w:pos="5580"/>
          <w:tab w:val="left" w:pos="5940"/>
        </w:tabs>
        <w:jc w:val="both"/>
        <w:rPr>
          <w:rFonts w:ascii="Arial" w:hAnsi="Arial"/>
          <w:b/>
          <w:bCs/>
          <w:sz w:val="24"/>
        </w:rPr>
      </w:pPr>
    </w:p>
    <w:p w:rsidR="008D6B45" w:rsidRDefault="008D6B45">
      <w:pPr>
        <w:ind w:left="3600" w:firstLine="720"/>
        <w:rPr>
          <w:rFonts w:ascii="Arial" w:hAnsi="Arial"/>
          <w:sz w:val="24"/>
        </w:rPr>
      </w:pPr>
      <w:r>
        <w:rPr>
          <w:rFonts w:ascii="Arial" w:hAnsi="Arial"/>
          <w:sz w:val="24"/>
        </w:rPr>
        <w:t>F</w:t>
      </w:r>
      <w:r w:rsidR="00157052">
        <w:rPr>
          <w:rFonts w:ascii="Arial" w:hAnsi="Arial"/>
          <w:sz w:val="24"/>
        </w:rPr>
        <w:t>rank P. Darr (Reg. No. 0025469)</w:t>
      </w:r>
    </w:p>
    <w:p w:rsidR="00157052" w:rsidRDefault="00157052">
      <w:pPr>
        <w:ind w:left="3600" w:firstLine="720"/>
        <w:rPr>
          <w:rFonts w:ascii="Arial" w:hAnsi="Arial"/>
          <w:sz w:val="24"/>
        </w:rPr>
      </w:pPr>
      <w:r>
        <w:rPr>
          <w:rFonts w:ascii="Arial" w:hAnsi="Arial"/>
          <w:sz w:val="24"/>
        </w:rPr>
        <w:t>Counsel of Record</w:t>
      </w:r>
    </w:p>
    <w:p w:rsidR="008D6B45" w:rsidRDefault="008D6B45">
      <w:pPr>
        <w:ind w:left="3600" w:firstLine="720"/>
        <w:rPr>
          <w:rFonts w:ascii="Arial" w:hAnsi="Arial"/>
          <w:bCs/>
          <w:sz w:val="24"/>
        </w:rPr>
      </w:pPr>
      <w:r>
        <w:rPr>
          <w:rFonts w:ascii="Arial" w:hAnsi="Arial"/>
          <w:sz w:val="24"/>
        </w:rPr>
        <w:t>Matthew R. Pritchard</w:t>
      </w:r>
      <w:r w:rsidR="00157052">
        <w:rPr>
          <w:rFonts w:ascii="Arial" w:hAnsi="Arial"/>
          <w:sz w:val="24"/>
        </w:rPr>
        <w:t xml:space="preserve"> (Reg. No. 0088070)</w:t>
      </w:r>
    </w:p>
    <w:p w:rsidR="008D6B45" w:rsidRDefault="008D6B45">
      <w:pPr>
        <w:pStyle w:val="Header"/>
        <w:tabs>
          <w:tab w:val="clear" w:pos="4320"/>
          <w:tab w:val="clear" w:pos="8640"/>
        </w:tabs>
        <w:ind w:left="3600" w:firstLine="720"/>
        <w:rPr>
          <w:rFonts w:ascii="Arial" w:hAnsi="Arial"/>
          <w:bCs/>
          <w:sz w:val="24"/>
        </w:rPr>
      </w:pPr>
      <w:r>
        <w:rPr>
          <w:rFonts w:ascii="Arial" w:hAnsi="Arial"/>
          <w:bCs/>
          <w:sz w:val="24"/>
        </w:rPr>
        <w:t>McNees Wallace &amp; Nurick LLC</w:t>
      </w:r>
    </w:p>
    <w:p w:rsidR="008D6B45" w:rsidRDefault="008D6B45">
      <w:pPr>
        <w:tabs>
          <w:tab w:val="left" w:pos="720"/>
          <w:tab w:val="left" w:pos="1440"/>
          <w:tab w:val="left" w:pos="2160"/>
          <w:tab w:val="left" w:pos="2880"/>
          <w:tab w:val="left" w:pos="3600"/>
          <w:tab w:val="left" w:pos="4320"/>
          <w:tab w:val="left" w:pos="5040"/>
          <w:tab w:val="left" w:pos="5760"/>
          <w:tab w:val="left" w:pos="6860"/>
        </w:tabs>
        <w:rPr>
          <w:rFonts w:ascii="Arial" w:hAnsi="Arial"/>
          <w:bCs/>
          <w:sz w:val="24"/>
        </w:rPr>
      </w:pPr>
      <w:r>
        <w:rPr>
          <w:rFonts w:ascii="Arial" w:hAnsi="Arial"/>
          <w:bCs/>
          <w:sz w:val="24"/>
        </w:rPr>
        <w:tab/>
      </w:r>
      <w:r>
        <w:rPr>
          <w:rFonts w:ascii="Arial" w:hAnsi="Arial"/>
          <w:bCs/>
          <w:sz w:val="24"/>
        </w:rPr>
        <w:tab/>
      </w:r>
      <w:r>
        <w:rPr>
          <w:rFonts w:ascii="Arial" w:hAnsi="Arial"/>
          <w:bCs/>
          <w:sz w:val="24"/>
        </w:rPr>
        <w:tab/>
      </w:r>
      <w:r>
        <w:rPr>
          <w:rFonts w:ascii="Arial" w:hAnsi="Arial"/>
          <w:bCs/>
          <w:sz w:val="24"/>
        </w:rPr>
        <w:tab/>
      </w:r>
      <w:r>
        <w:rPr>
          <w:rFonts w:ascii="Arial" w:hAnsi="Arial"/>
          <w:bCs/>
          <w:sz w:val="24"/>
        </w:rPr>
        <w:tab/>
      </w:r>
      <w:r>
        <w:rPr>
          <w:rFonts w:ascii="Arial" w:hAnsi="Arial"/>
          <w:bCs/>
          <w:sz w:val="24"/>
        </w:rPr>
        <w:tab/>
        <w:t>Fifth Third Center</w:t>
      </w:r>
    </w:p>
    <w:p w:rsidR="008D6B45" w:rsidRDefault="008D6B45">
      <w:pPr>
        <w:ind w:firstLine="720"/>
        <w:rPr>
          <w:rFonts w:ascii="Arial" w:hAnsi="Arial"/>
          <w:bCs/>
          <w:sz w:val="24"/>
        </w:rPr>
      </w:pPr>
      <w:r>
        <w:rPr>
          <w:rFonts w:ascii="Arial" w:hAnsi="Arial"/>
          <w:bCs/>
          <w:sz w:val="24"/>
        </w:rPr>
        <w:tab/>
      </w:r>
      <w:r>
        <w:rPr>
          <w:rFonts w:ascii="Arial" w:hAnsi="Arial"/>
          <w:bCs/>
          <w:sz w:val="24"/>
        </w:rPr>
        <w:tab/>
      </w:r>
      <w:r>
        <w:rPr>
          <w:rFonts w:ascii="Arial" w:hAnsi="Arial"/>
          <w:bCs/>
          <w:sz w:val="24"/>
        </w:rPr>
        <w:tab/>
      </w:r>
      <w:r>
        <w:rPr>
          <w:rFonts w:ascii="Arial" w:hAnsi="Arial"/>
          <w:bCs/>
          <w:sz w:val="24"/>
        </w:rPr>
        <w:tab/>
      </w:r>
      <w:r>
        <w:rPr>
          <w:rFonts w:ascii="Arial" w:hAnsi="Arial"/>
          <w:bCs/>
          <w:sz w:val="24"/>
        </w:rPr>
        <w:tab/>
        <w:t>21 East State Street, 17</w:t>
      </w:r>
      <w:r>
        <w:rPr>
          <w:rFonts w:ascii="Arial" w:hAnsi="Arial"/>
          <w:bCs/>
          <w:sz w:val="24"/>
          <w:vertAlign w:val="superscript"/>
        </w:rPr>
        <w:t>th</w:t>
      </w:r>
      <w:r>
        <w:rPr>
          <w:rFonts w:ascii="Arial" w:hAnsi="Arial"/>
          <w:bCs/>
          <w:sz w:val="24"/>
        </w:rPr>
        <w:t xml:space="preserve"> Floor</w:t>
      </w:r>
    </w:p>
    <w:p w:rsidR="008D6B45" w:rsidRDefault="008D6B45">
      <w:pPr>
        <w:ind w:firstLine="720"/>
        <w:rPr>
          <w:rFonts w:ascii="Arial" w:hAnsi="Arial"/>
          <w:bCs/>
          <w:sz w:val="24"/>
        </w:rPr>
      </w:pPr>
      <w:r>
        <w:rPr>
          <w:rFonts w:ascii="Arial" w:hAnsi="Arial"/>
          <w:bCs/>
          <w:sz w:val="24"/>
        </w:rPr>
        <w:tab/>
      </w:r>
      <w:r>
        <w:rPr>
          <w:rFonts w:ascii="Arial" w:hAnsi="Arial"/>
          <w:bCs/>
          <w:sz w:val="24"/>
        </w:rPr>
        <w:tab/>
      </w:r>
      <w:r>
        <w:rPr>
          <w:rFonts w:ascii="Arial" w:hAnsi="Arial"/>
          <w:bCs/>
          <w:sz w:val="24"/>
        </w:rPr>
        <w:tab/>
      </w:r>
      <w:r>
        <w:rPr>
          <w:rFonts w:ascii="Arial" w:hAnsi="Arial"/>
          <w:bCs/>
          <w:sz w:val="24"/>
        </w:rPr>
        <w:tab/>
      </w:r>
      <w:r>
        <w:rPr>
          <w:rFonts w:ascii="Arial" w:hAnsi="Arial"/>
          <w:bCs/>
          <w:sz w:val="24"/>
        </w:rPr>
        <w:tab/>
        <w:t>Columbus, OH  43215</w:t>
      </w:r>
    </w:p>
    <w:p w:rsidR="008D6B45" w:rsidRDefault="008D6B45">
      <w:pPr>
        <w:autoSpaceDE w:val="0"/>
        <w:autoSpaceDN w:val="0"/>
        <w:adjustRightInd w:val="0"/>
        <w:ind w:left="4320"/>
        <w:rPr>
          <w:rFonts w:ascii="Arial" w:hAnsi="Arial"/>
          <w:sz w:val="24"/>
        </w:rPr>
      </w:pPr>
      <w:r>
        <w:rPr>
          <w:rFonts w:ascii="Arial" w:hAnsi="Arial"/>
          <w:sz w:val="24"/>
        </w:rPr>
        <w:t>Telephone:  614-469-8000</w:t>
      </w:r>
    </w:p>
    <w:p w:rsidR="008D6B45" w:rsidRDefault="008D6B45">
      <w:pPr>
        <w:autoSpaceDE w:val="0"/>
        <w:autoSpaceDN w:val="0"/>
        <w:adjustRightInd w:val="0"/>
        <w:ind w:left="4320"/>
        <w:rPr>
          <w:rFonts w:ascii="Arial" w:hAnsi="Arial"/>
          <w:bCs/>
          <w:smallCaps/>
          <w:sz w:val="24"/>
        </w:rPr>
      </w:pPr>
      <w:r>
        <w:rPr>
          <w:rFonts w:ascii="Arial" w:hAnsi="Arial"/>
          <w:sz w:val="24"/>
        </w:rPr>
        <w:t xml:space="preserve">Telecopier:  </w:t>
      </w:r>
      <w:r>
        <w:rPr>
          <w:rFonts w:ascii="Arial" w:hAnsi="Arial"/>
          <w:bCs/>
          <w:smallCaps/>
          <w:sz w:val="24"/>
        </w:rPr>
        <w:t>614-469-4653</w:t>
      </w:r>
    </w:p>
    <w:p w:rsidR="008D6B45" w:rsidRDefault="00157052">
      <w:pPr>
        <w:autoSpaceDE w:val="0"/>
        <w:autoSpaceDN w:val="0"/>
        <w:adjustRightInd w:val="0"/>
        <w:ind w:left="4320"/>
        <w:rPr>
          <w:rFonts w:ascii="Arial" w:hAnsi="Arial"/>
          <w:bCs/>
          <w:sz w:val="24"/>
        </w:rPr>
      </w:pPr>
      <w:r w:rsidRPr="00982C67">
        <w:rPr>
          <w:rFonts w:ascii="Arial" w:hAnsi="Arial"/>
          <w:bCs/>
          <w:sz w:val="24"/>
        </w:rPr>
        <w:t>fdarr@mwncmh.com</w:t>
      </w:r>
    </w:p>
    <w:p w:rsidR="00157052" w:rsidRDefault="00157052">
      <w:pPr>
        <w:autoSpaceDE w:val="0"/>
        <w:autoSpaceDN w:val="0"/>
        <w:adjustRightInd w:val="0"/>
        <w:ind w:left="4320"/>
        <w:rPr>
          <w:rFonts w:ascii="Arial" w:hAnsi="Arial"/>
          <w:bCs/>
          <w:sz w:val="24"/>
        </w:rPr>
      </w:pPr>
      <w:r>
        <w:rPr>
          <w:rFonts w:ascii="Arial" w:hAnsi="Arial"/>
          <w:bCs/>
          <w:sz w:val="24"/>
        </w:rPr>
        <w:t>willing to accept service by e-mail</w:t>
      </w:r>
    </w:p>
    <w:p w:rsidR="008D6B45" w:rsidRDefault="00157052">
      <w:pPr>
        <w:autoSpaceDE w:val="0"/>
        <w:autoSpaceDN w:val="0"/>
        <w:adjustRightInd w:val="0"/>
        <w:ind w:left="4320"/>
        <w:rPr>
          <w:rFonts w:ascii="Arial" w:hAnsi="Arial"/>
          <w:bCs/>
          <w:sz w:val="24"/>
        </w:rPr>
      </w:pPr>
      <w:r w:rsidRPr="00982C67">
        <w:rPr>
          <w:rFonts w:ascii="Arial" w:hAnsi="Arial"/>
          <w:bCs/>
          <w:sz w:val="24"/>
        </w:rPr>
        <w:t>mpritchard@mwncmh.com</w:t>
      </w:r>
    </w:p>
    <w:p w:rsidR="00157052" w:rsidRDefault="00157052">
      <w:pPr>
        <w:autoSpaceDE w:val="0"/>
        <w:autoSpaceDN w:val="0"/>
        <w:adjustRightInd w:val="0"/>
        <w:ind w:left="4320"/>
        <w:rPr>
          <w:rFonts w:ascii="Arial" w:hAnsi="Arial"/>
          <w:bCs/>
          <w:sz w:val="24"/>
        </w:rPr>
      </w:pPr>
      <w:r>
        <w:rPr>
          <w:rFonts w:ascii="Arial" w:hAnsi="Arial"/>
          <w:bCs/>
          <w:sz w:val="24"/>
        </w:rPr>
        <w:t>willing to accept service by e-mail</w:t>
      </w:r>
    </w:p>
    <w:p w:rsidR="008D6B45" w:rsidRDefault="008D6B45">
      <w:pPr>
        <w:pStyle w:val="Title"/>
        <w:ind w:right="-720"/>
        <w:jc w:val="left"/>
        <w:rPr>
          <w:rFonts w:ascii="Arial" w:hAnsi="Arial" w:cs="Arial"/>
        </w:rPr>
      </w:pPr>
    </w:p>
    <w:p w:rsidR="008D6B45" w:rsidRDefault="009F17AF">
      <w:pPr>
        <w:pStyle w:val="Title"/>
        <w:jc w:val="left"/>
        <w:rPr>
          <w:rFonts w:ascii="Arial" w:hAnsi="Arial" w:cs="Arial"/>
        </w:rPr>
      </w:pPr>
      <w:r>
        <w:rPr>
          <w:rFonts w:ascii="Arial" w:hAnsi="Arial" w:cs="Arial"/>
        </w:rPr>
        <w:t>August 22</w:t>
      </w:r>
      <w:r w:rsidR="00C63AF7">
        <w:rPr>
          <w:rFonts w:ascii="Arial" w:hAnsi="Arial" w:cs="Arial"/>
        </w:rPr>
        <w:t>,</w:t>
      </w:r>
      <w:r>
        <w:rPr>
          <w:rFonts w:ascii="Arial" w:hAnsi="Arial" w:cs="Arial"/>
        </w:rPr>
        <w:t xml:space="preserve"> 2014</w:t>
      </w:r>
      <w:r w:rsidR="00ED4F50">
        <w:rPr>
          <w:rFonts w:ascii="Arial" w:hAnsi="Arial" w:cs="Arial"/>
        </w:rPr>
        <w:tab/>
      </w:r>
      <w:r>
        <w:rPr>
          <w:rFonts w:ascii="Arial" w:hAnsi="Arial" w:cs="Arial"/>
        </w:rPr>
        <w:tab/>
      </w:r>
      <w:r w:rsidR="00ED4F50">
        <w:rPr>
          <w:rFonts w:ascii="Arial" w:hAnsi="Arial" w:cs="Arial"/>
        </w:rPr>
        <w:tab/>
      </w:r>
      <w:r w:rsidR="00C63AF7">
        <w:rPr>
          <w:rFonts w:ascii="Arial" w:hAnsi="Arial" w:cs="Arial"/>
        </w:rPr>
        <w:tab/>
      </w:r>
      <w:r w:rsidR="008D6B45">
        <w:rPr>
          <w:rFonts w:ascii="Arial" w:hAnsi="Arial" w:cs="Arial"/>
        </w:rPr>
        <w:t>Attorneys for Cleveland Thermal Steam</w:t>
      </w:r>
    </w:p>
    <w:p w:rsidR="008D6B45" w:rsidRDefault="008D6B45">
      <w:pPr>
        <w:pStyle w:val="Title"/>
        <w:ind w:left="4320"/>
        <w:jc w:val="left"/>
        <w:rPr>
          <w:rFonts w:ascii="Arial" w:hAnsi="Arial" w:cs="Arial"/>
        </w:rPr>
        <w:sectPr w:rsidR="008D6B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docGrid w:linePitch="360"/>
        </w:sectPr>
      </w:pPr>
      <w:r>
        <w:rPr>
          <w:rFonts w:ascii="Arial" w:hAnsi="Arial" w:cs="Arial"/>
        </w:rPr>
        <w:t>Distribution, LLC</w:t>
      </w:r>
    </w:p>
    <w:p w:rsidR="008D6B45" w:rsidRDefault="008D6B45">
      <w:pPr>
        <w:pStyle w:val="Title"/>
        <w:rPr>
          <w:rFonts w:ascii="Arial" w:hAnsi="Arial" w:cs="Arial"/>
        </w:rPr>
      </w:pPr>
      <w:r>
        <w:rPr>
          <w:rFonts w:ascii="Arial" w:hAnsi="Arial" w:cs="Arial"/>
        </w:rPr>
        <w:lastRenderedPageBreak/>
        <w:t>BEFORE</w:t>
      </w:r>
    </w:p>
    <w:p w:rsidR="008D6B45" w:rsidRDefault="008D6B45">
      <w:pPr>
        <w:jc w:val="center"/>
        <w:rPr>
          <w:rFonts w:ascii="Arial" w:hAnsi="Arial"/>
          <w:b/>
          <w:bCs/>
          <w:sz w:val="24"/>
        </w:rPr>
      </w:pPr>
      <w:r>
        <w:rPr>
          <w:rFonts w:ascii="Arial" w:hAnsi="Arial"/>
          <w:b/>
          <w:bCs/>
          <w:sz w:val="24"/>
        </w:rPr>
        <w:t>THE PUBLIC UTILITIES COMMISSION OF OHIO</w:t>
      </w:r>
    </w:p>
    <w:p w:rsidR="008D6B45" w:rsidRDefault="008D6B45">
      <w:pPr>
        <w:jc w:val="center"/>
        <w:rPr>
          <w:rFonts w:ascii="Arial" w:hAnsi="Arial"/>
          <w:sz w:val="24"/>
        </w:rPr>
      </w:pPr>
    </w:p>
    <w:p w:rsidR="008D6B45" w:rsidRDefault="008D6B45">
      <w:pPr>
        <w:rPr>
          <w:rFonts w:ascii="Arial" w:hAnsi="Arial"/>
          <w:sz w:val="24"/>
        </w:rPr>
      </w:pPr>
    </w:p>
    <w:p w:rsidR="009F17AF" w:rsidRDefault="009F17AF" w:rsidP="009F17AF">
      <w:pPr>
        <w:rPr>
          <w:rFonts w:ascii="Arial" w:hAnsi="Arial"/>
          <w:sz w:val="24"/>
        </w:rPr>
      </w:pPr>
      <w:r>
        <w:rPr>
          <w:rFonts w:ascii="Arial" w:hAnsi="Arial"/>
          <w:sz w:val="24"/>
        </w:rPr>
        <w:t xml:space="preserve">In the Matter of the Application of </w:t>
      </w:r>
      <w:r>
        <w:rPr>
          <w:rFonts w:ascii="Arial" w:hAnsi="Arial"/>
          <w:sz w:val="24"/>
        </w:rPr>
        <w:tab/>
      </w:r>
      <w:r>
        <w:rPr>
          <w:rFonts w:ascii="Arial" w:hAnsi="Arial"/>
          <w:sz w:val="24"/>
        </w:rPr>
        <w:tab/>
        <w:t>)</w:t>
      </w:r>
    </w:p>
    <w:p w:rsidR="009F17AF" w:rsidRDefault="009F17AF" w:rsidP="009F17AF">
      <w:pPr>
        <w:rPr>
          <w:rFonts w:ascii="Arial" w:hAnsi="Arial"/>
          <w:sz w:val="24"/>
        </w:rPr>
      </w:pPr>
      <w:r>
        <w:rPr>
          <w:rFonts w:ascii="Arial" w:hAnsi="Arial"/>
          <w:sz w:val="24"/>
        </w:rPr>
        <w:t>Cleveland Thermal Steam Distribution,</w:t>
      </w:r>
      <w:r>
        <w:rPr>
          <w:rFonts w:ascii="Arial" w:hAnsi="Arial"/>
          <w:sz w:val="24"/>
        </w:rPr>
        <w:tab/>
        <w:t>)</w:t>
      </w:r>
    </w:p>
    <w:p w:rsidR="009F17AF" w:rsidRDefault="009F17AF" w:rsidP="009F17AF">
      <w:pPr>
        <w:rPr>
          <w:rFonts w:ascii="Arial" w:hAnsi="Arial"/>
          <w:sz w:val="24"/>
        </w:rPr>
      </w:pPr>
      <w:r>
        <w:rPr>
          <w:rFonts w:ascii="Arial" w:hAnsi="Arial"/>
          <w:sz w:val="24"/>
        </w:rPr>
        <w:t>LLC for Approval of a S</w:t>
      </w:r>
      <w:r w:rsidR="000E6712">
        <w:rPr>
          <w:rFonts w:ascii="Arial" w:hAnsi="Arial"/>
          <w:sz w:val="24"/>
        </w:rPr>
        <w:t>tandard Steam</w:t>
      </w:r>
      <w:r w:rsidR="000E6712">
        <w:rPr>
          <w:rFonts w:ascii="Arial" w:hAnsi="Arial"/>
          <w:sz w:val="24"/>
        </w:rPr>
        <w:tab/>
        <w:t>)</w:t>
      </w:r>
      <w:r w:rsidR="000E6712">
        <w:rPr>
          <w:rFonts w:ascii="Arial" w:hAnsi="Arial"/>
          <w:sz w:val="24"/>
        </w:rPr>
        <w:tab/>
      </w:r>
      <w:r w:rsidR="000E6712">
        <w:rPr>
          <w:rFonts w:ascii="Arial" w:hAnsi="Arial"/>
          <w:sz w:val="24"/>
        </w:rPr>
        <w:tab/>
        <w:t>Case No. 14-1474-</w:t>
      </w:r>
      <w:bookmarkStart w:id="0" w:name="_GoBack"/>
      <w:bookmarkEnd w:id="0"/>
      <w:r>
        <w:rPr>
          <w:rFonts w:ascii="Arial" w:hAnsi="Arial"/>
          <w:sz w:val="24"/>
        </w:rPr>
        <w:t>HT-AEC</w:t>
      </w:r>
    </w:p>
    <w:p w:rsidR="009F17AF" w:rsidRDefault="009F17AF" w:rsidP="009F17AF">
      <w:pPr>
        <w:rPr>
          <w:rFonts w:ascii="Arial" w:hAnsi="Arial"/>
          <w:sz w:val="24"/>
        </w:rPr>
      </w:pPr>
      <w:r>
        <w:rPr>
          <w:rFonts w:ascii="Arial" w:hAnsi="Arial"/>
          <w:sz w:val="24"/>
        </w:rPr>
        <w:t>Supply and Distribution Agreement</w:t>
      </w:r>
      <w:r>
        <w:rPr>
          <w:rFonts w:ascii="Arial" w:hAnsi="Arial"/>
          <w:sz w:val="24"/>
        </w:rPr>
        <w:tab/>
        <w:t>)</w:t>
      </w:r>
    </w:p>
    <w:p w:rsidR="009F17AF" w:rsidRDefault="009F17AF" w:rsidP="009F17AF">
      <w:pPr>
        <w:rPr>
          <w:rFonts w:ascii="Arial" w:hAnsi="Arial"/>
          <w:sz w:val="24"/>
        </w:rPr>
      </w:pPr>
      <w:r>
        <w:rPr>
          <w:rFonts w:ascii="Arial" w:hAnsi="Arial"/>
          <w:sz w:val="24"/>
        </w:rPr>
        <w:t>with Geis Property Management, LLC.</w:t>
      </w:r>
      <w:r>
        <w:rPr>
          <w:rFonts w:ascii="Arial" w:hAnsi="Arial"/>
          <w:sz w:val="24"/>
        </w:rPr>
        <w:tab/>
        <w:t>)</w:t>
      </w:r>
    </w:p>
    <w:p w:rsidR="009F17AF" w:rsidRDefault="009F17AF" w:rsidP="009F17AF">
      <w:pPr>
        <w:pStyle w:val="Title"/>
        <w:tabs>
          <w:tab w:val="left" w:pos="4320"/>
        </w:tabs>
        <w:rPr>
          <w:rFonts w:ascii="Arial" w:hAnsi="Arial" w:cs="Arial"/>
          <w:b w:val="0"/>
          <w:bCs w:val="0"/>
        </w:rPr>
      </w:pPr>
    </w:p>
    <w:p w:rsidR="009F17AF" w:rsidRDefault="009F17AF" w:rsidP="009F17AF">
      <w:pPr>
        <w:tabs>
          <w:tab w:val="left" w:pos="-1080"/>
          <w:tab w:val="left" w:pos="-720"/>
          <w:tab w:val="left" w:pos="4680"/>
          <w:tab w:val="left" w:pos="5580"/>
          <w:tab w:val="left" w:pos="5940"/>
        </w:tabs>
        <w:jc w:val="both"/>
      </w:pPr>
    </w:p>
    <w:p w:rsidR="009F17AF" w:rsidRDefault="009F17AF" w:rsidP="009F17AF">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Arial" w:hAnsi="Arial"/>
          <w:b/>
          <w:bCs/>
        </w:rPr>
      </w:pPr>
    </w:p>
    <w:p w:rsidR="009F17AF" w:rsidRDefault="009F17AF" w:rsidP="009F17AF">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Arial" w:hAnsi="Arial"/>
          <w:b/>
          <w:bCs/>
        </w:rPr>
      </w:pPr>
      <w:r>
        <w:rPr>
          <w:rFonts w:ascii="Arial" w:hAnsi="Arial"/>
          <w:b/>
          <w:bCs/>
        </w:rPr>
        <w:t>APPLICATION</w:t>
      </w:r>
    </w:p>
    <w:p w:rsidR="009F17AF" w:rsidRDefault="009F17AF" w:rsidP="009F17AF">
      <w:pPr>
        <w:pBdr>
          <w:top w:val="single" w:sz="12" w:space="1" w:color="auto"/>
          <w:bottom w:val="single" w:sz="12" w:space="1" w:color="auto"/>
        </w:pBdr>
        <w:tabs>
          <w:tab w:val="left" w:pos="-1080"/>
          <w:tab w:val="left" w:pos="-720"/>
          <w:tab w:val="left" w:pos="4680"/>
          <w:tab w:val="left" w:pos="5580"/>
          <w:tab w:val="left" w:pos="5940"/>
        </w:tabs>
        <w:ind w:left="1440" w:right="1440"/>
        <w:jc w:val="center"/>
        <w:rPr>
          <w:b/>
          <w:bCs/>
        </w:rPr>
      </w:pPr>
    </w:p>
    <w:p w:rsidR="009F17AF" w:rsidRDefault="009F17AF" w:rsidP="009F17AF">
      <w:pPr>
        <w:tabs>
          <w:tab w:val="left" w:pos="-1080"/>
          <w:tab w:val="left" w:pos="-720"/>
          <w:tab w:val="left" w:pos="4680"/>
          <w:tab w:val="left" w:pos="5580"/>
          <w:tab w:val="left" w:pos="5940"/>
        </w:tabs>
        <w:jc w:val="both"/>
        <w:rPr>
          <w:rFonts w:ascii="Arial" w:hAnsi="Arial"/>
          <w:b/>
          <w:bCs/>
          <w:szCs w:val="20"/>
        </w:rPr>
      </w:pPr>
    </w:p>
    <w:p w:rsidR="008D6B45" w:rsidRDefault="008D6B45">
      <w:pPr>
        <w:spacing w:before="360" w:line="480" w:lineRule="auto"/>
        <w:ind w:firstLine="720"/>
        <w:jc w:val="both"/>
        <w:rPr>
          <w:rFonts w:ascii="Arial" w:hAnsi="Arial"/>
          <w:sz w:val="24"/>
        </w:rPr>
      </w:pPr>
      <w:r>
        <w:rPr>
          <w:rFonts w:ascii="Arial" w:hAnsi="Arial"/>
          <w:sz w:val="24"/>
        </w:rPr>
        <w:t>Pursuant to Section 4905.31, Revised Code, Cleveland Thermal Steam Distribution, LLC (“Cleveland Thermal”) submits a</w:t>
      </w:r>
      <w:r w:rsidR="009F17AF">
        <w:rPr>
          <w:rFonts w:ascii="Arial" w:hAnsi="Arial"/>
          <w:sz w:val="24"/>
        </w:rPr>
        <w:t xml:space="preserve"> Standard</w:t>
      </w:r>
      <w:r>
        <w:rPr>
          <w:rFonts w:ascii="Arial" w:hAnsi="Arial"/>
          <w:sz w:val="24"/>
        </w:rPr>
        <w:t xml:space="preserve"> Steam Supply and Distribution Agreement (“Agreement”) for the Public Utilities Commission of Ohio’s (“Commission”) review and approval.</w:t>
      </w:r>
    </w:p>
    <w:p w:rsidR="008D6B45" w:rsidRDefault="008D6B45">
      <w:pPr>
        <w:spacing w:line="480" w:lineRule="auto"/>
        <w:ind w:firstLine="720"/>
        <w:jc w:val="both"/>
        <w:rPr>
          <w:rFonts w:ascii="Arial" w:hAnsi="Arial"/>
          <w:sz w:val="24"/>
        </w:rPr>
      </w:pPr>
      <w:r>
        <w:rPr>
          <w:rFonts w:ascii="Arial" w:hAnsi="Arial"/>
          <w:sz w:val="24"/>
        </w:rPr>
        <w:t>In support of this Application, Cleveland Thermal states that:</w:t>
      </w:r>
    </w:p>
    <w:p w:rsidR="008D6B45" w:rsidRDefault="008D6B45">
      <w:pPr>
        <w:numPr>
          <w:ilvl w:val="0"/>
          <w:numId w:val="1"/>
        </w:numPr>
        <w:spacing w:line="480" w:lineRule="auto"/>
        <w:ind w:left="0" w:firstLine="720"/>
        <w:jc w:val="both"/>
        <w:rPr>
          <w:rFonts w:ascii="Arial" w:hAnsi="Arial"/>
          <w:sz w:val="24"/>
        </w:rPr>
      </w:pPr>
      <w:r>
        <w:rPr>
          <w:rFonts w:ascii="Arial" w:hAnsi="Arial"/>
          <w:sz w:val="24"/>
        </w:rPr>
        <w:t>Cleveland Thermal is a public utility and a heating company pursuant to Section 4905.03(A)(8), Revised Code, providing steam service to consumers in Cleveland, Ohio, and is subject to the jurisdiction of this Commission.</w:t>
      </w:r>
    </w:p>
    <w:p w:rsidR="008D6B45" w:rsidRDefault="008D6B45">
      <w:pPr>
        <w:numPr>
          <w:ilvl w:val="0"/>
          <w:numId w:val="1"/>
        </w:numPr>
        <w:spacing w:line="480" w:lineRule="auto"/>
        <w:ind w:left="0" w:firstLine="720"/>
        <w:jc w:val="both"/>
        <w:rPr>
          <w:rFonts w:ascii="Arial" w:hAnsi="Arial"/>
          <w:sz w:val="24"/>
        </w:rPr>
      </w:pPr>
      <w:r>
        <w:rPr>
          <w:rFonts w:ascii="Arial" w:hAnsi="Arial"/>
          <w:sz w:val="24"/>
        </w:rPr>
        <w:t xml:space="preserve">This Application seeks approval of a special contractual arrangement that would permit Cleveland Thermal to provide steam service to </w:t>
      </w:r>
      <w:r w:rsidR="009F17AF">
        <w:rPr>
          <w:rFonts w:ascii="Arial" w:hAnsi="Arial"/>
          <w:sz w:val="24"/>
        </w:rPr>
        <w:t>Geis Property Management, LLC (“Geis”), for properties</w:t>
      </w:r>
      <w:r>
        <w:rPr>
          <w:rFonts w:ascii="Arial" w:hAnsi="Arial"/>
          <w:sz w:val="24"/>
        </w:rPr>
        <w:t xml:space="preserve"> commonly known as the </w:t>
      </w:r>
      <w:r w:rsidR="009F17AF">
        <w:rPr>
          <w:rFonts w:ascii="Arial" w:hAnsi="Arial"/>
          <w:sz w:val="24"/>
        </w:rPr>
        <w:t>Rotunda Building, the 1010 Building, the Tower-Hotel and Tower-Residential</w:t>
      </w:r>
      <w:r w:rsidR="00157052">
        <w:rPr>
          <w:rFonts w:ascii="Arial" w:hAnsi="Arial"/>
          <w:sz w:val="24"/>
        </w:rPr>
        <w:t>, which are</w:t>
      </w:r>
      <w:r>
        <w:rPr>
          <w:rFonts w:ascii="Arial" w:hAnsi="Arial"/>
          <w:sz w:val="24"/>
        </w:rPr>
        <w:t xml:space="preserve"> located in Cleveland, Ohio</w:t>
      </w:r>
      <w:r w:rsidR="00DC2F89">
        <w:rPr>
          <w:rFonts w:ascii="Arial" w:hAnsi="Arial"/>
          <w:sz w:val="24"/>
        </w:rPr>
        <w:t xml:space="preserve"> (collectively, the “Tower Complex”)</w:t>
      </w:r>
      <w:r>
        <w:rPr>
          <w:rFonts w:ascii="Arial" w:hAnsi="Arial"/>
          <w:sz w:val="24"/>
        </w:rPr>
        <w:t xml:space="preserve">.  </w:t>
      </w:r>
      <w:r w:rsidR="00E76142">
        <w:rPr>
          <w:rFonts w:ascii="Arial" w:hAnsi="Arial"/>
          <w:sz w:val="24"/>
        </w:rPr>
        <w:t>(</w:t>
      </w:r>
      <w:r w:rsidR="00DC2F89">
        <w:rPr>
          <w:rFonts w:ascii="Arial" w:hAnsi="Arial"/>
          <w:sz w:val="24"/>
        </w:rPr>
        <w:t xml:space="preserve">The Tower Complex is part of a larger complex </w:t>
      </w:r>
      <w:r w:rsidR="00E76142">
        <w:rPr>
          <w:rFonts w:ascii="Arial" w:hAnsi="Arial"/>
          <w:sz w:val="24"/>
        </w:rPr>
        <w:t xml:space="preserve">originally owned by the County, as hereinafter defined, which had been vacant for more than </w:t>
      </w:r>
      <w:r w:rsidR="009442F6">
        <w:rPr>
          <w:rFonts w:ascii="Arial" w:hAnsi="Arial"/>
          <w:sz w:val="24"/>
        </w:rPr>
        <w:t>ten</w:t>
      </w:r>
      <w:r w:rsidR="00E76142">
        <w:rPr>
          <w:rFonts w:ascii="Arial" w:hAnsi="Arial"/>
          <w:sz w:val="24"/>
        </w:rPr>
        <w:t xml:space="preserve"> </w:t>
      </w:r>
      <w:r w:rsidR="00E0356D">
        <w:rPr>
          <w:rFonts w:ascii="Arial" w:hAnsi="Arial"/>
          <w:sz w:val="24"/>
        </w:rPr>
        <w:t xml:space="preserve">(10) </w:t>
      </w:r>
      <w:r w:rsidR="00E76142">
        <w:rPr>
          <w:rFonts w:ascii="Arial" w:hAnsi="Arial"/>
          <w:sz w:val="24"/>
        </w:rPr>
        <w:t xml:space="preserve">years and </w:t>
      </w:r>
      <w:r w:rsidR="00DC2F89">
        <w:rPr>
          <w:rFonts w:ascii="Arial" w:hAnsi="Arial"/>
          <w:sz w:val="24"/>
        </w:rPr>
        <w:t xml:space="preserve">which includes an additional office building now </w:t>
      </w:r>
      <w:r w:rsidR="00DC2F89">
        <w:rPr>
          <w:rFonts w:ascii="Arial" w:hAnsi="Arial"/>
          <w:sz w:val="24"/>
        </w:rPr>
        <w:lastRenderedPageBreak/>
        <w:t>being redeveloped as a new Cuyahoga County Administration Building</w:t>
      </w:r>
      <w:r w:rsidR="00E76142">
        <w:rPr>
          <w:rFonts w:ascii="Arial" w:hAnsi="Arial"/>
          <w:sz w:val="24"/>
        </w:rPr>
        <w:t xml:space="preserve"> (“County Admin Building”)</w:t>
      </w:r>
      <w:r w:rsidR="00DC2F89">
        <w:rPr>
          <w:rFonts w:ascii="Arial" w:hAnsi="Arial"/>
          <w:sz w:val="24"/>
        </w:rPr>
        <w:t>.</w:t>
      </w:r>
      <w:r w:rsidR="00E76142">
        <w:rPr>
          <w:rFonts w:ascii="Arial" w:hAnsi="Arial"/>
          <w:sz w:val="24"/>
        </w:rPr>
        <w:t>)</w:t>
      </w:r>
      <w:r w:rsidR="00DC2F89">
        <w:rPr>
          <w:rFonts w:ascii="Arial" w:hAnsi="Arial"/>
          <w:sz w:val="24"/>
        </w:rPr>
        <w:t xml:space="preserve">  </w:t>
      </w:r>
      <w:r>
        <w:rPr>
          <w:rFonts w:ascii="Arial" w:hAnsi="Arial"/>
          <w:sz w:val="24"/>
        </w:rPr>
        <w:t>The Agreement is attached hereto as Attachment A.</w:t>
      </w:r>
    </w:p>
    <w:p w:rsidR="00F14E65" w:rsidRDefault="004541DE">
      <w:pPr>
        <w:numPr>
          <w:ilvl w:val="0"/>
          <w:numId w:val="1"/>
        </w:numPr>
        <w:spacing w:line="480" w:lineRule="auto"/>
        <w:ind w:left="0" w:firstLine="720"/>
        <w:jc w:val="both"/>
        <w:rPr>
          <w:rFonts w:ascii="Arial" w:hAnsi="Arial"/>
          <w:sz w:val="24"/>
        </w:rPr>
      </w:pPr>
      <w:r>
        <w:rPr>
          <w:rFonts w:ascii="Arial" w:hAnsi="Arial"/>
          <w:sz w:val="24"/>
        </w:rPr>
        <w:t xml:space="preserve">This </w:t>
      </w:r>
      <w:r w:rsidR="00E76142">
        <w:rPr>
          <w:rFonts w:ascii="Arial" w:hAnsi="Arial"/>
          <w:sz w:val="24"/>
        </w:rPr>
        <w:t xml:space="preserve">Agreement </w:t>
      </w:r>
      <w:r>
        <w:rPr>
          <w:rFonts w:ascii="Arial" w:hAnsi="Arial"/>
          <w:sz w:val="24"/>
        </w:rPr>
        <w:t xml:space="preserve">arises out of </w:t>
      </w:r>
      <w:r w:rsidR="00FF1DAA">
        <w:rPr>
          <w:rFonts w:ascii="Arial" w:hAnsi="Arial"/>
          <w:sz w:val="24"/>
        </w:rPr>
        <w:t xml:space="preserve">a </w:t>
      </w:r>
      <w:r>
        <w:rPr>
          <w:rFonts w:ascii="Arial" w:hAnsi="Arial"/>
          <w:sz w:val="24"/>
        </w:rPr>
        <w:t xml:space="preserve">complex </w:t>
      </w:r>
      <w:r w:rsidR="00DC2F89">
        <w:rPr>
          <w:rFonts w:ascii="Arial" w:hAnsi="Arial"/>
          <w:sz w:val="24"/>
        </w:rPr>
        <w:t xml:space="preserve">economic development </w:t>
      </w:r>
      <w:r>
        <w:rPr>
          <w:rFonts w:ascii="Arial" w:hAnsi="Arial"/>
          <w:sz w:val="24"/>
        </w:rPr>
        <w:t xml:space="preserve">business transaction for the redevelopment of property within Cleveland, Ohio in conjunction with </w:t>
      </w:r>
      <w:r w:rsidR="00F14E65">
        <w:rPr>
          <w:rFonts w:ascii="Arial" w:hAnsi="Arial"/>
          <w:sz w:val="24"/>
        </w:rPr>
        <w:t xml:space="preserve">the administration of the </w:t>
      </w:r>
      <w:r>
        <w:rPr>
          <w:rFonts w:ascii="Arial" w:hAnsi="Arial"/>
          <w:sz w:val="24"/>
        </w:rPr>
        <w:t>Cuyahoga County government</w:t>
      </w:r>
      <w:r w:rsidR="00F14E65">
        <w:rPr>
          <w:rFonts w:ascii="Arial" w:hAnsi="Arial"/>
          <w:sz w:val="24"/>
        </w:rPr>
        <w:t xml:space="preserve"> (“County”)</w:t>
      </w:r>
      <w:r>
        <w:rPr>
          <w:rFonts w:ascii="Arial" w:hAnsi="Arial"/>
          <w:sz w:val="24"/>
        </w:rPr>
        <w:t>.  Initially</w:t>
      </w:r>
      <w:r w:rsidR="00F14E65">
        <w:rPr>
          <w:rFonts w:ascii="Arial" w:hAnsi="Arial"/>
          <w:sz w:val="24"/>
        </w:rPr>
        <w:t>, the County entered into an agreement with Cleveland Thermal for service to</w:t>
      </w:r>
      <w:r>
        <w:rPr>
          <w:rFonts w:ascii="Arial" w:hAnsi="Arial"/>
          <w:sz w:val="24"/>
        </w:rPr>
        <w:t xml:space="preserve"> </w:t>
      </w:r>
      <w:r w:rsidR="00F14E65">
        <w:rPr>
          <w:rFonts w:ascii="Arial" w:hAnsi="Arial"/>
          <w:sz w:val="24"/>
        </w:rPr>
        <w:t xml:space="preserve">County-owned </w:t>
      </w:r>
      <w:r w:rsidR="00E76142">
        <w:rPr>
          <w:rFonts w:ascii="Arial" w:hAnsi="Arial"/>
          <w:sz w:val="24"/>
        </w:rPr>
        <w:t xml:space="preserve">government </w:t>
      </w:r>
      <w:r>
        <w:rPr>
          <w:rFonts w:ascii="Arial" w:hAnsi="Arial"/>
          <w:sz w:val="24"/>
        </w:rPr>
        <w:t>buildings</w:t>
      </w:r>
      <w:r w:rsidR="00E76142">
        <w:rPr>
          <w:rFonts w:ascii="Arial" w:hAnsi="Arial"/>
          <w:sz w:val="24"/>
        </w:rPr>
        <w:t xml:space="preserve"> and for additional service for the Tower Complex, the County Admin Building and a new Medical Mart and Convention Center Hotel, all of which were to be owned by the County when developed</w:t>
      </w:r>
      <w:r w:rsidR="00F14E65">
        <w:rPr>
          <w:rFonts w:ascii="Arial" w:hAnsi="Arial"/>
          <w:sz w:val="24"/>
        </w:rPr>
        <w:t xml:space="preserve">. </w:t>
      </w:r>
      <w:r>
        <w:rPr>
          <w:rFonts w:ascii="Arial" w:hAnsi="Arial"/>
          <w:sz w:val="24"/>
        </w:rPr>
        <w:t xml:space="preserve"> </w:t>
      </w:r>
      <w:r w:rsidR="00F14E65">
        <w:rPr>
          <w:rFonts w:ascii="Arial" w:hAnsi="Arial"/>
          <w:sz w:val="24"/>
        </w:rPr>
        <w:t>The</w:t>
      </w:r>
      <w:r>
        <w:rPr>
          <w:rFonts w:ascii="Arial" w:hAnsi="Arial"/>
          <w:sz w:val="24"/>
        </w:rPr>
        <w:t xml:space="preserve"> agreement </w:t>
      </w:r>
      <w:r w:rsidR="00F14E65">
        <w:rPr>
          <w:rFonts w:ascii="Arial" w:hAnsi="Arial"/>
          <w:sz w:val="24"/>
        </w:rPr>
        <w:t>between the County and</w:t>
      </w:r>
      <w:r>
        <w:rPr>
          <w:rFonts w:ascii="Arial" w:hAnsi="Arial"/>
          <w:sz w:val="24"/>
        </w:rPr>
        <w:t xml:space="preserve"> Cleveland Thermal </w:t>
      </w:r>
      <w:r w:rsidR="00F14E65">
        <w:rPr>
          <w:rFonts w:ascii="Arial" w:hAnsi="Arial"/>
          <w:sz w:val="24"/>
        </w:rPr>
        <w:t>contains</w:t>
      </w:r>
      <w:r>
        <w:rPr>
          <w:rFonts w:ascii="Arial" w:hAnsi="Arial"/>
          <w:sz w:val="24"/>
        </w:rPr>
        <w:t xml:space="preserve"> terms and conditions that are substantially identical to the terms and conditions in the Agreement.  The </w:t>
      </w:r>
      <w:r w:rsidR="00F14E65">
        <w:rPr>
          <w:rFonts w:ascii="Arial" w:hAnsi="Arial"/>
          <w:sz w:val="24"/>
        </w:rPr>
        <w:t>agreement</w:t>
      </w:r>
      <w:r>
        <w:rPr>
          <w:rFonts w:ascii="Arial" w:hAnsi="Arial"/>
          <w:sz w:val="24"/>
        </w:rPr>
        <w:t xml:space="preserve"> with the County resulted from a review process by the County in which it selected Cleveland Thermal to provide steam service for </w:t>
      </w:r>
      <w:r w:rsidR="00E76142">
        <w:rPr>
          <w:rFonts w:ascii="Arial" w:hAnsi="Arial"/>
          <w:sz w:val="24"/>
        </w:rPr>
        <w:t xml:space="preserve">its </w:t>
      </w:r>
      <w:r>
        <w:rPr>
          <w:rFonts w:ascii="Arial" w:hAnsi="Arial"/>
          <w:sz w:val="24"/>
        </w:rPr>
        <w:t xml:space="preserve">buildings in lieu of other competitive offers.  </w:t>
      </w:r>
    </w:p>
    <w:p w:rsidR="004541DE" w:rsidRDefault="004541DE">
      <w:pPr>
        <w:numPr>
          <w:ilvl w:val="0"/>
          <w:numId w:val="1"/>
        </w:numPr>
        <w:spacing w:line="480" w:lineRule="auto"/>
        <w:ind w:left="0" w:firstLine="720"/>
        <w:jc w:val="both"/>
        <w:rPr>
          <w:rFonts w:ascii="Arial" w:hAnsi="Arial"/>
          <w:sz w:val="24"/>
        </w:rPr>
      </w:pPr>
      <w:r>
        <w:rPr>
          <w:rFonts w:ascii="Arial" w:hAnsi="Arial"/>
          <w:sz w:val="24"/>
        </w:rPr>
        <w:t xml:space="preserve">The County subsequently entered into agreements with Geis to undertake </w:t>
      </w:r>
      <w:r w:rsidR="009442F6">
        <w:rPr>
          <w:rFonts w:ascii="Arial" w:hAnsi="Arial"/>
          <w:sz w:val="24"/>
        </w:rPr>
        <w:t xml:space="preserve">the </w:t>
      </w:r>
      <w:r>
        <w:rPr>
          <w:rFonts w:ascii="Arial" w:hAnsi="Arial"/>
          <w:sz w:val="24"/>
        </w:rPr>
        <w:t xml:space="preserve">development of </w:t>
      </w:r>
      <w:r w:rsidR="009442F6">
        <w:rPr>
          <w:rFonts w:ascii="Arial" w:hAnsi="Arial"/>
          <w:sz w:val="24"/>
        </w:rPr>
        <w:t>the Tower Complex</w:t>
      </w:r>
      <w:r>
        <w:rPr>
          <w:rFonts w:ascii="Arial" w:hAnsi="Arial"/>
          <w:sz w:val="24"/>
        </w:rPr>
        <w:t xml:space="preserve"> for commercial and residential use</w:t>
      </w:r>
      <w:r w:rsidR="009442F6">
        <w:rPr>
          <w:rFonts w:ascii="Arial" w:hAnsi="Arial"/>
          <w:sz w:val="24"/>
        </w:rPr>
        <w:t xml:space="preserve"> and the County Admin Building for the County’s use and to acquire ownership of the Tower Complex</w:t>
      </w:r>
      <w:r>
        <w:rPr>
          <w:rFonts w:ascii="Arial" w:hAnsi="Arial"/>
          <w:sz w:val="24"/>
        </w:rPr>
        <w:t xml:space="preserve">.  </w:t>
      </w:r>
    </w:p>
    <w:p w:rsidR="004541DE" w:rsidRDefault="004541DE">
      <w:pPr>
        <w:numPr>
          <w:ilvl w:val="0"/>
          <w:numId w:val="1"/>
        </w:numPr>
        <w:spacing w:line="480" w:lineRule="auto"/>
        <w:ind w:left="0" w:firstLine="720"/>
        <w:jc w:val="both"/>
        <w:rPr>
          <w:rFonts w:ascii="Arial" w:hAnsi="Arial"/>
          <w:sz w:val="24"/>
        </w:rPr>
      </w:pPr>
      <w:r>
        <w:rPr>
          <w:rFonts w:ascii="Arial" w:hAnsi="Arial"/>
          <w:sz w:val="24"/>
        </w:rPr>
        <w:t>In support of the development efforts with the County and Geis, Cleveland Thermal has entered into the Agreement.  It is the understanding of Cleveland Thermal that Geis will be installing other facilities</w:t>
      </w:r>
      <w:r w:rsidR="00F14E65">
        <w:rPr>
          <w:rFonts w:ascii="Arial" w:hAnsi="Arial"/>
          <w:sz w:val="24"/>
        </w:rPr>
        <w:t xml:space="preserve"> to self-generate electricity</w:t>
      </w:r>
      <w:r>
        <w:rPr>
          <w:rFonts w:ascii="Arial" w:hAnsi="Arial"/>
          <w:sz w:val="24"/>
        </w:rPr>
        <w:t xml:space="preserve"> that will take advantage of high pressure steam service and</w:t>
      </w:r>
      <w:r w:rsidR="00F14E65">
        <w:rPr>
          <w:rFonts w:ascii="Arial" w:hAnsi="Arial"/>
          <w:sz w:val="24"/>
        </w:rPr>
        <w:t>,</w:t>
      </w:r>
      <w:r>
        <w:rPr>
          <w:rFonts w:ascii="Arial" w:hAnsi="Arial"/>
          <w:sz w:val="24"/>
        </w:rPr>
        <w:t xml:space="preserve"> after processing</w:t>
      </w:r>
      <w:r w:rsidR="00F14E65">
        <w:rPr>
          <w:rFonts w:ascii="Arial" w:hAnsi="Arial"/>
          <w:sz w:val="24"/>
        </w:rPr>
        <w:t>,</w:t>
      </w:r>
      <w:r>
        <w:rPr>
          <w:rFonts w:ascii="Arial" w:hAnsi="Arial"/>
          <w:sz w:val="24"/>
        </w:rPr>
        <w:t xml:space="preserve"> use the </w:t>
      </w:r>
      <w:r w:rsidR="00F14E65">
        <w:rPr>
          <w:rFonts w:ascii="Arial" w:hAnsi="Arial"/>
          <w:sz w:val="24"/>
        </w:rPr>
        <w:t>resulting low</w:t>
      </w:r>
      <w:r w:rsidR="00E544EE">
        <w:rPr>
          <w:rFonts w:ascii="Arial" w:hAnsi="Arial"/>
          <w:sz w:val="24"/>
        </w:rPr>
        <w:t xml:space="preserve"> pressure steam for heating purposes.  This dual use of </w:t>
      </w:r>
      <w:r w:rsidR="00F14E65">
        <w:rPr>
          <w:rFonts w:ascii="Arial" w:hAnsi="Arial"/>
          <w:sz w:val="24"/>
        </w:rPr>
        <w:t>steam service</w:t>
      </w:r>
      <w:r w:rsidR="00E544EE">
        <w:rPr>
          <w:rFonts w:ascii="Arial" w:hAnsi="Arial"/>
          <w:sz w:val="24"/>
        </w:rPr>
        <w:t xml:space="preserve"> provided by Cleveland Thermal provides a substantial energy efficiency</w:t>
      </w:r>
      <w:r w:rsidR="00F14E65">
        <w:rPr>
          <w:rFonts w:ascii="Arial" w:hAnsi="Arial"/>
          <w:sz w:val="24"/>
        </w:rPr>
        <w:t xml:space="preserve"> benefit</w:t>
      </w:r>
      <w:r w:rsidR="00E544EE">
        <w:rPr>
          <w:rFonts w:ascii="Arial" w:hAnsi="Arial"/>
          <w:sz w:val="24"/>
        </w:rPr>
        <w:t>.</w:t>
      </w:r>
      <w:r>
        <w:rPr>
          <w:rFonts w:ascii="Arial" w:hAnsi="Arial"/>
          <w:sz w:val="24"/>
        </w:rPr>
        <w:t xml:space="preserve">  </w:t>
      </w:r>
    </w:p>
    <w:p w:rsidR="00E544EE" w:rsidRDefault="00E544EE">
      <w:pPr>
        <w:numPr>
          <w:ilvl w:val="0"/>
          <w:numId w:val="1"/>
        </w:numPr>
        <w:spacing w:line="480" w:lineRule="auto"/>
        <w:ind w:left="0" w:firstLine="720"/>
        <w:jc w:val="both"/>
        <w:rPr>
          <w:rFonts w:ascii="Arial" w:hAnsi="Arial"/>
          <w:sz w:val="24"/>
        </w:rPr>
      </w:pPr>
      <w:r>
        <w:rPr>
          <w:rFonts w:ascii="Arial" w:hAnsi="Arial"/>
          <w:sz w:val="24"/>
        </w:rPr>
        <w:lastRenderedPageBreak/>
        <w:t>Cleveland Thermal is providing no discount to the purchased steam cost recovery charge</w:t>
      </w:r>
      <w:r w:rsidR="009442F6">
        <w:rPr>
          <w:rFonts w:ascii="Arial" w:hAnsi="Arial"/>
          <w:sz w:val="24"/>
        </w:rPr>
        <w:t xml:space="preserve"> in the Agreement</w:t>
      </w:r>
      <w:r>
        <w:rPr>
          <w:rFonts w:ascii="Arial" w:hAnsi="Arial"/>
          <w:sz w:val="24"/>
        </w:rPr>
        <w:t>.  The steam cost recovery charge</w:t>
      </w:r>
      <w:r w:rsidR="00F14E65">
        <w:rPr>
          <w:rFonts w:ascii="Arial" w:hAnsi="Arial"/>
          <w:sz w:val="24"/>
        </w:rPr>
        <w:t xml:space="preserve"> stated in British Thermal Units</w:t>
      </w:r>
      <w:r>
        <w:rPr>
          <w:rFonts w:ascii="Arial" w:hAnsi="Arial"/>
          <w:sz w:val="24"/>
        </w:rPr>
        <w:t>, converted to a rate</w:t>
      </w:r>
      <w:r w:rsidR="00F14E65">
        <w:rPr>
          <w:rFonts w:ascii="Arial" w:hAnsi="Arial"/>
          <w:sz w:val="24"/>
        </w:rPr>
        <w:t xml:space="preserve"> per</w:t>
      </w:r>
      <w:r w:rsidR="00F14E65" w:rsidRPr="00F14E65">
        <w:rPr>
          <w:rFonts w:ascii="Arial" w:hAnsi="Arial"/>
          <w:sz w:val="24"/>
        </w:rPr>
        <w:t xml:space="preserve"> </w:t>
      </w:r>
      <w:r w:rsidR="00F14E65">
        <w:rPr>
          <w:rFonts w:ascii="Arial" w:hAnsi="Arial"/>
          <w:sz w:val="24"/>
        </w:rPr>
        <w:t>pound</w:t>
      </w:r>
      <w:r>
        <w:rPr>
          <w:rFonts w:ascii="Arial" w:hAnsi="Arial"/>
          <w:sz w:val="24"/>
        </w:rPr>
        <w:t xml:space="preserve">, is the same charge applicable to customers receiving service under </w:t>
      </w:r>
      <w:r w:rsidR="009442F6">
        <w:rPr>
          <w:rFonts w:ascii="Arial" w:hAnsi="Arial"/>
          <w:sz w:val="24"/>
        </w:rPr>
        <w:t xml:space="preserve">Cleveland Thermal’s </w:t>
      </w:r>
      <w:r>
        <w:rPr>
          <w:rFonts w:ascii="Arial" w:hAnsi="Arial"/>
          <w:sz w:val="24"/>
        </w:rPr>
        <w:t>Standard Contract.</w:t>
      </w:r>
    </w:p>
    <w:p w:rsidR="00E544EE" w:rsidRDefault="00E544EE">
      <w:pPr>
        <w:numPr>
          <w:ilvl w:val="0"/>
          <w:numId w:val="1"/>
        </w:numPr>
        <w:spacing w:line="480" w:lineRule="auto"/>
        <w:ind w:left="0" w:firstLine="720"/>
        <w:jc w:val="both"/>
        <w:rPr>
          <w:rFonts w:ascii="Arial" w:hAnsi="Arial"/>
          <w:sz w:val="24"/>
        </w:rPr>
      </w:pPr>
      <w:r>
        <w:rPr>
          <w:rFonts w:ascii="Arial" w:hAnsi="Arial"/>
          <w:sz w:val="24"/>
        </w:rPr>
        <w:t xml:space="preserve">The Agreement provides for the inclusion of Gross Receipts Tax that is not included in the agreement with the County.  </w:t>
      </w:r>
      <w:r w:rsidR="00F14E65">
        <w:rPr>
          <w:rFonts w:ascii="Arial" w:hAnsi="Arial"/>
          <w:sz w:val="24"/>
        </w:rPr>
        <w:t>The Gross Receipts Tax</w:t>
      </w:r>
      <w:r>
        <w:rPr>
          <w:rFonts w:ascii="Arial" w:hAnsi="Arial"/>
          <w:sz w:val="24"/>
        </w:rPr>
        <w:t xml:space="preserve"> charge is not applicable to services provided to the County.</w:t>
      </w:r>
    </w:p>
    <w:p w:rsidR="00E544EE" w:rsidRDefault="00E544EE">
      <w:pPr>
        <w:numPr>
          <w:ilvl w:val="0"/>
          <w:numId w:val="1"/>
        </w:numPr>
        <w:spacing w:line="480" w:lineRule="auto"/>
        <w:ind w:left="0" w:firstLine="720"/>
        <w:jc w:val="both"/>
        <w:rPr>
          <w:rFonts w:ascii="Arial" w:hAnsi="Arial"/>
          <w:sz w:val="24"/>
        </w:rPr>
      </w:pPr>
      <w:r>
        <w:rPr>
          <w:rFonts w:ascii="Arial" w:hAnsi="Arial"/>
          <w:sz w:val="24"/>
        </w:rPr>
        <w:t>The resulting price of the consumption charge is marginally below an average consumption charge of $7.82.  The marginally lower consumption charge is the same as that provided to the County and will not result in a subsidy by any other customer.  It reflects the same or a similar level of charge applicable to other large public organizations served by Cleveland Thermal.</w:t>
      </w:r>
    </w:p>
    <w:p w:rsidR="008D6B45" w:rsidRDefault="008D6B45">
      <w:pPr>
        <w:numPr>
          <w:ilvl w:val="0"/>
          <w:numId w:val="1"/>
        </w:numPr>
        <w:spacing w:line="480" w:lineRule="auto"/>
        <w:ind w:left="0" w:firstLine="720"/>
        <w:jc w:val="both"/>
        <w:rPr>
          <w:rFonts w:ascii="Arial" w:hAnsi="Arial"/>
          <w:sz w:val="24"/>
        </w:rPr>
      </w:pPr>
      <w:r>
        <w:rPr>
          <w:rFonts w:ascii="Arial" w:hAnsi="Arial"/>
          <w:sz w:val="24"/>
        </w:rPr>
        <w:t>The provision of steam service</w:t>
      </w:r>
      <w:r w:rsidR="00157052">
        <w:rPr>
          <w:rFonts w:ascii="Arial" w:hAnsi="Arial"/>
          <w:sz w:val="24"/>
        </w:rPr>
        <w:t xml:space="preserve"> by Cleveland Thermal to Geis</w:t>
      </w:r>
      <w:r>
        <w:rPr>
          <w:rFonts w:ascii="Arial" w:hAnsi="Arial"/>
          <w:sz w:val="24"/>
        </w:rPr>
        <w:t xml:space="preserve"> shall not impair or reduce the quality of service to other Cleveland Thermal customers.</w:t>
      </w:r>
    </w:p>
    <w:p w:rsidR="004541DE" w:rsidRDefault="004541DE">
      <w:pPr>
        <w:numPr>
          <w:ilvl w:val="0"/>
          <w:numId w:val="1"/>
        </w:numPr>
        <w:spacing w:line="480" w:lineRule="auto"/>
        <w:ind w:left="0" w:firstLine="720"/>
        <w:jc w:val="both"/>
        <w:rPr>
          <w:rFonts w:ascii="Arial" w:hAnsi="Arial"/>
          <w:sz w:val="24"/>
        </w:rPr>
      </w:pPr>
      <w:r>
        <w:rPr>
          <w:rFonts w:ascii="Arial" w:hAnsi="Arial"/>
          <w:sz w:val="24"/>
        </w:rPr>
        <w:t xml:space="preserve">The </w:t>
      </w:r>
      <w:r w:rsidR="009442F6">
        <w:rPr>
          <w:rFonts w:ascii="Arial" w:hAnsi="Arial"/>
          <w:sz w:val="24"/>
        </w:rPr>
        <w:t xml:space="preserve">Agreement </w:t>
      </w:r>
      <w:r>
        <w:rPr>
          <w:rFonts w:ascii="Arial" w:hAnsi="Arial"/>
          <w:sz w:val="24"/>
        </w:rPr>
        <w:t xml:space="preserve">provides for a business relationship of twenty </w:t>
      </w:r>
      <w:r w:rsidR="00E0356D">
        <w:rPr>
          <w:rFonts w:ascii="Arial" w:hAnsi="Arial"/>
          <w:sz w:val="24"/>
        </w:rPr>
        <w:t xml:space="preserve">(20) </w:t>
      </w:r>
      <w:r>
        <w:rPr>
          <w:rFonts w:ascii="Arial" w:hAnsi="Arial"/>
          <w:sz w:val="24"/>
        </w:rPr>
        <w:t xml:space="preserve">years with an automatic renewal provision for one five </w:t>
      </w:r>
      <w:r w:rsidR="00E0356D">
        <w:rPr>
          <w:rFonts w:ascii="Arial" w:hAnsi="Arial"/>
          <w:sz w:val="24"/>
        </w:rPr>
        <w:t xml:space="preserve">(5) </w:t>
      </w:r>
      <w:r>
        <w:rPr>
          <w:rFonts w:ascii="Arial" w:hAnsi="Arial"/>
          <w:sz w:val="24"/>
        </w:rPr>
        <w:t>year period.</w:t>
      </w:r>
    </w:p>
    <w:p w:rsidR="008D6B45" w:rsidRDefault="008D6B45">
      <w:pPr>
        <w:numPr>
          <w:ilvl w:val="0"/>
          <w:numId w:val="1"/>
        </w:numPr>
        <w:spacing w:line="480" w:lineRule="auto"/>
        <w:ind w:left="0" w:firstLine="720"/>
        <w:jc w:val="both"/>
        <w:rPr>
          <w:rFonts w:ascii="Arial" w:hAnsi="Arial"/>
          <w:sz w:val="24"/>
        </w:rPr>
      </w:pPr>
      <w:r>
        <w:rPr>
          <w:rFonts w:ascii="Arial" w:hAnsi="Arial"/>
          <w:sz w:val="24"/>
        </w:rPr>
        <w:t>Through the Agreemen</w:t>
      </w:r>
      <w:r w:rsidR="00157052">
        <w:rPr>
          <w:rFonts w:ascii="Arial" w:hAnsi="Arial"/>
          <w:sz w:val="24"/>
        </w:rPr>
        <w:t>t, Cleveland Thermal and Geis</w:t>
      </w:r>
      <w:r>
        <w:rPr>
          <w:rFonts w:ascii="Arial" w:hAnsi="Arial"/>
          <w:sz w:val="24"/>
        </w:rPr>
        <w:t xml:space="preserve"> have agreed to provisions regarding the termination of this arrangement</w:t>
      </w:r>
      <w:r w:rsidR="00157052">
        <w:rPr>
          <w:rFonts w:ascii="Arial" w:hAnsi="Arial"/>
          <w:sz w:val="24"/>
        </w:rPr>
        <w:t>.  Cleveland Thermal and Geis</w:t>
      </w:r>
      <w:r>
        <w:rPr>
          <w:rFonts w:ascii="Arial" w:hAnsi="Arial"/>
          <w:sz w:val="24"/>
        </w:rPr>
        <w:t xml:space="preserve"> both seek the Commission’s approval to make the Agreement’s termination provisions operable without obtaining any Commission approval that may be required prior to ending this special arrangement.</w:t>
      </w:r>
    </w:p>
    <w:p w:rsidR="008D6B45" w:rsidRDefault="008D6B45">
      <w:pPr>
        <w:spacing w:line="480" w:lineRule="auto"/>
        <w:ind w:firstLine="720"/>
        <w:jc w:val="both"/>
        <w:rPr>
          <w:rFonts w:ascii="Arial" w:hAnsi="Arial"/>
          <w:sz w:val="24"/>
        </w:rPr>
      </w:pPr>
      <w:r>
        <w:rPr>
          <w:rFonts w:ascii="Arial" w:hAnsi="Arial"/>
          <w:b/>
          <w:bCs/>
          <w:sz w:val="24"/>
        </w:rPr>
        <w:t>WHEREFORE</w:t>
      </w:r>
      <w:r>
        <w:rPr>
          <w:rFonts w:ascii="Arial" w:hAnsi="Arial"/>
          <w:sz w:val="24"/>
        </w:rPr>
        <w:t>, Cleveland Thermal respectfully requests the Commiss</w:t>
      </w:r>
      <w:r w:rsidR="00157052">
        <w:rPr>
          <w:rFonts w:ascii="Arial" w:hAnsi="Arial"/>
          <w:sz w:val="24"/>
        </w:rPr>
        <w:t>ion to approve the Standard</w:t>
      </w:r>
      <w:r>
        <w:rPr>
          <w:rFonts w:ascii="Arial" w:hAnsi="Arial"/>
          <w:sz w:val="24"/>
        </w:rPr>
        <w:t xml:space="preserve"> Steam Supply and Distribution Agreement betwe</w:t>
      </w:r>
      <w:r w:rsidR="00157052">
        <w:rPr>
          <w:rFonts w:ascii="Arial" w:hAnsi="Arial"/>
          <w:sz w:val="24"/>
        </w:rPr>
        <w:t>en Cleveland Thermal and Geis</w:t>
      </w:r>
      <w:r>
        <w:rPr>
          <w:rFonts w:ascii="Arial" w:hAnsi="Arial"/>
          <w:sz w:val="24"/>
        </w:rPr>
        <w:t>.</w:t>
      </w:r>
    </w:p>
    <w:p w:rsidR="008D6B45" w:rsidRDefault="008D6B45">
      <w:pPr>
        <w:spacing w:line="480" w:lineRule="auto"/>
        <w:ind w:left="4320" w:firstLine="720"/>
        <w:jc w:val="both"/>
        <w:rPr>
          <w:rFonts w:ascii="Arial" w:hAnsi="Arial"/>
          <w:sz w:val="24"/>
        </w:rPr>
      </w:pPr>
      <w:r>
        <w:rPr>
          <w:rFonts w:ascii="Arial" w:hAnsi="Arial"/>
          <w:sz w:val="24"/>
        </w:rPr>
        <w:lastRenderedPageBreak/>
        <w:t>Respectfully submitted,</w:t>
      </w:r>
    </w:p>
    <w:p w:rsidR="008D6B45" w:rsidRDefault="008D6B45">
      <w:pPr>
        <w:ind w:left="4320" w:firstLine="720"/>
        <w:jc w:val="both"/>
        <w:rPr>
          <w:rFonts w:ascii="Arial" w:hAnsi="Arial"/>
          <w:sz w:val="24"/>
          <w:u w:val="single"/>
        </w:rPr>
      </w:pPr>
    </w:p>
    <w:p w:rsidR="008D6B45" w:rsidRDefault="00C63AF7">
      <w:pPr>
        <w:ind w:left="4320" w:firstLine="720"/>
        <w:jc w:val="both"/>
        <w:rPr>
          <w:rFonts w:ascii="Arial" w:hAnsi="Arial"/>
          <w:sz w:val="24"/>
          <w:u w:val="single"/>
        </w:rPr>
      </w:pPr>
      <w:r>
        <w:rPr>
          <w:rFonts w:ascii="Arial" w:hAnsi="Arial"/>
          <w:sz w:val="24"/>
          <w:u w:val="single"/>
        </w:rPr>
        <w:t>/s/ Frank P. Darr</w:t>
      </w:r>
      <w:r>
        <w:rPr>
          <w:rFonts w:ascii="Arial" w:hAnsi="Arial"/>
          <w:sz w:val="24"/>
          <w:u w:val="single"/>
        </w:rPr>
        <w:tab/>
      </w:r>
      <w:r>
        <w:rPr>
          <w:rFonts w:ascii="Arial" w:hAnsi="Arial"/>
          <w:sz w:val="24"/>
          <w:u w:val="single"/>
        </w:rPr>
        <w:tab/>
      </w:r>
      <w:r>
        <w:rPr>
          <w:rFonts w:ascii="Arial" w:hAnsi="Arial"/>
          <w:sz w:val="24"/>
          <w:u w:val="single"/>
        </w:rPr>
        <w:tab/>
      </w:r>
    </w:p>
    <w:p w:rsidR="00157052" w:rsidRDefault="00157052" w:rsidP="00157052">
      <w:pPr>
        <w:ind w:left="5040"/>
        <w:rPr>
          <w:rFonts w:ascii="Arial" w:hAnsi="Arial"/>
          <w:sz w:val="24"/>
        </w:rPr>
      </w:pPr>
      <w:r>
        <w:rPr>
          <w:rFonts w:ascii="Arial" w:hAnsi="Arial"/>
          <w:sz w:val="24"/>
        </w:rPr>
        <w:t>Frank P. Darr (Reg. No. 0025469)</w:t>
      </w:r>
    </w:p>
    <w:p w:rsidR="00157052" w:rsidRDefault="00157052" w:rsidP="00157052">
      <w:pPr>
        <w:ind w:left="5040"/>
        <w:rPr>
          <w:rFonts w:ascii="Arial" w:hAnsi="Arial"/>
          <w:sz w:val="24"/>
        </w:rPr>
      </w:pPr>
      <w:r>
        <w:rPr>
          <w:rFonts w:ascii="Arial" w:hAnsi="Arial"/>
          <w:sz w:val="24"/>
        </w:rPr>
        <w:t>Counsel of Record</w:t>
      </w:r>
    </w:p>
    <w:p w:rsidR="00157052" w:rsidRDefault="00157052" w:rsidP="00157052">
      <w:pPr>
        <w:ind w:left="5040" w:right="-288"/>
        <w:rPr>
          <w:rFonts w:ascii="Arial" w:hAnsi="Arial"/>
          <w:bCs/>
          <w:sz w:val="24"/>
        </w:rPr>
      </w:pPr>
      <w:r>
        <w:rPr>
          <w:rFonts w:ascii="Arial" w:hAnsi="Arial"/>
          <w:sz w:val="24"/>
        </w:rPr>
        <w:t>Matthew R. Pritchard (Reg. No. 0088070)</w:t>
      </w:r>
    </w:p>
    <w:p w:rsidR="00157052" w:rsidRDefault="00157052" w:rsidP="00157052">
      <w:pPr>
        <w:pStyle w:val="Header"/>
        <w:tabs>
          <w:tab w:val="clear" w:pos="4320"/>
          <w:tab w:val="clear" w:pos="8640"/>
        </w:tabs>
        <w:ind w:left="5040"/>
        <w:rPr>
          <w:rFonts w:ascii="Arial" w:hAnsi="Arial"/>
          <w:bCs/>
          <w:sz w:val="24"/>
        </w:rPr>
      </w:pPr>
      <w:r>
        <w:rPr>
          <w:rFonts w:ascii="Arial" w:hAnsi="Arial"/>
          <w:bCs/>
          <w:sz w:val="24"/>
        </w:rPr>
        <w:t>McNees Wallace &amp; Nurick LLC</w:t>
      </w:r>
    </w:p>
    <w:p w:rsidR="00157052" w:rsidRDefault="00157052" w:rsidP="00157052">
      <w:pPr>
        <w:tabs>
          <w:tab w:val="left" w:pos="720"/>
          <w:tab w:val="left" w:pos="1440"/>
          <w:tab w:val="left" w:pos="2160"/>
          <w:tab w:val="left" w:pos="2880"/>
          <w:tab w:val="left" w:pos="3600"/>
          <w:tab w:val="left" w:pos="4320"/>
          <w:tab w:val="left" w:pos="5040"/>
          <w:tab w:val="left" w:pos="5760"/>
          <w:tab w:val="left" w:pos="6860"/>
        </w:tabs>
        <w:ind w:left="5040"/>
        <w:rPr>
          <w:rFonts w:ascii="Arial" w:hAnsi="Arial"/>
          <w:bCs/>
          <w:sz w:val="24"/>
        </w:rPr>
      </w:pPr>
      <w:r>
        <w:rPr>
          <w:rFonts w:ascii="Arial" w:hAnsi="Arial"/>
          <w:bCs/>
          <w:sz w:val="24"/>
        </w:rPr>
        <w:t>Fifth Third Center</w:t>
      </w:r>
    </w:p>
    <w:p w:rsidR="00157052" w:rsidRDefault="00157052" w:rsidP="00D0622E">
      <w:pPr>
        <w:ind w:left="5040"/>
        <w:rPr>
          <w:rFonts w:ascii="Arial" w:hAnsi="Arial"/>
          <w:bCs/>
          <w:sz w:val="24"/>
        </w:rPr>
      </w:pPr>
      <w:r>
        <w:rPr>
          <w:rFonts w:ascii="Arial" w:hAnsi="Arial"/>
          <w:bCs/>
          <w:sz w:val="24"/>
        </w:rPr>
        <w:t>21 East State Street, 17</w:t>
      </w:r>
      <w:r>
        <w:rPr>
          <w:rFonts w:ascii="Arial" w:hAnsi="Arial"/>
          <w:bCs/>
          <w:sz w:val="24"/>
          <w:vertAlign w:val="superscript"/>
        </w:rPr>
        <w:t>th</w:t>
      </w:r>
      <w:r>
        <w:rPr>
          <w:rFonts w:ascii="Arial" w:hAnsi="Arial"/>
          <w:bCs/>
          <w:sz w:val="24"/>
        </w:rPr>
        <w:t xml:space="preserve"> Floor</w:t>
      </w:r>
    </w:p>
    <w:p w:rsidR="00157052" w:rsidRDefault="00157052" w:rsidP="00D0622E">
      <w:pPr>
        <w:ind w:left="5040"/>
        <w:rPr>
          <w:rFonts w:ascii="Arial" w:hAnsi="Arial"/>
          <w:bCs/>
          <w:sz w:val="24"/>
        </w:rPr>
      </w:pPr>
      <w:r>
        <w:rPr>
          <w:rFonts w:ascii="Arial" w:hAnsi="Arial"/>
          <w:bCs/>
          <w:sz w:val="24"/>
        </w:rPr>
        <w:t>Columbus, OH  43215</w:t>
      </w:r>
    </w:p>
    <w:p w:rsidR="00157052" w:rsidRDefault="00157052" w:rsidP="00157052">
      <w:pPr>
        <w:autoSpaceDE w:val="0"/>
        <w:autoSpaceDN w:val="0"/>
        <w:adjustRightInd w:val="0"/>
        <w:ind w:left="5040"/>
        <w:rPr>
          <w:rFonts w:ascii="Arial" w:hAnsi="Arial"/>
          <w:sz w:val="24"/>
        </w:rPr>
      </w:pPr>
      <w:r>
        <w:rPr>
          <w:rFonts w:ascii="Arial" w:hAnsi="Arial"/>
          <w:sz w:val="24"/>
        </w:rPr>
        <w:t>Telephone:  614-469-8000</w:t>
      </w:r>
    </w:p>
    <w:p w:rsidR="00157052" w:rsidRDefault="00157052" w:rsidP="00157052">
      <w:pPr>
        <w:autoSpaceDE w:val="0"/>
        <w:autoSpaceDN w:val="0"/>
        <w:adjustRightInd w:val="0"/>
        <w:ind w:left="5040"/>
        <w:rPr>
          <w:rFonts w:ascii="Arial" w:hAnsi="Arial"/>
          <w:bCs/>
          <w:smallCaps/>
          <w:sz w:val="24"/>
        </w:rPr>
      </w:pPr>
      <w:r>
        <w:rPr>
          <w:rFonts w:ascii="Arial" w:hAnsi="Arial"/>
          <w:sz w:val="24"/>
        </w:rPr>
        <w:t xml:space="preserve">Telecopier:  </w:t>
      </w:r>
      <w:r>
        <w:rPr>
          <w:rFonts w:ascii="Arial" w:hAnsi="Arial"/>
          <w:bCs/>
          <w:smallCaps/>
          <w:sz w:val="24"/>
        </w:rPr>
        <w:t>614-469-4653</w:t>
      </w:r>
    </w:p>
    <w:p w:rsidR="00157052" w:rsidRDefault="00157052" w:rsidP="00157052">
      <w:pPr>
        <w:autoSpaceDE w:val="0"/>
        <w:autoSpaceDN w:val="0"/>
        <w:adjustRightInd w:val="0"/>
        <w:ind w:left="5040"/>
        <w:rPr>
          <w:rFonts w:ascii="Arial" w:hAnsi="Arial"/>
          <w:bCs/>
          <w:sz w:val="24"/>
        </w:rPr>
      </w:pPr>
      <w:r w:rsidRPr="00982C67">
        <w:rPr>
          <w:rFonts w:ascii="Arial" w:hAnsi="Arial"/>
          <w:bCs/>
          <w:sz w:val="24"/>
        </w:rPr>
        <w:t>fdarr@mwncmh.com</w:t>
      </w:r>
    </w:p>
    <w:p w:rsidR="00157052" w:rsidRDefault="00157052" w:rsidP="00157052">
      <w:pPr>
        <w:autoSpaceDE w:val="0"/>
        <w:autoSpaceDN w:val="0"/>
        <w:adjustRightInd w:val="0"/>
        <w:ind w:left="5040"/>
        <w:rPr>
          <w:rFonts w:ascii="Arial" w:hAnsi="Arial"/>
          <w:bCs/>
          <w:sz w:val="24"/>
        </w:rPr>
      </w:pPr>
      <w:r>
        <w:rPr>
          <w:rFonts w:ascii="Arial" w:hAnsi="Arial"/>
          <w:bCs/>
          <w:sz w:val="24"/>
        </w:rPr>
        <w:t>willing to accept service by e-mail</w:t>
      </w:r>
    </w:p>
    <w:p w:rsidR="00157052" w:rsidRDefault="00157052" w:rsidP="00157052">
      <w:pPr>
        <w:autoSpaceDE w:val="0"/>
        <w:autoSpaceDN w:val="0"/>
        <w:adjustRightInd w:val="0"/>
        <w:ind w:left="5040"/>
        <w:rPr>
          <w:rFonts w:ascii="Arial" w:hAnsi="Arial"/>
          <w:bCs/>
          <w:sz w:val="24"/>
        </w:rPr>
      </w:pPr>
      <w:r w:rsidRPr="00982C67">
        <w:rPr>
          <w:rFonts w:ascii="Arial" w:hAnsi="Arial"/>
          <w:bCs/>
          <w:sz w:val="24"/>
        </w:rPr>
        <w:t>mpritchard@mwncmh.com</w:t>
      </w:r>
    </w:p>
    <w:p w:rsidR="008D6B45" w:rsidRDefault="00157052" w:rsidP="00D0622E">
      <w:pPr>
        <w:autoSpaceDE w:val="0"/>
        <w:autoSpaceDN w:val="0"/>
        <w:adjustRightInd w:val="0"/>
        <w:ind w:left="5040"/>
        <w:rPr>
          <w:rFonts w:ascii="Arial" w:hAnsi="Arial"/>
          <w:sz w:val="24"/>
        </w:rPr>
      </w:pPr>
      <w:r>
        <w:rPr>
          <w:rFonts w:ascii="Arial" w:hAnsi="Arial"/>
          <w:bCs/>
          <w:sz w:val="24"/>
        </w:rPr>
        <w:t>willing to accept service by e-mail</w:t>
      </w:r>
    </w:p>
    <w:p w:rsidR="008D6B45" w:rsidRDefault="008D6B45">
      <w:pPr>
        <w:ind w:left="4320" w:firstLine="720"/>
        <w:jc w:val="both"/>
        <w:rPr>
          <w:rFonts w:ascii="Arial" w:hAnsi="Arial"/>
          <w:sz w:val="24"/>
        </w:rPr>
      </w:pPr>
    </w:p>
    <w:p w:rsidR="008D6B45" w:rsidRDefault="008D6B45">
      <w:pPr>
        <w:ind w:left="4320" w:firstLine="720"/>
        <w:rPr>
          <w:rFonts w:ascii="Arial" w:hAnsi="Arial"/>
          <w:b/>
          <w:bCs/>
          <w:sz w:val="24"/>
        </w:rPr>
      </w:pPr>
      <w:r>
        <w:rPr>
          <w:rFonts w:ascii="Arial" w:hAnsi="Arial"/>
          <w:b/>
          <w:bCs/>
          <w:sz w:val="24"/>
        </w:rPr>
        <w:t>Attorneys for Cleveland Thermal</w:t>
      </w:r>
    </w:p>
    <w:p w:rsidR="008D6B45" w:rsidRDefault="008D6B45">
      <w:pPr>
        <w:ind w:left="4320" w:firstLine="720"/>
        <w:rPr>
          <w:rFonts w:ascii="Arial" w:hAnsi="Arial"/>
          <w:b/>
          <w:bCs/>
          <w:sz w:val="24"/>
        </w:rPr>
      </w:pPr>
      <w:r>
        <w:rPr>
          <w:rFonts w:ascii="Arial" w:hAnsi="Arial"/>
          <w:b/>
          <w:bCs/>
          <w:sz w:val="24"/>
        </w:rPr>
        <w:t>Steam Distribution, LLC</w:t>
      </w:r>
    </w:p>
    <w:p w:rsidR="008D6B45" w:rsidRDefault="008D6B45">
      <w:pPr>
        <w:ind w:left="4320" w:firstLine="720"/>
        <w:rPr>
          <w:rFonts w:ascii="Arial" w:hAnsi="Arial"/>
          <w:b/>
          <w:bCs/>
          <w:sz w:val="24"/>
        </w:rPr>
        <w:sectPr w:rsidR="008D6B45">
          <w:pgSz w:w="12240" w:h="15840"/>
          <w:pgMar w:top="1440" w:right="1440" w:bottom="1008" w:left="1440" w:header="720" w:footer="720" w:gutter="0"/>
          <w:cols w:space="720"/>
          <w:docGrid w:linePitch="360"/>
        </w:sect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rPr>
          <w:rFonts w:ascii="Arial" w:hAnsi="Arial"/>
          <w:b/>
          <w:bCs/>
          <w:sz w:val="24"/>
        </w:rPr>
      </w:pPr>
    </w:p>
    <w:p w:rsidR="008D6B45" w:rsidRDefault="008D6B45">
      <w:pPr>
        <w:jc w:val="center"/>
        <w:rPr>
          <w:rFonts w:ascii="Arial" w:hAnsi="Arial"/>
          <w:b/>
          <w:bCs/>
          <w:sz w:val="24"/>
        </w:rPr>
      </w:pPr>
      <w:r>
        <w:rPr>
          <w:rFonts w:ascii="Arial" w:hAnsi="Arial"/>
          <w:b/>
          <w:bCs/>
          <w:sz w:val="24"/>
        </w:rPr>
        <w:t>ATTACHMENT A</w:t>
      </w:r>
    </w:p>
    <w:sectPr w:rsidR="008D6B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E8" w:rsidRDefault="00A627E8">
      <w:r>
        <w:separator/>
      </w:r>
    </w:p>
  </w:endnote>
  <w:endnote w:type="continuationSeparator" w:id="0">
    <w:p w:rsidR="00A627E8" w:rsidRDefault="00A6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B45" w:rsidRDefault="008D6B45">
    <w:pPr>
      <w:pStyle w:val="Footer"/>
    </w:pPr>
    <w:r>
      <w:rPr>
        <w:noProof/>
        <w:sz w:val="16"/>
      </w:rPr>
      <w:t>{C31549: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B45" w:rsidRDefault="000E6712">
    <w:pPr>
      <w:pStyle w:val="Footer"/>
    </w:pPr>
    <w:r w:rsidRPr="000E6712">
      <w:rPr>
        <w:noProof/>
        <w:sz w:val="16"/>
      </w:rPr>
      <w:t>{C45452: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B45" w:rsidRDefault="008D6B45">
    <w:pPr>
      <w:pStyle w:val="Footer"/>
    </w:pPr>
    <w:r>
      <w:rPr>
        <w:noProof/>
        <w:sz w:val="16"/>
      </w:rPr>
      <w:t>{C31549: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E8" w:rsidRDefault="00A627E8">
      <w:pPr>
        <w:rPr>
          <w:noProof/>
        </w:rPr>
      </w:pPr>
      <w:r>
        <w:rPr>
          <w:noProof/>
        </w:rPr>
        <w:separator/>
      </w:r>
    </w:p>
  </w:footnote>
  <w:footnote w:type="continuationSeparator" w:id="0">
    <w:p w:rsidR="00A627E8" w:rsidRDefault="00A62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6D" w:rsidRDefault="00E03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6D" w:rsidRDefault="00E035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6D" w:rsidRDefault="00E03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6D2B"/>
    <w:multiLevelType w:val="multilevel"/>
    <w:tmpl w:val="A46AEAF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F7"/>
    <w:rsid w:val="00072799"/>
    <w:rsid w:val="0009024F"/>
    <w:rsid w:val="000E6712"/>
    <w:rsid w:val="00157052"/>
    <w:rsid w:val="001C6925"/>
    <w:rsid w:val="00201B83"/>
    <w:rsid w:val="004541DE"/>
    <w:rsid w:val="004C0263"/>
    <w:rsid w:val="004D0E7B"/>
    <w:rsid w:val="00537631"/>
    <w:rsid w:val="00634ABD"/>
    <w:rsid w:val="008D6B45"/>
    <w:rsid w:val="00932CF9"/>
    <w:rsid w:val="009442F6"/>
    <w:rsid w:val="00982C67"/>
    <w:rsid w:val="009F17AF"/>
    <w:rsid w:val="00A627E8"/>
    <w:rsid w:val="00A85B28"/>
    <w:rsid w:val="00B9494E"/>
    <w:rsid w:val="00C236E1"/>
    <w:rsid w:val="00C63AF7"/>
    <w:rsid w:val="00D0622E"/>
    <w:rsid w:val="00DC2F89"/>
    <w:rsid w:val="00E0356D"/>
    <w:rsid w:val="00E544EE"/>
    <w:rsid w:val="00E76142"/>
    <w:rsid w:val="00ED4F50"/>
    <w:rsid w:val="00F14E65"/>
    <w:rsid w:val="00FB61E0"/>
    <w:rsid w:val="00FF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cs="Arial"/>
      <w:color w:val="000000"/>
      <w:sz w:val="22"/>
      <w:szCs w:val="24"/>
    </w:rPr>
  </w:style>
  <w:style w:type="paragraph" w:styleId="Heading1">
    <w:name w:val="heading 1"/>
    <w:basedOn w:val="Normal"/>
    <w:next w:val="Normal"/>
    <w:qFormat/>
    <w:pPr>
      <w:keepNext/>
      <w:jc w:val="center"/>
      <w:outlineLvl w:val="0"/>
    </w:pPr>
    <w:rPr>
      <w:rFonts w:ascii="Times New Roman" w:hAnsi="Times New Roman" w:cs="Times New Roman"/>
      <w:b/>
      <w:bCs/>
      <w:sz w:val="24"/>
      <w:u w:val="single"/>
    </w:rPr>
  </w:style>
  <w:style w:type="paragraph" w:styleId="Heading2">
    <w:name w:val="heading 2"/>
    <w:basedOn w:val="Normal"/>
    <w:next w:val="Normal"/>
    <w:qFormat/>
    <w:pPr>
      <w:keepNext/>
      <w:jc w:val="right"/>
      <w:outlineLvl w:val="1"/>
    </w:pPr>
    <w:rPr>
      <w:rFonts w:ascii="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paragraph" w:styleId="Footer">
    <w:name w:val="footer"/>
    <w:basedOn w:val="Normal"/>
    <w:semiHidden/>
    <w:pPr>
      <w:tabs>
        <w:tab w:val="center" w:pos="4320"/>
        <w:tab w:val="right" w:pos="8640"/>
      </w:tabs>
    </w:pPr>
  </w:style>
  <w:style w:type="paragraph" w:styleId="Title">
    <w:name w:val="Title"/>
    <w:basedOn w:val="Normal"/>
    <w:link w:val="TitleChar"/>
    <w:qFormat/>
    <w:pPr>
      <w:jc w:val="center"/>
    </w:pPr>
    <w:rPr>
      <w:rFonts w:ascii="Times New Roman" w:hAnsi="Times New Roman" w:cs="Times New Roman"/>
      <w:b/>
      <w:bCs/>
      <w:sz w:val="24"/>
    </w:rPr>
  </w:style>
  <w:style w:type="character" w:styleId="Hyperlink">
    <w:name w:val="Hyperlink"/>
    <w:uiPriority w:val="99"/>
    <w:unhideWhenUsed/>
    <w:rPr>
      <w:color w:val="0000FF"/>
      <w:u w:val="single"/>
    </w:rPr>
  </w:style>
  <w:style w:type="character" w:customStyle="1" w:styleId="TitleChar">
    <w:name w:val="Title Char"/>
    <w:link w:val="Title"/>
    <w:rPr>
      <w:b/>
      <w:bCs/>
      <w:color w:val="000000"/>
      <w:sz w:val="24"/>
      <w:szCs w:val="24"/>
    </w:rPr>
  </w:style>
  <w:style w:type="character" w:customStyle="1" w:styleId="HeaderChar">
    <w:name w:val="Header Char"/>
    <w:link w:val="Header"/>
    <w:rPr>
      <w:rFonts w:ascii="Trebuchet MS" w:hAnsi="Trebuchet MS" w:cs="Arial"/>
      <w:color w:val="000000"/>
      <w:sz w:val="22"/>
      <w:szCs w:val="24"/>
    </w:rPr>
  </w:style>
  <w:style w:type="paragraph" w:styleId="BalloonText">
    <w:name w:val="Balloon Text"/>
    <w:basedOn w:val="Normal"/>
    <w:link w:val="BalloonTextChar"/>
    <w:uiPriority w:val="99"/>
    <w:semiHidden/>
    <w:unhideWhenUsed/>
    <w:rsid w:val="00E76142"/>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hAnsi="Tahoma" w:cs="Tahoma"/>
      <w:color w:val="000000"/>
      <w:sz w:val="16"/>
      <w:szCs w:val="16"/>
    </w:rPr>
  </w:style>
  <w:style w:type="character" w:styleId="CommentReference">
    <w:name w:val="annotation reference"/>
    <w:basedOn w:val="DefaultParagraphFont"/>
    <w:uiPriority w:val="99"/>
    <w:semiHidden/>
    <w:unhideWhenUsed/>
    <w:rsid w:val="00634ABD"/>
    <w:rPr>
      <w:sz w:val="16"/>
      <w:szCs w:val="16"/>
    </w:rPr>
  </w:style>
  <w:style w:type="paragraph" w:styleId="CommentText">
    <w:name w:val="annotation text"/>
    <w:basedOn w:val="Normal"/>
    <w:link w:val="CommentTextChar"/>
    <w:uiPriority w:val="99"/>
    <w:semiHidden/>
    <w:unhideWhenUsed/>
    <w:rsid w:val="00634ABD"/>
    <w:rPr>
      <w:sz w:val="20"/>
      <w:szCs w:val="20"/>
    </w:rPr>
  </w:style>
  <w:style w:type="character" w:customStyle="1" w:styleId="CommentTextChar">
    <w:name w:val="Comment Text Char"/>
    <w:basedOn w:val="DefaultParagraphFont"/>
    <w:link w:val="CommentText"/>
    <w:uiPriority w:val="99"/>
    <w:semiHidden/>
    <w:rsid w:val="00634ABD"/>
    <w:rPr>
      <w:rFonts w:ascii="Trebuchet MS" w:hAnsi="Trebuchet MS" w:cs="Arial"/>
      <w:color w:val="000000"/>
    </w:rPr>
  </w:style>
  <w:style w:type="paragraph" w:styleId="CommentSubject">
    <w:name w:val="annotation subject"/>
    <w:basedOn w:val="CommentText"/>
    <w:next w:val="CommentText"/>
    <w:link w:val="CommentSubjectChar"/>
    <w:uiPriority w:val="99"/>
    <w:semiHidden/>
    <w:unhideWhenUsed/>
    <w:rsid w:val="00634ABD"/>
    <w:rPr>
      <w:b/>
      <w:bCs/>
    </w:rPr>
  </w:style>
  <w:style w:type="character" w:customStyle="1" w:styleId="CommentSubjectChar">
    <w:name w:val="Comment Subject Char"/>
    <w:basedOn w:val="CommentTextChar"/>
    <w:link w:val="CommentSubject"/>
    <w:uiPriority w:val="99"/>
    <w:semiHidden/>
    <w:rsid w:val="00634ABD"/>
    <w:rPr>
      <w:rFonts w:ascii="Trebuchet MS" w:hAnsi="Trebuchet MS" w:cs="Arial"/>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cs="Arial"/>
      <w:color w:val="000000"/>
      <w:sz w:val="22"/>
      <w:szCs w:val="24"/>
    </w:rPr>
  </w:style>
  <w:style w:type="paragraph" w:styleId="Heading1">
    <w:name w:val="heading 1"/>
    <w:basedOn w:val="Normal"/>
    <w:next w:val="Normal"/>
    <w:qFormat/>
    <w:pPr>
      <w:keepNext/>
      <w:jc w:val="center"/>
      <w:outlineLvl w:val="0"/>
    </w:pPr>
    <w:rPr>
      <w:rFonts w:ascii="Times New Roman" w:hAnsi="Times New Roman" w:cs="Times New Roman"/>
      <w:b/>
      <w:bCs/>
      <w:sz w:val="24"/>
      <w:u w:val="single"/>
    </w:rPr>
  </w:style>
  <w:style w:type="paragraph" w:styleId="Heading2">
    <w:name w:val="heading 2"/>
    <w:basedOn w:val="Normal"/>
    <w:next w:val="Normal"/>
    <w:qFormat/>
    <w:pPr>
      <w:keepNext/>
      <w:jc w:val="right"/>
      <w:outlineLvl w:val="1"/>
    </w:pPr>
    <w:rPr>
      <w:rFonts w:ascii="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paragraph" w:styleId="Footer">
    <w:name w:val="footer"/>
    <w:basedOn w:val="Normal"/>
    <w:semiHidden/>
    <w:pPr>
      <w:tabs>
        <w:tab w:val="center" w:pos="4320"/>
        <w:tab w:val="right" w:pos="8640"/>
      </w:tabs>
    </w:pPr>
  </w:style>
  <w:style w:type="paragraph" w:styleId="Title">
    <w:name w:val="Title"/>
    <w:basedOn w:val="Normal"/>
    <w:link w:val="TitleChar"/>
    <w:qFormat/>
    <w:pPr>
      <w:jc w:val="center"/>
    </w:pPr>
    <w:rPr>
      <w:rFonts w:ascii="Times New Roman" w:hAnsi="Times New Roman" w:cs="Times New Roman"/>
      <w:b/>
      <w:bCs/>
      <w:sz w:val="24"/>
    </w:rPr>
  </w:style>
  <w:style w:type="character" w:styleId="Hyperlink">
    <w:name w:val="Hyperlink"/>
    <w:uiPriority w:val="99"/>
    <w:unhideWhenUsed/>
    <w:rPr>
      <w:color w:val="0000FF"/>
      <w:u w:val="single"/>
    </w:rPr>
  </w:style>
  <w:style w:type="character" w:customStyle="1" w:styleId="TitleChar">
    <w:name w:val="Title Char"/>
    <w:link w:val="Title"/>
    <w:rPr>
      <w:b/>
      <w:bCs/>
      <w:color w:val="000000"/>
      <w:sz w:val="24"/>
      <w:szCs w:val="24"/>
    </w:rPr>
  </w:style>
  <w:style w:type="character" w:customStyle="1" w:styleId="HeaderChar">
    <w:name w:val="Header Char"/>
    <w:link w:val="Header"/>
    <w:rPr>
      <w:rFonts w:ascii="Trebuchet MS" w:hAnsi="Trebuchet MS" w:cs="Arial"/>
      <w:color w:val="000000"/>
      <w:sz w:val="22"/>
      <w:szCs w:val="24"/>
    </w:rPr>
  </w:style>
  <w:style w:type="paragraph" w:styleId="BalloonText">
    <w:name w:val="Balloon Text"/>
    <w:basedOn w:val="Normal"/>
    <w:link w:val="BalloonTextChar"/>
    <w:uiPriority w:val="99"/>
    <w:semiHidden/>
    <w:unhideWhenUsed/>
    <w:rsid w:val="00E76142"/>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hAnsi="Tahoma" w:cs="Tahoma"/>
      <w:color w:val="000000"/>
      <w:sz w:val="16"/>
      <w:szCs w:val="16"/>
    </w:rPr>
  </w:style>
  <w:style w:type="character" w:styleId="CommentReference">
    <w:name w:val="annotation reference"/>
    <w:basedOn w:val="DefaultParagraphFont"/>
    <w:uiPriority w:val="99"/>
    <w:semiHidden/>
    <w:unhideWhenUsed/>
    <w:rsid w:val="00634ABD"/>
    <w:rPr>
      <w:sz w:val="16"/>
      <w:szCs w:val="16"/>
    </w:rPr>
  </w:style>
  <w:style w:type="paragraph" w:styleId="CommentText">
    <w:name w:val="annotation text"/>
    <w:basedOn w:val="Normal"/>
    <w:link w:val="CommentTextChar"/>
    <w:uiPriority w:val="99"/>
    <w:semiHidden/>
    <w:unhideWhenUsed/>
    <w:rsid w:val="00634ABD"/>
    <w:rPr>
      <w:sz w:val="20"/>
      <w:szCs w:val="20"/>
    </w:rPr>
  </w:style>
  <w:style w:type="character" w:customStyle="1" w:styleId="CommentTextChar">
    <w:name w:val="Comment Text Char"/>
    <w:basedOn w:val="DefaultParagraphFont"/>
    <w:link w:val="CommentText"/>
    <w:uiPriority w:val="99"/>
    <w:semiHidden/>
    <w:rsid w:val="00634ABD"/>
    <w:rPr>
      <w:rFonts w:ascii="Trebuchet MS" w:hAnsi="Trebuchet MS" w:cs="Arial"/>
      <w:color w:val="000000"/>
    </w:rPr>
  </w:style>
  <w:style w:type="paragraph" w:styleId="CommentSubject">
    <w:name w:val="annotation subject"/>
    <w:basedOn w:val="CommentText"/>
    <w:next w:val="CommentText"/>
    <w:link w:val="CommentSubjectChar"/>
    <w:uiPriority w:val="99"/>
    <w:semiHidden/>
    <w:unhideWhenUsed/>
    <w:rsid w:val="00634ABD"/>
    <w:rPr>
      <w:b/>
      <w:bCs/>
    </w:rPr>
  </w:style>
  <w:style w:type="character" w:customStyle="1" w:styleId="CommentSubjectChar">
    <w:name w:val="Comment Subject Char"/>
    <w:basedOn w:val="CommentTextChar"/>
    <w:link w:val="CommentSubject"/>
    <w:uiPriority w:val="99"/>
    <w:semiHidden/>
    <w:rsid w:val="00634ABD"/>
    <w:rPr>
      <w:rFonts w:ascii="Trebuchet MS" w:hAnsi="Trebuchet MS"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902</Words>
  <Characters>5113</Characters>
  <Application>Microsoft Office Word</Application>
  <DocSecurity>0</DocSecurity>
  <PresentationFormat/>
  <Lines>168</Lines>
  <Paragraphs>63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6002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 arrangement with Geis (C45452).DOCX</dc:title>
  <dc:subject>C45452: /font=8</dc:subject>
  <dc:creator/>
  <cp:lastModifiedBy/>
  <cp:revision>1</cp:revision>
  <cp:lastPrinted>2010-10-22T14:53:00Z</cp:lastPrinted>
  <dcterms:created xsi:type="dcterms:W3CDTF">2014-08-22T15:33:00Z</dcterms:created>
  <dcterms:modified xsi:type="dcterms:W3CDTF">2014-08-22T16:01:00Z</dcterms:modified>
</cp:coreProperties>
</file>