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2E04" w14:textId="77777777" w:rsidR="00DE0311" w:rsidRPr="00DE0311" w:rsidRDefault="00DE0311" w:rsidP="00DE0311">
      <w:pPr>
        <w:ind w:left="720" w:hanging="720"/>
        <w:jc w:val="center"/>
        <w:rPr>
          <w:rFonts w:eastAsia="Times New Roman" w:cs="Arial"/>
          <w:b/>
          <w:bCs/>
          <w:smallCaps/>
          <w:color w:val="000000"/>
          <w:sz w:val="32"/>
          <w:szCs w:val="32"/>
        </w:rPr>
      </w:pPr>
      <w:r w:rsidRPr="00DE0311">
        <w:rPr>
          <w:rFonts w:eastAsia="Times New Roman" w:cs="Arial"/>
          <w:b/>
          <w:bCs/>
          <w:color w:val="000000"/>
          <w:sz w:val="32"/>
          <w:szCs w:val="32"/>
        </w:rPr>
        <w:t>B</w:t>
      </w:r>
      <w:r w:rsidRPr="00DE0311">
        <w:rPr>
          <w:rFonts w:eastAsia="Times New Roman" w:cs="Arial"/>
          <w:b/>
          <w:bCs/>
          <w:smallCaps/>
          <w:color w:val="000000"/>
          <w:sz w:val="32"/>
          <w:szCs w:val="32"/>
        </w:rPr>
        <w:t>efore</w:t>
      </w:r>
    </w:p>
    <w:p w14:paraId="57D64F21" w14:textId="77777777" w:rsidR="00DE0311" w:rsidRPr="00DE0311" w:rsidRDefault="00DE0311" w:rsidP="00DE0311">
      <w:pPr>
        <w:tabs>
          <w:tab w:val="center" w:pos="4680"/>
        </w:tabs>
        <w:jc w:val="center"/>
        <w:rPr>
          <w:rFonts w:eastAsia="Times New Roman" w:cs="Arial"/>
          <w:b/>
          <w:smallCaps/>
          <w:sz w:val="32"/>
          <w:szCs w:val="32"/>
          <w:lang w:val="x-none" w:eastAsia="x-none"/>
        </w:rPr>
      </w:pPr>
      <w:r w:rsidRPr="00DE0311">
        <w:rPr>
          <w:rFonts w:eastAsia="Times New Roman" w:cs="Arial"/>
          <w:b/>
          <w:smallCaps/>
          <w:sz w:val="32"/>
          <w:szCs w:val="32"/>
          <w:lang w:val="x-none" w:eastAsia="x-none"/>
        </w:rPr>
        <w:t xml:space="preserve">The Public Utilities Commission </w:t>
      </w:r>
      <w:proofErr w:type="spellStart"/>
      <w:r w:rsidRPr="00DE0311">
        <w:rPr>
          <w:rFonts w:eastAsia="Times New Roman" w:cs="Arial"/>
          <w:b/>
          <w:smallCaps/>
          <w:sz w:val="32"/>
          <w:szCs w:val="32"/>
          <w:lang w:eastAsia="x-none"/>
        </w:rPr>
        <w:t>o</w:t>
      </w:r>
      <w:r w:rsidRPr="00DE0311">
        <w:rPr>
          <w:rFonts w:eastAsia="Times New Roman" w:cs="Arial"/>
          <w:b/>
          <w:smallCaps/>
          <w:sz w:val="32"/>
          <w:szCs w:val="32"/>
          <w:lang w:val="x-none" w:eastAsia="x-none"/>
        </w:rPr>
        <w:t>f</w:t>
      </w:r>
      <w:proofErr w:type="spellEnd"/>
      <w:r w:rsidRPr="00DE0311">
        <w:rPr>
          <w:rFonts w:eastAsia="Times New Roman" w:cs="Arial"/>
          <w:b/>
          <w:smallCaps/>
          <w:sz w:val="32"/>
          <w:szCs w:val="32"/>
          <w:lang w:val="x-none" w:eastAsia="x-none"/>
        </w:rPr>
        <w:t xml:space="preserve"> Ohio</w:t>
      </w:r>
    </w:p>
    <w:p w14:paraId="53A6929C" w14:textId="77777777" w:rsidR="00DE0311" w:rsidRPr="00DE0311" w:rsidRDefault="00DE0311" w:rsidP="00DE0311">
      <w:pPr>
        <w:jc w:val="center"/>
        <w:rPr>
          <w:rFonts w:eastAsia="Times New Roman" w:cs="Arial"/>
          <w:color w:val="000000"/>
        </w:rPr>
      </w:pPr>
    </w:p>
    <w:p w14:paraId="38533A8C" w14:textId="77777777" w:rsidR="00DE0311" w:rsidRPr="00DE0311" w:rsidRDefault="00DE0311" w:rsidP="00DE0311">
      <w:pPr>
        <w:rPr>
          <w:rFonts w:eastAsia="Times New Roman" w:cs="Arial"/>
          <w:color w:val="000000"/>
        </w:rPr>
      </w:pPr>
    </w:p>
    <w:p w14:paraId="6BF9D876" w14:textId="136F0E2B" w:rsidR="00DE0311" w:rsidRPr="00DE0311" w:rsidRDefault="00DE0311" w:rsidP="00DE0311">
      <w:pPr>
        <w:tabs>
          <w:tab w:val="left" w:pos="4500"/>
          <w:tab w:val="left" w:pos="4860"/>
          <w:tab w:val="left" w:pos="5400"/>
        </w:tabs>
        <w:rPr>
          <w:rFonts w:cs="Arial"/>
        </w:rPr>
      </w:pPr>
      <w:r w:rsidRPr="00DE0311">
        <w:rPr>
          <w:rFonts w:cs="Arial"/>
        </w:rPr>
        <w:t xml:space="preserve">Wendy Von </w:t>
      </w:r>
      <w:proofErr w:type="spellStart"/>
      <w:r w:rsidRPr="00DE0311">
        <w:rPr>
          <w:rFonts w:cs="Arial"/>
        </w:rPr>
        <w:t>Blon</w:t>
      </w:r>
      <w:proofErr w:type="spellEnd"/>
      <w:r w:rsidR="00DE233C">
        <w:rPr>
          <w:rFonts w:cs="Arial"/>
        </w:rPr>
        <w:t>,</w:t>
      </w:r>
      <w:r w:rsidRPr="00DE0311">
        <w:rPr>
          <w:rFonts w:cs="Arial"/>
        </w:rPr>
        <w:tab/>
        <w:t>)</w:t>
      </w:r>
    </w:p>
    <w:p w14:paraId="6AF20B45"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62A73F30"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Complainant,</w:t>
      </w:r>
      <w:r w:rsidRPr="00DE0311">
        <w:rPr>
          <w:rFonts w:cs="Arial"/>
        </w:rPr>
        <w:tab/>
        <w:t>)</w:t>
      </w:r>
    </w:p>
    <w:p w14:paraId="45300EA5"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5FAEB398"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v.</w:t>
      </w:r>
      <w:r w:rsidRPr="00DE0311">
        <w:rPr>
          <w:rFonts w:cs="Arial"/>
        </w:rPr>
        <w:tab/>
        <w:t>)</w:t>
      </w:r>
      <w:r w:rsidRPr="00DE0311">
        <w:rPr>
          <w:rFonts w:cs="Arial"/>
        </w:rPr>
        <w:tab/>
        <w:t>Case No. 18-1556-TP-CSS</w:t>
      </w:r>
    </w:p>
    <w:p w14:paraId="4C2CBE63"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6B90B294" w14:textId="77777777" w:rsidR="00DE0311" w:rsidRPr="00DE0311" w:rsidRDefault="00DE0311" w:rsidP="00DE0311">
      <w:pPr>
        <w:tabs>
          <w:tab w:val="left" w:pos="4500"/>
          <w:tab w:val="left" w:pos="4860"/>
          <w:tab w:val="left" w:pos="5400"/>
        </w:tabs>
        <w:rPr>
          <w:rFonts w:cs="Arial"/>
        </w:rPr>
      </w:pPr>
      <w:r w:rsidRPr="00DE0311">
        <w:rPr>
          <w:rFonts w:cs="Arial"/>
        </w:rPr>
        <w:t xml:space="preserve">TDS Telecom, </w:t>
      </w:r>
      <w:r w:rsidRPr="00DE0311">
        <w:rPr>
          <w:rFonts w:cs="Arial"/>
        </w:rPr>
        <w:tab/>
        <w:t>)</w:t>
      </w:r>
    </w:p>
    <w:p w14:paraId="291FD712"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458A9864"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Respondent.</w:t>
      </w:r>
      <w:r w:rsidRPr="00DE0311">
        <w:rPr>
          <w:rFonts w:cs="Arial"/>
        </w:rPr>
        <w:tab/>
        <w:t>)</w:t>
      </w:r>
    </w:p>
    <w:p w14:paraId="71051FC6" w14:textId="77777777" w:rsidR="00DE0311" w:rsidRPr="00DE0311" w:rsidRDefault="00DE0311" w:rsidP="00DE0311">
      <w:pPr>
        <w:tabs>
          <w:tab w:val="left" w:pos="-1080"/>
          <w:tab w:val="left" w:pos="-720"/>
          <w:tab w:val="left" w:pos="4680"/>
          <w:tab w:val="left" w:pos="5580"/>
          <w:tab w:val="left" w:pos="5940"/>
        </w:tabs>
        <w:jc w:val="both"/>
        <w:rPr>
          <w:rFonts w:cs="Arial"/>
        </w:rPr>
      </w:pPr>
    </w:p>
    <w:p w14:paraId="6CA0DAE6"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71FAA003"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32"/>
          <w:szCs w:val="32"/>
        </w:rPr>
      </w:pPr>
      <w:r>
        <w:rPr>
          <w:rFonts w:cs="Arial"/>
          <w:b/>
          <w:bCs/>
          <w:smallCaps/>
          <w:sz w:val="32"/>
          <w:szCs w:val="32"/>
        </w:rPr>
        <w:t>Motion of TDS Telecom for Leave to File an Answer and Supporting Memorandum</w:t>
      </w:r>
    </w:p>
    <w:p w14:paraId="36D99A09"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54F72A5A"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2920ABCB"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656B5034"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60F0C357"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0F82C264"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26682B61"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0554F2CC"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26F32552"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58EB90E1"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6021FCA0"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12E56DC1"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06B0409C"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32AB5CB1" w14:textId="77777777" w:rsidR="00DE0311" w:rsidRPr="00DE0311" w:rsidRDefault="00DE0311" w:rsidP="00DE0311">
      <w:pPr>
        <w:widowControl w:val="0"/>
        <w:ind w:left="4320"/>
        <w:jc w:val="both"/>
        <w:rPr>
          <w:rFonts w:eastAsia="Calibri" w:cs="Arial"/>
          <w:bCs/>
          <w:szCs w:val="20"/>
        </w:rPr>
      </w:pPr>
      <w:r w:rsidRPr="0076159F">
        <w:rPr>
          <w:rFonts w:eastAsia="Calibri" w:cs="Arial"/>
          <w:b/>
          <w:bCs/>
          <w:szCs w:val="20"/>
        </w:rPr>
        <w:t xml:space="preserve">Frank P. Darr </w:t>
      </w:r>
      <w:r w:rsidRPr="00DE0311">
        <w:rPr>
          <w:rFonts w:eastAsia="Calibri" w:cs="Arial"/>
          <w:bCs/>
          <w:szCs w:val="20"/>
        </w:rPr>
        <w:t>(Reg. No. 0025469)</w:t>
      </w:r>
    </w:p>
    <w:p w14:paraId="730FB8BB" w14:textId="77777777" w:rsidR="00DE0311" w:rsidRPr="00DE0311" w:rsidRDefault="00DE0311" w:rsidP="00DE0311">
      <w:pPr>
        <w:widowControl w:val="0"/>
        <w:ind w:left="4320"/>
        <w:jc w:val="both"/>
        <w:rPr>
          <w:rFonts w:eastAsia="Calibri" w:cs="Arial"/>
          <w:bCs/>
          <w:szCs w:val="20"/>
        </w:rPr>
      </w:pPr>
      <w:r w:rsidRPr="00DE0311">
        <w:rPr>
          <w:rFonts w:eastAsia="Calibri" w:cs="Arial"/>
          <w:bCs/>
          <w:szCs w:val="20"/>
        </w:rPr>
        <w:t>Counsel of Record</w:t>
      </w:r>
    </w:p>
    <w:p w14:paraId="3D2ED43F" w14:textId="77777777" w:rsidR="00DE0311" w:rsidRPr="00DE0311" w:rsidRDefault="00DE0311" w:rsidP="00DE0311">
      <w:pPr>
        <w:widowControl w:val="0"/>
        <w:ind w:left="4320" w:right="-288"/>
        <w:jc w:val="both"/>
        <w:rPr>
          <w:rFonts w:eastAsia="Times New Roman" w:cs="Arial"/>
          <w:szCs w:val="20"/>
        </w:rPr>
      </w:pPr>
      <w:r w:rsidRPr="0076159F">
        <w:rPr>
          <w:rFonts w:cs="Arial"/>
          <w:b/>
          <w:szCs w:val="20"/>
        </w:rPr>
        <w:t xml:space="preserve">Matthew R. Pritchard </w:t>
      </w:r>
      <w:r w:rsidRPr="00DE0311">
        <w:rPr>
          <w:rFonts w:cs="Arial"/>
          <w:szCs w:val="20"/>
        </w:rPr>
        <w:t>(Reg. No. 0088070)</w:t>
      </w:r>
    </w:p>
    <w:p w14:paraId="48914788" w14:textId="77777777" w:rsidR="00DE0311" w:rsidRPr="00DE0311" w:rsidRDefault="00DE0311" w:rsidP="00DE0311">
      <w:pPr>
        <w:widowControl w:val="0"/>
        <w:ind w:left="4320"/>
        <w:jc w:val="both"/>
        <w:rPr>
          <w:rFonts w:eastAsia="Calibri" w:cs="Arial"/>
          <w:bCs/>
          <w:smallCaps/>
          <w:szCs w:val="20"/>
        </w:rPr>
      </w:pPr>
      <w:r w:rsidRPr="00DE0311">
        <w:rPr>
          <w:rFonts w:eastAsia="Calibri" w:cs="Arial"/>
          <w:bCs/>
          <w:smallCaps/>
          <w:szCs w:val="20"/>
        </w:rPr>
        <w:t xml:space="preserve">McNees Wallace &amp; </w:t>
      </w:r>
      <w:proofErr w:type="spellStart"/>
      <w:r w:rsidRPr="00DE0311">
        <w:rPr>
          <w:rFonts w:eastAsia="Calibri" w:cs="Arial"/>
          <w:bCs/>
          <w:smallCaps/>
          <w:szCs w:val="20"/>
        </w:rPr>
        <w:t>Nurick</w:t>
      </w:r>
      <w:proofErr w:type="spellEnd"/>
      <w:r w:rsidRPr="00DE0311">
        <w:rPr>
          <w:rFonts w:eastAsia="Calibri" w:cs="Arial"/>
          <w:bCs/>
          <w:smallCaps/>
          <w:szCs w:val="20"/>
        </w:rPr>
        <w:t xml:space="preserve"> LLC</w:t>
      </w:r>
    </w:p>
    <w:p w14:paraId="087213A9" w14:textId="77777777" w:rsidR="00DE0311" w:rsidRPr="00DE0311" w:rsidRDefault="00DE0311" w:rsidP="00DE0311">
      <w:pPr>
        <w:widowControl w:val="0"/>
        <w:ind w:left="4320"/>
        <w:jc w:val="both"/>
        <w:rPr>
          <w:rFonts w:eastAsia="Calibri" w:cs="Arial"/>
          <w:b/>
          <w:bCs/>
          <w:szCs w:val="20"/>
        </w:rPr>
      </w:pPr>
      <w:r w:rsidRPr="00DE0311">
        <w:rPr>
          <w:rFonts w:eastAsia="Calibri" w:cs="Arial"/>
          <w:bCs/>
          <w:szCs w:val="20"/>
        </w:rPr>
        <w:t>Fifth Third Center</w:t>
      </w:r>
    </w:p>
    <w:p w14:paraId="1B68F969" w14:textId="77777777" w:rsidR="00DE0311" w:rsidRPr="00DE0311" w:rsidRDefault="00DE0311" w:rsidP="00DE0311">
      <w:pPr>
        <w:widowControl w:val="0"/>
        <w:ind w:left="4320"/>
        <w:jc w:val="both"/>
        <w:rPr>
          <w:rFonts w:eastAsia="Calibri" w:cs="Arial"/>
          <w:b/>
          <w:bCs/>
          <w:szCs w:val="20"/>
        </w:rPr>
      </w:pPr>
      <w:r w:rsidRPr="00DE0311">
        <w:rPr>
          <w:rFonts w:eastAsia="Calibri" w:cs="Arial"/>
          <w:bCs/>
          <w:szCs w:val="20"/>
        </w:rPr>
        <w:t>21 East State Street, 17</w:t>
      </w:r>
      <w:r w:rsidRPr="00DE0311">
        <w:rPr>
          <w:rFonts w:eastAsia="Calibri" w:cs="Arial"/>
          <w:bCs/>
          <w:szCs w:val="20"/>
          <w:vertAlign w:val="superscript"/>
        </w:rPr>
        <w:t>TH</w:t>
      </w:r>
      <w:r w:rsidRPr="00DE0311">
        <w:rPr>
          <w:rFonts w:eastAsia="Calibri" w:cs="Arial"/>
          <w:bCs/>
          <w:szCs w:val="20"/>
        </w:rPr>
        <w:t xml:space="preserve"> Floor</w:t>
      </w:r>
    </w:p>
    <w:p w14:paraId="253501C5" w14:textId="77777777" w:rsidR="00DE0311" w:rsidRPr="00DE0311" w:rsidRDefault="00DE0311" w:rsidP="00DE031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E0311">
        <w:rPr>
          <w:rFonts w:eastAsia="Calibri" w:cs="Arial"/>
          <w:szCs w:val="20"/>
        </w:rPr>
        <w:t>Columbus, OH  43215</w:t>
      </w:r>
    </w:p>
    <w:p w14:paraId="7D91A71F" w14:textId="77777777" w:rsidR="00DE0311" w:rsidRPr="00DE0311" w:rsidRDefault="00DE0311" w:rsidP="00DE031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E0311">
        <w:rPr>
          <w:rFonts w:eastAsia="Calibri" w:cs="Arial"/>
          <w:szCs w:val="20"/>
        </w:rPr>
        <w:t>Telephone:  (614) 469-8000</w:t>
      </w:r>
    </w:p>
    <w:p w14:paraId="57C5582E" w14:textId="77777777" w:rsidR="00DE0311" w:rsidRPr="00DE0311" w:rsidRDefault="00DE0311" w:rsidP="00DE031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E0311">
        <w:rPr>
          <w:rFonts w:eastAsia="Calibri" w:cs="Arial"/>
          <w:szCs w:val="20"/>
        </w:rPr>
        <w:t>Telecopier:  (614) 469-4653</w:t>
      </w:r>
    </w:p>
    <w:p w14:paraId="48D4C9BB" w14:textId="77777777" w:rsidR="00DE0311" w:rsidRPr="00DE0311" w:rsidRDefault="00DE0311" w:rsidP="00DE031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E0311">
        <w:rPr>
          <w:rFonts w:eastAsia="Calibri" w:cs="Arial"/>
          <w:szCs w:val="20"/>
        </w:rPr>
        <w:t xml:space="preserve">fdarr@mwncmh.com </w:t>
      </w:r>
    </w:p>
    <w:p w14:paraId="264BEFCA" w14:textId="77777777" w:rsidR="00DE0311" w:rsidRPr="00DE0311" w:rsidRDefault="00DE0311" w:rsidP="00DE031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E0311">
        <w:rPr>
          <w:rFonts w:eastAsia="Calibri" w:cs="Arial"/>
          <w:szCs w:val="20"/>
        </w:rPr>
        <w:t>(willing to accept service by e-mail)</w:t>
      </w:r>
    </w:p>
    <w:p w14:paraId="4A3ADE97" w14:textId="77777777" w:rsidR="00DE0311" w:rsidRPr="00DE0311" w:rsidRDefault="00DE0311" w:rsidP="00DE0311">
      <w:pPr>
        <w:autoSpaceDE w:val="0"/>
        <w:autoSpaceDN w:val="0"/>
        <w:adjustRightInd w:val="0"/>
        <w:ind w:left="4320"/>
        <w:rPr>
          <w:rFonts w:eastAsia="Times New Roman" w:cs="Arial"/>
          <w:bCs/>
        </w:rPr>
      </w:pPr>
      <w:r w:rsidRPr="00DE0311">
        <w:rPr>
          <w:rFonts w:cs="Arial"/>
          <w:bCs/>
        </w:rPr>
        <w:t xml:space="preserve">mpritchard@mwncmh.com </w:t>
      </w:r>
    </w:p>
    <w:p w14:paraId="4F7A2843" w14:textId="77777777" w:rsidR="00DE0311" w:rsidRPr="00DE0311" w:rsidRDefault="00DE0311" w:rsidP="00DE0311">
      <w:pPr>
        <w:autoSpaceDE w:val="0"/>
        <w:autoSpaceDN w:val="0"/>
        <w:adjustRightInd w:val="0"/>
        <w:ind w:left="4320"/>
        <w:rPr>
          <w:rFonts w:cs="Arial"/>
          <w:bCs/>
        </w:rPr>
      </w:pPr>
      <w:r w:rsidRPr="00DE0311">
        <w:rPr>
          <w:rFonts w:cs="Arial"/>
          <w:bCs/>
        </w:rPr>
        <w:t>(willing to accept service by e-mail)</w:t>
      </w:r>
    </w:p>
    <w:p w14:paraId="1C677147" w14:textId="77777777" w:rsidR="00DE0311" w:rsidRPr="00DE0311" w:rsidRDefault="00DE0311" w:rsidP="00DE0311">
      <w:pPr>
        <w:ind w:right="-720"/>
        <w:rPr>
          <w:rFonts w:eastAsia="Times New Roman" w:cs="Arial"/>
          <w:b/>
          <w:bCs/>
          <w:color w:val="000000"/>
        </w:rPr>
      </w:pPr>
    </w:p>
    <w:p w14:paraId="47716997" w14:textId="77777777" w:rsidR="00DE0311" w:rsidRPr="00DE0311" w:rsidRDefault="00DE0311" w:rsidP="00DE0311">
      <w:pPr>
        <w:ind w:left="4320" w:right="-720" w:hanging="4320"/>
        <w:rPr>
          <w:rFonts w:eastAsia="Times New Roman" w:cs="Arial"/>
          <w:b/>
          <w:bCs/>
          <w:color w:val="000000"/>
        </w:rPr>
      </w:pPr>
      <w:r w:rsidRPr="00DE0311">
        <w:rPr>
          <w:rFonts w:eastAsia="Times New Roman" w:cs="Arial"/>
          <w:b/>
          <w:bCs/>
          <w:smallCaps/>
          <w:color w:val="000000"/>
        </w:rPr>
        <w:t>November 9, 2018</w:t>
      </w:r>
      <w:r w:rsidRPr="00DE0311">
        <w:rPr>
          <w:rFonts w:eastAsia="Times New Roman" w:cs="Arial"/>
          <w:b/>
          <w:bCs/>
          <w:color w:val="000000"/>
        </w:rPr>
        <w:tab/>
      </w:r>
      <w:r w:rsidRPr="00DE0311">
        <w:rPr>
          <w:rFonts w:eastAsia="Times New Roman" w:cs="Arial"/>
          <w:b/>
          <w:bCs/>
          <w:smallCaps/>
          <w:color w:val="000000"/>
        </w:rPr>
        <w:t>Attorneys for TDS Telecom</w:t>
      </w:r>
    </w:p>
    <w:p w14:paraId="64EC938E" w14:textId="77777777" w:rsidR="00DE0311" w:rsidRPr="00DE0311" w:rsidRDefault="00DE0311" w:rsidP="00DE0311">
      <w:pPr>
        <w:rPr>
          <w:rFonts w:cs="Arial"/>
          <w:b/>
          <w:bCs/>
        </w:rPr>
        <w:sectPr w:rsidR="00DE0311" w:rsidRPr="00DE03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pPr>
    </w:p>
    <w:p w14:paraId="62E59649" w14:textId="77777777" w:rsidR="00DE0311" w:rsidRPr="002B4B91" w:rsidRDefault="00DE0311" w:rsidP="00DE0311">
      <w:pPr>
        <w:ind w:left="720" w:hanging="720"/>
        <w:jc w:val="center"/>
        <w:rPr>
          <w:rFonts w:eastAsia="Times New Roman" w:cs="Arial"/>
          <w:b/>
          <w:bCs/>
          <w:smallCaps/>
          <w:color w:val="000000"/>
          <w:sz w:val="32"/>
          <w:szCs w:val="32"/>
        </w:rPr>
      </w:pPr>
      <w:r w:rsidRPr="002B4B91">
        <w:rPr>
          <w:rFonts w:eastAsia="Times New Roman" w:cs="Arial"/>
          <w:b/>
          <w:bCs/>
          <w:color w:val="000000"/>
          <w:sz w:val="32"/>
          <w:szCs w:val="32"/>
        </w:rPr>
        <w:lastRenderedPageBreak/>
        <w:t>B</w:t>
      </w:r>
      <w:r w:rsidRPr="002B4B91">
        <w:rPr>
          <w:rFonts w:eastAsia="Times New Roman" w:cs="Arial"/>
          <w:b/>
          <w:bCs/>
          <w:smallCaps/>
          <w:color w:val="000000"/>
          <w:sz w:val="32"/>
          <w:szCs w:val="32"/>
        </w:rPr>
        <w:t>efore</w:t>
      </w:r>
    </w:p>
    <w:p w14:paraId="1CC35759" w14:textId="77777777" w:rsidR="00DE0311" w:rsidRPr="002B4B91" w:rsidRDefault="00DE0311" w:rsidP="00DE0311">
      <w:pPr>
        <w:tabs>
          <w:tab w:val="center" w:pos="4680"/>
        </w:tabs>
        <w:jc w:val="center"/>
        <w:rPr>
          <w:rFonts w:eastAsia="Times New Roman" w:cs="Arial"/>
          <w:b/>
          <w:smallCaps/>
          <w:sz w:val="32"/>
          <w:szCs w:val="32"/>
          <w:lang w:val="x-none" w:eastAsia="x-none"/>
        </w:rPr>
      </w:pPr>
      <w:r w:rsidRPr="002B4B91">
        <w:rPr>
          <w:rFonts w:eastAsia="Times New Roman" w:cs="Arial"/>
          <w:b/>
          <w:smallCaps/>
          <w:sz w:val="32"/>
          <w:szCs w:val="32"/>
          <w:lang w:val="x-none" w:eastAsia="x-none"/>
        </w:rPr>
        <w:t xml:space="preserve">The Public Utilities Commission </w:t>
      </w:r>
      <w:proofErr w:type="spellStart"/>
      <w:r w:rsidRPr="002B4B91">
        <w:rPr>
          <w:rFonts w:eastAsia="Times New Roman" w:cs="Arial"/>
          <w:b/>
          <w:smallCaps/>
          <w:sz w:val="32"/>
          <w:szCs w:val="32"/>
          <w:lang w:eastAsia="x-none"/>
        </w:rPr>
        <w:t>o</w:t>
      </w:r>
      <w:r w:rsidRPr="002B4B91">
        <w:rPr>
          <w:rFonts w:eastAsia="Times New Roman" w:cs="Arial"/>
          <w:b/>
          <w:smallCaps/>
          <w:sz w:val="32"/>
          <w:szCs w:val="32"/>
          <w:lang w:val="x-none" w:eastAsia="x-none"/>
        </w:rPr>
        <w:t>f</w:t>
      </w:r>
      <w:proofErr w:type="spellEnd"/>
      <w:r w:rsidRPr="002B4B91">
        <w:rPr>
          <w:rFonts w:eastAsia="Times New Roman" w:cs="Arial"/>
          <w:b/>
          <w:smallCaps/>
          <w:sz w:val="32"/>
          <w:szCs w:val="32"/>
          <w:lang w:val="x-none" w:eastAsia="x-none"/>
        </w:rPr>
        <w:t xml:space="preserve"> Ohio</w:t>
      </w:r>
    </w:p>
    <w:p w14:paraId="0CFAA93B" w14:textId="77777777" w:rsidR="00DE0311" w:rsidRPr="00DE0311" w:rsidRDefault="00DE0311" w:rsidP="00DE0311">
      <w:pPr>
        <w:jc w:val="center"/>
        <w:rPr>
          <w:rFonts w:eastAsia="Times New Roman" w:cs="Arial"/>
          <w:color w:val="000000"/>
        </w:rPr>
      </w:pPr>
    </w:p>
    <w:p w14:paraId="073B033F" w14:textId="77777777" w:rsidR="00DE0311" w:rsidRPr="00DE0311" w:rsidRDefault="00DE0311" w:rsidP="00DE0311">
      <w:pPr>
        <w:rPr>
          <w:rFonts w:eastAsia="Times New Roman" w:cs="Arial"/>
          <w:color w:val="000000"/>
        </w:rPr>
      </w:pPr>
    </w:p>
    <w:p w14:paraId="7DF82DF2" w14:textId="2E0AD9E8" w:rsidR="00DE0311" w:rsidRPr="00DE0311" w:rsidRDefault="00DE0311" w:rsidP="00DE0311">
      <w:pPr>
        <w:tabs>
          <w:tab w:val="left" w:pos="4500"/>
          <w:tab w:val="left" w:pos="4860"/>
          <w:tab w:val="left" w:pos="5400"/>
        </w:tabs>
        <w:rPr>
          <w:rFonts w:cs="Arial"/>
        </w:rPr>
      </w:pPr>
      <w:r w:rsidRPr="00DE0311">
        <w:rPr>
          <w:rFonts w:cs="Arial"/>
        </w:rPr>
        <w:t xml:space="preserve">Wendy Von </w:t>
      </w:r>
      <w:proofErr w:type="spellStart"/>
      <w:r w:rsidRPr="00DE0311">
        <w:rPr>
          <w:rFonts w:cs="Arial"/>
        </w:rPr>
        <w:t>Blon</w:t>
      </w:r>
      <w:proofErr w:type="spellEnd"/>
      <w:r w:rsidR="00DE233C">
        <w:rPr>
          <w:rFonts w:cs="Arial"/>
        </w:rPr>
        <w:t>,</w:t>
      </w:r>
      <w:r w:rsidRPr="00DE0311">
        <w:rPr>
          <w:rFonts w:cs="Arial"/>
        </w:rPr>
        <w:tab/>
        <w:t>)</w:t>
      </w:r>
    </w:p>
    <w:p w14:paraId="3507A79B"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01B5C78B"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Complainant,</w:t>
      </w:r>
      <w:r w:rsidRPr="00DE0311">
        <w:rPr>
          <w:rFonts w:cs="Arial"/>
        </w:rPr>
        <w:tab/>
        <w:t>)</w:t>
      </w:r>
    </w:p>
    <w:p w14:paraId="35B4D7FE"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75CF0377"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v.</w:t>
      </w:r>
      <w:r w:rsidRPr="00DE0311">
        <w:rPr>
          <w:rFonts w:cs="Arial"/>
        </w:rPr>
        <w:tab/>
        <w:t>)</w:t>
      </w:r>
      <w:r w:rsidRPr="00DE0311">
        <w:rPr>
          <w:rFonts w:cs="Arial"/>
        </w:rPr>
        <w:tab/>
        <w:t>Case No. 18-1556-TP-CSS</w:t>
      </w:r>
    </w:p>
    <w:p w14:paraId="21C4D50F"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172E586C" w14:textId="77777777" w:rsidR="00DE0311" w:rsidRPr="00DE0311" w:rsidRDefault="00DE0311" w:rsidP="00DE0311">
      <w:pPr>
        <w:tabs>
          <w:tab w:val="left" w:pos="4500"/>
          <w:tab w:val="left" w:pos="4860"/>
          <w:tab w:val="left" w:pos="5400"/>
        </w:tabs>
        <w:rPr>
          <w:rFonts w:cs="Arial"/>
        </w:rPr>
      </w:pPr>
      <w:r w:rsidRPr="00DE0311">
        <w:rPr>
          <w:rFonts w:cs="Arial"/>
        </w:rPr>
        <w:t xml:space="preserve">TDS Telecom, </w:t>
      </w:r>
      <w:r w:rsidRPr="00DE0311">
        <w:rPr>
          <w:rFonts w:cs="Arial"/>
        </w:rPr>
        <w:tab/>
        <w:t>)</w:t>
      </w:r>
    </w:p>
    <w:p w14:paraId="6802F502"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547E3C65"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Respondent.</w:t>
      </w:r>
      <w:r w:rsidRPr="00DE0311">
        <w:rPr>
          <w:rFonts w:cs="Arial"/>
        </w:rPr>
        <w:tab/>
        <w:t>)</w:t>
      </w:r>
    </w:p>
    <w:p w14:paraId="09DFD366" w14:textId="77777777" w:rsidR="00DE0311" w:rsidRPr="00DE0311" w:rsidRDefault="00DE0311" w:rsidP="00DE0311">
      <w:pPr>
        <w:tabs>
          <w:tab w:val="left" w:pos="-1080"/>
          <w:tab w:val="left" w:pos="-720"/>
          <w:tab w:val="left" w:pos="4680"/>
          <w:tab w:val="left" w:pos="5580"/>
          <w:tab w:val="left" w:pos="5940"/>
        </w:tabs>
        <w:jc w:val="both"/>
        <w:rPr>
          <w:rFonts w:cs="Arial"/>
        </w:rPr>
      </w:pPr>
    </w:p>
    <w:p w14:paraId="6ABDA853"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08EF61CE" w14:textId="77777777" w:rsidR="00DE0311" w:rsidRPr="002B4B9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32"/>
          <w:szCs w:val="32"/>
        </w:rPr>
      </w:pPr>
      <w:r w:rsidRPr="002B4B91">
        <w:rPr>
          <w:rFonts w:cs="Arial"/>
          <w:b/>
          <w:bCs/>
          <w:smallCaps/>
          <w:sz w:val="32"/>
          <w:szCs w:val="32"/>
        </w:rPr>
        <w:t>Motion of TDS Telecom for Leave to File an Answer</w:t>
      </w:r>
    </w:p>
    <w:p w14:paraId="6287D3A8"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0FCFBA3D"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2F286059"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3B04F3EC" w14:textId="324487FF" w:rsidR="008E3BF4" w:rsidRDefault="00DE0311" w:rsidP="00637033">
      <w:pPr>
        <w:spacing w:line="480" w:lineRule="auto"/>
        <w:ind w:firstLine="720"/>
        <w:jc w:val="both"/>
      </w:pPr>
      <w:r>
        <w:t>Under Rule</w:t>
      </w:r>
      <w:r w:rsidR="00637033">
        <w:t>s 4901-1-12 and</w:t>
      </w:r>
      <w:r>
        <w:t xml:space="preserve"> 4901-9-01, </w:t>
      </w:r>
      <w:r w:rsidR="00DE233C">
        <w:t xml:space="preserve">Ohio Administrative Code (“O.A.C.”), </w:t>
      </w:r>
      <w:r>
        <w:t xml:space="preserve">TDS Telecom </w:t>
      </w:r>
      <w:r w:rsidR="00DE233C">
        <w:t xml:space="preserve">(“TDS”) </w:t>
      </w:r>
      <w:r>
        <w:t xml:space="preserve">seeks leave to file an answer.  </w:t>
      </w:r>
      <w:r w:rsidR="00ED4527">
        <w:t xml:space="preserve">A copy of the </w:t>
      </w:r>
      <w:r w:rsidR="0007589F">
        <w:t xml:space="preserve">proposed </w:t>
      </w:r>
      <w:r w:rsidR="00ED4527">
        <w:t xml:space="preserve">answer is attached.  </w:t>
      </w:r>
      <w:r>
        <w:t>The reasons supporting this motion are set out in the supporting memorandum.</w:t>
      </w:r>
    </w:p>
    <w:p w14:paraId="41C4CD2D" w14:textId="77777777" w:rsidR="00DE233C" w:rsidRPr="002B4B91" w:rsidRDefault="00DE233C" w:rsidP="00DE233C">
      <w:pPr>
        <w:ind w:left="5040"/>
        <w:rPr>
          <w:rFonts w:cs="Arial"/>
        </w:rPr>
      </w:pPr>
      <w:r w:rsidRPr="002B4B91">
        <w:rPr>
          <w:rFonts w:cs="Arial"/>
        </w:rPr>
        <w:t>Respectfully submitted,</w:t>
      </w:r>
    </w:p>
    <w:p w14:paraId="3BC58E6E" w14:textId="77777777" w:rsidR="00DE233C" w:rsidRDefault="00DE233C" w:rsidP="00DE233C">
      <w:pPr>
        <w:ind w:left="5040"/>
        <w:rPr>
          <w:rFonts w:cs="Arial"/>
          <w:i/>
          <w:u w:val="single"/>
        </w:rPr>
      </w:pPr>
    </w:p>
    <w:p w14:paraId="7ACAD003" w14:textId="517796AE" w:rsidR="00DE0311" w:rsidRPr="003F3831" w:rsidRDefault="00DE0311" w:rsidP="00DE233C">
      <w:pPr>
        <w:ind w:left="5040"/>
        <w:rPr>
          <w:rFonts w:cs="Arial"/>
          <w:u w:val="single"/>
        </w:rPr>
      </w:pPr>
      <w:r>
        <w:rPr>
          <w:rFonts w:cs="Arial"/>
          <w:i/>
          <w:u w:val="single"/>
        </w:rPr>
        <w:t>/s/ Frank P. Darr</w:t>
      </w:r>
      <w:r>
        <w:rPr>
          <w:rFonts w:cs="Arial"/>
          <w:i/>
          <w:u w:val="single"/>
        </w:rPr>
        <w:tab/>
      </w:r>
      <w:r>
        <w:rPr>
          <w:rFonts w:cs="Arial"/>
          <w:i/>
          <w:u w:val="single"/>
        </w:rPr>
        <w:tab/>
      </w:r>
      <w:r>
        <w:rPr>
          <w:rFonts w:cs="Arial"/>
          <w:i/>
          <w:u w:val="single"/>
        </w:rPr>
        <w:tab/>
      </w:r>
      <w:r>
        <w:rPr>
          <w:rFonts w:cs="Arial"/>
          <w:i/>
          <w:u w:val="single"/>
        </w:rPr>
        <w:tab/>
      </w:r>
    </w:p>
    <w:p w14:paraId="519B0C95" w14:textId="77777777" w:rsidR="00DE0311" w:rsidRPr="00D048AD" w:rsidRDefault="00DE0311" w:rsidP="00DE233C">
      <w:pPr>
        <w:widowControl w:val="0"/>
        <w:ind w:left="5040"/>
        <w:jc w:val="both"/>
        <w:rPr>
          <w:rFonts w:eastAsia="Calibri" w:cs="Arial"/>
          <w:bCs/>
          <w:szCs w:val="20"/>
        </w:rPr>
      </w:pPr>
      <w:r w:rsidRPr="0076159F">
        <w:rPr>
          <w:rFonts w:eastAsia="Calibri" w:cs="Arial"/>
          <w:b/>
          <w:bCs/>
          <w:szCs w:val="20"/>
        </w:rPr>
        <w:t>Frank P. Darr</w:t>
      </w:r>
      <w:r w:rsidRPr="00D048AD">
        <w:rPr>
          <w:rFonts w:eastAsia="Calibri" w:cs="Arial"/>
          <w:bCs/>
          <w:szCs w:val="20"/>
        </w:rPr>
        <w:t xml:space="preserve"> (Reg. No. 0025469)</w:t>
      </w:r>
    </w:p>
    <w:p w14:paraId="443E95F5" w14:textId="77777777" w:rsidR="00DE0311" w:rsidRPr="00D048AD" w:rsidRDefault="00DE0311" w:rsidP="00DE233C">
      <w:pPr>
        <w:widowControl w:val="0"/>
        <w:ind w:left="5040"/>
        <w:jc w:val="both"/>
        <w:rPr>
          <w:rFonts w:eastAsia="Calibri" w:cs="Arial"/>
          <w:bCs/>
          <w:szCs w:val="20"/>
        </w:rPr>
      </w:pPr>
      <w:r w:rsidRPr="00D048AD">
        <w:rPr>
          <w:rFonts w:eastAsia="Calibri" w:cs="Arial"/>
          <w:bCs/>
          <w:szCs w:val="20"/>
        </w:rPr>
        <w:t>Counsel of Record</w:t>
      </w:r>
    </w:p>
    <w:p w14:paraId="300BAC13" w14:textId="77777777" w:rsidR="00DE0311" w:rsidRPr="00D048AD" w:rsidRDefault="00DE0311" w:rsidP="00DE233C">
      <w:pPr>
        <w:widowControl w:val="0"/>
        <w:ind w:left="5040" w:right="-288"/>
        <w:jc w:val="both"/>
        <w:rPr>
          <w:rFonts w:eastAsia="Times New Roman" w:cs="Arial"/>
          <w:szCs w:val="20"/>
        </w:rPr>
      </w:pPr>
      <w:r w:rsidRPr="0076159F">
        <w:rPr>
          <w:rFonts w:cs="Arial"/>
          <w:b/>
          <w:szCs w:val="20"/>
        </w:rPr>
        <w:t>Matthew R. Pritchard</w:t>
      </w:r>
      <w:r w:rsidRPr="00D048AD">
        <w:rPr>
          <w:rFonts w:cs="Arial"/>
          <w:szCs w:val="20"/>
        </w:rPr>
        <w:t xml:space="preserve"> (Reg. No. 0088070)</w:t>
      </w:r>
    </w:p>
    <w:p w14:paraId="4AD52719" w14:textId="77777777" w:rsidR="00DE0311" w:rsidRPr="00D048AD" w:rsidRDefault="00DE0311" w:rsidP="00DE233C">
      <w:pPr>
        <w:widowControl w:val="0"/>
        <w:ind w:left="5040"/>
        <w:jc w:val="both"/>
        <w:rPr>
          <w:rFonts w:eastAsia="Calibri" w:cs="Arial"/>
          <w:bCs/>
          <w:smallCaps/>
          <w:szCs w:val="20"/>
        </w:rPr>
      </w:pPr>
      <w:r w:rsidRPr="00D048AD">
        <w:rPr>
          <w:rFonts w:eastAsia="Calibri" w:cs="Arial"/>
          <w:bCs/>
          <w:smallCaps/>
          <w:szCs w:val="20"/>
        </w:rPr>
        <w:t xml:space="preserve">McNees Wallace &amp; </w:t>
      </w:r>
      <w:proofErr w:type="spellStart"/>
      <w:r w:rsidRPr="00D048AD">
        <w:rPr>
          <w:rFonts w:eastAsia="Calibri" w:cs="Arial"/>
          <w:bCs/>
          <w:smallCaps/>
          <w:szCs w:val="20"/>
        </w:rPr>
        <w:t>Nurick</w:t>
      </w:r>
      <w:proofErr w:type="spellEnd"/>
      <w:r w:rsidRPr="00D048AD">
        <w:rPr>
          <w:rFonts w:eastAsia="Calibri" w:cs="Arial"/>
          <w:bCs/>
          <w:smallCaps/>
          <w:szCs w:val="20"/>
        </w:rPr>
        <w:t xml:space="preserve"> LLC</w:t>
      </w:r>
    </w:p>
    <w:p w14:paraId="6E49CDE2" w14:textId="77777777" w:rsidR="00DE0311" w:rsidRPr="00D048AD" w:rsidRDefault="00DE0311" w:rsidP="00DE233C">
      <w:pPr>
        <w:widowControl w:val="0"/>
        <w:ind w:left="5040"/>
        <w:jc w:val="both"/>
        <w:rPr>
          <w:rFonts w:eastAsia="Calibri" w:cs="Arial"/>
          <w:b/>
          <w:bCs/>
          <w:szCs w:val="20"/>
        </w:rPr>
      </w:pPr>
      <w:r w:rsidRPr="00D048AD">
        <w:rPr>
          <w:rFonts w:eastAsia="Calibri" w:cs="Arial"/>
          <w:bCs/>
          <w:szCs w:val="20"/>
        </w:rPr>
        <w:t>Fifth Third Center</w:t>
      </w:r>
    </w:p>
    <w:p w14:paraId="206C5535" w14:textId="77777777" w:rsidR="00DE0311" w:rsidRPr="00D048AD" w:rsidRDefault="00DE0311" w:rsidP="00DE233C">
      <w:pPr>
        <w:widowControl w:val="0"/>
        <w:ind w:left="5040"/>
        <w:jc w:val="both"/>
        <w:rPr>
          <w:rFonts w:eastAsia="Calibri" w:cs="Arial"/>
          <w:b/>
          <w:bCs/>
          <w:szCs w:val="20"/>
        </w:rPr>
      </w:pPr>
      <w:r w:rsidRPr="00D048AD">
        <w:rPr>
          <w:rFonts w:eastAsia="Calibri" w:cs="Arial"/>
          <w:bCs/>
          <w:szCs w:val="20"/>
        </w:rPr>
        <w:t>21 East State Street, 17</w:t>
      </w:r>
      <w:r w:rsidRPr="00D048AD">
        <w:rPr>
          <w:rFonts w:eastAsia="Calibri" w:cs="Arial"/>
          <w:bCs/>
          <w:szCs w:val="20"/>
          <w:vertAlign w:val="superscript"/>
        </w:rPr>
        <w:t>TH</w:t>
      </w:r>
      <w:r w:rsidRPr="00D048AD">
        <w:rPr>
          <w:rFonts w:eastAsia="Calibri" w:cs="Arial"/>
          <w:bCs/>
          <w:szCs w:val="20"/>
        </w:rPr>
        <w:t xml:space="preserve"> Floor</w:t>
      </w:r>
    </w:p>
    <w:p w14:paraId="770DA0B3" w14:textId="77777777" w:rsidR="00DE0311" w:rsidRPr="00D048AD" w:rsidRDefault="00DE0311" w:rsidP="00DE233C">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Columbus, OH  43215</w:t>
      </w:r>
    </w:p>
    <w:p w14:paraId="60DAFA0C" w14:textId="77777777" w:rsidR="00DE0311" w:rsidRPr="00D048AD" w:rsidRDefault="00DE0311" w:rsidP="00DE233C">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Telephone:  (614) 469-8000</w:t>
      </w:r>
    </w:p>
    <w:p w14:paraId="4BB7847C" w14:textId="77777777" w:rsidR="00DE0311" w:rsidRPr="00D048AD" w:rsidRDefault="00DE0311" w:rsidP="00DE233C">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Telecopier:  (614) 469-4653</w:t>
      </w:r>
    </w:p>
    <w:p w14:paraId="5A6278FD" w14:textId="77777777" w:rsidR="00DE0311" w:rsidRPr="00D048AD" w:rsidRDefault="00DE0311" w:rsidP="00DE233C">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 xml:space="preserve">fdarr@mwncmh.com </w:t>
      </w:r>
    </w:p>
    <w:p w14:paraId="3996CDDA" w14:textId="77777777" w:rsidR="00DE0311" w:rsidRPr="00D048AD" w:rsidRDefault="00DE0311" w:rsidP="00DE233C">
      <w:pPr>
        <w:autoSpaceDE w:val="0"/>
        <w:autoSpaceDN w:val="0"/>
        <w:adjustRightInd w:val="0"/>
        <w:ind w:left="5040"/>
        <w:rPr>
          <w:rFonts w:eastAsia="Times New Roman" w:cs="Arial"/>
          <w:bCs/>
        </w:rPr>
      </w:pPr>
      <w:r w:rsidRPr="00D048AD">
        <w:rPr>
          <w:rFonts w:cs="Arial"/>
          <w:bCs/>
        </w:rPr>
        <w:t xml:space="preserve">mpritchard@mwncmh.com </w:t>
      </w:r>
    </w:p>
    <w:p w14:paraId="6963EDD9" w14:textId="77777777" w:rsidR="00DE0311" w:rsidRDefault="00DE0311" w:rsidP="00DE233C">
      <w:pPr>
        <w:ind w:left="5040"/>
        <w:rPr>
          <w:rFonts w:cs="Arial"/>
          <w:bCs/>
        </w:rPr>
      </w:pPr>
    </w:p>
    <w:p w14:paraId="12314E8F" w14:textId="0009518F" w:rsidR="00DE0311" w:rsidRDefault="00DE0311" w:rsidP="00DE233C">
      <w:pPr>
        <w:ind w:left="5040"/>
        <w:rPr>
          <w:rFonts w:cs="Arial"/>
          <w:b/>
          <w:smallCaps/>
        </w:rPr>
      </w:pPr>
      <w:r w:rsidRPr="003F3831">
        <w:rPr>
          <w:rFonts w:cs="Arial"/>
          <w:b/>
          <w:smallCaps/>
        </w:rPr>
        <w:t xml:space="preserve">Attorneys for </w:t>
      </w:r>
      <w:r>
        <w:rPr>
          <w:rFonts w:cs="Arial"/>
          <w:b/>
          <w:smallCaps/>
        </w:rPr>
        <w:t>TDS Tel</w:t>
      </w:r>
      <w:r w:rsidR="00DE233C">
        <w:rPr>
          <w:rFonts w:cs="Arial"/>
          <w:b/>
          <w:smallCaps/>
        </w:rPr>
        <w:t>ecom</w:t>
      </w:r>
    </w:p>
    <w:p w14:paraId="089F8DFB" w14:textId="77777777" w:rsidR="00DE0311" w:rsidRDefault="00DE0311">
      <w:r>
        <w:br w:type="page"/>
      </w:r>
    </w:p>
    <w:p w14:paraId="571318F4" w14:textId="77777777" w:rsidR="002B4B91" w:rsidRDefault="002B4B91" w:rsidP="00DE0311">
      <w:pPr>
        <w:tabs>
          <w:tab w:val="center" w:pos="4680"/>
        </w:tabs>
        <w:jc w:val="center"/>
        <w:rPr>
          <w:rFonts w:eastAsia="Times New Roman" w:cs="Arial"/>
          <w:b/>
          <w:smallCaps/>
          <w:sz w:val="32"/>
          <w:szCs w:val="32"/>
          <w:lang w:eastAsia="x-none"/>
        </w:rPr>
      </w:pPr>
      <w:r>
        <w:rPr>
          <w:rFonts w:eastAsia="Times New Roman" w:cs="Arial"/>
          <w:b/>
          <w:smallCaps/>
          <w:sz w:val="32"/>
          <w:szCs w:val="32"/>
          <w:lang w:eastAsia="x-none"/>
        </w:rPr>
        <w:lastRenderedPageBreak/>
        <w:t>Before</w:t>
      </w:r>
    </w:p>
    <w:p w14:paraId="6C169B57" w14:textId="0E43B8BE" w:rsidR="00DE0311" w:rsidRPr="00DE0311" w:rsidRDefault="00DE0311" w:rsidP="00DE0311">
      <w:pPr>
        <w:tabs>
          <w:tab w:val="center" w:pos="4680"/>
        </w:tabs>
        <w:jc w:val="center"/>
        <w:rPr>
          <w:rFonts w:eastAsia="Times New Roman" w:cs="Arial"/>
          <w:b/>
          <w:smallCaps/>
          <w:sz w:val="32"/>
          <w:szCs w:val="32"/>
          <w:lang w:val="x-none" w:eastAsia="x-none"/>
        </w:rPr>
      </w:pPr>
      <w:r w:rsidRPr="00DE0311">
        <w:rPr>
          <w:rFonts w:eastAsia="Times New Roman" w:cs="Arial"/>
          <w:b/>
          <w:smallCaps/>
          <w:sz w:val="32"/>
          <w:szCs w:val="32"/>
          <w:lang w:val="x-none" w:eastAsia="x-none"/>
        </w:rPr>
        <w:t xml:space="preserve">The Public Utilities Commission </w:t>
      </w:r>
      <w:proofErr w:type="spellStart"/>
      <w:r w:rsidRPr="00DE0311">
        <w:rPr>
          <w:rFonts w:eastAsia="Times New Roman" w:cs="Arial"/>
          <w:b/>
          <w:smallCaps/>
          <w:sz w:val="32"/>
          <w:szCs w:val="32"/>
          <w:lang w:eastAsia="x-none"/>
        </w:rPr>
        <w:t>o</w:t>
      </w:r>
      <w:r w:rsidRPr="00DE0311">
        <w:rPr>
          <w:rFonts w:eastAsia="Times New Roman" w:cs="Arial"/>
          <w:b/>
          <w:smallCaps/>
          <w:sz w:val="32"/>
          <w:szCs w:val="32"/>
          <w:lang w:val="x-none" w:eastAsia="x-none"/>
        </w:rPr>
        <w:t>f</w:t>
      </w:r>
      <w:proofErr w:type="spellEnd"/>
      <w:r w:rsidRPr="00DE0311">
        <w:rPr>
          <w:rFonts w:eastAsia="Times New Roman" w:cs="Arial"/>
          <w:b/>
          <w:smallCaps/>
          <w:sz w:val="32"/>
          <w:szCs w:val="32"/>
          <w:lang w:val="x-none" w:eastAsia="x-none"/>
        </w:rPr>
        <w:t xml:space="preserve"> Ohio</w:t>
      </w:r>
    </w:p>
    <w:p w14:paraId="3A524B8C" w14:textId="77777777" w:rsidR="00DE0311" w:rsidRPr="00DE0311" w:rsidRDefault="00DE0311" w:rsidP="00DE0311">
      <w:pPr>
        <w:jc w:val="center"/>
        <w:rPr>
          <w:rFonts w:eastAsia="Times New Roman" w:cs="Arial"/>
          <w:color w:val="000000"/>
        </w:rPr>
      </w:pPr>
    </w:p>
    <w:p w14:paraId="022905EA" w14:textId="77777777" w:rsidR="00DE0311" w:rsidRPr="00DE0311" w:rsidRDefault="00DE0311" w:rsidP="00DE0311">
      <w:pPr>
        <w:rPr>
          <w:rFonts w:eastAsia="Times New Roman" w:cs="Arial"/>
          <w:color w:val="000000"/>
        </w:rPr>
      </w:pPr>
    </w:p>
    <w:p w14:paraId="7AD4A37E" w14:textId="27226EB0" w:rsidR="00DE0311" w:rsidRPr="00DE0311" w:rsidRDefault="00DE0311" w:rsidP="00DE0311">
      <w:pPr>
        <w:tabs>
          <w:tab w:val="left" w:pos="4500"/>
          <w:tab w:val="left" w:pos="4860"/>
          <w:tab w:val="left" w:pos="5400"/>
        </w:tabs>
        <w:rPr>
          <w:rFonts w:cs="Arial"/>
        </w:rPr>
      </w:pPr>
      <w:r w:rsidRPr="00DE0311">
        <w:rPr>
          <w:rFonts w:cs="Arial"/>
        </w:rPr>
        <w:t xml:space="preserve">Wendy Von </w:t>
      </w:r>
      <w:proofErr w:type="spellStart"/>
      <w:r w:rsidRPr="00DE0311">
        <w:rPr>
          <w:rFonts w:cs="Arial"/>
        </w:rPr>
        <w:t>Blon</w:t>
      </w:r>
      <w:proofErr w:type="spellEnd"/>
      <w:r w:rsidR="00E62F37">
        <w:rPr>
          <w:rFonts w:cs="Arial"/>
        </w:rPr>
        <w:t>,</w:t>
      </w:r>
      <w:r w:rsidRPr="00DE0311">
        <w:rPr>
          <w:rFonts w:cs="Arial"/>
        </w:rPr>
        <w:tab/>
        <w:t>)</w:t>
      </w:r>
    </w:p>
    <w:p w14:paraId="4A910F89"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3A0DE7CA"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Complainant,</w:t>
      </w:r>
      <w:r w:rsidRPr="00DE0311">
        <w:rPr>
          <w:rFonts w:cs="Arial"/>
        </w:rPr>
        <w:tab/>
        <w:t>)</w:t>
      </w:r>
    </w:p>
    <w:p w14:paraId="4282153D"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13758B5F"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v.</w:t>
      </w:r>
      <w:r w:rsidRPr="00DE0311">
        <w:rPr>
          <w:rFonts w:cs="Arial"/>
        </w:rPr>
        <w:tab/>
        <w:t>)</w:t>
      </w:r>
      <w:r w:rsidRPr="00DE0311">
        <w:rPr>
          <w:rFonts w:cs="Arial"/>
        </w:rPr>
        <w:tab/>
        <w:t>Case No. 18-1556-TP-CSS</w:t>
      </w:r>
    </w:p>
    <w:p w14:paraId="1F70768F"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r>
      <w:r w:rsidRPr="00DE0311">
        <w:rPr>
          <w:rFonts w:cs="Arial"/>
        </w:rPr>
        <w:tab/>
        <w:t>)</w:t>
      </w:r>
    </w:p>
    <w:p w14:paraId="38810485" w14:textId="77777777" w:rsidR="00DE0311" w:rsidRPr="00DE0311" w:rsidRDefault="00DE0311" w:rsidP="00DE0311">
      <w:pPr>
        <w:tabs>
          <w:tab w:val="left" w:pos="4500"/>
          <w:tab w:val="left" w:pos="4860"/>
          <w:tab w:val="left" w:pos="5400"/>
        </w:tabs>
        <w:rPr>
          <w:rFonts w:cs="Arial"/>
        </w:rPr>
      </w:pPr>
      <w:r w:rsidRPr="00DE0311">
        <w:rPr>
          <w:rFonts w:cs="Arial"/>
        </w:rPr>
        <w:t xml:space="preserve">TDS Telecom, </w:t>
      </w:r>
      <w:r w:rsidRPr="00DE0311">
        <w:rPr>
          <w:rFonts w:cs="Arial"/>
        </w:rPr>
        <w:tab/>
        <w:t>)</w:t>
      </w:r>
    </w:p>
    <w:p w14:paraId="4897417A" w14:textId="77777777" w:rsidR="00DE0311" w:rsidRPr="00DE0311" w:rsidRDefault="00DE0311" w:rsidP="00DE0311">
      <w:pPr>
        <w:tabs>
          <w:tab w:val="left" w:pos="4500"/>
          <w:tab w:val="left" w:pos="4860"/>
          <w:tab w:val="left" w:pos="5400"/>
        </w:tabs>
        <w:rPr>
          <w:rFonts w:cs="Arial"/>
        </w:rPr>
      </w:pPr>
      <w:r w:rsidRPr="00DE0311">
        <w:rPr>
          <w:rFonts w:cs="Arial"/>
        </w:rPr>
        <w:tab/>
        <w:t>)</w:t>
      </w:r>
    </w:p>
    <w:p w14:paraId="6DB7B305" w14:textId="77777777" w:rsidR="00DE0311" w:rsidRPr="00DE0311" w:rsidRDefault="00DE0311" w:rsidP="00DE0311">
      <w:pPr>
        <w:tabs>
          <w:tab w:val="left" w:pos="720"/>
          <w:tab w:val="left" w:pos="4500"/>
          <w:tab w:val="left" w:pos="4860"/>
          <w:tab w:val="left" w:pos="5400"/>
        </w:tabs>
        <w:rPr>
          <w:rFonts w:cs="Arial"/>
        </w:rPr>
      </w:pPr>
      <w:r w:rsidRPr="00DE0311">
        <w:rPr>
          <w:rFonts w:cs="Arial"/>
        </w:rPr>
        <w:tab/>
        <w:t>Respondent.</w:t>
      </w:r>
      <w:r w:rsidRPr="00DE0311">
        <w:rPr>
          <w:rFonts w:cs="Arial"/>
        </w:rPr>
        <w:tab/>
        <w:t>)</w:t>
      </w:r>
    </w:p>
    <w:p w14:paraId="3B5BAE85" w14:textId="77777777" w:rsidR="00DE0311" w:rsidRPr="00DE0311" w:rsidRDefault="00DE0311" w:rsidP="00DE0311">
      <w:pPr>
        <w:tabs>
          <w:tab w:val="left" w:pos="-1080"/>
          <w:tab w:val="left" w:pos="-720"/>
          <w:tab w:val="left" w:pos="4680"/>
          <w:tab w:val="left" w:pos="5580"/>
          <w:tab w:val="left" w:pos="5940"/>
        </w:tabs>
        <w:jc w:val="both"/>
        <w:rPr>
          <w:rFonts w:cs="Arial"/>
        </w:rPr>
      </w:pPr>
    </w:p>
    <w:p w14:paraId="4742E6C7"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1EF1D975" w14:textId="77777777" w:rsidR="002B4B9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32"/>
          <w:szCs w:val="32"/>
        </w:rPr>
      </w:pPr>
      <w:r>
        <w:rPr>
          <w:rFonts w:cs="Arial"/>
          <w:b/>
          <w:bCs/>
          <w:smallCaps/>
          <w:sz w:val="32"/>
          <w:szCs w:val="32"/>
        </w:rPr>
        <w:t>Memorandum in Support of Motion of TDS Telecom</w:t>
      </w:r>
    </w:p>
    <w:p w14:paraId="6C9C3E8D" w14:textId="32AC818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32"/>
          <w:szCs w:val="32"/>
        </w:rPr>
      </w:pPr>
      <w:r>
        <w:rPr>
          <w:rFonts w:cs="Arial"/>
          <w:b/>
          <w:bCs/>
          <w:smallCaps/>
          <w:sz w:val="32"/>
          <w:szCs w:val="32"/>
        </w:rPr>
        <w:t>for Leave to File an Answer</w:t>
      </w:r>
    </w:p>
    <w:p w14:paraId="41189465" w14:textId="77777777" w:rsidR="00DE0311" w:rsidRPr="00DE0311" w:rsidRDefault="00DE0311" w:rsidP="00DE031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6701B331" w14:textId="77777777" w:rsidR="00DE0311" w:rsidRPr="00DE0311" w:rsidRDefault="00DE0311" w:rsidP="00DE0311">
      <w:pPr>
        <w:tabs>
          <w:tab w:val="left" w:pos="-1080"/>
          <w:tab w:val="left" w:pos="-720"/>
          <w:tab w:val="left" w:pos="4680"/>
          <w:tab w:val="left" w:pos="5580"/>
          <w:tab w:val="left" w:pos="5940"/>
        </w:tabs>
        <w:jc w:val="both"/>
        <w:rPr>
          <w:rFonts w:cs="Arial"/>
          <w:b/>
          <w:bCs/>
        </w:rPr>
      </w:pPr>
    </w:p>
    <w:p w14:paraId="47444A19" w14:textId="1467C292" w:rsidR="00427366" w:rsidRDefault="00DE0311" w:rsidP="00AD0350">
      <w:pPr>
        <w:spacing w:line="480" w:lineRule="auto"/>
        <w:jc w:val="both"/>
      </w:pPr>
      <w:r>
        <w:tab/>
      </w:r>
      <w:r w:rsidR="00637033">
        <w:t xml:space="preserve">After </w:t>
      </w:r>
      <w:r w:rsidR="004D4DEC">
        <w:t xml:space="preserve">an </w:t>
      </w:r>
      <w:r w:rsidR="00637033">
        <w:t>underground</w:t>
      </w:r>
      <w:r w:rsidR="00427366">
        <w:t xml:space="preserve"> cable in the public right of way </w:t>
      </w:r>
      <w:r w:rsidR="004D4DEC">
        <w:t xml:space="preserve">was moved </w:t>
      </w:r>
      <w:r w:rsidR="00427366">
        <w:t>at the request of governmental officials, the Complainant raised concerns with TDS regarding alleged damage to her property.  Representatives of TDS and the contractor that performed the work giving rise to the alleged damage investigated the claim and found no damages.  Apparently</w:t>
      </w:r>
      <w:r w:rsidR="00637033">
        <w:t xml:space="preserve"> bypassing the Commission’s call center</w:t>
      </w:r>
      <w:r w:rsidR="00EB480B" w:rsidRPr="00EB480B">
        <w:t xml:space="preserve"> </w:t>
      </w:r>
      <w:r w:rsidR="00EB480B">
        <w:t>and not satisfied with the response of TDS</w:t>
      </w:r>
      <w:r w:rsidR="00427366">
        <w:t>, the Complainant filed a complaint with the Public Utilities Commission of Ohio</w:t>
      </w:r>
      <w:r w:rsidR="00AD0350">
        <w:t xml:space="preserve"> (“Commission”)</w:t>
      </w:r>
      <w:r w:rsidR="00427366">
        <w:t xml:space="preserve"> that was docketed on </w:t>
      </w:r>
      <w:r>
        <w:t xml:space="preserve">October 16, 2018.  </w:t>
      </w:r>
    </w:p>
    <w:p w14:paraId="21DB7F1F" w14:textId="36EDAF00" w:rsidR="00DE0311" w:rsidRDefault="00DE0311" w:rsidP="00AD0350">
      <w:pPr>
        <w:spacing w:line="480" w:lineRule="auto"/>
        <w:ind w:firstLine="720"/>
        <w:jc w:val="both"/>
      </w:pPr>
      <w:r>
        <w:t>The Commission docket record indicates that a copy of the complaint was sent to TDS that day</w:t>
      </w:r>
      <w:r w:rsidR="002954B7">
        <w:t xml:space="preserve"> with a letter indicating that an answer was due in 20 days</w:t>
      </w:r>
      <w:r>
        <w:t xml:space="preserve">.  </w:t>
      </w:r>
      <w:r w:rsidR="002954B7">
        <w:t xml:space="preserve">Following its practice of submitting materials to the </w:t>
      </w:r>
      <w:r w:rsidR="00AD0350">
        <w:t>Commission S</w:t>
      </w:r>
      <w:r w:rsidR="002954B7">
        <w:t xml:space="preserve">taff, </w:t>
      </w:r>
      <w:r w:rsidR="00AD0350">
        <w:t>TDS</w:t>
      </w:r>
      <w:r w:rsidR="002954B7">
        <w:t xml:space="preserve"> initially responded with an informal response.  Following instructions from Commission </w:t>
      </w:r>
      <w:r w:rsidR="00AD0350">
        <w:t>S</w:t>
      </w:r>
      <w:r w:rsidR="002954B7">
        <w:t xml:space="preserve">taff, </w:t>
      </w:r>
      <w:r w:rsidR="001A7586">
        <w:t xml:space="preserve">TDS </w:t>
      </w:r>
      <w:r w:rsidR="002954B7">
        <w:t xml:space="preserve">then </w:t>
      </w:r>
      <w:r w:rsidR="001A7586">
        <w:t xml:space="preserve">docketed a </w:t>
      </w:r>
      <w:r w:rsidR="00EB480B">
        <w:t>general denial</w:t>
      </w:r>
      <w:r w:rsidR="001A7586" w:rsidRPr="001A7586">
        <w:t xml:space="preserve"> </w:t>
      </w:r>
      <w:r w:rsidR="001A7586">
        <w:t xml:space="preserve">by the manager for state government affairs on November </w:t>
      </w:r>
      <w:r w:rsidR="0002761C">
        <w:t>6</w:t>
      </w:r>
      <w:r w:rsidR="001A7586">
        <w:t xml:space="preserve">, 2018.  </w:t>
      </w:r>
      <w:r w:rsidR="0054352D">
        <w:t xml:space="preserve">TDS </w:t>
      </w:r>
      <w:r w:rsidR="0054352D">
        <w:lastRenderedPageBreak/>
        <w:t>was subsequently advised on November 6, 2018 that Commission rules required an answer to be filed by counsel licensed to practice in Ohio.</w:t>
      </w:r>
    </w:p>
    <w:p w14:paraId="7CA87A29" w14:textId="425745A2" w:rsidR="0054352D" w:rsidRDefault="0054352D" w:rsidP="00AD0350">
      <w:pPr>
        <w:spacing w:line="480" w:lineRule="auto"/>
        <w:jc w:val="both"/>
      </w:pPr>
      <w:r>
        <w:tab/>
        <w:t xml:space="preserve">Under Commission rules, an answer to a complaint should be filed </w:t>
      </w:r>
      <w:r w:rsidR="00AD0350">
        <w:t>with</w:t>
      </w:r>
      <w:r>
        <w:t xml:space="preserve">in 20 days or such time as ordered by the Commission, the legal director, deputy legal director, or an attorney examiner.  Rule 4901-9-01(B), </w:t>
      </w:r>
      <w:r w:rsidR="00E62F37">
        <w:t>O.A.C</w:t>
      </w:r>
      <w:r>
        <w:t>.  As the rule makes clear, the Commission may extend the answer date under appropriate circumstances.</w:t>
      </w:r>
      <w:r w:rsidR="00A31637">
        <w:t xml:space="preserve">  I</w:t>
      </w:r>
      <w:r w:rsidR="00ED4527">
        <w:t>n</w:t>
      </w:r>
      <w:r w:rsidR="00A31637">
        <w:t xml:space="preserve"> practice, the Commission may grant a motion for an extension after the due date for an answer.  </w:t>
      </w:r>
      <w:r w:rsidR="00A31637" w:rsidRPr="00A31637">
        <w:rPr>
          <w:i/>
        </w:rPr>
        <w:t>Fiber Network Solutions, Inc. v. LCI International Telecom Corp.</w:t>
      </w:r>
      <w:r w:rsidR="00A31637">
        <w:t>, Case No. 97</w:t>
      </w:r>
      <w:r w:rsidR="000F2BA1">
        <w:noBreakHyphen/>
      </w:r>
      <w:r w:rsidR="00A31637">
        <w:t>747</w:t>
      </w:r>
      <w:r w:rsidR="000F2BA1">
        <w:noBreakHyphen/>
      </w:r>
      <w:r w:rsidR="00A31637">
        <w:t>TP</w:t>
      </w:r>
      <w:r w:rsidR="000F2BA1">
        <w:noBreakHyphen/>
      </w:r>
      <w:r w:rsidR="00A31637">
        <w:t>CSS, Entry (Aug. 18, 1997).</w:t>
      </w:r>
      <w:r w:rsidR="00ED4527">
        <w:rPr>
          <w:rStyle w:val="FootnoteReference"/>
        </w:rPr>
        <w:footnoteReference w:id="1"/>
      </w:r>
      <w:r w:rsidR="00ED4527">
        <w:t xml:space="preserve">  </w:t>
      </w:r>
    </w:p>
    <w:p w14:paraId="6663760C" w14:textId="66C439FE" w:rsidR="00637033" w:rsidRDefault="0054352D" w:rsidP="00AD0350">
      <w:pPr>
        <w:spacing w:line="480" w:lineRule="auto"/>
        <w:jc w:val="both"/>
      </w:pPr>
      <w:r>
        <w:tab/>
        <w:t xml:space="preserve">In this instance, an extension of the answer date is justified.  </w:t>
      </w:r>
      <w:r w:rsidR="00427366">
        <w:t xml:space="preserve">TDS has made a good faith effort to </w:t>
      </w:r>
      <w:r w:rsidR="002954B7">
        <w:t>file a timely response to the complaint</w:t>
      </w:r>
      <w:r w:rsidR="00427366">
        <w:t xml:space="preserve"> but erred in the form of its response.  </w:t>
      </w:r>
      <w:r w:rsidR="002954B7">
        <w:t xml:space="preserve">Rather than securing counsel to file an answer, it did so through its state manager.  </w:t>
      </w:r>
      <w:r w:rsidR="00544942">
        <w:t xml:space="preserve">Any delay in filing an answer in the form required by </w:t>
      </w:r>
      <w:r w:rsidR="00AD0350">
        <w:t>Commission</w:t>
      </w:r>
      <w:r w:rsidR="00544942">
        <w:t xml:space="preserve"> rules </w:t>
      </w:r>
      <w:r w:rsidR="00427366">
        <w:t xml:space="preserve">will not cause the Complainant any prejudice for several reasons.  </w:t>
      </w:r>
    </w:p>
    <w:p w14:paraId="10B48DA4" w14:textId="525ED2C0" w:rsidR="00637033" w:rsidRDefault="00427366" w:rsidP="00637033">
      <w:pPr>
        <w:spacing w:line="480" w:lineRule="auto"/>
        <w:ind w:firstLine="720"/>
        <w:jc w:val="both"/>
      </w:pPr>
      <w:r>
        <w:t xml:space="preserve">First, she had already met with </w:t>
      </w:r>
      <w:bookmarkStart w:id="0" w:name="_GoBack"/>
      <w:bookmarkEnd w:id="0"/>
      <w:r>
        <w:t>TDS and the contractor</w:t>
      </w:r>
      <w:r w:rsidR="00544942">
        <w:t xml:space="preserve"> and was aware that TDS had not identified any damage.  </w:t>
      </w:r>
      <w:r w:rsidR="00BF1C23">
        <w:t>Thus, the general denial will come as no surprise to the Complainant.</w:t>
      </w:r>
    </w:p>
    <w:p w14:paraId="79AA99E7" w14:textId="5EA66C3C" w:rsidR="00637033" w:rsidRDefault="00544942" w:rsidP="00637033">
      <w:pPr>
        <w:spacing w:line="480" w:lineRule="auto"/>
        <w:ind w:firstLine="720"/>
        <w:jc w:val="both"/>
      </w:pPr>
      <w:r>
        <w:t>Second, the process</w:t>
      </w:r>
      <w:r w:rsidR="00EB480B">
        <w:t xml:space="preserve"> concerning this complaint</w:t>
      </w:r>
      <w:r>
        <w:t xml:space="preserve"> is in such an early stage that the Complainant will not be harmed in any way by a few days</w:t>
      </w:r>
      <w:r w:rsidR="00E62F37">
        <w:t>’</w:t>
      </w:r>
      <w:r>
        <w:t xml:space="preserve"> delay in the notice provided by the </w:t>
      </w:r>
      <w:r w:rsidR="00E62F37">
        <w:t>a</w:t>
      </w:r>
      <w:r>
        <w:t xml:space="preserve">nswer.  </w:t>
      </w:r>
      <w:r w:rsidR="00EB480B">
        <w:t xml:space="preserve">In fact, a formal hearing is not yet imminent.  </w:t>
      </w:r>
      <w:r w:rsidR="00A5403B">
        <w:t xml:space="preserve">As required by Commission </w:t>
      </w:r>
      <w:r w:rsidR="00A5403B">
        <w:lastRenderedPageBreak/>
        <w:t xml:space="preserve">rules, this matter will be initially assigned for a settlement conference prior to hearing.  Rule 4901-9-01(G), </w:t>
      </w:r>
      <w:r w:rsidR="00E62F37">
        <w:t>O.A.C</w:t>
      </w:r>
      <w:r w:rsidR="00A5403B">
        <w:t xml:space="preserve">.  </w:t>
      </w:r>
    </w:p>
    <w:p w14:paraId="20DF1E25" w14:textId="31931C67" w:rsidR="00637033" w:rsidRDefault="00A5403B" w:rsidP="00637033">
      <w:pPr>
        <w:spacing w:line="480" w:lineRule="auto"/>
        <w:ind w:firstLine="720"/>
        <w:jc w:val="both"/>
      </w:pPr>
      <w:r>
        <w:t xml:space="preserve">Finally, </w:t>
      </w:r>
      <w:r w:rsidR="00EB480B">
        <w:t xml:space="preserve">the Commission itself could </w:t>
      </w:r>
      <w:r w:rsidR="00BF1C23">
        <w:t xml:space="preserve">suspend this matter because </w:t>
      </w:r>
      <w:r>
        <w:t>it appears from TDS records that the Complainant did not seek to resolve this matter by first contacting the Commission’s call center.  Under the Commission’s rules, the legal department may refer the complaint to the call center for an opportunity to resolve the issue before formally p</w:t>
      </w:r>
      <w:r w:rsidR="00637033">
        <w:t xml:space="preserve">roceeding on the complaint.  Rule 4901-9-01(A), </w:t>
      </w:r>
      <w:r w:rsidR="00E62F37">
        <w:t>O.A.C</w:t>
      </w:r>
      <w:r w:rsidR="00637033">
        <w:t xml:space="preserve">.  </w:t>
      </w:r>
    </w:p>
    <w:p w14:paraId="2A942239" w14:textId="77777777" w:rsidR="0054352D" w:rsidRDefault="00637033" w:rsidP="00637033">
      <w:pPr>
        <w:spacing w:line="480" w:lineRule="auto"/>
        <w:ind w:firstLine="720"/>
        <w:jc w:val="both"/>
      </w:pPr>
      <w:r>
        <w:t>For good cause and g</w:t>
      </w:r>
      <w:r w:rsidR="00544942">
        <w:t>iven that there is no harm to granting the motion for leave to answer, the motion should be granted.</w:t>
      </w:r>
      <w:r w:rsidR="008A45AA">
        <w:t xml:space="preserve">  </w:t>
      </w:r>
    </w:p>
    <w:p w14:paraId="35F672BC" w14:textId="77777777" w:rsidR="00E62F37" w:rsidRPr="002B4B91" w:rsidRDefault="00E62F37" w:rsidP="00E62F37">
      <w:pPr>
        <w:ind w:left="5040"/>
        <w:rPr>
          <w:rFonts w:cs="Arial"/>
        </w:rPr>
      </w:pPr>
      <w:r w:rsidRPr="002B4B91">
        <w:rPr>
          <w:rFonts w:cs="Arial"/>
        </w:rPr>
        <w:t>Respectfully submitted,</w:t>
      </w:r>
    </w:p>
    <w:p w14:paraId="4A9C7741" w14:textId="77777777" w:rsidR="00E62F37" w:rsidRPr="002B4B91" w:rsidRDefault="00E62F37" w:rsidP="00E62F37">
      <w:pPr>
        <w:ind w:left="5040"/>
        <w:rPr>
          <w:rFonts w:cs="Arial"/>
        </w:rPr>
      </w:pPr>
    </w:p>
    <w:p w14:paraId="6F97D419" w14:textId="77777777" w:rsidR="00E62F37" w:rsidRPr="003F3831" w:rsidRDefault="00E62F37" w:rsidP="00E62F37">
      <w:pPr>
        <w:ind w:left="5040"/>
        <w:rPr>
          <w:rFonts w:cs="Arial"/>
          <w:u w:val="single"/>
        </w:rPr>
      </w:pPr>
      <w:r>
        <w:rPr>
          <w:rFonts w:cs="Arial"/>
          <w:i/>
          <w:u w:val="single"/>
        </w:rPr>
        <w:t>/s/ Frank P. Darr</w:t>
      </w:r>
      <w:r>
        <w:rPr>
          <w:rFonts w:cs="Arial"/>
          <w:i/>
          <w:u w:val="single"/>
        </w:rPr>
        <w:tab/>
      </w:r>
      <w:r>
        <w:rPr>
          <w:rFonts w:cs="Arial"/>
          <w:i/>
          <w:u w:val="single"/>
        </w:rPr>
        <w:tab/>
      </w:r>
      <w:r>
        <w:rPr>
          <w:rFonts w:cs="Arial"/>
          <w:i/>
          <w:u w:val="single"/>
        </w:rPr>
        <w:tab/>
      </w:r>
      <w:r>
        <w:rPr>
          <w:rFonts w:cs="Arial"/>
          <w:i/>
          <w:u w:val="single"/>
        </w:rPr>
        <w:tab/>
      </w:r>
    </w:p>
    <w:p w14:paraId="2EB0BAF8" w14:textId="77777777" w:rsidR="00E62F37" w:rsidRPr="00D048AD" w:rsidRDefault="00E62F37" w:rsidP="00E62F37">
      <w:pPr>
        <w:widowControl w:val="0"/>
        <w:ind w:left="5040"/>
        <w:jc w:val="both"/>
        <w:rPr>
          <w:rFonts w:eastAsia="Calibri" w:cs="Arial"/>
          <w:bCs/>
          <w:szCs w:val="20"/>
        </w:rPr>
      </w:pPr>
      <w:r w:rsidRPr="0076159F">
        <w:rPr>
          <w:rFonts w:eastAsia="Calibri" w:cs="Arial"/>
          <w:b/>
          <w:bCs/>
          <w:szCs w:val="20"/>
        </w:rPr>
        <w:t>Frank P. Darr</w:t>
      </w:r>
      <w:r w:rsidRPr="00D048AD">
        <w:rPr>
          <w:rFonts w:eastAsia="Calibri" w:cs="Arial"/>
          <w:bCs/>
          <w:szCs w:val="20"/>
        </w:rPr>
        <w:t xml:space="preserve"> (Reg. No. 0025469)</w:t>
      </w:r>
    </w:p>
    <w:p w14:paraId="4D01878C" w14:textId="77777777" w:rsidR="00E62F37" w:rsidRPr="00D048AD" w:rsidRDefault="00E62F37" w:rsidP="00E62F37">
      <w:pPr>
        <w:widowControl w:val="0"/>
        <w:ind w:left="5040"/>
        <w:jc w:val="both"/>
        <w:rPr>
          <w:rFonts w:eastAsia="Calibri" w:cs="Arial"/>
          <w:bCs/>
          <w:szCs w:val="20"/>
        </w:rPr>
      </w:pPr>
      <w:r w:rsidRPr="00D048AD">
        <w:rPr>
          <w:rFonts w:eastAsia="Calibri" w:cs="Arial"/>
          <w:bCs/>
          <w:szCs w:val="20"/>
        </w:rPr>
        <w:t>Counsel of Record</w:t>
      </w:r>
    </w:p>
    <w:p w14:paraId="4EB9DC53" w14:textId="77777777" w:rsidR="00E62F37" w:rsidRPr="00D048AD" w:rsidRDefault="00E62F37" w:rsidP="00E62F37">
      <w:pPr>
        <w:widowControl w:val="0"/>
        <w:ind w:left="5040" w:right="-288"/>
        <w:jc w:val="both"/>
        <w:rPr>
          <w:rFonts w:eastAsia="Times New Roman" w:cs="Arial"/>
          <w:szCs w:val="20"/>
        </w:rPr>
      </w:pPr>
      <w:r w:rsidRPr="0076159F">
        <w:rPr>
          <w:rFonts w:cs="Arial"/>
          <w:b/>
          <w:szCs w:val="20"/>
        </w:rPr>
        <w:t>Matthew R. Pritchard</w:t>
      </w:r>
      <w:r w:rsidRPr="00D048AD">
        <w:rPr>
          <w:rFonts w:cs="Arial"/>
          <w:szCs w:val="20"/>
        </w:rPr>
        <w:t xml:space="preserve"> (Reg. No. 0088070)</w:t>
      </w:r>
    </w:p>
    <w:p w14:paraId="4B464D85" w14:textId="77777777" w:rsidR="00E62F37" w:rsidRPr="00D048AD" w:rsidRDefault="00E62F37" w:rsidP="00E62F37">
      <w:pPr>
        <w:widowControl w:val="0"/>
        <w:ind w:left="5040"/>
        <w:jc w:val="both"/>
        <w:rPr>
          <w:rFonts w:eastAsia="Calibri" w:cs="Arial"/>
          <w:bCs/>
          <w:smallCaps/>
          <w:szCs w:val="20"/>
        </w:rPr>
      </w:pPr>
      <w:r w:rsidRPr="00D048AD">
        <w:rPr>
          <w:rFonts w:eastAsia="Calibri" w:cs="Arial"/>
          <w:bCs/>
          <w:smallCaps/>
          <w:szCs w:val="20"/>
        </w:rPr>
        <w:t xml:space="preserve">McNees Wallace &amp; </w:t>
      </w:r>
      <w:proofErr w:type="spellStart"/>
      <w:r w:rsidRPr="00D048AD">
        <w:rPr>
          <w:rFonts w:eastAsia="Calibri" w:cs="Arial"/>
          <w:bCs/>
          <w:smallCaps/>
          <w:szCs w:val="20"/>
        </w:rPr>
        <w:t>Nurick</w:t>
      </w:r>
      <w:proofErr w:type="spellEnd"/>
      <w:r w:rsidRPr="00D048AD">
        <w:rPr>
          <w:rFonts w:eastAsia="Calibri" w:cs="Arial"/>
          <w:bCs/>
          <w:smallCaps/>
          <w:szCs w:val="20"/>
        </w:rPr>
        <w:t xml:space="preserve"> LLC</w:t>
      </w:r>
    </w:p>
    <w:p w14:paraId="6318BA56" w14:textId="77777777" w:rsidR="00E62F37" w:rsidRPr="00D048AD" w:rsidRDefault="00E62F37" w:rsidP="00E62F37">
      <w:pPr>
        <w:widowControl w:val="0"/>
        <w:ind w:left="5040"/>
        <w:jc w:val="both"/>
        <w:rPr>
          <w:rFonts w:eastAsia="Calibri" w:cs="Arial"/>
          <w:b/>
          <w:bCs/>
          <w:szCs w:val="20"/>
        </w:rPr>
      </w:pPr>
      <w:r w:rsidRPr="00D048AD">
        <w:rPr>
          <w:rFonts w:eastAsia="Calibri" w:cs="Arial"/>
          <w:bCs/>
          <w:szCs w:val="20"/>
        </w:rPr>
        <w:t>Fifth Third Center</w:t>
      </w:r>
    </w:p>
    <w:p w14:paraId="46B158F9" w14:textId="77777777" w:rsidR="00E62F37" w:rsidRPr="00D048AD" w:rsidRDefault="00E62F37" w:rsidP="00E62F37">
      <w:pPr>
        <w:widowControl w:val="0"/>
        <w:ind w:left="5040"/>
        <w:jc w:val="both"/>
        <w:rPr>
          <w:rFonts w:eastAsia="Calibri" w:cs="Arial"/>
          <w:b/>
          <w:bCs/>
          <w:szCs w:val="20"/>
        </w:rPr>
      </w:pPr>
      <w:r w:rsidRPr="00D048AD">
        <w:rPr>
          <w:rFonts w:eastAsia="Calibri" w:cs="Arial"/>
          <w:bCs/>
          <w:szCs w:val="20"/>
        </w:rPr>
        <w:t>21 East State Street, 17</w:t>
      </w:r>
      <w:r w:rsidRPr="00D048AD">
        <w:rPr>
          <w:rFonts w:eastAsia="Calibri" w:cs="Arial"/>
          <w:bCs/>
          <w:szCs w:val="20"/>
          <w:vertAlign w:val="superscript"/>
        </w:rPr>
        <w:t>TH</w:t>
      </w:r>
      <w:r w:rsidRPr="00D048AD">
        <w:rPr>
          <w:rFonts w:eastAsia="Calibri" w:cs="Arial"/>
          <w:bCs/>
          <w:szCs w:val="20"/>
        </w:rPr>
        <w:t xml:space="preserve"> Floor</w:t>
      </w:r>
    </w:p>
    <w:p w14:paraId="1CAF193B" w14:textId="77777777" w:rsidR="00E62F37" w:rsidRPr="00D048AD" w:rsidRDefault="00E62F37" w:rsidP="00E62F37">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Columbus, OH  43215</w:t>
      </w:r>
    </w:p>
    <w:p w14:paraId="0467BEEF" w14:textId="77777777" w:rsidR="00E62F37" w:rsidRPr="00D048AD" w:rsidRDefault="00E62F37" w:rsidP="00E62F37">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Telephone:  (614) 469-8000</w:t>
      </w:r>
    </w:p>
    <w:p w14:paraId="1B1489C7" w14:textId="77777777" w:rsidR="00E62F37" w:rsidRPr="00D048AD" w:rsidRDefault="00E62F37" w:rsidP="00E62F37">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Telecopier:  (614) 469-4653</w:t>
      </w:r>
    </w:p>
    <w:p w14:paraId="7DF65E8C" w14:textId="77777777" w:rsidR="00E62F37" w:rsidRPr="00D048AD" w:rsidRDefault="00E62F37" w:rsidP="00E62F37">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 xml:space="preserve">fdarr@mwncmh.com </w:t>
      </w:r>
    </w:p>
    <w:p w14:paraId="6C00E5D5" w14:textId="77777777" w:rsidR="00E62F37" w:rsidRPr="00D048AD" w:rsidRDefault="00E62F37" w:rsidP="00E62F37">
      <w:pPr>
        <w:autoSpaceDE w:val="0"/>
        <w:autoSpaceDN w:val="0"/>
        <w:adjustRightInd w:val="0"/>
        <w:ind w:left="5040"/>
        <w:rPr>
          <w:rFonts w:eastAsia="Times New Roman" w:cs="Arial"/>
          <w:bCs/>
        </w:rPr>
      </w:pPr>
      <w:r w:rsidRPr="00D048AD">
        <w:rPr>
          <w:rFonts w:cs="Arial"/>
          <w:bCs/>
        </w:rPr>
        <w:t xml:space="preserve">mpritchard@mwncmh.com </w:t>
      </w:r>
    </w:p>
    <w:p w14:paraId="797E0ECB" w14:textId="77777777" w:rsidR="00E62F37" w:rsidRDefault="00E62F37" w:rsidP="00E62F37">
      <w:pPr>
        <w:ind w:left="5040"/>
        <w:rPr>
          <w:rFonts w:cs="Arial"/>
          <w:bCs/>
        </w:rPr>
      </w:pPr>
    </w:p>
    <w:p w14:paraId="740A69AB" w14:textId="77777777" w:rsidR="00E62F37" w:rsidRDefault="00E62F37" w:rsidP="00E62F37">
      <w:pPr>
        <w:ind w:left="5040"/>
        <w:rPr>
          <w:rFonts w:cs="Arial"/>
          <w:b/>
          <w:smallCaps/>
        </w:rPr>
      </w:pPr>
      <w:r w:rsidRPr="003F3831">
        <w:rPr>
          <w:rFonts w:cs="Arial"/>
          <w:b/>
          <w:smallCaps/>
        </w:rPr>
        <w:t xml:space="preserve">Attorneys for </w:t>
      </w:r>
      <w:r>
        <w:rPr>
          <w:rFonts w:cs="Arial"/>
          <w:b/>
          <w:smallCaps/>
        </w:rPr>
        <w:t>TDS Telecom</w:t>
      </w:r>
    </w:p>
    <w:p w14:paraId="07673936" w14:textId="77777777" w:rsidR="00E62F37" w:rsidRDefault="00E62F37">
      <w:pPr>
        <w:sectPr w:rsidR="00E62F37" w:rsidSect="00E62F37">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19C76874" w14:textId="4C718D46" w:rsidR="00544942" w:rsidRPr="003F3831" w:rsidRDefault="00544942" w:rsidP="00E62F37">
      <w:pPr>
        <w:jc w:val="center"/>
        <w:rPr>
          <w:rFonts w:ascii="Arial Bold" w:hAnsi="Arial Bold" w:cs="Arial"/>
          <w:b/>
          <w:smallCaps/>
          <w:sz w:val="32"/>
          <w:szCs w:val="32"/>
          <w:u w:val="single"/>
        </w:rPr>
      </w:pPr>
      <w:r w:rsidRPr="003F3831">
        <w:rPr>
          <w:rFonts w:ascii="Arial Bold" w:hAnsi="Arial Bold" w:cs="Arial"/>
          <w:b/>
          <w:smallCaps/>
          <w:sz w:val="32"/>
          <w:szCs w:val="32"/>
          <w:u w:val="single"/>
        </w:rPr>
        <w:lastRenderedPageBreak/>
        <w:t>Certificate of Service</w:t>
      </w:r>
    </w:p>
    <w:p w14:paraId="11FEF380" w14:textId="77777777" w:rsidR="00544942" w:rsidRDefault="00544942" w:rsidP="00544942">
      <w:pPr>
        <w:ind w:firstLine="720"/>
        <w:jc w:val="center"/>
        <w:rPr>
          <w:rFonts w:ascii="Arial Bold" w:hAnsi="Arial Bold" w:cs="Arial"/>
          <w:b/>
          <w:smallCaps/>
          <w:sz w:val="28"/>
          <w:u w:val="single"/>
        </w:rPr>
      </w:pPr>
    </w:p>
    <w:p w14:paraId="7CD0224E" w14:textId="77777777" w:rsidR="00544942" w:rsidRDefault="00544942" w:rsidP="00544942">
      <w:pPr>
        <w:spacing w:line="480" w:lineRule="auto"/>
        <w:ind w:firstLine="720"/>
        <w:jc w:val="both"/>
        <w:rPr>
          <w:rFonts w:cs="Arial"/>
        </w:rPr>
      </w:pPr>
      <w:r>
        <w:rPr>
          <w:rFonts w:cs="Arial"/>
        </w:rPr>
        <w:t xml:space="preserve">I hereby certify that a copy of the foregoing </w:t>
      </w:r>
      <w:r w:rsidRPr="00544942">
        <w:rPr>
          <w:rFonts w:cs="Arial"/>
          <w:bCs/>
          <w:i/>
        </w:rPr>
        <w:t>Motion of TDS Telecom for Leave to File an Answer and Supporting Memorandum</w:t>
      </w:r>
      <w:r w:rsidRPr="00544942">
        <w:rPr>
          <w:rFonts w:cs="Arial"/>
          <w:i/>
        </w:rPr>
        <w:t xml:space="preserve"> </w:t>
      </w:r>
      <w:r>
        <w:rPr>
          <w:rFonts w:cs="Arial"/>
        </w:rPr>
        <w:t xml:space="preserve">was served upon Complainant at the following address via U.S. Mail, postage prepaid on this </w:t>
      </w:r>
      <w:r w:rsidR="00637033">
        <w:rPr>
          <w:rFonts w:cs="Arial"/>
        </w:rPr>
        <w:t>ninth</w:t>
      </w:r>
      <w:r>
        <w:rPr>
          <w:rFonts w:cs="Arial"/>
        </w:rPr>
        <w:t xml:space="preserve"> day of November 2018.</w:t>
      </w:r>
    </w:p>
    <w:p w14:paraId="57C0FC00" w14:textId="77777777" w:rsidR="00544942" w:rsidRDefault="00544942" w:rsidP="00E62F37">
      <w:pPr>
        <w:ind w:firstLine="720"/>
        <w:jc w:val="both"/>
        <w:rPr>
          <w:rFonts w:cs="Arial"/>
        </w:rPr>
      </w:pPr>
      <w:r>
        <w:rPr>
          <w:rFonts w:cs="Arial"/>
        </w:rPr>
        <w:t xml:space="preserve">Wendy Von </w:t>
      </w:r>
      <w:proofErr w:type="spellStart"/>
      <w:r>
        <w:rPr>
          <w:rFonts w:cs="Arial"/>
        </w:rPr>
        <w:t>Blon</w:t>
      </w:r>
      <w:proofErr w:type="spellEnd"/>
    </w:p>
    <w:p w14:paraId="21907AF9" w14:textId="77777777" w:rsidR="00544942" w:rsidRDefault="00544942" w:rsidP="00E62F37">
      <w:pPr>
        <w:ind w:firstLine="720"/>
        <w:jc w:val="both"/>
        <w:rPr>
          <w:rFonts w:cs="Arial"/>
        </w:rPr>
      </w:pPr>
      <w:r>
        <w:rPr>
          <w:rFonts w:cs="Arial"/>
        </w:rPr>
        <w:t>9703 Morrow-Woodville Road</w:t>
      </w:r>
    </w:p>
    <w:p w14:paraId="3ECA564F" w14:textId="77777777" w:rsidR="00544942" w:rsidRDefault="00544942" w:rsidP="00E62F37">
      <w:pPr>
        <w:ind w:firstLine="720"/>
        <w:jc w:val="both"/>
        <w:rPr>
          <w:rFonts w:cs="Arial"/>
        </w:rPr>
      </w:pPr>
      <w:r>
        <w:rPr>
          <w:rFonts w:cs="Arial"/>
        </w:rPr>
        <w:t>Pleasant Plain, Ohio 45162-8114</w:t>
      </w:r>
    </w:p>
    <w:p w14:paraId="735DE2D9" w14:textId="0FA91332" w:rsidR="00544942" w:rsidRDefault="00544942" w:rsidP="00E62F37">
      <w:pPr>
        <w:ind w:firstLine="720"/>
        <w:jc w:val="both"/>
        <w:rPr>
          <w:rFonts w:cs="Arial"/>
        </w:rPr>
      </w:pPr>
    </w:p>
    <w:p w14:paraId="73D489FA" w14:textId="77777777" w:rsidR="00544942" w:rsidRPr="003F3831" w:rsidRDefault="00544942" w:rsidP="00544942">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i/>
          <w:u w:val="single"/>
        </w:rPr>
        <w:t>/s/ Frank P. Darr</w:t>
      </w:r>
      <w:r>
        <w:rPr>
          <w:rFonts w:cs="Arial"/>
          <w:i/>
          <w:u w:val="single"/>
        </w:rPr>
        <w:tab/>
      </w:r>
      <w:r>
        <w:rPr>
          <w:rFonts w:cs="Arial"/>
          <w:i/>
          <w:u w:val="single"/>
        </w:rPr>
        <w:tab/>
      </w:r>
      <w:r>
        <w:rPr>
          <w:rFonts w:cs="Arial"/>
          <w:i/>
          <w:u w:val="single"/>
        </w:rPr>
        <w:tab/>
      </w:r>
      <w:r>
        <w:rPr>
          <w:rFonts w:cs="Arial"/>
          <w:i/>
          <w:u w:val="single"/>
        </w:rPr>
        <w:tab/>
      </w:r>
    </w:p>
    <w:p w14:paraId="3BBE326F" w14:textId="77777777" w:rsidR="00544942" w:rsidRPr="00D048AD" w:rsidRDefault="00544942" w:rsidP="00544942">
      <w:pPr>
        <w:widowControl w:val="0"/>
        <w:ind w:left="4320"/>
        <w:jc w:val="both"/>
        <w:rPr>
          <w:rFonts w:eastAsia="Calibri" w:cs="Arial"/>
          <w:bCs/>
          <w:szCs w:val="20"/>
        </w:rPr>
      </w:pPr>
      <w:r>
        <w:rPr>
          <w:rFonts w:eastAsia="Calibri" w:cs="Arial"/>
          <w:bCs/>
          <w:szCs w:val="20"/>
        </w:rPr>
        <w:tab/>
        <w:t>Frank P. Darr</w:t>
      </w:r>
    </w:p>
    <w:p w14:paraId="0AA1947C" w14:textId="77777777" w:rsidR="00544942" w:rsidRDefault="00544942" w:rsidP="00544942">
      <w:pPr>
        <w:spacing w:line="254" w:lineRule="exact"/>
        <w:rPr>
          <w:rFonts w:cs="Arial"/>
          <w:b/>
        </w:rPr>
      </w:pPr>
    </w:p>
    <w:p w14:paraId="73CA0973" w14:textId="7E8D8ECA" w:rsidR="00544942" w:rsidRDefault="002B4B91">
      <w:r>
        <w:t>c</w:t>
      </w:r>
      <w:r w:rsidR="0002761C">
        <w:t xml:space="preserve">c: Dan </w:t>
      </w:r>
      <w:proofErr w:type="spellStart"/>
      <w:r w:rsidR="0002761C">
        <w:t>Fullin</w:t>
      </w:r>
      <w:proofErr w:type="spellEnd"/>
      <w:r w:rsidR="0002761C">
        <w:t>, Attorney Examiner</w:t>
      </w:r>
    </w:p>
    <w:p w14:paraId="2D6932D0" w14:textId="77777777" w:rsidR="002B4B91" w:rsidRDefault="002B4B91">
      <w:pPr>
        <w:sectPr w:rsidR="002B4B91" w:rsidSect="0076159F">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3DFFC005" w14:textId="77777777" w:rsidR="002B4B91" w:rsidRPr="00D048AD" w:rsidRDefault="002B4B91" w:rsidP="002B4B91">
      <w:pPr>
        <w:pStyle w:val="Title"/>
        <w:ind w:left="720" w:hanging="720"/>
        <w:rPr>
          <w:rFonts w:ascii="Arial" w:hAnsi="Arial" w:cs="Arial"/>
          <w:smallCaps/>
          <w:sz w:val="32"/>
          <w:szCs w:val="32"/>
        </w:rPr>
      </w:pPr>
      <w:bookmarkStart w:id="1" w:name="_Hlk529371824"/>
      <w:r w:rsidRPr="00D048AD">
        <w:rPr>
          <w:rFonts w:ascii="Arial" w:hAnsi="Arial" w:cs="Arial"/>
          <w:sz w:val="32"/>
          <w:szCs w:val="32"/>
        </w:rPr>
        <w:lastRenderedPageBreak/>
        <w:t>B</w:t>
      </w:r>
      <w:r w:rsidRPr="00D048AD">
        <w:rPr>
          <w:rFonts w:ascii="Arial" w:hAnsi="Arial" w:cs="Arial"/>
          <w:smallCaps/>
          <w:sz w:val="32"/>
          <w:szCs w:val="32"/>
        </w:rPr>
        <w:t>efore</w:t>
      </w:r>
    </w:p>
    <w:p w14:paraId="177642E1" w14:textId="77777777" w:rsidR="002B4B91" w:rsidRPr="00D048AD" w:rsidRDefault="002B4B91" w:rsidP="002B4B91">
      <w:pPr>
        <w:pStyle w:val="Subtitle"/>
        <w:rPr>
          <w:rFonts w:cs="Arial"/>
          <w:szCs w:val="32"/>
        </w:rPr>
      </w:pPr>
      <w:r w:rsidRPr="00D048AD">
        <w:rPr>
          <w:rFonts w:cs="Arial"/>
          <w:szCs w:val="32"/>
        </w:rPr>
        <w:t xml:space="preserve">The Public Utilities Commission </w:t>
      </w:r>
      <w:proofErr w:type="spellStart"/>
      <w:r w:rsidRPr="00D048AD">
        <w:rPr>
          <w:rFonts w:cs="Arial"/>
          <w:szCs w:val="32"/>
          <w:lang w:val="en-US"/>
        </w:rPr>
        <w:t>o</w:t>
      </w:r>
      <w:r w:rsidRPr="00D048AD">
        <w:rPr>
          <w:rFonts w:cs="Arial"/>
          <w:szCs w:val="32"/>
        </w:rPr>
        <w:t>f</w:t>
      </w:r>
      <w:proofErr w:type="spellEnd"/>
      <w:r w:rsidRPr="00D048AD">
        <w:rPr>
          <w:rFonts w:cs="Arial"/>
          <w:szCs w:val="32"/>
        </w:rPr>
        <w:t xml:space="preserve"> Ohio</w:t>
      </w:r>
    </w:p>
    <w:p w14:paraId="2EF07B05" w14:textId="77777777" w:rsidR="002B4B91" w:rsidRPr="00D048AD" w:rsidRDefault="002B4B91" w:rsidP="002B4B91">
      <w:pPr>
        <w:pStyle w:val="Title"/>
        <w:rPr>
          <w:rFonts w:ascii="Arial" w:hAnsi="Arial" w:cs="Arial"/>
          <w:b w:val="0"/>
          <w:bCs w:val="0"/>
        </w:rPr>
      </w:pPr>
    </w:p>
    <w:p w14:paraId="5AAC3B04" w14:textId="77777777" w:rsidR="002B4B91" w:rsidRPr="00D048AD" w:rsidRDefault="002B4B91" w:rsidP="002B4B91">
      <w:pPr>
        <w:pStyle w:val="Title"/>
        <w:jc w:val="left"/>
        <w:rPr>
          <w:rFonts w:ascii="Arial" w:hAnsi="Arial" w:cs="Arial"/>
          <w:b w:val="0"/>
          <w:bCs w:val="0"/>
        </w:rPr>
      </w:pPr>
    </w:p>
    <w:p w14:paraId="1C60FE3E" w14:textId="77777777" w:rsidR="002B4B91" w:rsidRPr="00D048AD" w:rsidRDefault="002B4B91" w:rsidP="002B4B91">
      <w:pPr>
        <w:tabs>
          <w:tab w:val="left" w:pos="4500"/>
          <w:tab w:val="left" w:pos="4860"/>
          <w:tab w:val="left" w:pos="5400"/>
        </w:tabs>
        <w:rPr>
          <w:rFonts w:cs="Arial"/>
        </w:rPr>
      </w:pPr>
      <w:r>
        <w:rPr>
          <w:rFonts w:cs="Arial"/>
        </w:rPr>
        <w:t xml:space="preserve">Wendy Von </w:t>
      </w:r>
      <w:proofErr w:type="spellStart"/>
      <w:r>
        <w:rPr>
          <w:rFonts w:cs="Arial"/>
        </w:rPr>
        <w:t>Blon</w:t>
      </w:r>
      <w:proofErr w:type="spellEnd"/>
      <w:r>
        <w:rPr>
          <w:rFonts w:cs="Arial"/>
        </w:rPr>
        <w:t>,</w:t>
      </w:r>
      <w:r w:rsidRPr="00D048AD">
        <w:rPr>
          <w:rFonts w:cs="Arial"/>
        </w:rPr>
        <w:tab/>
        <w:t>)</w:t>
      </w:r>
    </w:p>
    <w:p w14:paraId="500658AE" w14:textId="77777777" w:rsidR="002B4B91" w:rsidRPr="00D048AD" w:rsidRDefault="002B4B91" w:rsidP="002B4B91">
      <w:pPr>
        <w:tabs>
          <w:tab w:val="left" w:pos="4500"/>
          <w:tab w:val="left" w:pos="4860"/>
          <w:tab w:val="left" w:pos="5400"/>
        </w:tabs>
        <w:rPr>
          <w:rFonts w:cs="Arial"/>
        </w:rPr>
      </w:pPr>
      <w:r w:rsidRPr="00D048AD">
        <w:rPr>
          <w:rFonts w:cs="Arial"/>
        </w:rPr>
        <w:tab/>
        <w:t>)</w:t>
      </w:r>
    </w:p>
    <w:p w14:paraId="1E84E1FB"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Complainant,</w:t>
      </w:r>
      <w:r w:rsidRPr="00D048AD">
        <w:rPr>
          <w:rFonts w:cs="Arial"/>
        </w:rPr>
        <w:tab/>
        <w:t>)</w:t>
      </w:r>
    </w:p>
    <w:p w14:paraId="6ADE1AB2"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r>
      <w:r w:rsidRPr="00D048AD">
        <w:rPr>
          <w:rFonts w:cs="Arial"/>
        </w:rPr>
        <w:tab/>
        <w:t>)</w:t>
      </w:r>
    </w:p>
    <w:p w14:paraId="65B30790"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v.</w:t>
      </w:r>
      <w:r w:rsidRPr="00D048AD">
        <w:rPr>
          <w:rFonts w:cs="Arial"/>
        </w:rPr>
        <w:tab/>
        <w:t>)</w:t>
      </w:r>
      <w:r w:rsidRPr="00D048AD">
        <w:rPr>
          <w:rFonts w:cs="Arial"/>
        </w:rPr>
        <w:tab/>
        <w:t xml:space="preserve">Case No. </w:t>
      </w:r>
      <w:r>
        <w:rPr>
          <w:rFonts w:cs="Arial"/>
        </w:rPr>
        <w:t>18-1556-TP</w:t>
      </w:r>
      <w:r w:rsidRPr="00D048AD">
        <w:rPr>
          <w:rFonts w:cs="Arial"/>
        </w:rPr>
        <w:t>-CSS</w:t>
      </w:r>
    </w:p>
    <w:p w14:paraId="2036048B"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r>
      <w:r w:rsidRPr="00D048AD">
        <w:rPr>
          <w:rFonts w:cs="Arial"/>
        </w:rPr>
        <w:tab/>
        <w:t>)</w:t>
      </w:r>
    </w:p>
    <w:p w14:paraId="53590B2E" w14:textId="77777777" w:rsidR="002B4B91" w:rsidRPr="00D048AD" w:rsidRDefault="002B4B91" w:rsidP="002B4B91">
      <w:pPr>
        <w:tabs>
          <w:tab w:val="left" w:pos="4500"/>
          <w:tab w:val="left" w:pos="4860"/>
          <w:tab w:val="left" w:pos="5400"/>
        </w:tabs>
        <w:rPr>
          <w:rFonts w:cs="Arial"/>
        </w:rPr>
      </w:pPr>
      <w:r>
        <w:rPr>
          <w:rFonts w:cs="Arial"/>
        </w:rPr>
        <w:t>TDS Telecom</w:t>
      </w:r>
      <w:r w:rsidRPr="00D048AD">
        <w:rPr>
          <w:rFonts w:cs="Arial"/>
        </w:rPr>
        <w:t xml:space="preserve">, </w:t>
      </w:r>
      <w:r w:rsidRPr="00D048AD">
        <w:rPr>
          <w:rFonts w:cs="Arial"/>
        </w:rPr>
        <w:tab/>
        <w:t>)</w:t>
      </w:r>
    </w:p>
    <w:p w14:paraId="1A0ED6E1" w14:textId="77777777" w:rsidR="002B4B91" w:rsidRPr="00D048AD" w:rsidRDefault="002B4B91" w:rsidP="002B4B91">
      <w:pPr>
        <w:tabs>
          <w:tab w:val="left" w:pos="4500"/>
          <w:tab w:val="left" w:pos="4860"/>
          <w:tab w:val="left" w:pos="5400"/>
        </w:tabs>
        <w:rPr>
          <w:rFonts w:cs="Arial"/>
        </w:rPr>
      </w:pPr>
      <w:r w:rsidRPr="00D048AD">
        <w:rPr>
          <w:rFonts w:cs="Arial"/>
        </w:rPr>
        <w:tab/>
        <w:t>)</w:t>
      </w:r>
    </w:p>
    <w:p w14:paraId="4656302F"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Respondent.</w:t>
      </w:r>
      <w:r w:rsidRPr="00D048AD">
        <w:rPr>
          <w:rFonts w:cs="Arial"/>
        </w:rPr>
        <w:tab/>
        <w:t>)</w:t>
      </w:r>
    </w:p>
    <w:p w14:paraId="7383489F" w14:textId="77777777" w:rsidR="002B4B91" w:rsidRPr="00D048AD" w:rsidRDefault="002B4B91" w:rsidP="002B4B91">
      <w:pPr>
        <w:tabs>
          <w:tab w:val="left" w:pos="-1080"/>
          <w:tab w:val="left" w:pos="-720"/>
          <w:tab w:val="left" w:pos="4680"/>
          <w:tab w:val="left" w:pos="5580"/>
          <w:tab w:val="left" w:pos="5940"/>
        </w:tabs>
        <w:jc w:val="both"/>
        <w:rPr>
          <w:rFonts w:cs="Arial"/>
        </w:rPr>
      </w:pPr>
    </w:p>
    <w:p w14:paraId="0E85FBE4" w14:textId="77777777" w:rsidR="002B4B91" w:rsidRPr="00D048AD"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451D24AE" w14:textId="77777777" w:rsidR="002B4B91" w:rsidRPr="00D048AD"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32"/>
          <w:szCs w:val="32"/>
        </w:rPr>
      </w:pPr>
      <w:r w:rsidRPr="00D048AD">
        <w:rPr>
          <w:rFonts w:cs="Arial"/>
          <w:b/>
          <w:bCs/>
          <w:smallCaps/>
          <w:sz w:val="32"/>
          <w:szCs w:val="32"/>
        </w:rPr>
        <w:t xml:space="preserve">Answer of </w:t>
      </w:r>
      <w:r>
        <w:rPr>
          <w:rFonts w:cs="Arial"/>
          <w:b/>
          <w:bCs/>
          <w:smallCaps/>
          <w:sz w:val="32"/>
          <w:szCs w:val="32"/>
        </w:rPr>
        <w:t>TDS Telecom</w:t>
      </w:r>
    </w:p>
    <w:p w14:paraId="0A1512A9" w14:textId="77777777" w:rsidR="002B4B91" w:rsidRPr="00D048AD"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6579A300"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066F2D64"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722D0880"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44AC1906"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1948E535"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1C8DD68E"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086CD730"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5287F87F"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4554F27C"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66E74A6C"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521F0719"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0B601936"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00B3D8E7" w14:textId="77777777" w:rsidR="002B4B91" w:rsidRPr="00D048AD" w:rsidRDefault="002B4B91" w:rsidP="002B4B91">
      <w:pPr>
        <w:widowControl w:val="0"/>
        <w:ind w:left="4320"/>
        <w:jc w:val="both"/>
        <w:rPr>
          <w:rFonts w:eastAsia="Calibri" w:cs="Arial"/>
          <w:bCs/>
          <w:szCs w:val="20"/>
        </w:rPr>
      </w:pPr>
      <w:r w:rsidRPr="00FC62E2">
        <w:rPr>
          <w:rFonts w:eastAsia="Calibri" w:cs="Arial"/>
          <w:b/>
          <w:bCs/>
          <w:szCs w:val="20"/>
        </w:rPr>
        <w:t>Frank P. Darr</w:t>
      </w:r>
      <w:r w:rsidRPr="00D048AD">
        <w:rPr>
          <w:rFonts w:eastAsia="Calibri" w:cs="Arial"/>
          <w:bCs/>
          <w:szCs w:val="20"/>
        </w:rPr>
        <w:t xml:space="preserve"> (Reg. No. 0025469)</w:t>
      </w:r>
    </w:p>
    <w:p w14:paraId="0E94D6CF" w14:textId="77777777" w:rsidR="002B4B91" w:rsidRPr="00D048AD" w:rsidRDefault="002B4B91" w:rsidP="002B4B91">
      <w:pPr>
        <w:widowControl w:val="0"/>
        <w:ind w:left="4320"/>
        <w:jc w:val="both"/>
        <w:rPr>
          <w:rFonts w:eastAsia="Calibri" w:cs="Arial"/>
          <w:bCs/>
          <w:szCs w:val="20"/>
        </w:rPr>
      </w:pPr>
      <w:r w:rsidRPr="00D048AD">
        <w:rPr>
          <w:rFonts w:eastAsia="Calibri" w:cs="Arial"/>
          <w:bCs/>
          <w:szCs w:val="20"/>
        </w:rPr>
        <w:t>Counsel of Record</w:t>
      </w:r>
    </w:p>
    <w:p w14:paraId="7F018236" w14:textId="77777777" w:rsidR="002B4B91" w:rsidRPr="00D048AD" w:rsidRDefault="002B4B91" w:rsidP="002B4B91">
      <w:pPr>
        <w:widowControl w:val="0"/>
        <w:ind w:left="4320" w:right="-288"/>
        <w:jc w:val="both"/>
        <w:rPr>
          <w:rFonts w:eastAsia="Times New Roman" w:cs="Arial"/>
          <w:szCs w:val="20"/>
        </w:rPr>
      </w:pPr>
      <w:r w:rsidRPr="00FC62E2">
        <w:rPr>
          <w:rFonts w:cs="Arial"/>
          <w:b/>
          <w:szCs w:val="20"/>
        </w:rPr>
        <w:t xml:space="preserve">Matthew R. Pritchard </w:t>
      </w:r>
      <w:r w:rsidRPr="00D048AD">
        <w:rPr>
          <w:rFonts w:cs="Arial"/>
          <w:szCs w:val="20"/>
        </w:rPr>
        <w:t>(Reg. No. 0088070)</w:t>
      </w:r>
    </w:p>
    <w:p w14:paraId="77ED541A" w14:textId="77777777" w:rsidR="002B4B91" w:rsidRPr="00D048AD" w:rsidRDefault="002B4B91" w:rsidP="002B4B91">
      <w:pPr>
        <w:widowControl w:val="0"/>
        <w:ind w:left="4320"/>
        <w:jc w:val="both"/>
        <w:rPr>
          <w:rFonts w:eastAsia="Calibri" w:cs="Arial"/>
          <w:bCs/>
          <w:smallCaps/>
          <w:szCs w:val="20"/>
        </w:rPr>
      </w:pPr>
      <w:r w:rsidRPr="00D048AD">
        <w:rPr>
          <w:rFonts w:eastAsia="Calibri" w:cs="Arial"/>
          <w:bCs/>
          <w:smallCaps/>
          <w:szCs w:val="20"/>
        </w:rPr>
        <w:t xml:space="preserve">McNees Wallace &amp; </w:t>
      </w:r>
      <w:proofErr w:type="spellStart"/>
      <w:r w:rsidRPr="00D048AD">
        <w:rPr>
          <w:rFonts w:eastAsia="Calibri" w:cs="Arial"/>
          <w:bCs/>
          <w:smallCaps/>
          <w:szCs w:val="20"/>
        </w:rPr>
        <w:t>Nurick</w:t>
      </w:r>
      <w:proofErr w:type="spellEnd"/>
      <w:r w:rsidRPr="00D048AD">
        <w:rPr>
          <w:rFonts w:eastAsia="Calibri" w:cs="Arial"/>
          <w:bCs/>
          <w:smallCaps/>
          <w:szCs w:val="20"/>
        </w:rPr>
        <w:t xml:space="preserve"> LLC</w:t>
      </w:r>
    </w:p>
    <w:p w14:paraId="66C0630D" w14:textId="77777777" w:rsidR="002B4B91" w:rsidRPr="00D048AD" w:rsidRDefault="002B4B91" w:rsidP="002B4B91">
      <w:pPr>
        <w:widowControl w:val="0"/>
        <w:ind w:left="4320"/>
        <w:jc w:val="both"/>
        <w:rPr>
          <w:rFonts w:eastAsia="Calibri" w:cs="Arial"/>
          <w:b/>
          <w:bCs/>
          <w:szCs w:val="20"/>
        </w:rPr>
      </w:pPr>
      <w:r w:rsidRPr="00D048AD">
        <w:rPr>
          <w:rFonts w:eastAsia="Calibri" w:cs="Arial"/>
          <w:bCs/>
          <w:szCs w:val="20"/>
        </w:rPr>
        <w:t>Fifth Third Center</w:t>
      </w:r>
    </w:p>
    <w:p w14:paraId="7DA4E26E" w14:textId="77777777" w:rsidR="002B4B91" w:rsidRPr="00D048AD" w:rsidRDefault="002B4B91" w:rsidP="002B4B91">
      <w:pPr>
        <w:widowControl w:val="0"/>
        <w:ind w:left="4320"/>
        <w:jc w:val="both"/>
        <w:rPr>
          <w:rFonts w:eastAsia="Calibri" w:cs="Arial"/>
          <w:b/>
          <w:bCs/>
          <w:szCs w:val="20"/>
        </w:rPr>
      </w:pPr>
      <w:r w:rsidRPr="00D048AD">
        <w:rPr>
          <w:rFonts w:eastAsia="Calibri" w:cs="Arial"/>
          <w:bCs/>
          <w:szCs w:val="20"/>
        </w:rPr>
        <w:t>21 East State Street, 17</w:t>
      </w:r>
      <w:r w:rsidRPr="00D048AD">
        <w:rPr>
          <w:rFonts w:eastAsia="Calibri" w:cs="Arial"/>
          <w:bCs/>
          <w:szCs w:val="20"/>
          <w:vertAlign w:val="superscript"/>
        </w:rPr>
        <w:t>TH</w:t>
      </w:r>
      <w:r w:rsidRPr="00D048AD">
        <w:rPr>
          <w:rFonts w:eastAsia="Calibri" w:cs="Arial"/>
          <w:bCs/>
          <w:szCs w:val="20"/>
        </w:rPr>
        <w:t xml:space="preserve"> Floor</w:t>
      </w:r>
    </w:p>
    <w:p w14:paraId="398F87B4"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048AD">
        <w:rPr>
          <w:rFonts w:eastAsia="Calibri" w:cs="Arial"/>
          <w:szCs w:val="20"/>
        </w:rPr>
        <w:t>Columbus, OH  43215</w:t>
      </w:r>
    </w:p>
    <w:p w14:paraId="5255D40A"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048AD">
        <w:rPr>
          <w:rFonts w:eastAsia="Calibri" w:cs="Arial"/>
          <w:szCs w:val="20"/>
        </w:rPr>
        <w:t>Telephone:  (614) 469-8000</w:t>
      </w:r>
    </w:p>
    <w:p w14:paraId="41B460B2"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048AD">
        <w:rPr>
          <w:rFonts w:eastAsia="Calibri" w:cs="Arial"/>
          <w:szCs w:val="20"/>
        </w:rPr>
        <w:t>Telecopier:  (614) 469-4653</w:t>
      </w:r>
    </w:p>
    <w:p w14:paraId="3FEE5711"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048AD">
        <w:rPr>
          <w:rFonts w:eastAsia="Calibri" w:cs="Arial"/>
          <w:szCs w:val="20"/>
        </w:rPr>
        <w:t xml:space="preserve">fdarr@mwncmh.com </w:t>
      </w:r>
    </w:p>
    <w:p w14:paraId="358F0F2D"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4320"/>
        <w:jc w:val="both"/>
        <w:rPr>
          <w:rFonts w:eastAsia="Calibri" w:cs="Arial"/>
          <w:szCs w:val="20"/>
        </w:rPr>
      </w:pPr>
      <w:r w:rsidRPr="00D048AD">
        <w:rPr>
          <w:rFonts w:eastAsia="Calibri" w:cs="Arial"/>
          <w:szCs w:val="20"/>
        </w:rPr>
        <w:t>(willing to accept service by e-mail)</w:t>
      </w:r>
    </w:p>
    <w:p w14:paraId="4C460FAF" w14:textId="77777777" w:rsidR="002B4B91" w:rsidRPr="00D048AD" w:rsidRDefault="002B4B91" w:rsidP="002B4B91">
      <w:pPr>
        <w:autoSpaceDE w:val="0"/>
        <w:autoSpaceDN w:val="0"/>
        <w:adjustRightInd w:val="0"/>
        <w:ind w:left="4320"/>
        <w:rPr>
          <w:rFonts w:eastAsia="Times New Roman" w:cs="Arial"/>
          <w:bCs/>
        </w:rPr>
      </w:pPr>
      <w:r w:rsidRPr="00D048AD">
        <w:rPr>
          <w:rFonts w:cs="Arial"/>
          <w:bCs/>
        </w:rPr>
        <w:t xml:space="preserve">mpritchard@mwncmh.com </w:t>
      </w:r>
    </w:p>
    <w:p w14:paraId="36D47A5A" w14:textId="77777777" w:rsidR="002B4B91" w:rsidRPr="00D048AD" w:rsidRDefault="002B4B91" w:rsidP="002B4B91">
      <w:pPr>
        <w:autoSpaceDE w:val="0"/>
        <w:autoSpaceDN w:val="0"/>
        <w:adjustRightInd w:val="0"/>
        <w:ind w:left="4320"/>
        <w:rPr>
          <w:rFonts w:cs="Arial"/>
          <w:bCs/>
        </w:rPr>
      </w:pPr>
      <w:r w:rsidRPr="00D048AD">
        <w:rPr>
          <w:rFonts w:cs="Arial"/>
          <w:bCs/>
        </w:rPr>
        <w:t>(willing to accept service by e-mail)</w:t>
      </w:r>
    </w:p>
    <w:p w14:paraId="10669701" w14:textId="77777777" w:rsidR="002B4B91" w:rsidRPr="00D048AD" w:rsidRDefault="002B4B91" w:rsidP="002B4B91">
      <w:pPr>
        <w:pStyle w:val="Title"/>
        <w:ind w:right="-720"/>
        <w:jc w:val="left"/>
        <w:rPr>
          <w:rFonts w:ascii="Arial" w:hAnsi="Arial" w:cs="Arial"/>
        </w:rPr>
      </w:pPr>
    </w:p>
    <w:p w14:paraId="4ABBBFB4" w14:textId="4BEC618F" w:rsidR="002B4B91" w:rsidRPr="00D048AD" w:rsidRDefault="002B4B91" w:rsidP="002B4B91">
      <w:pPr>
        <w:pStyle w:val="Title"/>
        <w:ind w:left="4320" w:right="-720" w:hanging="4320"/>
        <w:jc w:val="left"/>
        <w:rPr>
          <w:rFonts w:ascii="Arial" w:hAnsi="Arial" w:cs="Arial"/>
        </w:rPr>
      </w:pPr>
      <w:r>
        <w:rPr>
          <w:rFonts w:ascii="Arial" w:hAnsi="Arial" w:cs="Arial"/>
          <w:smallCaps/>
        </w:rPr>
        <w:t xml:space="preserve">November </w:t>
      </w:r>
      <w:r w:rsidR="00A01E7E">
        <w:rPr>
          <w:rFonts w:ascii="Arial" w:hAnsi="Arial" w:cs="Arial"/>
          <w:smallCaps/>
        </w:rPr>
        <w:t>__</w:t>
      </w:r>
      <w:r>
        <w:rPr>
          <w:rFonts w:ascii="Arial" w:hAnsi="Arial" w:cs="Arial"/>
          <w:smallCaps/>
        </w:rPr>
        <w:t>, 2018</w:t>
      </w:r>
      <w:r w:rsidRPr="00D048AD">
        <w:rPr>
          <w:rFonts w:ascii="Arial" w:hAnsi="Arial" w:cs="Arial"/>
        </w:rPr>
        <w:tab/>
      </w:r>
      <w:r w:rsidRPr="00D048AD">
        <w:rPr>
          <w:rFonts w:ascii="Arial" w:hAnsi="Arial" w:cs="Arial"/>
          <w:smallCaps/>
        </w:rPr>
        <w:t xml:space="preserve">Attorneys for </w:t>
      </w:r>
      <w:r>
        <w:rPr>
          <w:rFonts w:ascii="Arial" w:hAnsi="Arial" w:cs="Arial"/>
          <w:smallCaps/>
        </w:rPr>
        <w:t>TDS Telecom</w:t>
      </w:r>
    </w:p>
    <w:p w14:paraId="1FB63B07" w14:textId="77777777" w:rsidR="002B4B91" w:rsidRPr="00D048AD" w:rsidRDefault="002B4B91" w:rsidP="002B4B91">
      <w:pPr>
        <w:rPr>
          <w:rFonts w:cs="Arial"/>
          <w:b/>
          <w:bCs/>
        </w:rPr>
        <w:sectPr w:rsidR="002B4B91" w:rsidRPr="00D048AD">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sectPr>
      </w:pPr>
    </w:p>
    <w:p w14:paraId="2D033ED4" w14:textId="77777777" w:rsidR="002B4B91" w:rsidRPr="00FC62E2" w:rsidRDefault="002B4B91" w:rsidP="002B4B91">
      <w:pPr>
        <w:pStyle w:val="Title"/>
        <w:ind w:left="720" w:hanging="720"/>
        <w:rPr>
          <w:rFonts w:ascii="Arial" w:hAnsi="Arial" w:cs="Arial"/>
          <w:smallCaps/>
          <w:sz w:val="28"/>
          <w:szCs w:val="28"/>
        </w:rPr>
      </w:pPr>
      <w:r w:rsidRPr="00FC62E2">
        <w:rPr>
          <w:rFonts w:ascii="Arial" w:hAnsi="Arial" w:cs="Arial"/>
          <w:sz w:val="28"/>
          <w:szCs w:val="28"/>
        </w:rPr>
        <w:lastRenderedPageBreak/>
        <w:t>B</w:t>
      </w:r>
      <w:r w:rsidRPr="00FC62E2">
        <w:rPr>
          <w:rFonts w:ascii="Arial" w:hAnsi="Arial" w:cs="Arial"/>
          <w:smallCaps/>
          <w:sz w:val="28"/>
          <w:szCs w:val="28"/>
        </w:rPr>
        <w:t>efore</w:t>
      </w:r>
    </w:p>
    <w:p w14:paraId="708E2933" w14:textId="77777777" w:rsidR="002B4B91" w:rsidRPr="00FC62E2" w:rsidRDefault="002B4B91" w:rsidP="002B4B91">
      <w:pPr>
        <w:pStyle w:val="Subtitle"/>
        <w:rPr>
          <w:rFonts w:cs="Arial"/>
          <w:sz w:val="28"/>
          <w:szCs w:val="28"/>
        </w:rPr>
      </w:pPr>
      <w:r w:rsidRPr="00FC62E2">
        <w:rPr>
          <w:rFonts w:cs="Arial"/>
          <w:sz w:val="28"/>
          <w:szCs w:val="28"/>
        </w:rPr>
        <w:t xml:space="preserve">The Public Utilities Commission </w:t>
      </w:r>
      <w:proofErr w:type="spellStart"/>
      <w:r w:rsidRPr="00FC62E2">
        <w:rPr>
          <w:rFonts w:cs="Arial"/>
          <w:sz w:val="28"/>
          <w:szCs w:val="28"/>
          <w:lang w:val="en-US"/>
        </w:rPr>
        <w:t>o</w:t>
      </w:r>
      <w:r w:rsidRPr="00FC62E2">
        <w:rPr>
          <w:rFonts w:cs="Arial"/>
          <w:sz w:val="28"/>
          <w:szCs w:val="28"/>
        </w:rPr>
        <w:t>f</w:t>
      </w:r>
      <w:proofErr w:type="spellEnd"/>
      <w:r w:rsidRPr="00FC62E2">
        <w:rPr>
          <w:rFonts w:cs="Arial"/>
          <w:sz w:val="28"/>
          <w:szCs w:val="28"/>
        </w:rPr>
        <w:t xml:space="preserve"> Ohio</w:t>
      </w:r>
    </w:p>
    <w:p w14:paraId="18CF6FBB" w14:textId="77777777" w:rsidR="002B4B91" w:rsidRPr="00D048AD" w:rsidRDefault="002B4B91" w:rsidP="002B4B91">
      <w:pPr>
        <w:pStyle w:val="Title"/>
        <w:rPr>
          <w:rFonts w:ascii="Arial" w:hAnsi="Arial" w:cs="Arial"/>
          <w:b w:val="0"/>
          <w:bCs w:val="0"/>
        </w:rPr>
      </w:pPr>
    </w:p>
    <w:p w14:paraId="68FE297B" w14:textId="77777777" w:rsidR="002B4B91" w:rsidRPr="00D048AD" w:rsidRDefault="002B4B91" w:rsidP="002B4B91">
      <w:pPr>
        <w:pStyle w:val="Title"/>
        <w:jc w:val="left"/>
        <w:rPr>
          <w:rFonts w:ascii="Arial" w:hAnsi="Arial" w:cs="Arial"/>
          <w:b w:val="0"/>
          <w:bCs w:val="0"/>
        </w:rPr>
      </w:pPr>
    </w:p>
    <w:p w14:paraId="798A37A2" w14:textId="77777777" w:rsidR="002B4B91" w:rsidRPr="00D048AD" w:rsidRDefault="002B4B91" w:rsidP="002B4B91">
      <w:pPr>
        <w:tabs>
          <w:tab w:val="left" w:pos="4500"/>
          <w:tab w:val="left" w:pos="4860"/>
          <w:tab w:val="left" w:pos="5400"/>
        </w:tabs>
        <w:rPr>
          <w:rFonts w:cs="Arial"/>
        </w:rPr>
      </w:pPr>
      <w:r>
        <w:rPr>
          <w:rFonts w:cs="Arial"/>
        </w:rPr>
        <w:t xml:space="preserve">Wendy Von </w:t>
      </w:r>
      <w:proofErr w:type="spellStart"/>
      <w:r>
        <w:rPr>
          <w:rFonts w:cs="Arial"/>
        </w:rPr>
        <w:t>Blon</w:t>
      </w:r>
      <w:proofErr w:type="spellEnd"/>
      <w:r>
        <w:rPr>
          <w:rFonts w:cs="Arial"/>
        </w:rPr>
        <w:t>,</w:t>
      </w:r>
      <w:r w:rsidRPr="00D048AD">
        <w:rPr>
          <w:rFonts w:cs="Arial"/>
        </w:rPr>
        <w:tab/>
        <w:t>)</w:t>
      </w:r>
    </w:p>
    <w:p w14:paraId="46854DE4" w14:textId="77777777" w:rsidR="002B4B91" w:rsidRPr="00D048AD" w:rsidRDefault="002B4B91" w:rsidP="002B4B91">
      <w:pPr>
        <w:tabs>
          <w:tab w:val="left" w:pos="4500"/>
          <w:tab w:val="left" w:pos="4860"/>
          <w:tab w:val="left" w:pos="5400"/>
        </w:tabs>
        <w:rPr>
          <w:rFonts w:cs="Arial"/>
        </w:rPr>
      </w:pPr>
      <w:r w:rsidRPr="00D048AD">
        <w:rPr>
          <w:rFonts w:cs="Arial"/>
        </w:rPr>
        <w:tab/>
        <w:t>)</w:t>
      </w:r>
    </w:p>
    <w:p w14:paraId="030A1067"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Complainant,</w:t>
      </w:r>
      <w:r w:rsidRPr="00D048AD">
        <w:rPr>
          <w:rFonts w:cs="Arial"/>
        </w:rPr>
        <w:tab/>
        <w:t>)</w:t>
      </w:r>
    </w:p>
    <w:p w14:paraId="3423FA76"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r>
      <w:r w:rsidRPr="00D048AD">
        <w:rPr>
          <w:rFonts w:cs="Arial"/>
        </w:rPr>
        <w:tab/>
        <w:t>)</w:t>
      </w:r>
    </w:p>
    <w:p w14:paraId="634C5FCD"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v.</w:t>
      </w:r>
      <w:r w:rsidRPr="00D048AD">
        <w:rPr>
          <w:rFonts w:cs="Arial"/>
        </w:rPr>
        <w:tab/>
        <w:t>)</w:t>
      </w:r>
      <w:r w:rsidRPr="00D048AD">
        <w:rPr>
          <w:rFonts w:cs="Arial"/>
        </w:rPr>
        <w:tab/>
        <w:t xml:space="preserve">Case No. </w:t>
      </w:r>
      <w:r>
        <w:rPr>
          <w:rFonts w:cs="Arial"/>
        </w:rPr>
        <w:t>18-1556-TP</w:t>
      </w:r>
      <w:r w:rsidRPr="00D048AD">
        <w:rPr>
          <w:rFonts w:cs="Arial"/>
        </w:rPr>
        <w:t>-CSS</w:t>
      </w:r>
    </w:p>
    <w:p w14:paraId="040431A3"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r>
      <w:r w:rsidRPr="00D048AD">
        <w:rPr>
          <w:rFonts w:cs="Arial"/>
        </w:rPr>
        <w:tab/>
        <w:t>)</w:t>
      </w:r>
    </w:p>
    <w:p w14:paraId="2FF0FEDA" w14:textId="77777777" w:rsidR="002B4B91" w:rsidRPr="00D048AD" w:rsidRDefault="002B4B91" w:rsidP="002B4B91">
      <w:pPr>
        <w:tabs>
          <w:tab w:val="left" w:pos="4500"/>
          <w:tab w:val="left" w:pos="4860"/>
          <w:tab w:val="left" w:pos="5400"/>
        </w:tabs>
        <w:rPr>
          <w:rFonts w:cs="Arial"/>
        </w:rPr>
      </w:pPr>
      <w:r>
        <w:rPr>
          <w:rFonts w:cs="Arial"/>
        </w:rPr>
        <w:t>TDS Telecom</w:t>
      </w:r>
      <w:r w:rsidRPr="00D048AD">
        <w:rPr>
          <w:rFonts w:cs="Arial"/>
        </w:rPr>
        <w:t xml:space="preserve">, </w:t>
      </w:r>
      <w:r w:rsidRPr="00D048AD">
        <w:rPr>
          <w:rFonts w:cs="Arial"/>
        </w:rPr>
        <w:tab/>
        <w:t>)</w:t>
      </w:r>
    </w:p>
    <w:p w14:paraId="4B6DB35B" w14:textId="77777777" w:rsidR="002B4B91" w:rsidRPr="00D048AD" w:rsidRDefault="002B4B91" w:rsidP="002B4B91">
      <w:pPr>
        <w:tabs>
          <w:tab w:val="left" w:pos="4500"/>
          <w:tab w:val="left" w:pos="4860"/>
          <w:tab w:val="left" w:pos="5400"/>
        </w:tabs>
        <w:rPr>
          <w:rFonts w:cs="Arial"/>
        </w:rPr>
      </w:pPr>
      <w:r w:rsidRPr="00D048AD">
        <w:rPr>
          <w:rFonts w:cs="Arial"/>
        </w:rPr>
        <w:tab/>
        <w:t>)</w:t>
      </w:r>
    </w:p>
    <w:p w14:paraId="4A8692CF" w14:textId="77777777" w:rsidR="002B4B91" w:rsidRPr="00D048AD" w:rsidRDefault="002B4B91" w:rsidP="002B4B91">
      <w:pPr>
        <w:tabs>
          <w:tab w:val="left" w:pos="720"/>
          <w:tab w:val="left" w:pos="4500"/>
          <w:tab w:val="left" w:pos="4860"/>
          <w:tab w:val="left" w:pos="5400"/>
        </w:tabs>
        <w:rPr>
          <w:rFonts w:cs="Arial"/>
        </w:rPr>
      </w:pPr>
      <w:r w:rsidRPr="00D048AD">
        <w:rPr>
          <w:rFonts w:cs="Arial"/>
        </w:rPr>
        <w:tab/>
        <w:t>Respondent.</w:t>
      </w:r>
      <w:r w:rsidRPr="00D048AD">
        <w:rPr>
          <w:rFonts w:cs="Arial"/>
        </w:rPr>
        <w:tab/>
        <w:t>)</w:t>
      </w:r>
    </w:p>
    <w:p w14:paraId="27BAE67E" w14:textId="77777777" w:rsidR="002B4B91" w:rsidRPr="00D048AD" w:rsidRDefault="002B4B91" w:rsidP="002B4B91">
      <w:pPr>
        <w:tabs>
          <w:tab w:val="left" w:pos="-1080"/>
          <w:tab w:val="left" w:pos="-720"/>
          <w:tab w:val="left" w:pos="4680"/>
          <w:tab w:val="left" w:pos="5580"/>
          <w:tab w:val="left" w:pos="5940"/>
        </w:tabs>
        <w:jc w:val="both"/>
        <w:rPr>
          <w:rFonts w:cs="Arial"/>
        </w:rPr>
      </w:pPr>
    </w:p>
    <w:p w14:paraId="48293AB4" w14:textId="77777777" w:rsidR="002B4B91" w:rsidRPr="00D048AD"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70BDD771" w14:textId="77777777" w:rsidR="002B4B91" w:rsidRPr="00FC62E2"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smallCaps/>
          <w:sz w:val="28"/>
          <w:szCs w:val="28"/>
        </w:rPr>
      </w:pPr>
      <w:r w:rsidRPr="00FC62E2">
        <w:rPr>
          <w:rFonts w:cs="Arial"/>
          <w:b/>
          <w:bCs/>
          <w:smallCaps/>
          <w:sz w:val="28"/>
          <w:szCs w:val="28"/>
        </w:rPr>
        <w:t>Answer of TDS Telecom</w:t>
      </w:r>
    </w:p>
    <w:p w14:paraId="3DFEF1E7" w14:textId="77777777" w:rsidR="002B4B91" w:rsidRPr="00D048AD" w:rsidRDefault="002B4B91" w:rsidP="002B4B91">
      <w:pPr>
        <w:pBdr>
          <w:top w:val="single" w:sz="12" w:space="1" w:color="auto"/>
          <w:bottom w:val="single" w:sz="12" w:space="1" w:color="auto"/>
        </w:pBdr>
        <w:tabs>
          <w:tab w:val="left" w:pos="-1080"/>
          <w:tab w:val="left" w:pos="-720"/>
          <w:tab w:val="left" w:pos="4680"/>
          <w:tab w:val="left" w:pos="5580"/>
          <w:tab w:val="left" w:pos="5940"/>
        </w:tabs>
        <w:jc w:val="center"/>
        <w:rPr>
          <w:rFonts w:cs="Arial"/>
          <w:b/>
          <w:bCs/>
        </w:rPr>
      </w:pPr>
    </w:p>
    <w:p w14:paraId="7892FB76" w14:textId="77777777" w:rsidR="002B4B91" w:rsidRPr="00D048AD" w:rsidRDefault="002B4B91" w:rsidP="002B4B91">
      <w:pPr>
        <w:tabs>
          <w:tab w:val="left" w:pos="-1080"/>
          <w:tab w:val="left" w:pos="-720"/>
          <w:tab w:val="left" w:pos="4680"/>
          <w:tab w:val="left" w:pos="5580"/>
          <w:tab w:val="left" w:pos="5940"/>
        </w:tabs>
        <w:jc w:val="both"/>
        <w:rPr>
          <w:rFonts w:cs="Arial"/>
          <w:b/>
          <w:bCs/>
        </w:rPr>
      </w:pPr>
    </w:p>
    <w:p w14:paraId="39C5E82F" w14:textId="77777777" w:rsidR="002B4B91" w:rsidRPr="00D048AD" w:rsidRDefault="002B4B91" w:rsidP="002B4B91">
      <w:pPr>
        <w:tabs>
          <w:tab w:val="left" w:pos="-1080"/>
          <w:tab w:val="left" w:pos="-720"/>
          <w:tab w:val="left" w:pos="4680"/>
          <w:tab w:val="left" w:pos="5580"/>
          <w:tab w:val="left" w:pos="5940"/>
        </w:tabs>
        <w:jc w:val="both"/>
        <w:rPr>
          <w:rFonts w:cs="Arial"/>
          <w:b/>
          <w:bCs/>
        </w:rPr>
      </w:pPr>
    </w:p>
    <w:bookmarkEnd w:id="1"/>
    <w:p w14:paraId="786938E6" w14:textId="77777777" w:rsidR="002B4B91" w:rsidRPr="00D048AD" w:rsidRDefault="002B4B91" w:rsidP="002B4B91">
      <w:pPr>
        <w:spacing w:line="480" w:lineRule="auto"/>
        <w:ind w:firstLine="720"/>
        <w:jc w:val="both"/>
        <w:rPr>
          <w:rFonts w:cs="Arial"/>
        </w:rPr>
      </w:pPr>
      <w:r w:rsidRPr="00D048AD">
        <w:rPr>
          <w:rFonts w:cs="Arial"/>
        </w:rPr>
        <w:t xml:space="preserve">For its Answer and Defenses, </w:t>
      </w:r>
      <w:r>
        <w:rPr>
          <w:rFonts w:cs="Arial"/>
        </w:rPr>
        <w:t>TDS Telecom (“TDS”)</w:t>
      </w:r>
      <w:r w:rsidRPr="00D048AD">
        <w:rPr>
          <w:rFonts w:cs="Arial"/>
        </w:rPr>
        <w:t xml:space="preserve"> states as follows:</w:t>
      </w:r>
    </w:p>
    <w:p w14:paraId="77B8C9FC" w14:textId="77777777" w:rsidR="002B4B91" w:rsidRPr="000B7B36" w:rsidRDefault="002B4B91" w:rsidP="002B4B91">
      <w:pPr>
        <w:pStyle w:val="ListParagraph"/>
        <w:numPr>
          <w:ilvl w:val="0"/>
          <w:numId w:val="1"/>
        </w:numPr>
        <w:spacing w:line="480" w:lineRule="auto"/>
        <w:ind w:left="1440" w:hanging="720"/>
        <w:jc w:val="both"/>
        <w:rPr>
          <w:rFonts w:cs="Arial"/>
        </w:rPr>
      </w:pPr>
      <w:r>
        <w:rPr>
          <w:rFonts w:cs="Arial"/>
        </w:rPr>
        <w:t>Denies the allegations of the complaint.</w:t>
      </w:r>
    </w:p>
    <w:p w14:paraId="0729C143" w14:textId="77777777" w:rsidR="002B4B91" w:rsidRPr="00423C0B" w:rsidRDefault="002B4B91" w:rsidP="002B4B91">
      <w:pPr>
        <w:spacing w:line="480" w:lineRule="auto"/>
        <w:jc w:val="center"/>
        <w:rPr>
          <w:rFonts w:cs="Arial"/>
          <w:b/>
          <w:u w:val="single"/>
        </w:rPr>
      </w:pPr>
      <w:r w:rsidRPr="00423C0B">
        <w:rPr>
          <w:rFonts w:cs="Arial"/>
          <w:b/>
          <w:u w:val="single"/>
        </w:rPr>
        <w:t>First Defense</w:t>
      </w:r>
    </w:p>
    <w:p w14:paraId="67E7CC6D" w14:textId="77777777" w:rsidR="002B4B91" w:rsidRDefault="002B4B91" w:rsidP="002B4B91">
      <w:pPr>
        <w:pStyle w:val="ListParagraph"/>
        <w:numPr>
          <w:ilvl w:val="0"/>
          <w:numId w:val="1"/>
        </w:numPr>
        <w:spacing w:line="480" w:lineRule="auto"/>
        <w:ind w:left="1440" w:hanging="720"/>
        <w:jc w:val="both"/>
        <w:rPr>
          <w:rFonts w:cs="Arial"/>
        </w:rPr>
      </w:pPr>
      <w:r>
        <w:rPr>
          <w:rFonts w:cs="Arial"/>
        </w:rPr>
        <w:t>TDS restates paragraph 1</w:t>
      </w:r>
      <w:r w:rsidRPr="00D048AD">
        <w:rPr>
          <w:rFonts w:cs="Arial"/>
        </w:rPr>
        <w:t xml:space="preserve"> as if fully stated herein.</w:t>
      </w:r>
    </w:p>
    <w:p w14:paraId="429A6E6E" w14:textId="77777777" w:rsidR="002B4B91" w:rsidRPr="00D048AD" w:rsidRDefault="002B4B91" w:rsidP="002B4B91">
      <w:pPr>
        <w:pStyle w:val="ListParagraph"/>
        <w:numPr>
          <w:ilvl w:val="0"/>
          <w:numId w:val="1"/>
        </w:numPr>
        <w:spacing w:line="480" w:lineRule="auto"/>
        <w:ind w:left="1440" w:hanging="720"/>
        <w:jc w:val="both"/>
        <w:rPr>
          <w:rFonts w:cs="Arial"/>
        </w:rPr>
      </w:pPr>
      <w:r w:rsidRPr="00D048AD">
        <w:rPr>
          <w:rFonts w:cs="Arial"/>
        </w:rPr>
        <w:t>The Complaint fails to set forth reasonable grounds for complaint as required by R.C. 4905.26.</w:t>
      </w:r>
    </w:p>
    <w:p w14:paraId="398B3CF7" w14:textId="77777777" w:rsidR="002B4B91" w:rsidRPr="002857E1" w:rsidRDefault="002B4B91" w:rsidP="002B4B91">
      <w:pPr>
        <w:spacing w:line="480" w:lineRule="auto"/>
        <w:jc w:val="center"/>
        <w:rPr>
          <w:rFonts w:cs="Arial"/>
          <w:b/>
          <w:u w:val="single"/>
        </w:rPr>
      </w:pPr>
      <w:r>
        <w:rPr>
          <w:rFonts w:cs="Arial"/>
          <w:b/>
          <w:u w:val="single"/>
        </w:rPr>
        <w:t>Second</w:t>
      </w:r>
      <w:r w:rsidRPr="002857E1">
        <w:rPr>
          <w:rFonts w:cs="Arial"/>
          <w:b/>
          <w:u w:val="single"/>
        </w:rPr>
        <w:t xml:space="preserve"> Defense</w:t>
      </w:r>
    </w:p>
    <w:p w14:paraId="2DAEA2C1" w14:textId="79C3884F" w:rsidR="002B4B91" w:rsidRPr="00D048AD" w:rsidRDefault="002B4B91" w:rsidP="002B4B91">
      <w:pPr>
        <w:pStyle w:val="ListParagraph"/>
        <w:numPr>
          <w:ilvl w:val="0"/>
          <w:numId w:val="1"/>
        </w:numPr>
        <w:spacing w:line="480" w:lineRule="auto"/>
        <w:ind w:left="1440" w:hanging="720"/>
        <w:jc w:val="both"/>
        <w:rPr>
          <w:rFonts w:cs="Arial"/>
        </w:rPr>
      </w:pPr>
      <w:r>
        <w:rPr>
          <w:rFonts w:cs="Arial"/>
        </w:rPr>
        <w:t>TDS</w:t>
      </w:r>
      <w:r w:rsidRPr="00D048AD">
        <w:rPr>
          <w:rFonts w:cs="Arial"/>
        </w:rPr>
        <w:t xml:space="preserve"> restates paragraphs 1-</w:t>
      </w:r>
      <w:r w:rsidR="004D4DEC">
        <w:rPr>
          <w:rFonts w:cs="Arial"/>
        </w:rPr>
        <w:t>3</w:t>
      </w:r>
      <w:r w:rsidRPr="00D048AD">
        <w:rPr>
          <w:rFonts w:cs="Arial"/>
        </w:rPr>
        <w:t xml:space="preserve"> as if fully stated herein.</w:t>
      </w:r>
    </w:p>
    <w:p w14:paraId="1FA6837B" w14:textId="77777777" w:rsidR="002B4B91" w:rsidRPr="00D048AD" w:rsidRDefault="002B4B91" w:rsidP="002B4B91">
      <w:pPr>
        <w:pStyle w:val="ListParagraph"/>
        <w:numPr>
          <w:ilvl w:val="0"/>
          <w:numId w:val="1"/>
        </w:numPr>
        <w:spacing w:line="480" w:lineRule="auto"/>
        <w:ind w:left="1440" w:hanging="720"/>
        <w:jc w:val="both"/>
        <w:rPr>
          <w:rFonts w:cs="Arial"/>
        </w:rPr>
      </w:pPr>
      <w:r>
        <w:rPr>
          <w:rFonts w:cs="Arial"/>
        </w:rPr>
        <w:t>TDS</w:t>
      </w:r>
      <w:r w:rsidRPr="00D048AD">
        <w:rPr>
          <w:rFonts w:cs="Arial"/>
        </w:rPr>
        <w:t xml:space="preserve"> complied with the requirements of Ohio law, the applicable rules of the Public Utilities Commission of Ohio, and </w:t>
      </w:r>
      <w:r>
        <w:rPr>
          <w:rFonts w:cs="Arial"/>
        </w:rPr>
        <w:t>the applicable</w:t>
      </w:r>
      <w:r w:rsidRPr="00D048AD">
        <w:rPr>
          <w:rFonts w:cs="Arial"/>
        </w:rPr>
        <w:t xml:space="preserve"> tariffs.</w:t>
      </w:r>
    </w:p>
    <w:p w14:paraId="520ED675" w14:textId="77777777" w:rsidR="002B4B91" w:rsidRPr="002857E1" w:rsidRDefault="002B4B91" w:rsidP="002B4B91">
      <w:pPr>
        <w:spacing w:line="480" w:lineRule="auto"/>
        <w:jc w:val="center"/>
        <w:rPr>
          <w:rFonts w:cs="Arial"/>
          <w:b/>
          <w:u w:val="single"/>
        </w:rPr>
      </w:pPr>
      <w:r>
        <w:rPr>
          <w:rFonts w:cs="Arial"/>
          <w:b/>
          <w:u w:val="single"/>
        </w:rPr>
        <w:t>Third</w:t>
      </w:r>
      <w:r w:rsidRPr="002857E1">
        <w:rPr>
          <w:rFonts w:cs="Arial"/>
          <w:b/>
          <w:u w:val="single"/>
        </w:rPr>
        <w:t xml:space="preserve"> Defense</w:t>
      </w:r>
    </w:p>
    <w:p w14:paraId="1E461901" w14:textId="77777777" w:rsidR="002B4B91" w:rsidRPr="00D048AD" w:rsidRDefault="002B4B91" w:rsidP="002B4B91">
      <w:pPr>
        <w:pStyle w:val="ListParagraph"/>
        <w:numPr>
          <w:ilvl w:val="0"/>
          <w:numId w:val="1"/>
        </w:numPr>
        <w:spacing w:line="480" w:lineRule="auto"/>
        <w:ind w:left="1440" w:hanging="720"/>
        <w:jc w:val="both"/>
        <w:rPr>
          <w:rFonts w:cs="Arial"/>
        </w:rPr>
      </w:pPr>
      <w:r>
        <w:rPr>
          <w:rFonts w:cs="Arial"/>
        </w:rPr>
        <w:t>TDS</w:t>
      </w:r>
      <w:r w:rsidRPr="00D048AD">
        <w:rPr>
          <w:rFonts w:cs="Arial"/>
        </w:rPr>
        <w:t xml:space="preserve"> restates paragraphs 1-</w:t>
      </w:r>
      <w:r>
        <w:rPr>
          <w:rFonts w:cs="Arial"/>
        </w:rPr>
        <w:t>5</w:t>
      </w:r>
      <w:r w:rsidRPr="00D048AD">
        <w:rPr>
          <w:rFonts w:cs="Arial"/>
        </w:rPr>
        <w:t xml:space="preserve"> as if fully stated herein.</w:t>
      </w:r>
    </w:p>
    <w:p w14:paraId="0239EE52" w14:textId="77777777" w:rsidR="002B4B91" w:rsidRDefault="002B4B91" w:rsidP="002B4B91">
      <w:pPr>
        <w:pStyle w:val="ListParagraph"/>
        <w:numPr>
          <w:ilvl w:val="0"/>
          <w:numId w:val="1"/>
        </w:numPr>
        <w:spacing w:line="480" w:lineRule="auto"/>
        <w:ind w:left="1440" w:hanging="720"/>
        <w:jc w:val="both"/>
        <w:rPr>
          <w:rFonts w:cs="Arial"/>
        </w:rPr>
      </w:pPr>
      <w:r>
        <w:rPr>
          <w:rFonts w:cs="Arial"/>
        </w:rPr>
        <w:t>Property damage, if any, was the result of actions of a third party for which TDS is not responsible.</w:t>
      </w:r>
    </w:p>
    <w:p w14:paraId="037860B0" w14:textId="77777777" w:rsidR="002B4B91" w:rsidRPr="00411521" w:rsidRDefault="002B4B91" w:rsidP="002B4B91">
      <w:pPr>
        <w:spacing w:line="480" w:lineRule="auto"/>
        <w:ind w:left="720"/>
        <w:jc w:val="center"/>
        <w:rPr>
          <w:rFonts w:cs="Arial"/>
          <w:b/>
          <w:u w:val="single"/>
        </w:rPr>
      </w:pPr>
      <w:r w:rsidRPr="00411521">
        <w:rPr>
          <w:rFonts w:cs="Arial"/>
          <w:b/>
          <w:u w:val="single"/>
        </w:rPr>
        <w:lastRenderedPageBreak/>
        <w:t>Fourth Defense</w:t>
      </w:r>
    </w:p>
    <w:p w14:paraId="3C21E973" w14:textId="77777777" w:rsidR="002B4B91" w:rsidRDefault="002B4B91" w:rsidP="002B4B91">
      <w:pPr>
        <w:pStyle w:val="ListParagraph"/>
        <w:numPr>
          <w:ilvl w:val="0"/>
          <w:numId w:val="1"/>
        </w:numPr>
        <w:spacing w:line="480" w:lineRule="auto"/>
        <w:ind w:left="1440" w:hanging="720"/>
        <w:jc w:val="both"/>
        <w:rPr>
          <w:rFonts w:cs="Arial"/>
        </w:rPr>
      </w:pPr>
      <w:r>
        <w:rPr>
          <w:rFonts w:cs="Arial"/>
        </w:rPr>
        <w:t>TDS restates paragraphs 1-7 as if fully stated herein.</w:t>
      </w:r>
    </w:p>
    <w:p w14:paraId="7C05C35F" w14:textId="77777777" w:rsidR="002B4B91" w:rsidRDefault="002B4B91" w:rsidP="002B4B91">
      <w:pPr>
        <w:pStyle w:val="ListParagraph"/>
        <w:numPr>
          <w:ilvl w:val="0"/>
          <w:numId w:val="1"/>
        </w:numPr>
        <w:spacing w:line="480" w:lineRule="auto"/>
        <w:ind w:left="1440" w:hanging="720"/>
        <w:jc w:val="both"/>
        <w:rPr>
          <w:rFonts w:cs="Arial"/>
        </w:rPr>
      </w:pPr>
      <w:r w:rsidRPr="00D048AD">
        <w:rPr>
          <w:rFonts w:cs="Arial"/>
        </w:rPr>
        <w:t>The Complaint is barred in whole by the doctrines of laches, waiver, and/or estoppel.</w:t>
      </w:r>
    </w:p>
    <w:p w14:paraId="042505EE" w14:textId="77777777" w:rsidR="002B4B91" w:rsidRPr="00411521" w:rsidRDefault="002B4B91" w:rsidP="002B4B91">
      <w:pPr>
        <w:spacing w:line="480" w:lineRule="auto"/>
        <w:jc w:val="center"/>
        <w:rPr>
          <w:rFonts w:cs="Arial"/>
        </w:rPr>
      </w:pPr>
      <w:r w:rsidRPr="00411521">
        <w:rPr>
          <w:rFonts w:cs="Arial"/>
          <w:b/>
          <w:u w:val="single"/>
        </w:rPr>
        <w:t>Fifth Defense</w:t>
      </w:r>
    </w:p>
    <w:p w14:paraId="1B613D07" w14:textId="77777777" w:rsidR="002B4B91" w:rsidRPr="00D048AD" w:rsidRDefault="002B4B91" w:rsidP="002B4B91">
      <w:pPr>
        <w:pStyle w:val="ListParagraph"/>
        <w:numPr>
          <w:ilvl w:val="0"/>
          <w:numId w:val="1"/>
        </w:numPr>
        <w:spacing w:line="480" w:lineRule="auto"/>
        <w:ind w:left="1440" w:hanging="720"/>
        <w:jc w:val="both"/>
        <w:rPr>
          <w:rFonts w:cs="Arial"/>
        </w:rPr>
      </w:pPr>
      <w:r>
        <w:rPr>
          <w:rFonts w:cs="Arial"/>
        </w:rPr>
        <w:t>TDS</w:t>
      </w:r>
      <w:r w:rsidRPr="00D048AD">
        <w:rPr>
          <w:rFonts w:cs="Arial"/>
        </w:rPr>
        <w:t xml:space="preserve"> restates paragraphs </w:t>
      </w:r>
      <w:r w:rsidRPr="00FC62E2">
        <w:rPr>
          <w:rFonts w:cs="Arial"/>
        </w:rPr>
        <w:t>1-9</w:t>
      </w:r>
      <w:r w:rsidRPr="00D048AD">
        <w:rPr>
          <w:rFonts w:cs="Arial"/>
        </w:rPr>
        <w:t xml:space="preserve"> as if fully stated herein.</w:t>
      </w:r>
    </w:p>
    <w:p w14:paraId="7C6EE68B" w14:textId="77777777" w:rsidR="002B4B91" w:rsidRPr="00D048AD" w:rsidRDefault="002B4B91" w:rsidP="002B4B91">
      <w:pPr>
        <w:pStyle w:val="ListParagraph"/>
        <w:numPr>
          <w:ilvl w:val="0"/>
          <w:numId w:val="1"/>
        </w:numPr>
        <w:spacing w:line="480" w:lineRule="auto"/>
        <w:ind w:left="1440" w:hanging="720"/>
        <w:jc w:val="both"/>
        <w:rPr>
          <w:rFonts w:cs="Arial"/>
        </w:rPr>
      </w:pPr>
      <w:r>
        <w:rPr>
          <w:rFonts w:cs="Arial"/>
        </w:rPr>
        <w:t>TDS</w:t>
      </w:r>
      <w:r w:rsidRPr="00D048AD">
        <w:rPr>
          <w:rFonts w:cs="Arial"/>
        </w:rPr>
        <w:t xml:space="preserve"> reserves the right to raise other defenses as warranted by discovery in this matter.</w:t>
      </w:r>
    </w:p>
    <w:p w14:paraId="458F5AC2" w14:textId="77777777" w:rsidR="002B4B91" w:rsidRDefault="002B4B91" w:rsidP="002B4B91">
      <w:pPr>
        <w:ind w:firstLine="720"/>
        <w:rPr>
          <w:rFonts w:cs="Arial"/>
        </w:rPr>
      </w:pPr>
      <w:r w:rsidRPr="00D048AD">
        <w:rPr>
          <w:rFonts w:cs="Arial"/>
        </w:rPr>
        <w:t xml:space="preserve">Wherefore, </w:t>
      </w:r>
      <w:r>
        <w:rPr>
          <w:rFonts w:cs="Arial"/>
        </w:rPr>
        <w:t>TDS</w:t>
      </w:r>
      <w:r w:rsidRPr="00D048AD">
        <w:rPr>
          <w:rFonts w:cs="Arial"/>
        </w:rPr>
        <w:t xml:space="preserve"> request</w:t>
      </w:r>
      <w:r>
        <w:rPr>
          <w:rFonts w:cs="Arial"/>
        </w:rPr>
        <w:t>s</w:t>
      </w:r>
      <w:r w:rsidRPr="00D048AD">
        <w:rPr>
          <w:rFonts w:cs="Arial"/>
        </w:rPr>
        <w:t xml:space="preserve"> that the Complaint by dismissed.</w:t>
      </w:r>
    </w:p>
    <w:p w14:paraId="27998C7C" w14:textId="77777777" w:rsidR="002B4B91" w:rsidRDefault="002B4B91" w:rsidP="002B4B91">
      <w:pPr>
        <w:ind w:firstLine="720"/>
        <w:rPr>
          <w:rFonts w:cs="Arial"/>
        </w:rPr>
      </w:pPr>
    </w:p>
    <w:p w14:paraId="48AF39E1" w14:textId="77777777" w:rsidR="002B4B91" w:rsidRPr="00A01E7E" w:rsidRDefault="002B4B91" w:rsidP="002B4B91">
      <w:pPr>
        <w:ind w:left="5040"/>
        <w:rPr>
          <w:rFonts w:cs="Arial"/>
        </w:rPr>
      </w:pPr>
      <w:bookmarkStart w:id="2" w:name="_Hlk529372069"/>
      <w:r w:rsidRPr="00A01E7E">
        <w:rPr>
          <w:rFonts w:cs="Arial"/>
        </w:rPr>
        <w:t>Respectfully submitted,</w:t>
      </w:r>
    </w:p>
    <w:p w14:paraId="054C357F" w14:textId="77777777" w:rsidR="002B4B91" w:rsidRDefault="002B4B91" w:rsidP="002B4B91">
      <w:pPr>
        <w:ind w:left="5040"/>
        <w:rPr>
          <w:rFonts w:cs="Arial"/>
          <w:i/>
          <w:u w:val="single"/>
        </w:rPr>
      </w:pPr>
    </w:p>
    <w:p w14:paraId="57AD0AEC" w14:textId="30513E63" w:rsidR="002B4B91" w:rsidRPr="003F3831" w:rsidRDefault="00A01E7E" w:rsidP="002B4B91">
      <w:pPr>
        <w:ind w:left="5040"/>
        <w:rPr>
          <w:rFonts w:cs="Arial"/>
          <w:u w:val="single"/>
        </w:rPr>
      </w:pPr>
      <w:r>
        <w:rPr>
          <w:rFonts w:cs="Arial"/>
          <w:i/>
          <w:u w:val="single"/>
        </w:rPr>
        <w:tab/>
      </w:r>
      <w:r>
        <w:rPr>
          <w:rFonts w:cs="Arial"/>
          <w:i/>
          <w:u w:val="single"/>
        </w:rPr>
        <w:tab/>
      </w:r>
      <w:r w:rsidR="002B4B91">
        <w:rPr>
          <w:rFonts w:cs="Arial"/>
          <w:i/>
          <w:u w:val="single"/>
        </w:rPr>
        <w:tab/>
      </w:r>
      <w:r w:rsidR="002B4B91">
        <w:rPr>
          <w:rFonts w:cs="Arial"/>
          <w:i/>
          <w:u w:val="single"/>
        </w:rPr>
        <w:tab/>
      </w:r>
      <w:r w:rsidR="002B4B91">
        <w:rPr>
          <w:rFonts w:cs="Arial"/>
          <w:i/>
          <w:u w:val="single"/>
        </w:rPr>
        <w:tab/>
      </w:r>
      <w:r w:rsidR="002B4B91">
        <w:rPr>
          <w:rFonts w:cs="Arial"/>
          <w:i/>
          <w:u w:val="single"/>
        </w:rPr>
        <w:tab/>
      </w:r>
    </w:p>
    <w:p w14:paraId="2488EC02" w14:textId="77777777" w:rsidR="002B4B91" w:rsidRPr="00D048AD" w:rsidRDefault="002B4B91" w:rsidP="002B4B91">
      <w:pPr>
        <w:widowControl w:val="0"/>
        <w:ind w:left="5040"/>
        <w:jc w:val="both"/>
        <w:rPr>
          <w:rFonts w:eastAsia="Calibri" w:cs="Arial"/>
          <w:bCs/>
          <w:szCs w:val="20"/>
        </w:rPr>
      </w:pPr>
      <w:r w:rsidRPr="00FC62E2">
        <w:rPr>
          <w:rFonts w:eastAsia="Calibri" w:cs="Arial"/>
          <w:b/>
          <w:bCs/>
          <w:szCs w:val="20"/>
        </w:rPr>
        <w:t>Frank P. Darr</w:t>
      </w:r>
      <w:r w:rsidRPr="00D048AD">
        <w:rPr>
          <w:rFonts w:eastAsia="Calibri" w:cs="Arial"/>
          <w:bCs/>
          <w:szCs w:val="20"/>
        </w:rPr>
        <w:t xml:space="preserve"> (Reg. No. 0025469)</w:t>
      </w:r>
    </w:p>
    <w:p w14:paraId="33D2CE43" w14:textId="77777777" w:rsidR="002B4B91" w:rsidRPr="00D048AD" w:rsidRDefault="002B4B91" w:rsidP="002B4B91">
      <w:pPr>
        <w:widowControl w:val="0"/>
        <w:ind w:left="5040"/>
        <w:jc w:val="both"/>
        <w:rPr>
          <w:rFonts w:eastAsia="Calibri" w:cs="Arial"/>
          <w:bCs/>
          <w:szCs w:val="20"/>
        </w:rPr>
      </w:pPr>
      <w:r w:rsidRPr="00D048AD">
        <w:rPr>
          <w:rFonts w:eastAsia="Calibri" w:cs="Arial"/>
          <w:bCs/>
          <w:szCs w:val="20"/>
        </w:rPr>
        <w:t>Counsel of Record</w:t>
      </w:r>
    </w:p>
    <w:p w14:paraId="393FA965" w14:textId="77777777" w:rsidR="002B4B91" w:rsidRPr="00D048AD" w:rsidRDefault="002B4B91" w:rsidP="002B4B91">
      <w:pPr>
        <w:widowControl w:val="0"/>
        <w:ind w:left="5040" w:right="-288"/>
        <w:jc w:val="both"/>
        <w:rPr>
          <w:rFonts w:eastAsia="Times New Roman" w:cs="Arial"/>
          <w:szCs w:val="20"/>
        </w:rPr>
      </w:pPr>
      <w:r w:rsidRPr="00FC62E2">
        <w:rPr>
          <w:rFonts w:cs="Arial"/>
          <w:b/>
          <w:szCs w:val="20"/>
        </w:rPr>
        <w:t>Matthew R. Pritchard</w:t>
      </w:r>
      <w:r w:rsidRPr="00D048AD">
        <w:rPr>
          <w:rFonts w:cs="Arial"/>
          <w:szCs w:val="20"/>
        </w:rPr>
        <w:t xml:space="preserve"> (Reg. No. 0088070)</w:t>
      </w:r>
    </w:p>
    <w:p w14:paraId="5A52655A" w14:textId="77777777" w:rsidR="002B4B91" w:rsidRPr="00D048AD" w:rsidRDefault="002B4B91" w:rsidP="002B4B91">
      <w:pPr>
        <w:widowControl w:val="0"/>
        <w:ind w:left="5040"/>
        <w:jc w:val="both"/>
        <w:rPr>
          <w:rFonts w:eastAsia="Calibri" w:cs="Arial"/>
          <w:bCs/>
          <w:smallCaps/>
          <w:szCs w:val="20"/>
        </w:rPr>
      </w:pPr>
      <w:r w:rsidRPr="00D048AD">
        <w:rPr>
          <w:rFonts w:eastAsia="Calibri" w:cs="Arial"/>
          <w:bCs/>
          <w:smallCaps/>
          <w:szCs w:val="20"/>
        </w:rPr>
        <w:t xml:space="preserve">McNees Wallace &amp; </w:t>
      </w:r>
      <w:proofErr w:type="spellStart"/>
      <w:r w:rsidRPr="00D048AD">
        <w:rPr>
          <w:rFonts w:eastAsia="Calibri" w:cs="Arial"/>
          <w:bCs/>
          <w:smallCaps/>
          <w:szCs w:val="20"/>
        </w:rPr>
        <w:t>Nurick</w:t>
      </w:r>
      <w:proofErr w:type="spellEnd"/>
      <w:r w:rsidRPr="00D048AD">
        <w:rPr>
          <w:rFonts w:eastAsia="Calibri" w:cs="Arial"/>
          <w:bCs/>
          <w:smallCaps/>
          <w:szCs w:val="20"/>
        </w:rPr>
        <w:t xml:space="preserve"> LLC</w:t>
      </w:r>
    </w:p>
    <w:p w14:paraId="2607097C" w14:textId="77777777" w:rsidR="002B4B91" w:rsidRPr="00D048AD" w:rsidRDefault="002B4B91" w:rsidP="002B4B91">
      <w:pPr>
        <w:widowControl w:val="0"/>
        <w:ind w:left="5040"/>
        <w:jc w:val="both"/>
        <w:rPr>
          <w:rFonts w:eastAsia="Calibri" w:cs="Arial"/>
          <w:b/>
          <w:bCs/>
          <w:szCs w:val="20"/>
        </w:rPr>
      </w:pPr>
      <w:r w:rsidRPr="00D048AD">
        <w:rPr>
          <w:rFonts w:eastAsia="Calibri" w:cs="Arial"/>
          <w:bCs/>
          <w:szCs w:val="20"/>
        </w:rPr>
        <w:t>Fifth Third Center</w:t>
      </w:r>
    </w:p>
    <w:p w14:paraId="7703A113" w14:textId="77777777" w:rsidR="002B4B91" w:rsidRPr="00D048AD" w:rsidRDefault="002B4B91" w:rsidP="002B4B91">
      <w:pPr>
        <w:widowControl w:val="0"/>
        <w:ind w:left="5040"/>
        <w:jc w:val="both"/>
        <w:rPr>
          <w:rFonts w:eastAsia="Calibri" w:cs="Arial"/>
          <w:b/>
          <w:bCs/>
          <w:szCs w:val="20"/>
        </w:rPr>
      </w:pPr>
      <w:r w:rsidRPr="00D048AD">
        <w:rPr>
          <w:rFonts w:eastAsia="Calibri" w:cs="Arial"/>
          <w:bCs/>
          <w:szCs w:val="20"/>
        </w:rPr>
        <w:t>21 East State Street, 17</w:t>
      </w:r>
      <w:r w:rsidRPr="00D048AD">
        <w:rPr>
          <w:rFonts w:eastAsia="Calibri" w:cs="Arial"/>
          <w:bCs/>
          <w:szCs w:val="20"/>
          <w:vertAlign w:val="superscript"/>
        </w:rPr>
        <w:t>TH</w:t>
      </w:r>
      <w:r w:rsidRPr="00D048AD">
        <w:rPr>
          <w:rFonts w:eastAsia="Calibri" w:cs="Arial"/>
          <w:bCs/>
          <w:szCs w:val="20"/>
        </w:rPr>
        <w:t xml:space="preserve"> Floor</w:t>
      </w:r>
    </w:p>
    <w:p w14:paraId="61475D99"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Columbus, OH  43215</w:t>
      </w:r>
    </w:p>
    <w:p w14:paraId="09DE8EA0"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Telephone:  (614) 469-8000</w:t>
      </w:r>
    </w:p>
    <w:p w14:paraId="3A125403"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Telecopier:  (614) 469-4653</w:t>
      </w:r>
    </w:p>
    <w:p w14:paraId="6C2DC04B" w14:textId="77777777" w:rsidR="002B4B91" w:rsidRPr="00D048AD" w:rsidRDefault="002B4B91" w:rsidP="002B4B91">
      <w:pPr>
        <w:tabs>
          <w:tab w:val="left" w:pos="-1440"/>
          <w:tab w:val="left" w:pos="-720"/>
          <w:tab w:val="left" w:pos="5040"/>
          <w:tab w:val="center" w:pos="7200"/>
        </w:tabs>
        <w:overflowPunct w:val="0"/>
        <w:autoSpaceDE w:val="0"/>
        <w:autoSpaceDN w:val="0"/>
        <w:adjustRightInd w:val="0"/>
        <w:ind w:left="5040"/>
        <w:jc w:val="both"/>
        <w:rPr>
          <w:rFonts w:eastAsia="Calibri" w:cs="Arial"/>
          <w:szCs w:val="20"/>
        </w:rPr>
      </w:pPr>
      <w:r w:rsidRPr="00D048AD">
        <w:rPr>
          <w:rFonts w:eastAsia="Calibri" w:cs="Arial"/>
          <w:szCs w:val="20"/>
        </w:rPr>
        <w:t xml:space="preserve">fdarr@mwncmh.com </w:t>
      </w:r>
    </w:p>
    <w:p w14:paraId="3236E8D8" w14:textId="77777777" w:rsidR="002B4B91" w:rsidRPr="00D048AD" w:rsidRDefault="002B4B91" w:rsidP="002B4B91">
      <w:pPr>
        <w:autoSpaceDE w:val="0"/>
        <w:autoSpaceDN w:val="0"/>
        <w:adjustRightInd w:val="0"/>
        <w:ind w:left="5040"/>
        <w:rPr>
          <w:rFonts w:eastAsia="Times New Roman" w:cs="Arial"/>
          <w:bCs/>
        </w:rPr>
      </w:pPr>
      <w:r w:rsidRPr="00D048AD">
        <w:rPr>
          <w:rFonts w:cs="Arial"/>
          <w:bCs/>
        </w:rPr>
        <w:t xml:space="preserve">mpritchard@mwncmh.com </w:t>
      </w:r>
    </w:p>
    <w:p w14:paraId="7F8F7A03" w14:textId="77777777" w:rsidR="002B4B91" w:rsidRDefault="002B4B91" w:rsidP="002B4B91">
      <w:pPr>
        <w:ind w:left="5040"/>
        <w:rPr>
          <w:rFonts w:cs="Arial"/>
          <w:bCs/>
        </w:rPr>
      </w:pPr>
    </w:p>
    <w:p w14:paraId="3E48B33C" w14:textId="77777777" w:rsidR="002B4B91" w:rsidRDefault="002B4B91" w:rsidP="002B4B91">
      <w:pPr>
        <w:ind w:left="5040"/>
        <w:rPr>
          <w:rFonts w:cs="Arial"/>
          <w:b/>
          <w:smallCaps/>
        </w:rPr>
      </w:pPr>
      <w:r w:rsidRPr="003F3831">
        <w:rPr>
          <w:rFonts w:cs="Arial"/>
          <w:b/>
          <w:smallCaps/>
        </w:rPr>
        <w:t xml:space="preserve">Attorneys for </w:t>
      </w:r>
      <w:r>
        <w:rPr>
          <w:rFonts w:cs="Arial"/>
          <w:b/>
          <w:smallCaps/>
        </w:rPr>
        <w:t>TDS Telecom</w:t>
      </w:r>
    </w:p>
    <w:p w14:paraId="0610DF3D" w14:textId="77777777" w:rsidR="002B4B91" w:rsidRDefault="002B4B91" w:rsidP="002B4B91">
      <w:pPr>
        <w:ind w:firstLine="720"/>
        <w:rPr>
          <w:rFonts w:cs="Arial"/>
          <w:b/>
          <w:smallCaps/>
        </w:rPr>
      </w:pPr>
    </w:p>
    <w:bookmarkEnd w:id="2"/>
    <w:p w14:paraId="5050E3DA" w14:textId="77777777" w:rsidR="002B4B91" w:rsidRDefault="002B4B91" w:rsidP="002B4B91">
      <w:pPr>
        <w:ind w:firstLine="720"/>
        <w:rPr>
          <w:rFonts w:cs="Arial"/>
          <w:b/>
        </w:rPr>
      </w:pPr>
    </w:p>
    <w:p w14:paraId="4A4200FB" w14:textId="77777777" w:rsidR="002B4B91" w:rsidRDefault="002B4B91" w:rsidP="002B4B91">
      <w:pPr>
        <w:ind w:firstLine="720"/>
        <w:rPr>
          <w:rFonts w:cs="Arial"/>
          <w:b/>
        </w:rPr>
        <w:sectPr w:rsidR="002B4B91" w:rsidSect="00423C0B">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p>
    <w:p w14:paraId="612C6E67" w14:textId="77777777" w:rsidR="002B4B91" w:rsidRPr="003F3831" w:rsidRDefault="002B4B91" w:rsidP="002B4B91">
      <w:pPr>
        <w:jc w:val="center"/>
        <w:rPr>
          <w:rFonts w:ascii="Arial Bold" w:hAnsi="Arial Bold" w:cs="Arial"/>
          <w:b/>
          <w:smallCaps/>
          <w:sz w:val="32"/>
          <w:szCs w:val="32"/>
          <w:u w:val="single"/>
        </w:rPr>
      </w:pPr>
      <w:r w:rsidRPr="003F3831">
        <w:rPr>
          <w:rFonts w:ascii="Arial Bold" w:hAnsi="Arial Bold" w:cs="Arial"/>
          <w:b/>
          <w:smallCaps/>
          <w:sz w:val="32"/>
          <w:szCs w:val="32"/>
          <w:u w:val="single"/>
        </w:rPr>
        <w:lastRenderedPageBreak/>
        <w:t>Certificate of Service</w:t>
      </w:r>
    </w:p>
    <w:p w14:paraId="009461BA" w14:textId="5C498477" w:rsidR="002B4B91" w:rsidRDefault="002B4B91" w:rsidP="002B4B91">
      <w:pPr>
        <w:ind w:firstLine="720"/>
        <w:jc w:val="center"/>
        <w:rPr>
          <w:rFonts w:ascii="Arial Bold" w:hAnsi="Arial Bold" w:cs="Arial"/>
          <w:b/>
          <w:smallCaps/>
          <w:sz w:val="28"/>
          <w:u w:val="single"/>
        </w:rPr>
      </w:pPr>
    </w:p>
    <w:p w14:paraId="5775DD28" w14:textId="0D4DD6C8" w:rsidR="002B4B91" w:rsidRDefault="002B4B91" w:rsidP="002B4B91">
      <w:pPr>
        <w:spacing w:line="480" w:lineRule="auto"/>
        <w:ind w:firstLine="720"/>
        <w:jc w:val="both"/>
        <w:rPr>
          <w:rFonts w:cs="Arial"/>
        </w:rPr>
      </w:pPr>
      <w:r>
        <w:rPr>
          <w:rFonts w:cs="Arial"/>
        </w:rPr>
        <w:t xml:space="preserve">I hereby certify that a copy of the foregoing </w:t>
      </w:r>
      <w:r>
        <w:rPr>
          <w:rFonts w:cs="Arial"/>
          <w:i/>
        </w:rPr>
        <w:t xml:space="preserve">Answer of TDS Telecom </w:t>
      </w:r>
      <w:r>
        <w:rPr>
          <w:rFonts w:cs="Arial"/>
        </w:rPr>
        <w:t xml:space="preserve">was served upon Complainant at the following address via U.S. Mail, postage prepaid on this </w:t>
      </w:r>
      <w:r w:rsidR="00C46495">
        <w:rPr>
          <w:rFonts w:cs="Arial"/>
        </w:rPr>
        <w:t>___</w:t>
      </w:r>
      <w:r>
        <w:rPr>
          <w:rFonts w:cs="Arial"/>
        </w:rPr>
        <w:t xml:space="preserve"> day of November 2018.</w:t>
      </w:r>
    </w:p>
    <w:p w14:paraId="5FB23766" w14:textId="77777777" w:rsidR="002B4B91" w:rsidRDefault="002B4B91" w:rsidP="002B4B91">
      <w:pPr>
        <w:ind w:firstLine="720"/>
        <w:jc w:val="both"/>
        <w:rPr>
          <w:rFonts w:cs="Arial"/>
        </w:rPr>
      </w:pPr>
      <w:r>
        <w:rPr>
          <w:rFonts w:cs="Arial"/>
        </w:rPr>
        <w:t xml:space="preserve">Wendy Von </w:t>
      </w:r>
      <w:proofErr w:type="spellStart"/>
      <w:r>
        <w:rPr>
          <w:rFonts w:cs="Arial"/>
        </w:rPr>
        <w:t>Blon</w:t>
      </w:r>
      <w:proofErr w:type="spellEnd"/>
    </w:p>
    <w:p w14:paraId="530430A0" w14:textId="77777777" w:rsidR="002B4B91" w:rsidRDefault="002B4B91" w:rsidP="002B4B91">
      <w:pPr>
        <w:ind w:firstLine="720"/>
        <w:jc w:val="both"/>
        <w:rPr>
          <w:rFonts w:cs="Arial"/>
        </w:rPr>
      </w:pPr>
      <w:r>
        <w:rPr>
          <w:rFonts w:cs="Arial"/>
        </w:rPr>
        <w:t>9703 Morrow-Woodville Road</w:t>
      </w:r>
    </w:p>
    <w:p w14:paraId="62CA4B88" w14:textId="77777777" w:rsidR="002B4B91" w:rsidRDefault="002B4B91" w:rsidP="002B4B91">
      <w:pPr>
        <w:ind w:firstLine="720"/>
        <w:jc w:val="both"/>
        <w:rPr>
          <w:rFonts w:cs="Arial"/>
        </w:rPr>
      </w:pPr>
      <w:r>
        <w:rPr>
          <w:rFonts w:cs="Arial"/>
        </w:rPr>
        <w:t>Pleasant Plain, Ohio 45162-8114</w:t>
      </w:r>
    </w:p>
    <w:p w14:paraId="05C07F58" w14:textId="77777777" w:rsidR="002B4B91" w:rsidRDefault="002B4B91" w:rsidP="002B4B91">
      <w:pPr>
        <w:spacing w:line="480" w:lineRule="auto"/>
        <w:ind w:firstLine="720"/>
        <w:jc w:val="both"/>
        <w:rPr>
          <w:rFonts w:cs="Arial"/>
        </w:rPr>
      </w:pPr>
    </w:p>
    <w:p w14:paraId="44E20BC4" w14:textId="4516D39C" w:rsidR="002B4B91" w:rsidRPr="00A01E7E" w:rsidRDefault="002B4B91" w:rsidP="002B4B91">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01E7E" w:rsidRPr="00A01E7E">
        <w:rPr>
          <w:rFonts w:cs="Arial"/>
          <w:u w:val="single"/>
        </w:rPr>
        <w:tab/>
      </w:r>
      <w:r w:rsidR="00A01E7E" w:rsidRPr="00A01E7E">
        <w:rPr>
          <w:rFonts w:cs="Arial"/>
          <w:u w:val="single"/>
        </w:rPr>
        <w:tab/>
      </w:r>
      <w:r w:rsidRPr="00A01E7E">
        <w:rPr>
          <w:rFonts w:cs="Arial"/>
          <w:i/>
          <w:u w:val="single"/>
        </w:rPr>
        <w:tab/>
      </w:r>
      <w:r w:rsidRPr="00A01E7E">
        <w:rPr>
          <w:rFonts w:cs="Arial"/>
          <w:i/>
          <w:u w:val="single"/>
        </w:rPr>
        <w:tab/>
      </w:r>
      <w:r w:rsidRPr="00A01E7E">
        <w:rPr>
          <w:rFonts w:cs="Arial"/>
          <w:i/>
          <w:u w:val="single"/>
        </w:rPr>
        <w:tab/>
      </w:r>
      <w:r w:rsidRPr="00A01E7E">
        <w:rPr>
          <w:rFonts w:cs="Arial"/>
          <w:i/>
          <w:u w:val="single"/>
        </w:rPr>
        <w:tab/>
      </w:r>
    </w:p>
    <w:p w14:paraId="2EEA2BE8" w14:textId="77777777" w:rsidR="002B4B91" w:rsidRPr="00D048AD" w:rsidRDefault="002B4B91" w:rsidP="002B4B91">
      <w:pPr>
        <w:widowControl w:val="0"/>
        <w:ind w:left="4320"/>
        <w:jc w:val="both"/>
        <w:rPr>
          <w:rFonts w:eastAsia="Calibri" w:cs="Arial"/>
          <w:bCs/>
          <w:szCs w:val="20"/>
        </w:rPr>
      </w:pPr>
      <w:r>
        <w:rPr>
          <w:rFonts w:eastAsia="Calibri" w:cs="Arial"/>
          <w:bCs/>
          <w:szCs w:val="20"/>
        </w:rPr>
        <w:tab/>
        <w:t>Frank P. Darr</w:t>
      </w:r>
    </w:p>
    <w:p w14:paraId="68A3249E" w14:textId="77777777" w:rsidR="002B4B91" w:rsidRDefault="002B4B91" w:rsidP="002B4B91">
      <w:pPr>
        <w:ind w:firstLine="720"/>
        <w:rPr>
          <w:rFonts w:ascii="Arial Bold" w:hAnsi="Arial Bold" w:cs="Arial"/>
          <w:b/>
          <w:smallCaps/>
          <w:sz w:val="28"/>
          <w:u w:val="single"/>
        </w:rPr>
      </w:pPr>
    </w:p>
    <w:p w14:paraId="5B4F2AF7" w14:textId="25F23F07" w:rsidR="002B4B91" w:rsidRPr="00FC62E2" w:rsidRDefault="002B4B91" w:rsidP="002B4B91">
      <w:pPr>
        <w:rPr>
          <w:rFonts w:cs="Arial"/>
        </w:rPr>
      </w:pPr>
      <w:r>
        <w:rPr>
          <w:rFonts w:cs="Arial"/>
        </w:rPr>
        <w:t>c</w:t>
      </w:r>
      <w:r w:rsidRPr="00FC62E2">
        <w:rPr>
          <w:rFonts w:cs="Arial"/>
        </w:rPr>
        <w:t>c:</w:t>
      </w:r>
      <w:r>
        <w:rPr>
          <w:rFonts w:cs="Arial"/>
        </w:rPr>
        <w:t xml:space="preserve"> </w:t>
      </w:r>
      <w:r w:rsidRPr="00FC62E2">
        <w:rPr>
          <w:rFonts w:cs="Arial"/>
        </w:rPr>
        <w:t xml:space="preserve"> Attorney Examiner</w:t>
      </w:r>
      <w:r>
        <w:rPr>
          <w:rFonts w:cs="Arial"/>
        </w:rPr>
        <w:t xml:space="preserve">, </w:t>
      </w:r>
      <w:r w:rsidRPr="00FC62E2">
        <w:rPr>
          <w:rFonts w:cs="Arial"/>
        </w:rPr>
        <w:t xml:space="preserve">Dan </w:t>
      </w:r>
      <w:proofErr w:type="spellStart"/>
      <w:r w:rsidRPr="00FC62E2">
        <w:rPr>
          <w:rFonts w:cs="Arial"/>
        </w:rPr>
        <w:t>Fullin</w:t>
      </w:r>
      <w:proofErr w:type="spellEnd"/>
    </w:p>
    <w:p w14:paraId="17ABCB1B" w14:textId="4B4B9392" w:rsidR="002B4B91" w:rsidRDefault="002B4B91"/>
    <w:sectPr w:rsidR="002B4B91" w:rsidSect="00423C0B">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325E" w14:textId="77777777" w:rsidR="00ED4527" w:rsidRDefault="00ED4527" w:rsidP="00ED4527">
      <w:r>
        <w:separator/>
      </w:r>
    </w:p>
  </w:endnote>
  <w:endnote w:type="continuationSeparator" w:id="0">
    <w:p w14:paraId="6377A724" w14:textId="77777777" w:rsidR="00ED4527" w:rsidRDefault="00ED4527" w:rsidP="00E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9629" w14:textId="77777777" w:rsidR="003A3B88" w:rsidRDefault="003A3B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874E" w14:textId="77777777" w:rsidR="002B4B91" w:rsidRDefault="002B4B9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5749" w14:textId="77777777" w:rsidR="002B4B91" w:rsidRDefault="002B4B9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FB78" w14:textId="5F3A427D" w:rsidR="002B4B91" w:rsidRPr="00423C0B" w:rsidRDefault="000F2BA1" w:rsidP="00423C0B">
    <w:pPr>
      <w:pStyle w:val="Footer"/>
    </w:pPr>
    <w:r w:rsidRPr="000F2BA1">
      <w:rPr>
        <w:noProof/>
        <w:vanish/>
        <w:sz w:val="16"/>
      </w:rPr>
      <w:t>{</w:t>
    </w:r>
    <w:r w:rsidRPr="000F2BA1">
      <w:rPr>
        <w:noProof/>
        <w:sz w:val="16"/>
      </w:rPr>
      <w:t>C0116492:1</w:t>
    </w:r>
    <w:r w:rsidRPr="000F2BA1">
      <w:rPr>
        <w:noProof/>
        <w:vanish/>
        <w:sz w:val="16"/>
      </w:rPr>
      <w:t>}</w:t>
    </w:r>
    <w:r w:rsidR="002B4B91">
      <w:tab/>
    </w:r>
    <w:sdt>
      <w:sdtPr>
        <w:id w:val="1112393717"/>
        <w:docPartObj>
          <w:docPartGallery w:val="Page Numbers (Bottom of Page)"/>
          <w:docPartUnique/>
        </w:docPartObj>
      </w:sdtPr>
      <w:sdtEndPr>
        <w:rPr>
          <w:noProof/>
        </w:rPr>
      </w:sdtEndPr>
      <w:sdtContent>
        <w:r w:rsidR="002B4B91" w:rsidRPr="00423C0B">
          <w:fldChar w:fldCharType="begin"/>
        </w:r>
        <w:r w:rsidR="002B4B91" w:rsidRPr="00423C0B">
          <w:instrText xml:space="preserve"> PAGE   \* MERGEFORMAT </w:instrText>
        </w:r>
        <w:r w:rsidR="002B4B91" w:rsidRPr="00423C0B">
          <w:fldChar w:fldCharType="separate"/>
        </w:r>
        <w:r w:rsidR="002B4B91">
          <w:rPr>
            <w:noProof/>
          </w:rPr>
          <w:t>4</w:t>
        </w:r>
        <w:r w:rsidR="002B4B91" w:rsidRPr="00423C0B">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883" w14:textId="7A6BB6E4" w:rsidR="002B4B91" w:rsidRPr="00D64019" w:rsidRDefault="000F2BA1" w:rsidP="00D64019">
    <w:pPr>
      <w:pStyle w:val="Footer"/>
    </w:pPr>
    <w:r w:rsidRPr="000F2BA1">
      <w:rPr>
        <w:noProof/>
        <w:vanish/>
        <w:sz w:val="16"/>
      </w:rPr>
      <w:t>{</w:t>
    </w:r>
    <w:r w:rsidRPr="000F2BA1">
      <w:rPr>
        <w:noProof/>
        <w:sz w:val="16"/>
      </w:rPr>
      <w:t>C0116492:1</w:t>
    </w:r>
    <w:r w:rsidRPr="000F2BA1">
      <w:rPr>
        <w:noProof/>
        <w:vanish/>
        <w:sz w:val="16"/>
      </w:rPr>
      <w:t>}</w:t>
    </w:r>
    <w:r w:rsidR="002B4B9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62F7" w14:textId="704156AA" w:rsidR="00423C0B" w:rsidRPr="00423C0B" w:rsidRDefault="000F2BA1" w:rsidP="00423C0B">
    <w:pPr>
      <w:pStyle w:val="Footer"/>
    </w:pPr>
    <w:r w:rsidRPr="000F2BA1">
      <w:rPr>
        <w:noProof/>
        <w:vanish/>
        <w:sz w:val="16"/>
      </w:rPr>
      <w:t>{</w:t>
    </w:r>
    <w:r w:rsidRPr="000F2BA1">
      <w:rPr>
        <w:noProof/>
        <w:sz w:val="16"/>
      </w:rPr>
      <w:t>C0116492:1</w:t>
    </w:r>
    <w:r w:rsidRPr="000F2BA1">
      <w:rPr>
        <w:noProof/>
        <w:vanish/>
        <w:sz w:val="16"/>
      </w:rPr>
      <w:t>}</w:t>
    </w:r>
    <w:r w:rsidR="0007589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E536" w14:textId="77777777" w:rsidR="003A3B88" w:rsidRDefault="003A3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A592" w14:textId="2A3D4573" w:rsidR="002B4B91" w:rsidRPr="00423C0B" w:rsidRDefault="000F2BA1" w:rsidP="00423C0B">
    <w:pPr>
      <w:pStyle w:val="Footer"/>
    </w:pPr>
    <w:r w:rsidRPr="000F2BA1">
      <w:rPr>
        <w:noProof/>
        <w:vanish/>
        <w:sz w:val="16"/>
      </w:rPr>
      <w:t>{</w:t>
    </w:r>
    <w:r w:rsidRPr="000F2BA1">
      <w:rPr>
        <w:noProof/>
        <w:sz w:val="16"/>
      </w:rPr>
      <w:t>C0116492:1</w:t>
    </w:r>
    <w:r w:rsidRPr="000F2BA1">
      <w:rPr>
        <w:noProof/>
        <w:vanish/>
        <w:sz w:val="16"/>
      </w:rPr>
      <w:t>}</w:t>
    </w:r>
    <w:r w:rsidR="002B4B91">
      <w:tab/>
    </w:r>
    <w:r w:rsidR="002B4B91">
      <w:fldChar w:fldCharType="begin"/>
    </w:r>
    <w:r w:rsidR="002B4B91">
      <w:instrText xml:space="preserve"> PAGE   \* MERGEFORMAT </w:instrText>
    </w:r>
    <w:r w:rsidR="002B4B91">
      <w:fldChar w:fldCharType="separate"/>
    </w:r>
    <w:r w:rsidR="002B4B91">
      <w:rPr>
        <w:noProof/>
      </w:rPr>
      <w:t>1</w:t>
    </w:r>
    <w:r w:rsidR="002B4B9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A4E3" w14:textId="49B6DC6D" w:rsidR="002B4B91" w:rsidRPr="002B4B91" w:rsidRDefault="000F2BA1" w:rsidP="002B4B91">
    <w:pPr>
      <w:pStyle w:val="Footer"/>
    </w:pPr>
    <w:r w:rsidRPr="000F2BA1">
      <w:rPr>
        <w:noProof/>
        <w:vanish/>
        <w:sz w:val="16"/>
      </w:rPr>
      <w:t>{</w:t>
    </w:r>
    <w:r w:rsidRPr="000F2BA1">
      <w:rPr>
        <w:noProof/>
        <w:sz w:val="16"/>
      </w:rPr>
      <w:t>C0116492:1</w:t>
    </w:r>
    <w:r w:rsidRPr="000F2BA1">
      <w:rPr>
        <w:noProof/>
        <w:vanish/>
        <w:sz w:val="16"/>
      </w:rPr>
      <w:t>}</w:t>
    </w:r>
    <w:r w:rsidR="002B4B91">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81C1" w14:textId="5EA6B95C" w:rsidR="002B4B91" w:rsidRPr="00423C0B" w:rsidRDefault="000F2BA1" w:rsidP="00423C0B">
    <w:pPr>
      <w:pStyle w:val="Footer"/>
    </w:pPr>
    <w:r w:rsidRPr="000F2BA1">
      <w:rPr>
        <w:noProof/>
        <w:vanish/>
        <w:sz w:val="16"/>
      </w:rPr>
      <w:t>{</w:t>
    </w:r>
    <w:r w:rsidRPr="000F2BA1">
      <w:rPr>
        <w:noProof/>
        <w:sz w:val="16"/>
      </w:rPr>
      <w:t>C0116492:1</w:t>
    </w:r>
    <w:r w:rsidRPr="000F2BA1">
      <w:rPr>
        <w:noProof/>
        <w:vanish/>
        <w:sz w:val="16"/>
      </w:rPr>
      <w:t>}</w:t>
    </w:r>
    <w:r w:rsidR="002B4B91">
      <w:tab/>
    </w:r>
    <w:r w:rsidR="002B4B91">
      <w:fldChar w:fldCharType="begin"/>
    </w:r>
    <w:r w:rsidR="002B4B91">
      <w:instrText xml:space="preserve"> PAGE   \* MERGEFORMAT </w:instrText>
    </w:r>
    <w:r w:rsidR="002B4B91">
      <w:fldChar w:fldCharType="separate"/>
    </w:r>
    <w:r w:rsidR="002B4B91">
      <w:rPr>
        <w:noProof/>
      </w:rPr>
      <w:t>1</w:t>
    </w:r>
    <w:r w:rsidR="002B4B91">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0450" w14:textId="494F22D8" w:rsidR="002B4B91" w:rsidRPr="002B4B91" w:rsidRDefault="000F2BA1" w:rsidP="002B4B91">
    <w:pPr>
      <w:pStyle w:val="Footer"/>
    </w:pPr>
    <w:r w:rsidRPr="000F2BA1">
      <w:rPr>
        <w:noProof/>
        <w:vanish/>
        <w:sz w:val="16"/>
      </w:rPr>
      <w:t>{</w:t>
    </w:r>
    <w:r w:rsidRPr="000F2BA1">
      <w:rPr>
        <w:noProof/>
        <w:sz w:val="16"/>
      </w:rPr>
      <w:t>C0116492:1</w:t>
    </w:r>
    <w:r w:rsidRPr="000F2BA1">
      <w:rPr>
        <w:noProof/>
        <w:vanish/>
        <w:sz w:val="16"/>
      </w:rPr>
      <w:t>}</w:t>
    </w:r>
    <w:r w:rsidR="002B4B91">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906F" w14:textId="77777777" w:rsidR="002B4B91" w:rsidRDefault="002B4B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9848" w14:textId="2464CDB5" w:rsidR="002B4B91" w:rsidRPr="00423C0B" w:rsidRDefault="000F2BA1" w:rsidP="00423C0B">
    <w:pPr>
      <w:pStyle w:val="Footer"/>
    </w:pPr>
    <w:r w:rsidRPr="000F2BA1">
      <w:rPr>
        <w:noProof/>
        <w:vanish/>
        <w:sz w:val="16"/>
      </w:rPr>
      <w:t>{</w:t>
    </w:r>
    <w:r w:rsidRPr="000F2BA1">
      <w:rPr>
        <w:noProof/>
        <w:sz w:val="16"/>
      </w:rPr>
      <w:t>C0116492:1</w:t>
    </w:r>
    <w:r w:rsidRPr="000F2BA1">
      <w:rPr>
        <w:noProof/>
        <w:vanish/>
        <w:sz w:val="16"/>
      </w:rPr>
      <w:t>}</w:t>
    </w:r>
    <w:r w:rsidR="002B4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5AA5" w14:textId="77777777" w:rsidR="00ED4527" w:rsidRDefault="00ED4527" w:rsidP="00ED4527">
      <w:pPr>
        <w:rPr>
          <w:noProof/>
        </w:rPr>
      </w:pPr>
      <w:r>
        <w:rPr>
          <w:noProof/>
        </w:rPr>
        <w:separator/>
      </w:r>
    </w:p>
  </w:footnote>
  <w:footnote w:type="continuationSeparator" w:id="0">
    <w:p w14:paraId="35965DDC" w14:textId="77777777" w:rsidR="00ED4527" w:rsidRDefault="00ED4527" w:rsidP="00ED4527">
      <w:r>
        <w:continuationSeparator/>
      </w:r>
    </w:p>
  </w:footnote>
  <w:footnote w:id="1">
    <w:p w14:paraId="00D13FBD" w14:textId="74043EBD" w:rsidR="00ED4527" w:rsidRDefault="00ED4527" w:rsidP="0076159F">
      <w:pPr>
        <w:pStyle w:val="FootnoteText"/>
        <w:jc w:val="both"/>
      </w:pPr>
      <w:r>
        <w:rPr>
          <w:rStyle w:val="FootnoteReference"/>
        </w:rPr>
        <w:footnoteRef/>
      </w:r>
      <w:r>
        <w:t xml:space="preserve"> The</w:t>
      </w:r>
      <w:r w:rsidRPr="00ED4527">
        <w:t xml:space="preserve"> Commission may grant a request for an extension of the filing to file pleading</w:t>
      </w:r>
      <w:r w:rsidR="00E62F37">
        <w:t>s</w:t>
      </w:r>
      <w:r w:rsidRPr="00ED4527">
        <w:t xml:space="preserve"> of five days or less immediately.  Rule 4901-1-12(C).  In this instance, TDS is seeking the filing of the attached pleading.  It would be filed upon the granting of this motion.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87B1" w14:textId="77777777" w:rsidR="003A3B88" w:rsidRDefault="003A3B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9995" w14:textId="77777777" w:rsidR="002B4B91" w:rsidRDefault="002B4B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BE78" w14:textId="77777777" w:rsidR="002B4B91" w:rsidRDefault="002B4B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B878" w14:textId="77777777" w:rsidR="002B4B91" w:rsidRDefault="002B4B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3F1" w14:textId="77777777" w:rsidR="002B4B91" w:rsidRDefault="002B4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69B9" w14:textId="77777777" w:rsidR="003A3B88" w:rsidRDefault="003A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E3A2" w14:textId="77777777" w:rsidR="003A3B88" w:rsidRDefault="003A3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9F2A" w14:textId="77777777" w:rsidR="002B4B91" w:rsidRDefault="002B4B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C93D" w14:textId="77777777" w:rsidR="002B4B91" w:rsidRDefault="002B4B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726D" w14:textId="77777777" w:rsidR="002B4B91" w:rsidRDefault="002B4B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C38" w14:textId="77777777" w:rsidR="002B4B91" w:rsidRDefault="002B4B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6716" w14:textId="5B70716A" w:rsidR="002B4B91" w:rsidRDefault="002B4B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EC7C" w14:textId="77777777" w:rsidR="002B4B91" w:rsidRPr="002B4B91" w:rsidRDefault="002B4B91" w:rsidP="002B4B91">
    <w:pPr>
      <w:pStyle w:val="Header"/>
      <w:jc w:val="right"/>
      <w:rPr>
        <w:rFonts w:ascii="Arial Bold" w:hAnsi="Arial Bold"/>
        <w:b/>
        <w:smallCaps/>
        <w:sz w:val="32"/>
      </w:rPr>
    </w:pPr>
    <w:r w:rsidRPr="002B4B91">
      <w:rPr>
        <w:rFonts w:ascii="Arial Bold" w:hAnsi="Arial Bold"/>
        <w:b/>
        <w:smallCaps/>
        <w:sz w:val="32"/>
      </w:rP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EB9"/>
    <w:multiLevelType w:val="hybridMultilevel"/>
    <w:tmpl w:val="4C3E5F24"/>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11"/>
    <w:rsid w:val="0002761C"/>
    <w:rsid w:val="00053F86"/>
    <w:rsid w:val="0007589F"/>
    <w:rsid w:val="000F2BA1"/>
    <w:rsid w:val="00100971"/>
    <w:rsid w:val="001A7586"/>
    <w:rsid w:val="00217E3F"/>
    <w:rsid w:val="00234F06"/>
    <w:rsid w:val="0025588D"/>
    <w:rsid w:val="002954B7"/>
    <w:rsid w:val="002B18F1"/>
    <w:rsid w:val="002B4B91"/>
    <w:rsid w:val="003A3B88"/>
    <w:rsid w:val="003C073E"/>
    <w:rsid w:val="003D7872"/>
    <w:rsid w:val="00427366"/>
    <w:rsid w:val="004506D0"/>
    <w:rsid w:val="004D4DEC"/>
    <w:rsid w:val="004F7A3E"/>
    <w:rsid w:val="0054352D"/>
    <w:rsid w:val="00544942"/>
    <w:rsid w:val="00637033"/>
    <w:rsid w:val="006F3245"/>
    <w:rsid w:val="0076159F"/>
    <w:rsid w:val="008A45AA"/>
    <w:rsid w:val="008E3BF4"/>
    <w:rsid w:val="00A01E7E"/>
    <w:rsid w:val="00A31637"/>
    <w:rsid w:val="00A5403B"/>
    <w:rsid w:val="00AD0350"/>
    <w:rsid w:val="00BF1C23"/>
    <w:rsid w:val="00C0405A"/>
    <w:rsid w:val="00C46495"/>
    <w:rsid w:val="00D93506"/>
    <w:rsid w:val="00DE0311"/>
    <w:rsid w:val="00DE233C"/>
    <w:rsid w:val="00E62F37"/>
    <w:rsid w:val="00E63E72"/>
    <w:rsid w:val="00E72677"/>
    <w:rsid w:val="00EB480B"/>
    <w:rsid w:val="00EB74C4"/>
    <w:rsid w:val="00ED4527"/>
    <w:rsid w:val="00F7085B"/>
    <w:rsid w:val="00F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BE52"/>
  <w15:chartTrackingRefBased/>
  <w15:docId w15:val="{1DD503FE-11B5-4B54-9D7F-63DD38C2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A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11"/>
    <w:pPr>
      <w:tabs>
        <w:tab w:val="center" w:pos="4680"/>
        <w:tab w:val="right" w:pos="9360"/>
      </w:tabs>
    </w:pPr>
  </w:style>
  <w:style w:type="character" w:customStyle="1" w:styleId="HeaderChar">
    <w:name w:val="Header Char"/>
    <w:basedOn w:val="DefaultParagraphFont"/>
    <w:link w:val="Header"/>
    <w:uiPriority w:val="99"/>
    <w:rsid w:val="00DE0311"/>
  </w:style>
  <w:style w:type="paragraph" w:styleId="Footer">
    <w:name w:val="footer"/>
    <w:basedOn w:val="Normal"/>
    <w:link w:val="FooterChar"/>
    <w:uiPriority w:val="99"/>
    <w:unhideWhenUsed/>
    <w:rsid w:val="00DE0311"/>
    <w:pPr>
      <w:tabs>
        <w:tab w:val="center" w:pos="4680"/>
        <w:tab w:val="right" w:pos="9360"/>
      </w:tabs>
    </w:pPr>
  </w:style>
  <w:style w:type="character" w:customStyle="1" w:styleId="FooterChar">
    <w:name w:val="Footer Char"/>
    <w:basedOn w:val="DefaultParagraphFont"/>
    <w:link w:val="Footer"/>
    <w:uiPriority w:val="99"/>
    <w:rsid w:val="00DE0311"/>
  </w:style>
  <w:style w:type="paragraph" w:styleId="FootnoteText">
    <w:name w:val="footnote text"/>
    <w:basedOn w:val="Normal"/>
    <w:link w:val="FootnoteTextChar"/>
    <w:uiPriority w:val="99"/>
    <w:semiHidden/>
    <w:unhideWhenUsed/>
    <w:rsid w:val="00ED4527"/>
    <w:rPr>
      <w:sz w:val="20"/>
      <w:szCs w:val="20"/>
    </w:rPr>
  </w:style>
  <w:style w:type="character" w:customStyle="1" w:styleId="FootnoteTextChar">
    <w:name w:val="Footnote Text Char"/>
    <w:basedOn w:val="DefaultParagraphFont"/>
    <w:link w:val="FootnoteText"/>
    <w:uiPriority w:val="99"/>
    <w:semiHidden/>
    <w:rsid w:val="00ED4527"/>
    <w:rPr>
      <w:sz w:val="20"/>
      <w:szCs w:val="20"/>
    </w:rPr>
  </w:style>
  <w:style w:type="character" w:styleId="FootnoteReference">
    <w:name w:val="footnote reference"/>
    <w:basedOn w:val="DefaultParagraphFont"/>
    <w:uiPriority w:val="99"/>
    <w:semiHidden/>
    <w:unhideWhenUsed/>
    <w:rsid w:val="00ED4527"/>
    <w:rPr>
      <w:vertAlign w:val="superscript"/>
    </w:rPr>
  </w:style>
  <w:style w:type="paragraph" w:styleId="BodyTextIndent">
    <w:name w:val="Body Text Indent"/>
    <w:basedOn w:val="Normal"/>
    <w:link w:val="BodyTextIndentChar"/>
    <w:rsid w:val="00E63E72"/>
    <w:pPr>
      <w:spacing w:after="120"/>
      <w:ind w:left="360"/>
    </w:pPr>
    <w:rPr>
      <w:rFonts w:eastAsia="Times New Roman" w:cs="Arial"/>
    </w:rPr>
  </w:style>
  <w:style w:type="character" w:customStyle="1" w:styleId="BodyTextIndentChar">
    <w:name w:val="Body Text Indent Char"/>
    <w:basedOn w:val="DefaultParagraphFont"/>
    <w:link w:val="BodyTextIndent"/>
    <w:rsid w:val="00E63E72"/>
    <w:rPr>
      <w:rFonts w:eastAsia="Times New Roman" w:cs="Arial"/>
    </w:rPr>
  </w:style>
  <w:style w:type="character" w:styleId="CommentReference">
    <w:name w:val="annotation reference"/>
    <w:basedOn w:val="DefaultParagraphFont"/>
    <w:uiPriority w:val="99"/>
    <w:semiHidden/>
    <w:unhideWhenUsed/>
    <w:rsid w:val="00DE233C"/>
    <w:rPr>
      <w:sz w:val="16"/>
      <w:szCs w:val="16"/>
    </w:rPr>
  </w:style>
  <w:style w:type="paragraph" w:styleId="CommentText">
    <w:name w:val="annotation text"/>
    <w:basedOn w:val="Normal"/>
    <w:link w:val="CommentTextChar"/>
    <w:uiPriority w:val="99"/>
    <w:semiHidden/>
    <w:unhideWhenUsed/>
    <w:rsid w:val="00DE233C"/>
    <w:rPr>
      <w:sz w:val="20"/>
      <w:szCs w:val="20"/>
    </w:rPr>
  </w:style>
  <w:style w:type="character" w:customStyle="1" w:styleId="CommentTextChar">
    <w:name w:val="Comment Text Char"/>
    <w:basedOn w:val="DefaultParagraphFont"/>
    <w:link w:val="CommentText"/>
    <w:uiPriority w:val="99"/>
    <w:semiHidden/>
    <w:rsid w:val="00DE233C"/>
    <w:rPr>
      <w:sz w:val="20"/>
      <w:szCs w:val="20"/>
    </w:rPr>
  </w:style>
  <w:style w:type="paragraph" w:styleId="CommentSubject">
    <w:name w:val="annotation subject"/>
    <w:basedOn w:val="CommentText"/>
    <w:next w:val="CommentText"/>
    <w:link w:val="CommentSubjectChar"/>
    <w:uiPriority w:val="99"/>
    <w:semiHidden/>
    <w:unhideWhenUsed/>
    <w:rsid w:val="00DE233C"/>
    <w:rPr>
      <w:b/>
      <w:bCs/>
    </w:rPr>
  </w:style>
  <w:style w:type="character" w:customStyle="1" w:styleId="CommentSubjectChar">
    <w:name w:val="Comment Subject Char"/>
    <w:basedOn w:val="CommentTextChar"/>
    <w:link w:val="CommentSubject"/>
    <w:uiPriority w:val="99"/>
    <w:semiHidden/>
    <w:rsid w:val="00DE233C"/>
    <w:rPr>
      <w:b/>
      <w:bCs/>
      <w:sz w:val="20"/>
      <w:szCs w:val="20"/>
    </w:rPr>
  </w:style>
  <w:style w:type="paragraph" w:styleId="BalloonText">
    <w:name w:val="Balloon Text"/>
    <w:basedOn w:val="Normal"/>
    <w:link w:val="BalloonTextChar"/>
    <w:uiPriority w:val="99"/>
    <w:semiHidden/>
    <w:unhideWhenUsed/>
    <w:rsid w:val="00DE2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3C"/>
    <w:rPr>
      <w:rFonts w:ascii="Segoe UI" w:hAnsi="Segoe UI" w:cs="Segoe UI"/>
      <w:sz w:val="18"/>
      <w:szCs w:val="18"/>
    </w:rPr>
  </w:style>
  <w:style w:type="paragraph" w:styleId="ListParagraph">
    <w:name w:val="List Paragraph"/>
    <w:basedOn w:val="Normal"/>
    <w:uiPriority w:val="34"/>
    <w:qFormat/>
    <w:rsid w:val="002B4B91"/>
    <w:pPr>
      <w:ind w:left="720"/>
      <w:contextualSpacing/>
    </w:pPr>
  </w:style>
  <w:style w:type="paragraph" w:styleId="Title">
    <w:name w:val="Title"/>
    <w:basedOn w:val="Normal"/>
    <w:link w:val="TitleChar"/>
    <w:qFormat/>
    <w:rsid w:val="002B4B91"/>
    <w:pPr>
      <w:jc w:val="center"/>
    </w:pPr>
    <w:rPr>
      <w:rFonts w:ascii="Times New Roman" w:eastAsia="Times New Roman" w:hAnsi="Times New Roman" w:cs="Times New Roman"/>
      <w:b/>
      <w:bCs/>
      <w:color w:val="000000"/>
    </w:rPr>
  </w:style>
  <w:style w:type="character" w:customStyle="1" w:styleId="TitleChar">
    <w:name w:val="Title Char"/>
    <w:basedOn w:val="DefaultParagraphFont"/>
    <w:link w:val="Title"/>
    <w:rsid w:val="002B4B91"/>
    <w:rPr>
      <w:rFonts w:ascii="Times New Roman" w:eastAsia="Times New Roman" w:hAnsi="Times New Roman" w:cs="Times New Roman"/>
      <w:b/>
      <w:bCs/>
      <w:color w:val="000000"/>
    </w:rPr>
  </w:style>
  <w:style w:type="paragraph" w:styleId="Subtitle">
    <w:name w:val="Subtitle"/>
    <w:basedOn w:val="Normal"/>
    <w:link w:val="SubtitleChar"/>
    <w:qFormat/>
    <w:rsid w:val="002B4B91"/>
    <w:pPr>
      <w:tabs>
        <w:tab w:val="center" w:pos="4680"/>
      </w:tabs>
      <w:jc w:val="center"/>
    </w:pPr>
    <w:rPr>
      <w:rFonts w:eastAsia="Times New Roman" w:cs="Times New Roman"/>
      <w:b/>
      <w:smallCaps/>
      <w:sz w:val="32"/>
      <w:szCs w:val="20"/>
      <w:lang w:val="x-none" w:eastAsia="x-none"/>
    </w:rPr>
  </w:style>
  <w:style w:type="character" w:customStyle="1" w:styleId="SubtitleChar">
    <w:name w:val="Subtitle Char"/>
    <w:basedOn w:val="DefaultParagraphFont"/>
    <w:link w:val="Subtitle"/>
    <w:rsid w:val="002B4B91"/>
    <w:rPr>
      <w:rFonts w:eastAsia="Times New Roman" w:cs="Times New Roman"/>
      <w:b/>
      <w:smallCaps/>
      <w:sz w:val="32"/>
      <w:szCs w:val="20"/>
      <w:lang w:val="x-none" w:eastAsia="x-none"/>
    </w:rPr>
  </w:style>
  <w:style w:type="character" w:customStyle="1" w:styleId="Heading1Char">
    <w:name w:val="Heading 1 Char"/>
    <w:basedOn w:val="DefaultParagraphFont"/>
    <w:link w:val="Heading1"/>
    <w:uiPriority w:val="9"/>
    <w:rsid w:val="004F7A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1295</Words>
  <Characters>6688</Characters>
  <Application>Microsoft Office Word</Application>
  <DocSecurity>0</DocSecurity>
  <PresentationFormat/>
  <Lines>296</Lines>
  <Paragraphs>172</Paragraphs>
  <ScaleCrop>false</ScaleCrop>
  <HeadingPairs>
    <vt:vector size="2" baseType="variant">
      <vt:variant>
        <vt:lpstr>Title</vt:lpstr>
      </vt:variant>
      <vt:variant>
        <vt:i4>1</vt:i4>
      </vt:variant>
    </vt:vector>
  </HeadingPairs>
  <TitlesOfParts>
    <vt:vector size="1" baseType="lpstr">
      <vt:lpstr>Motion for leave to file answer (Von Blon) (C0116492).DOCX</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Ryan, Debbie</dc:creator>
  <cp:keywords/>
  <dc:description/>
  <cp:lastModifiedBy>Ryan, Debbie</cp:lastModifiedBy>
  <cp:revision>3</cp:revision>
  <cp:lastPrinted>2018-11-09T15:16:00Z</cp:lastPrinted>
  <dcterms:created xsi:type="dcterms:W3CDTF">2018-11-09T15:15:00Z</dcterms:created>
  <dcterms:modified xsi:type="dcterms:W3CDTF">2018-11-09T15:17:00Z</dcterms:modified>
</cp:coreProperties>
</file>