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FF" w:rsidRPr="00A35DB3" w:rsidRDefault="00DD6CFF" w:rsidP="00DD6CFF">
      <w:pPr>
        <w:jc w:val="center"/>
      </w:pPr>
      <w:r w:rsidRPr="00A35DB3">
        <w:t xml:space="preserve">BEFORE </w:t>
      </w:r>
    </w:p>
    <w:p w:rsidR="00DD6CFF" w:rsidRPr="00A35DB3" w:rsidRDefault="00DD6CFF" w:rsidP="00DD6CFF">
      <w:pPr>
        <w:jc w:val="center"/>
      </w:pPr>
      <w:r w:rsidRPr="00A35DB3">
        <w:t>THE PUBLIC UTILITIES COMMISSION OF OHIO</w:t>
      </w:r>
    </w:p>
    <w:p w:rsidR="00DD6CFF" w:rsidRPr="00A35DB3" w:rsidRDefault="00DD6CFF" w:rsidP="00DD6CFF"/>
    <w:p w:rsidR="00DD6CFF" w:rsidRPr="00A35DB3" w:rsidRDefault="00DD6CFF" w:rsidP="00DD6CFF"/>
    <w:p w:rsidR="00DD6CFF" w:rsidRPr="00A35DB3" w:rsidRDefault="00CA5947" w:rsidP="00DD6CFF">
      <w:r>
        <w:t xml:space="preserve">Aaron </w:t>
      </w:r>
      <w:proofErr w:type="spellStart"/>
      <w:r>
        <w:t>Stiggers</w:t>
      </w:r>
      <w:proofErr w:type="spellEnd"/>
      <w:r w:rsidR="00C97F80">
        <w:tab/>
      </w:r>
      <w:r w:rsidR="00C97F80">
        <w:tab/>
      </w:r>
      <w:r w:rsidR="00DD6CFF" w:rsidRPr="00A35DB3">
        <w:tab/>
      </w:r>
      <w:r w:rsidR="00DD6CFF">
        <w:tab/>
      </w:r>
      <w:r w:rsidR="00DD6CFF" w:rsidRPr="00A35DB3">
        <w:t>)</w:t>
      </w:r>
    </w:p>
    <w:p w:rsidR="00DD6CFF" w:rsidRPr="00A35DB3" w:rsidRDefault="00CA5947" w:rsidP="00DD6CFF">
      <w:r>
        <w:t xml:space="preserve">11478 </w:t>
      </w:r>
      <w:proofErr w:type="spellStart"/>
      <w:r>
        <w:t>Oxfordshire</w:t>
      </w:r>
      <w:proofErr w:type="spellEnd"/>
      <w:r>
        <w:t xml:space="preserve"> Lane</w:t>
      </w:r>
      <w:r w:rsidR="00D56E98">
        <w:tab/>
      </w:r>
      <w:r w:rsidR="00DD6CFF" w:rsidRPr="00A35DB3">
        <w:tab/>
      </w:r>
      <w:r w:rsidR="0034080D">
        <w:tab/>
      </w:r>
      <w:r w:rsidR="00DD6CFF" w:rsidRPr="00A35DB3">
        <w:t>)</w:t>
      </w:r>
    </w:p>
    <w:p w:rsidR="00462E6D" w:rsidRDefault="0034080D" w:rsidP="00DD6CFF">
      <w:r>
        <w:t>Cincinnati, OH 452</w:t>
      </w:r>
      <w:r w:rsidR="00CA5947">
        <w:t>40</w:t>
      </w:r>
      <w:r>
        <w:tab/>
      </w:r>
      <w:r w:rsidR="00DD6CFF" w:rsidRPr="00A35DB3">
        <w:tab/>
      </w:r>
      <w:r w:rsidR="00462E6D">
        <w:tab/>
      </w:r>
      <w:r w:rsidR="00462E6D">
        <w:tab/>
        <w:t>)</w:t>
      </w:r>
    </w:p>
    <w:p w:rsidR="00DD6CFF" w:rsidRPr="00A35DB3" w:rsidRDefault="00E40C13" w:rsidP="00DD6CFF">
      <w:r>
        <w:tab/>
      </w:r>
      <w:r w:rsidR="00DD6CFF" w:rsidRPr="00A35DB3">
        <w:tab/>
      </w:r>
      <w:r w:rsidR="00DD6CFF" w:rsidRPr="00A35DB3">
        <w:tab/>
      </w:r>
      <w:r w:rsidR="00462E6D">
        <w:tab/>
      </w:r>
      <w:r w:rsidR="00462E6D">
        <w:tab/>
      </w:r>
      <w:r w:rsidR="00462E6D">
        <w:tab/>
      </w:r>
      <w:r w:rsidR="00DD6CFF" w:rsidRPr="00A35DB3">
        <w:t>)</w:t>
      </w:r>
    </w:p>
    <w:p w:rsidR="00DD6CFF" w:rsidRPr="00A35DB3" w:rsidRDefault="00DD6CFF" w:rsidP="00DD6CFF">
      <w:r w:rsidRPr="00A35DB3">
        <w:t xml:space="preserve">           </w:t>
      </w:r>
      <w:r w:rsidR="00C97F80">
        <w:t>Complainant</w:t>
      </w:r>
      <w:r w:rsidRPr="00A35DB3">
        <w:t>,</w:t>
      </w:r>
      <w:r w:rsidRPr="00A35DB3">
        <w:tab/>
      </w:r>
      <w:r w:rsidRPr="00A35DB3">
        <w:tab/>
      </w:r>
      <w:r w:rsidRPr="00A35DB3">
        <w:tab/>
      </w:r>
      <w:r w:rsidRPr="00A35DB3">
        <w:tab/>
        <w:t>)</w:t>
      </w:r>
      <w:r w:rsidRPr="00A35DB3">
        <w:tab/>
        <w:t xml:space="preserve">Case No. </w:t>
      </w:r>
      <w:r w:rsidR="00CA5947">
        <w:t>14-1537-GA-CSS</w:t>
      </w:r>
    </w:p>
    <w:p w:rsidR="00DD6CFF" w:rsidRPr="00A35DB3" w:rsidRDefault="00DD6CFF" w:rsidP="00DD6CFF">
      <w:r w:rsidRPr="00A35DB3">
        <w:tab/>
      </w:r>
      <w:r w:rsidRPr="00A35DB3">
        <w:tab/>
      </w:r>
      <w:r w:rsidRPr="00A35DB3">
        <w:tab/>
      </w:r>
      <w:r w:rsidRPr="00A35DB3">
        <w:tab/>
      </w:r>
      <w:r w:rsidRPr="00A35DB3">
        <w:tab/>
      </w:r>
      <w:r w:rsidRPr="00A35DB3">
        <w:tab/>
        <w:t>)</w:t>
      </w:r>
    </w:p>
    <w:p w:rsidR="00DD6CFF" w:rsidRPr="00A35DB3" w:rsidRDefault="00DD6CFF" w:rsidP="00DD6CFF">
      <w:r w:rsidRPr="00A35DB3">
        <w:tab/>
      </w:r>
      <w:proofErr w:type="gramStart"/>
      <w:r w:rsidRPr="00A35DB3">
        <w:t>v</w:t>
      </w:r>
      <w:proofErr w:type="gramEnd"/>
      <w:r w:rsidRPr="00A35DB3">
        <w:t>.</w:t>
      </w:r>
      <w:r w:rsidRPr="00A35DB3">
        <w:tab/>
      </w:r>
      <w:r w:rsidRPr="00A35DB3">
        <w:tab/>
      </w:r>
      <w:r w:rsidRPr="00A35DB3">
        <w:tab/>
      </w:r>
      <w:r w:rsidRPr="00A35DB3">
        <w:tab/>
      </w:r>
      <w:r w:rsidRPr="00A35DB3">
        <w:tab/>
        <w:t>)</w:t>
      </w:r>
      <w:r w:rsidRPr="00A35DB3">
        <w:tab/>
      </w:r>
      <w:r w:rsidRPr="00A35DB3">
        <w:tab/>
      </w:r>
      <w:r w:rsidRPr="00A35DB3">
        <w:tab/>
      </w:r>
      <w:r w:rsidRPr="00A35DB3">
        <w:tab/>
      </w:r>
      <w:r w:rsidRPr="00A35DB3">
        <w:tab/>
      </w:r>
      <w:r w:rsidRPr="00A35DB3">
        <w:tab/>
      </w:r>
      <w:r w:rsidRPr="00A35DB3">
        <w:tab/>
      </w:r>
      <w:r>
        <w:tab/>
      </w:r>
      <w:r>
        <w:tab/>
      </w:r>
      <w:r>
        <w:tab/>
      </w:r>
      <w:r>
        <w:tab/>
      </w:r>
      <w:r>
        <w:tab/>
      </w:r>
      <w:r>
        <w:tab/>
      </w:r>
      <w:r w:rsidRPr="00A35DB3">
        <w:t>)</w:t>
      </w:r>
    </w:p>
    <w:p w:rsidR="00DD6CFF" w:rsidRPr="00A35DB3" w:rsidRDefault="00DD6CFF" w:rsidP="00DD6CFF">
      <w:r w:rsidRPr="00A35DB3">
        <w:t>Duke Energy Ohio</w:t>
      </w:r>
      <w:r w:rsidR="00A61F49">
        <w:t>, Inc.</w:t>
      </w:r>
      <w:r w:rsidRPr="00A35DB3">
        <w:tab/>
      </w:r>
      <w:r w:rsidRPr="00A35DB3">
        <w:tab/>
      </w:r>
      <w:r w:rsidRPr="00A35DB3">
        <w:tab/>
        <w:t>)</w:t>
      </w:r>
    </w:p>
    <w:p w:rsidR="00DD6CFF" w:rsidRPr="00A35DB3" w:rsidRDefault="00DD6CFF" w:rsidP="00DD6CFF">
      <w:r w:rsidRPr="00A35DB3">
        <w:tab/>
      </w:r>
      <w:r w:rsidRPr="00A35DB3">
        <w:tab/>
      </w:r>
      <w:r w:rsidRPr="00A35DB3">
        <w:tab/>
      </w:r>
      <w:r w:rsidRPr="00A35DB3">
        <w:tab/>
      </w:r>
      <w:r w:rsidRPr="00A35DB3">
        <w:tab/>
      </w:r>
      <w:r w:rsidRPr="00A35DB3">
        <w:tab/>
        <w:t>)</w:t>
      </w:r>
    </w:p>
    <w:p w:rsidR="00DD6CFF" w:rsidRPr="00A35DB3" w:rsidRDefault="00DD6CFF" w:rsidP="00DD6CFF">
      <w:r w:rsidRPr="00A35DB3">
        <w:tab/>
        <w:t>Respondent</w:t>
      </w:r>
      <w:r w:rsidR="00A61F49">
        <w:t>.</w:t>
      </w:r>
      <w:r w:rsidRPr="00A35DB3">
        <w:tab/>
      </w:r>
      <w:r w:rsidRPr="00A35DB3">
        <w:tab/>
      </w:r>
      <w:r w:rsidRPr="00A35DB3">
        <w:tab/>
      </w:r>
      <w:r w:rsidRPr="00A35DB3">
        <w:tab/>
        <w:t>)</w:t>
      </w:r>
    </w:p>
    <w:p w:rsidR="00DD6CFF" w:rsidRPr="00A35DB3" w:rsidRDefault="00DD6CFF" w:rsidP="00DD6CFF">
      <w:pPr>
        <w:pBdr>
          <w:bottom w:val="single" w:sz="12" w:space="1" w:color="auto"/>
        </w:pBdr>
      </w:pPr>
    </w:p>
    <w:p w:rsidR="00D804CB" w:rsidRDefault="00D804CB" w:rsidP="00D804CB">
      <w:pPr>
        <w:pBdr>
          <w:bottom w:val="single" w:sz="12" w:space="1" w:color="auto"/>
        </w:pBdr>
      </w:pPr>
    </w:p>
    <w:p w:rsidR="00D804CB" w:rsidRDefault="00D804CB" w:rsidP="00D804CB"/>
    <w:p w:rsidR="00D804CB" w:rsidRPr="003E6FFE" w:rsidRDefault="00D804CB" w:rsidP="00D804CB">
      <w:pPr>
        <w:pBdr>
          <w:bottom w:val="single" w:sz="12" w:space="1" w:color="auto"/>
        </w:pBdr>
        <w:jc w:val="center"/>
        <w:rPr>
          <w:b/>
        </w:rPr>
      </w:pPr>
      <w:r w:rsidRPr="003E6FFE">
        <w:rPr>
          <w:b/>
        </w:rPr>
        <w:t xml:space="preserve">ANSWER OF </w:t>
      </w:r>
      <w:r w:rsidR="00490846">
        <w:rPr>
          <w:b/>
        </w:rPr>
        <w:t xml:space="preserve">RESPONDENT </w:t>
      </w:r>
      <w:r w:rsidRPr="003E6FFE">
        <w:rPr>
          <w:b/>
        </w:rPr>
        <w:t>DUKE ENERGY OHIO</w:t>
      </w:r>
      <w:r w:rsidR="00E40C13">
        <w:rPr>
          <w:b/>
        </w:rPr>
        <w:t>, INC.</w:t>
      </w:r>
    </w:p>
    <w:p w:rsidR="00D804CB" w:rsidRDefault="00D804CB" w:rsidP="00D804CB">
      <w:pPr>
        <w:pBdr>
          <w:bottom w:val="single" w:sz="12" w:space="1" w:color="auto"/>
        </w:pBdr>
        <w:jc w:val="center"/>
      </w:pPr>
    </w:p>
    <w:p w:rsidR="00D804CB" w:rsidRDefault="00D804CB" w:rsidP="00D804CB"/>
    <w:p w:rsidR="00D804CB" w:rsidRDefault="00D804CB" w:rsidP="00AE44AB">
      <w:pPr>
        <w:spacing w:line="480" w:lineRule="auto"/>
        <w:ind w:firstLine="360"/>
        <w:jc w:val="both"/>
      </w:pPr>
      <w:r>
        <w:t xml:space="preserve">For its Answer to the Complaint of </w:t>
      </w:r>
      <w:r w:rsidR="00CA5947">
        <w:t xml:space="preserve">Aaron </w:t>
      </w:r>
      <w:proofErr w:type="spellStart"/>
      <w:r w:rsidR="00CA5947">
        <w:t>Stiggers</w:t>
      </w:r>
      <w:proofErr w:type="spellEnd"/>
      <w:r w:rsidR="00E40C13">
        <w:t xml:space="preserve"> </w:t>
      </w:r>
      <w:r>
        <w:t>(</w:t>
      </w:r>
      <w:r w:rsidR="00C97F80">
        <w:t>Complainant</w:t>
      </w:r>
      <w:r>
        <w:t>), Duke Energy Ohio</w:t>
      </w:r>
      <w:r w:rsidR="000B5C05">
        <w:t>, Inc.</w:t>
      </w:r>
      <w:r>
        <w:t xml:space="preserve"> (D</w:t>
      </w:r>
      <w:r w:rsidR="005C3E62">
        <w:t xml:space="preserve">uke </w:t>
      </w:r>
      <w:r>
        <w:t>E</w:t>
      </w:r>
      <w:r w:rsidR="005C3E62">
        <w:t>nergy</w:t>
      </w:r>
      <w:r w:rsidR="000B5C05">
        <w:t xml:space="preserve"> Ohio</w:t>
      </w:r>
      <w:r>
        <w:t xml:space="preserve"> or Company) states as follows:</w:t>
      </w:r>
    </w:p>
    <w:p w:rsidR="0084400C" w:rsidRDefault="00346767" w:rsidP="00B03F9A">
      <w:pPr>
        <w:numPr>
          <w:ilvl w:val="0"/>
          <w:numId w:val="4"/>
        </w:numPr>
        <w:spacing w:line="480" w:lineRule="auto"/>
        <w:jc w:val="both"/>
      </w:pPr>
      <w:r>
        <w:t>Duke Energy</w:t>
      </w:r>
      <w:r w:rsidR="00A61F49">
        <w:t xml:space="preserve"> Ohio</w:t>
      </w:r>
      <w:r>
        <w:t xml:space="preserve"> </w:t>
      </w:r>
      <w:r w:rsidR="00B03F9A">
        <w:t xml:space="preserve">denies that the Company provided any incorrect information to Complainant when he contacted Duke Energy Ohio about transferring services </w:t>
      </w:r>
      <w:r w:rsidR="0084400C">
        <w:t>to his new address</w:t>
      </w:r>
      <w:r w:rsidR="007266F3">
        <w:t xml:space="preserve">, </w:t>
      </w:r>
      <w:r w:rsidR="0084400C">
        <w:t xml:space="preserve">re-certifying with </w:t>
      </w:r>
      <w:r w:rsidR="007266F3">
        <w:t xml:space="preserve">PIPP Plus or his ability to enroll in Graduate PIPP Plus.  </w:t>
      </w:r>
    </w:p>
    <w:p w:rsidR="0084400C" w:rsidRDefault="0084400C" w:rsidP="00F364AF">
      <w:pPr>
        <w:numPr>
          <w:ilvl w:val="0"/>
          <w:numId w:val="4"/>
        </w:numPr>
        <w:spacing w:line="480" w:lineRule="auto"/>
        <w:jc w:val="both"/>
      </w:pPr>
      <w:r>
        <w:t xml:space="preserve">Duke Energy Ohio admits that, on June 21, 2013, the Company sent a </w:t>
      </w:r>
      <w:r w:rsidRPr="0084400C">
        <w:t xml:space="preserve">letter </w:t>
      </w:r>
      <w:r>
        <w:t xml:space="preserve">to Complainant </w:t>
      </w:r>
      <w:r w:rsidR="00273AA7">
        <w:t xml:space="preserve">in which the Company explained </w:t>
      </w:r>
      <w:r w:rsidRPr="0084400C">
        <w:t xml:space="preserve">the </w:t>
      </w:r>
      <w:r w:rsidR="007266F3">
        <w:t xml:space="preserve">Graduate PIPP </w:t>
      </w:r>
      <w:r>
        <w:t xml:space="preserve">Plus program and specifically advised Complainant that he was </w:t>
      </w:r>
      <w:r w:rsidRPr="0084400C">
        <w:t xml:space="preserve">required to pay a PIPP default amount of $474.16 </w:t>
      </w:r>
      <w:r w:rsidR="00273AA7">
        <w:t>plus his monthly installment</w:t>
      </w:r>
      <w:r w:rsidR="003F6DFB">
        <w:t>s by the stated deadline</w:t>
      </w:r>
      <w:bookmarkStart w:id="0" w:name="_GoBack"/>
      <w:bookmarkEnd w:id="0"/>
      <w:r w:rsidR="00273AA7">
        <w:t xml:space="preserve"> </w:t>
      </w:r>
      <w:r w:rsidRPr="0084400C">
        <w:t xml:space="preserve">in order to </w:t>
      </w:r>
      <w:r w:rsidR="00273AA7">
        <w:t xml:space="preserve">enroll in </w:t>
      </w:r>
      <w:r w:rsidRPr="0084400C">
        <w:t xml:space="preserve">the </w:t>
      </w:r>
      <w:r w:rsidR="007266F3">
        <w:t xml:space="preserve">Graduate </w:t>
      </w:r>
      <w:r w:rsidRPr="0084400C">
        <w:t xml:space="preserve">PIPP </w:t>
      </w:r>
      <w:r w:rsidR="007266F3">
        <w:t xml:space="preserve">Plus </w:t>
      </w:r>
      <w:r w:rsidRPr="0084400C">
        <w:t>program.</w:t>
      </w:r>
    </w:p>
    <w:p w:rsidR="0084400C" w:rsidRDefault="0084400C" w:rsidP="00F364AF">
      <w:pPr>
        <w:numPr>
          <w:ilvl w:val="0"/>
          <w:numId w:val="4"/>
        </w:numPr>
        <w:spacing w:line="480" w:lineRule="auto"/>
        <w:jc w:val="both"/>
      </w:pPr>
      <w:r>
        <w:t xml:space="preserve">Duke Energy Ohio denies that it “penalized” Complainant or “miscommunicated” to him about his account.  </w:t>
      </w:r>
    </w:p>
    <w:p w:rsidR="00B03F9A" w:rsidRDefault="0084400C" w:rsidP="0084400C">
      <w:pPr>
        <w:numPr>
          <w:ilvl w:val="0"/>
          <w:numId w:val="4"/>
        </w:numPr>
        <w:spacing w:line="480" w:lineRule="auto"/>
        <w:jc w:val="both"/>
      </w:pPr>
      <w:r>
        <w:t>Duke Energy Ohio denies all allegations of the Complaint not expressly admitted herein.</w:t>
      </w:r>
    </w:p>
    <w:p w:rsidR="00B03F9A" w:rsidRDefault="00B03F9A" w:rsidP="00B03F9A">
      <w:pPr>
        <w:spacing w:line="480" w:lineRule="auto"/>
        <w:jc w:val="both"/>
      </w:pPr>
    </w:p>
    <w:p w:rsidR="00480222" w:rsidRPr="006D6061" w:rsidRDefault="00480222" w:rsidP="00AB0547">
      <w:pPr>
        <w:spacing w:line="480" w:lineRule="auto"/>
        <w:ind w:left="3600"/>
        <w:rPr>
          <w:b/>
          <w:u w:val="single"/>
        </w:rPr>
      </w:pPr>
      <w:r w:rsidRPr="006D6061">
        <w:rPr>
          <w:b/>
          <w:u w:val="single"/>
        </w:rPr>
        <w:t>AFFIRMATIVE DEFENSES</w:t>
      </w:r>
    </w:p>
    <w:p w:rsidR="00CA611F" w:rsidRDefault="00CA611F" w:rsidP="00DE3B39">
      <w:pPr>
        <w:numPr>
          <w:ilvl w:val="0"/>
          <w:numId w:val="4"/>
        </w:numPr>
        <w:spacing w:line="480" w:lineRule="auto"/>
        <w:jc w:val="both"/>
      </w:pPr>
      <w:r>
        <w:t>The Complaint fails to state a claim against Duke Energy Ohio upon which relief may be granted.</w:t>
      </w:r>
    </w:p>
    <w:p w:rsidR="00480222" w:rsidRDefault="004026CE" w:rsidP="00DE3B39">
      <w:pPr>
        <w:numPr>
          <w:ilvl w:val="0"/>
          <w:numId w:val="4"/>
        </w:numPr>
        <w:spacing w:line="480" w:lineRule="auto"/>
        <w:jc w:val="both"/>
      </w:pPr>
      <w:r>
        <w:t xml:space="preserve">Duke </w:t>
      </w:r>
      <w:r w:rsidR="00480222">
        <w:t>E</w:t>
      </w:r>
      <w:r>
        <w:t xml:space="preserve">nergy </w:t>
      </w:r>
      <w:r w:rsidR="00480222">
        <w:t>Ohio</w:t>
      </w:r>
      <w:r w:rsidR="00480222" w:rsidRPr="00690076">
        <w:t xml:space="preserve"> asserts as an aff</w:t>
      </w:r>
      <w:r w:rsidR="00480222">
        <w:t>irmative defense that pursuant to R.C. 4905.26 and O.A.C. 4901-9-01-(B</w:t>
      </w:r>
      <w:proofErr w:type="gramStart"/>
      <w:r w:rsidR="00480222">
        <w:t>)(</w:t>
      </w:r>
      <w:proofErr w:type="gramEnd"/>
      <w:r w:rsidR="00480222">
        <w:t xml:space="preserve">3), </w:t>
      </w:r>
      <w:r w:rsidR="00C97F80">
        <w:t>Complainant</w:t>
      </w:r>
      <w:r w:rsidR="004C74D4">
        <w:t xml:space="preserve"> has</w:t>
      </w:r>
      <w:r w:rsidR="004B63E2">
        <w:t xml:space="preserve"> </w:t>
      </w:r>
      <w:r w:rsidR="00480222">
        <w:t>failed to set forth reasonable grounds for complaint.</w:t>
      </w:r>
    </w:p>
    <w:p w:rsidR="008F0264" w:rsidRDefault="008F0264" w:rsidP="00DE3B39">
      <w:pPr>
        <w:numPr>
          <w:ilvl w:val="0"/>
          <w:numId w:val="4"/>
        </w:numPr>
        <w:spacing w:line="480" w:lineRule="auto"/>
        <w:jc w:val="both"/>
      </w:pPr>
      <w:r>
        <w:t>Duke Energy Ohio</w:t>
      </w:r>
      <w:r w:rsidRPr="00690076">
        <w:t xml:space="preserve"> asserts as an aff</w:t>
      </w:r>
      <w:r>
        <w:t xml:space="preserve">irmative defense the </w:t>
      </w:r>
      <w:r w:rsidRPr="0084400C">
        <w:t>following i</w:t>
      </w:r>
      <w:r>
        <w:t xml:space="preserve">nformation </w:t>
      </w:r>
      <w:r w:rsidR="002108F3">
        <w:t xml:space="preserve">relating to </w:t>
      </w:r>
      <w:r>
        <w:t xml:space="preserve">Complainant’s account and his participation in the PIPP Plus program.  Complainant previously lived at </w:t>
      </w:r>
      <w:r w:rsidRPr="00B03F9A">
        <w:t xml:space="preserve">7532 Edgemont </w:t>
      </w:r>
      <w:r>
        <w:t xml:space="preserve">Road, Cincinnati, Ohio, where he established service in his name on December 4, 2012, and was enrolled in PIPP on January 7, 2013.  On May 30, 2013, Complainant </w:t>
      </w:r>
      <w:r w:rsidRPr="00B03F9A">
        <w:t xml:space="preserve">transferred his service to </w:t>
      </w:r>
      <w:r>
        <w:t xml:space="preserve">his current address at 11478 </w:t>
      </w:r>
      <w:proofErr w:type="spellStart"/>
      <w:r>
        <w:t>Oxfordshire</w:t>
      </w:r>
      <w:proofErr w:type="spellEnd"/>
      <w:r>
        <w:t xml:space="preserve"> Lane, Cincinnati, Ohio.  Because Complainant’s prior </w:t>
      </w:r>
      <w:r w:rsidRPr="00B03F9A">
        <w:t xml:space="preserve">account </w:t>
      </w:r>
      <w:r>
        <w:t xml:space="preserve">at Edgemont Road was an all-electric account, </w:t>
      </w:r>
      <w:r w:rsidRPr="00B03F9A">
        <w:t xml:space="preserve">Duke Energy </w:t>
      </w:r>
      <w:r>
        <w:t xml:space="preserve">Ohio </w:t>
      </w:r>
      <w:r w:rsidRPr="00B03F9A">
        <w:t xml:space="preserve">was only </w:t>
      </w:r>
      <w:r>
        <w:t xml:space="preserve">permitted </w:t>
      </w:r>
      <w:r w:rsidRPr="00B03F9A">
        <w:t xml:space="preserve">to transfer </w:t>
      </w:r>
      <w:r>
        <w:t xml:space="preserve">$13,167.41—that portion of Complainant’s total </w:t>
      </w:r>
      <w:r w:rsidRPr="00B03F9A">
        <w:t xml:space="preserve">PIPP balance </w:t>
      </w:r>
      <w:r>
        <w:t xml:space="preserve">for electric charges—to his current account on </w:t>
      </w:r>
      <w:proofErr w:type="spellStart"/>
      <w:r>
        <w:t>Oxfordshire</w:t>
      </w:r>
      <w:proofErr w:type="spellEnd"/>
      <w:r>
        <w:t xml:space="preserve"> Lane.  </w:t>
      </w:r>
      <w:r w:rsidRPr="00B03F9A">
        <w:t xml:space="preserve">The remaining </w:t>
      </w:r>
      <w:r>
        <w:t xml:space="preserve">PIPP </w:t>
      </w:r>
      <w:r w:rsidRPr="00B03F9A">
        <w:t xml:space="preserve">balance of $5,880.18 </w:t>
      </w:r>
      <w:r>
        <w:t xml:space="preserve">related to </w:t>
      </w:r>
      <w:r w:rsidRPr="00B03F9A">
        <w:t>gas charges</w:t>
      </w:r>
      <w:r>
        <w:t xml:space="preserve"> which could not be transferred to Complainant’s electric-only account.  Therefore, the PIPP balance for Complainant’s </w:t>
      </w:r>
      <w:r w:rsidRPr="00B03F9A">
        <w:t xml:space="preserve">gas charges remained with </w:t>
      </w:r>
      <w:r>
        <w:t xml:space="preserve">Complainant’s former </w:t>
      </w:r>
      <w:r w:rsidRPr="00B03F9A">
        <w:t xml:space="preserve">account at 7532 Edgemont </w:t>
      </w:r>
      <w:r>
        <w:t>Road.  Duke Energy Ohio generated a final bill for Complainant’s account at 7532 Edgemont Road on May 30, 2013, when he transferred service to his new address.  At that point the remaining gas charges on Complainant’s account at 7532 Edgemont Road were eligible</w:t>
      </w:r>
      <w:r w:rsidR="002108F3">
        <w:t xml:space="preserve"> for the Graduate PIPP Plus program</w:t>
      </w:r>
      <w:r>
        <w:t xml:space="preserve">.  Accordingly, on June 21, 2013, the Company sent the </w:t>
      </w:r>
      <w:r w:rsidRPr="0084400C">
        <w:t xml:space="preserve">letter </w:t>
      </w:r>
      <w:r>
        <w:t xml:space="preserve">to Complainant </w:t>
      </w:r>
      <w:r w:rsidRPr="0084400C">
        <w:t xml:space="preserve">detailing the </w:t>
      </w:r>
      <w:r w:rsidR="002108F3">
        <w:lastRenderedPageBreak/>
        <w:t xml:space="preserve">Graduate PIPP </w:t>
      </w:r>
      <w:r>
        <w:t xml:space="preserve">Plus program </w:t>
      </w:r>
      <w:r w:rsidR="002108F3">
        <w:t xml:space="preserve">requirements, including Complainant’s obligation to </w:t>
      </w:r>
      <w:r w:rsidRPr="0084400C">
        <w:t xml:space="preserve">pay a PIPP default amount of $474.16 </w:t>
      </w:r>
      <w:r w:rsidR="00273AA7">
        <w:t xml:space="preserve">and monthly installments </w:t>
      </w:r>
      <w:r w:rsidRPr="0084400C">
        <w:t xml:space="preserve">in order to </w:t>
      </w:r>
      <w:r w:rsidR="00273AA7">
        <w:t xml:space="preserve">enroll in </w:t>
      </w:r>
      <w:r w:rsidRPr="0084400C">
        <w:t xml:space="preserve">the </w:t>
      </w:r>
      <w:r w:rsidR="002108F3">
        <w:t xml:space="preserve">Graduate </w:t>
      </w:r>
      <w:r w:rsidRPr="0084400C">
        <w:t xml:space="preserve">PIPP </w:t>
      </w:r>
      <w:r w:rsidR="00273AA7">
        <w:t xml:space="preserve">Plus program.  Duke Energy Ohio further advised Complainant of his deadline to enroll.  </w:t>
      </w:r>
      <w:r w:rsidR="002108F3">
        <w:t xml:space="preserve">When </w:t>
      </w:r>
      <w:r w:rsidR="000E15DE">
        <w:t xml:space="preserve">Complainant failed to make the required </w:t>
      </w:r>
      <w:r w:rsidR="00273AA7">
        <w:t xml:space="preserve">default </w:t>
      </w:r>
      <w:r w:rsidR="000E15DE">
        <w:t xml:space="preserve">payment of $474.16 </w:t>
      </w:r>
      <w:r w:rsidR="00273AA7">
        <w:t xml:space="preserve">or his installment payments </w:t>
      </w:r>
      <w:r w:rsidR="000E15DE">
        <w:t>by the July 21, 2014</w:t>
      </w:r>
      <w:r w:rsidR="002108F3">
        <w:t xml:space="preserve">, deadline, he became ineligible for the Graduate PIPP Plus program.  </w:t>
      </w:r>
    </w:p>
    <w:p w:rsidR="00B81A65" w:rsidRDefault="00B81A65" w:rsidP="00B81A65">
      <w:pPr>
        <w:numPr>
          <w:ilvl w:val="0"/>
          <w:numId w:val="4"/>
        </w:numPr>
        <w:spacing w:line="480" w:lineRule="auto"/>
        <w:jc w:val="both"/>
      </w:pPr>
      <w:r>
        <w:t>Duke Energy Ohio</w:t>
      </w:r>
      <w:r w:rsidRPr="00690076">
        <w:t xml:space="preserve"> asserts as an aff</w:t>
      </w:r>
      <w:r>
        <w:t>irmative defense that at all times relevant to Complainant’s claims, Duke Energy Ohio has provided reasonable and adequate service and has billed the Complainant according to all applicable provisions of Title 49 of the Ohio Revised Code and regulations promulgated thereunder, and in accordance with Duke Energy Ohio’s filed tariffs.</w:t>
      </w:r>
    </w:p>
    <w:p w:rsidR="00C07C22" w:rsidRDefault="00980B78" w:rsidP="00C07C22">
      <w:pPr>
        <w:numPr>
          <w:ilvl w:val="0"/>
          <w:numId w:val="4"/>
        </w:numPr>
        <w:spacing w:line="480" w:lineRule="auto"/>
        <w:jc w:val="both"/>
      </w:pPr>
      <w:r>
        <w:t xml:space="preserve">Duke Energy Ohio </w:t>
      </w:r>
      <w:r w:rsidR="00C07C22">
        <w:t>asserts as an affirmative defense that at all</w:t>
      </w:r>
      <w:r w:rsidR="004B63E2">
        <w:t xml:space="preserve"> times relevant to </w:t>
      </w:r>
      <w:r w:rsidR="00C97F80">
        <w:t>Complainant</w:t>
      </w:r>
      <w:r w:rsidR="004B63E2">
        <w:t>’</w:t>
      </w:r>
      <w:r w:rsidR="004C74D4">
        <w:t xml:space="preserve">s </w:t>
      </w:r>
      <w:r w:rsidR="00C07C22">
        <w:t xml:space="preserve">claims, the Company acted in conformance with O.A.C. </w:t>
      </w:r>
      <w:r w:rsidR="00C07C22" w:rsidRPr="00F15AD8">
        <w:t xml:space="preserve">4901:1-10 </w:t>
      </w:r>
      <w:r w:rsidR="0087073B">
        <w:t xml:space="preserve">and 4901:1-13 </w:t>
      </w:r>
      <w:r w:rsidR="00C07C22">
        <w:t xml:space="preserve">with respect to the </w:t>
      </w:r>
      <w:r w:rsidR="00587CCE">
        <w:t xml:space="preserve">safe and reliable provision of </w:t>
      </w:r>
      <w:r w:rsidR="00CC0F04">
        <w:t xml:space="preserve">electric </w:t>
      </w:r>
      <w:r w:rsidR="0087073B">
        <w:t xml:space="preserve">and gas </w:t>
      </w:r>
      <w:r w:rsidR="00587CCE">
        <w:t xml:space="preserve">services </w:t>
      </w:r>
      <w:r w:rsidR="00C07C22">
        <w:t xml:space="preserve">at </w:t>
      </w:r>
      <w:r w:rsidR="00C97F80">
        <w:t>Complainant</w:t>
      </w:r>
      <w:r w:rsidR="004B63E2">
        <w:t>’</w:t>
      </w:r>
      <w:r w:rsidR="00CC0F04">
        <w:t>s</w:t>
      </w:r>
      <w:r w:rsidR="00C07C22">
        <w:t xml:space="preserve"> property.</w:t>
      </w:r>
    </w:p>
    <w:p w:rsidR="00B81A65" w:rsidRDefault="00B81A65" w:rsidP="00B81A65">
      <w:pPr>
        <w:numPr>
          <w:ilvl w:val="0"/>
          <w:numId w:val="4"/>
        </w:numPr>
        <w:spacing w:line="480" w:lineRule="auto"/>
        <w:jc w:val="both"/>
      </w:pPr>
      <w:r>
        <w:t xml:space="preserve">Duke Energy Ohio asserts as an affirmative defense that at all times relevant to Complainant’s claims, the Company acted in conformance with O.A.C. </w:t>
      </w:r>
      <w:r w:rsidRPr="00F15AD8">
        <w:t>4901:1-10-</w:t>
      </w:r>
      <w:r>
        <w:t>22</w:t>
      </w:r>
      <w:r w:rsidR="0087073B">
        <w:t xml:space="preserve"> and 4901:1-13-11, as well as all other rules, regulations and statutes, </w:t>
      </w:r>
      <w:r>
        <w:t>with respect to the Company’s billings to Complainant.</w:t>
      </w:r>
    </w:p>
    <w:p w:rsidR="00480222" w:rsidRDefault="005C3E62" w:rsidP="00DE3B39">
      <w:pPr>
        <w:numPr>
          <w:ilvl w:val="0"/>
          <w:numId w:val="4"/>
        </w:numPr>
        <w:spacing w:line="480" w:lineRule="auto"/>
        <w:jc w:val="both"/>
      </w:pPr>
      <w:r>
        <w:t>Duke Energy Ohio</w:t>
      </w:r>
      <w:r w:rsidR="00480222">
        <w:t xml:space="preserve"> asserts as an affirmative defense that </w:t>
      </w:r>
      <w:r w:rsidR="00C97F80">
        <w:t>Complainant</w:t>
      </w:r>
      <w:r w:rsidR="004B63E2">
        <w:t xml:space="preserve"> have </w:t>
      </w:r>
      <w:r w:rsidR="00480222">
        <w:t xml:space="preserve">not stated any </w:t>
      </w:r>
      <w:r w:rsidR="00587CCE">
        <w:t xml:space="preserve">damages or </w:t>
      </w:r>
      <w:r w:rsidR="00480222">
        <w:t>request</w:t>
      </w:r>
      <w:r w:rsidR="00E40C13">
        <w:t xml:space="preserve"> for relief, including relief which may </w:t>
      </w:r>
      <w:r w:rsidR="00480222">
        <w:t xml:space="preserve">be granted by this Commission. </w:t>
      </w:r>
    </w:p>
    <w:p w:rsidR="00980B78" w:rsidRDefault="00382C20" w:rsidP="0087073B">
      <w:pPr>
        <w:numPr>
          <w:ilvl w:val="0"/>
          <w:numId w:val="4"/>
        </w:numPr>
        <w:spacing w:line="480" w:lineRule="auto"/>
        <w:jc w:val="both"/>
      </w:pPr>
      <w:r>
        <w:lastRenderedPageBreak/>
        <w:t xml:space="preserve">Duke Energy Ohio asserts as an affirmative defense that, at all times relevant to Complainant’s claims, the Company </w:t>
      </w:r>
      <w:r w:rsidR="00446439">
        <w:t xml:space="preserve">complied with the provisions of the </w:t>
      </w:r>
      <w:r>
        <w:t xml:space="preserve">PIPP Plus </w:t>
      </w:r>
      <w:r w:rsidR="00F256DD">
        <w:t>program</w:t>
      </w:r>
      <w:r w:rsidR="00446439">
        <w:t xml:space="preserve"> and </w:t>
      </w:r>
      <w:r w:rsidR="00536CC0">
        <w:t>Graduate PIPP Plus</w:t>
      </w:r>
      <w:r w:rsidR="00446439">
        <w:t xml:space="preserve"> program with respect to Complainant.</w:t>
      </w:r>
      <w:r w:rsidR="00536CC0">
        <w:t xml:space="preserve"> </w:t>
      </w:r>
    </w:p>
    <w:p w:rsidR="00480222" w:rsidRDefault="005C3E62" w:rsidP="00DE3B39">
      <w:pPr>
        <w:numPr>
          <w:ilvl w:val="0"/>
          <w:numId w:val="4"/>
        </w:numPr>
        <w:spacing w:line="480" w:lineRule="auto"/>
        <w:jc w:val="both"/>
      </w:pPr>
      <w:r>
        <w:t>Duke Energy Ohio</w:t>
      </w:r>
      <w:r w:rsidR="00480222" w:rsidRPr="00690076">
        <w:t xml:space="preserve"> reserves the right to raise additional affirmative defenses or to withdraw any of the foregoing affirmative defenses as may become necessary during the investigation and discovery of this matter.</w:t>
      </w:r>
    </w:p>
    <w:p w:rsidR="00D804CB" w:rsidRPr="0068529F" w:rsidRDefault="00D804CB" w:rsidP="00D804CB">
      <w:pPr>
        <w:pStyle w:val="Heading2"/>
        <w:jc w:val="center"/>
        <w:rPr>
          <w:rFonts w:ascii="Times New Roman" w:hAnsi="Times New Roman"/>
        </w:rPr>
      </w:pPr>
      <w:r w:rsidRPr="0068529F">
        <w:rPr>
          <w:rFonts w:ascii="Times New Roman" w:hAnsi="Times New Roman"/>
        </w:rPr>
        <w:t>Conclusion</w:t>
      </w:r>
    </w:p>
    <w:p w:rsidR="00D804CB" w:rsidRDefault="00D804CB" w:rsidP="000A33B4">
      <w:pPr>
        <w:spacing w:line="480" w:lineRule="auto"/>
        <w:ind w:firstLine="720"/>
        <w:jc w:val="both"/>
      </w:pPr>
      <w:r>
        <w:t xml:space="preserve">WHEREFORE, having fully answered, </w:t>
      </w:r>
      <w:r w:rsidR="000A33B4">
        <w:t xml:space="preserve">Respondent </w:t>
      </w:r>
      <w:r w:rsidR="005C3E62">
        <w:t>Duke Energy Ohio</w:t>
      </w:r>
      <w:r w:rsidR="00E40C13">
        <w:t>, Inc.</w:t>
      </w:r>
      <w:r>
        <w:t xml:space="preserve"> </w:t>
      </w:r>
      <w:r w:rsidR="000A33B4">
        <w:t xml:space="preserve">prays that the </w:t>
      </w:r>
      <w:r>
        <w:t xml:space="preserve">Commission dismiss the Complaint of </w:t>
      </w:r>
      <w:r w:rsidR="00CA5947">
        <w:t xml:space="preserve">Aaron </w:t>
      </w:r>
      <w:proofErr w:type="spellStart"/>
      <w:r w:rsidR="00CA5947">
        <w:t>Stiggers</w:t>
      </w:r>
      <w:proofErr w:type="spellEnd"/>
      <w:r w:rsidR="002A7AE5">
        <w:t xml:space="preserve"> </w:t>
      </w:r>
      <w:r>
        <w:t xml:space="preserve">for failure to set forth reasonable grounds for the </w:t>
      </w:r>
      <w:r w:rsidR="000B5C05">
        <w:t>C</w:t>
      </w:r>
      <w:r>
        <w:t xml:space="preserve">omplaint and to deny </w:t>
      </w:r>
      <w:r w:rsidR="00C97F80">
        <w:t>Complainant</w:t>
      </w:r>
      <w:r w:rsidR="004B63E2">
        <w:t>’</w:t>
      </w:r>
      <w:r>
        <w:t xml:space="preserve"> Request for Relief</w:t>
      </w:r>
      <w:r w:rsidR="00E40C13">
        <w:t>, if any.</w:t>
      </w:r>
      <w:r>
        <w:tab/>
      </w:r>
      <w:r>
        <w:tab/>
      </w:r>
      <w:r w:rsidR="000A33B4">
        <w:tab/>
      </w:r>
      <w:r w:rsidR="000A33B4">
        <w:tab/>
      </w:r>
      <w:r w:rsidR="000A33B4">
        <w:tab/>
      </w:r>
      <w:r w:rsidR="000A33B4">
        <w:tab/>
      </w:r>
      <w:r w:rsidR="000A33B4">
        <w:tab/>
      </w:r>
      <w:r w:rsidR="00CC0F04">
        <w:tab/>
      </w:r>
      <w:r w:rsidR="00CC0F04">
        <w:tab/>
      </w:r>
      <w:r w:rsidR="00CC0F04">
        <w:tab/>
      </w:r>
      <w:r>
        <w:t xml:space="preserve">Respectfully </w:t>
      </w:r>
      <w:r w:rsidR="00AE44AB">
        <w:t>s</w:t>
      </w:r>
      <w:r>
        <w:t>ubmitted,</w:t>
      </w:r>
    </w:p>
    <w:p w:rsidR="00E40C13" w:rsidRPr="00FE5371" w:rsidRDefault="00E40C13" w:rsidP="00D804CB">
      <w:pPr>
        <w:ind w:left="720"/>
        <w:rPr>
          <w:u w:val="single"/>
        </w:rPr>
      </w:pPr>
      <w:r>
        <w:tab/>
      </w:r>
      <w:r>
        <w:tab/>
      </w:r>
      <w:r>
        <w:tab/>
      </w:r>
      <w:r>
        <w:tab/>
      </w:r>
      <w:r>
        <w:tab/>
      </w:r>
      <w:r>
        <w:tab/>
      </w:r>
      <w:r w:rsidR="00FE5371" w:rsidRPr="00FE5371">
        <w:rPr>
          <w:u w:val="single"/>
        </w:rPr>
        <w:t>/s/ Robert A. McMahon</w:t>
      </w:r>
      <w:r w:rsidR="00FE5371">
        <w:rPr>
          <w:u w:val="single"/>
        </w:rPr>
        <w:tab/>
      </w:r>
      <w:r w:rsidR="00FE5371">
        <w:rPr>
          <w:u w:val="single"/>
        </w:rPr>
        <w:tab/>
      </w:r>
    </w:p>
    <w:p w:rsidR="007224AE" w:rsidRDefault="00E40C13" w:rsidP="00D804CB">
      <w:pPr>
        <w:ind w:left="720"/>
      </w:pPr>
      <w:r>
        <w:tab/>
      </w:r>
      <w:r>
        <w:tab/>
      </w:r>
      <w:r>
        <w:tab/>
      </w:r>
      <w:r>
        <w:tab/>
      </w:r>
      <w:r>
        <w:tab/>
      </w:r>
      <w:r>
        <w:tab/>
        <w:t xml:space="preserve">Robert </w:t>
      </w:r>
      <w:r w:rsidR="007224AE">
        <w:t>A. McMahon (0064319)</w:t>
      </w:r>
    </w:p>
    <w:p w:rsidR="00E40C13" w:rsidRDefault="007224AE" w:rsidP="00E86303">
      <w:pPr>
        <w:ind w:left="4320" w:firstLine="720"/>
      </w:pPr>
      <w:r>
        <w:t>Counsel of Record</w:t>
      </w:r>
    </w:p>
    <w:p w:rsidR="00E40C13" w:rsidRDefault="00E40C13" w:rsidP="00D804CB">
      <w:pPr>
        <w:ind w:left="720"/>
      </w:pPr>
      <w:r>
        <w:tab/>
      </w:r>
      <w:r>
        <w:tab/>
      </w:r>
      <w:r>
        <w:tab/>
      </w:r>
      <w:r>
        <w:tab/>
      </w:r>
      <w:r>
        <w:tab/>
      </w:r>
      <w:r>
        <w:tab/>
        <w:t>Eberly McMahon LLC</w:t>
      </w:r>
    </w:p>
    <w:p w:rsidR="00E40C13" w:rsidRDefault="00E40C13" w:rsidP="00D804CB">
      <w:pPr>
        <w:ind w:left="720"/>
      </w:pPr>
      <w:r>
        <w:tab/>
      </w:r>
      <w:r>
        <w:tab/>
      </w:r>
      <w:r>
        <w:tab/>
      </w:r>
      <w:r>
        <w:tab/>
      </w:r>
      <w:r>
        <w:tab/>
      </w:r>
      <w:r>
        <w:tab/>
        <w:t>2321 Kemper Lane, Suite 100</w:t>
      </w:r>
    </w:p>
    <w:p w:rsidR="00E40C13" w:rsidRDefault="00E40C13" w:rsidP="00D804CB">
      <w:pPr>
        <w:ind w:left="720"/>
      </w:pPr>
      <w:r>
        <w:tab/>
      </w:r>
      <w:r>
        <w:tab/>
      </w:r>
      <w:r>
        <w:tab/>
      </w:r>
      <w:r>
        <w:tab/>
      </w:r>
      <w:r>
        <w:tab/>
      </w:r>
      <w:r>
        <w:tab/>
        <w:t>Cincinnati, OH 45206</w:t>
      </w:r>
    </w:p>
    <w:p w:rsidR="00E40C13" w:rsidRDefault="00E40C13" w:rsidP="00D804CB">
      <w:pPr>
        <w:ind w:left="720"/>
      </w:pPr>
      <w:r>
        <w:tab/>
      </w:r>
      <w:r>
        <w:tab/>
      </w:r>
      <w:r>
        <w:tab/>
      </w:r>
      <w:r>
        <w:tab/>
      </w:r>
      <w:r>
        <w:tab/>
      </w:r>
      <w:r>
        <w:tab/>
      </w:r>
      <w:proofErr w:type="spellStart"/>
      <w:proofErr w:type="gramStart"/>
      <w:r w:rsidR="007A0CA1">
        <w:t>t</w:t>
      </w:r>
      <w:r>
        <w:t>el</w:t>
      </w:r>
      <w:proofErr w:type="spellEnd"/>
      <w:proofErr w:type="gramEnd"/>
      <w:r>
        <w:t>:</w:t>
      </w:r>
      <w:r>
        <w:tab/>
        <w:t>(513) 533-3441</w:t>
      </w:r>
    </w:p>
    <w:p w:rsidR="00E40C13" w:rsidRDefault="00E40C13" w:rsidP="00D804CB">
      <w:pPr>
        <w:ind w:left="720"/>
      </w:pPr>
      <w:r>
        <w:tab/>
      </w:r>
      <w:r>
        <w:tab/>
      </w:r>
      <w:r>
        <w:tab/>
      </w:r>
      <w:r>
        <w:tab/>
      </w:r>
      <w:r>
        <w:tab/>
      </w:r>
      <w:r>
        <w:tab/>
      </w:r>
      <w:proofErr w:type="gramStart"/>
      <w:r w:rsidR="007A0CA1">
        <w:t>f</w:t>
      </w:r>
      <w:r>
        <w:t>ax</w:t>
      </w:r>
      <w:proofErr w:type="gramEnd"/>
      <w:r>
        <w:t>:</w:t>
      </w:r>
      <w:r>
        <w:tab/>
        <w:t>(513) 533-3554</w:t>
      </w:r>
    </w:p>
    <w:p w:rsidR="00E40C13" w:rsidRDefault="00E40C13" w:rsidP="00D804CB">
      <w:pPr>
        <w:ind w:left="720"/>
      </w:pPr>
      <w:r>
        <w:tab/>
      </w:r>
      <w:r>
        <w:tab/>
      </w:r>
      <w:r>
        <w:tab/>
      </w:r>
      <w:r>
        <w:tab/>
      </w:r>
      <w:r>
        <w:tab/>
      </w:r>
      <w:r>
        <w:tab/>
      </w:r>
      <w:proofErr w:type="gramStart"/>
      <w:r w:rsidR="007A0CA1">
        <w:t>e</w:t>
      </w:r>
      <w:r>
        <w:t>mail</w:t>
      </w:r>
      <w:proofErr w:type="gramEnd"/>
      <w:r>
        <w:t xml:space="preserve">: </w:t>
      </w:r>
      <w:r>
        <w:tab/>
      </w:r>
      <w:hyperlink r:id="rId8" w:history="1">
        <w:r w:rsidRPr="006657BF">
          <w:rPr>
            <w:rStyle w:val="Hyperlink"/>
          </w:rPr>
          <w:t>bmcmahon@emh-law.com</w:t>
        </w:r>
      </w:hyperlink>
    </w:p>
    <w:p w:rsidR="00E40C13" w:rsidRDefault="00CA611F" w:rsidP="00D804CB">
      <w:pPr>
        <w:ind w:left="720"/>
      </w:pPr>
      <w:r>
        <w:tab/>
      </w:r>
      <w:r>
        <w:tab/>
      </w:r>
      <w:r>
        <w:tab/>
      </w:r>
      <w:r>
        <w:tab/>
      </w:r>
      <w:r>
        <w:tab/>
      </w:r>
      <w:r>
        <w:tab/>
      </w:r>
    </w:p>
    <w:p w:rsidR="00A36315" w:rsidRDefault="00CA611F" w:rsidP="00D804CB">
      <w:pPr>
        <w:ind w:left="720"/>
      </w:pPr>
      <w:r>
        <w:tab/>
      </w:r>
      <w:r>
        <w:tab/>
      </w:r>
      <w:r>
        <w:tab/>
      </w:r>
      <w:r>
        <w:tab/>
      </w:r>
      <w:r>
        <w:tab/>
      </w:r>
      <w:r>
        <w:tab/>
      </w:r>
      <w:r w:rsidR="00A36315">
        <w:t>Elizabeth H. Watts</w:t>
      </w:r>
    </w:p>
    <w:p w:rsidR="00A36315" w:rsidRDefault="00A36315" w:rsidP="00D804CB">
      <w:pPr>
        <w:ind w:left="720"/>
      </w:pPr>
      <w:r>
        <w:tab/>
      </w:r>
      <w:r>
        <w:tab/>
      </w:r>
      <w:r>
        <w:tab/>
      </w:r>
      <w:r>
        <w:tab/>
      </w:r>
      <w:r>
        <w:tab/>
      </w:r>
      <w:r>
        <w:tab/>
        <w:t>Assistant General Counsel</w:t>
      </w:r>
    </w:p>
    <w:p w:rsidR="00D804CB" w:rsidRDefault="00D804CB" w:rsidP="00D804CB">
      <w:pPr>
        <w:ind w:left="720"/>
      </w:pPr>
      <w:r>
        <w:tab/>
      </w:r>
      <w:r>
        <w:tab/>
      </w:r>
      <w:r>
        <w:tab/>
      </w:r>
      <w:r>
        <w:tab/>
      </w:r>
      <w:r w:rsidR="005B0639">
        <w:tab/>
      </w:r>
      <w:r w:rsidR="005B0639">
        <w:tab/>
      </w:r>
      <w:r>
        <w:t xml:space="preserve">Duke Energy </w:t>
      </w:r>
      <w:r w:rsidR="005B0639">
        <w:t>Business</w:t>
      </w:r>
      <w:r>
        <w:t xml:space="preserve"> Services Inc.</w:t>
      </w:r>
    </w:p>
    <w:p w:rsidR="00CA611F" w:rsidRDefault="00D804CB" w:rsidP="00CA611F">
      <w:pPr>
        <w:ind w:left="720"/>
      </w:pPr>
      <w:r>
        <w:tab/>
      </w:r>
      <w:r w:rsidR="00CA611F">
        <w:tab/>
      </w:r>
      <w:r w:rsidR="00CA611F">
        <w:tab/>
      </w:r>
      <w:r w:rsidR="00CA611F">
        <w:tab/>
      </w:r>
      <w:r w:rsidR="00CA611F">
        <w:tab/>
      </w:r>
      <w:r w:rsidR="00CA611F">
        <w:tab/>
        <w:t>155 East Broad Street, 21</w:t>
      </w:r>
      <w:r w:rsidR="00CA611F" w:rsidRPr="00CA611F">
        <w:rPr>
          <w:vertAlign w:val="superscript"/>
        </w:rPr>
        <w:t>st</w:t>
      </w:r>
      <w:r w:rsidR="00CA611F">
        <w:t xml:space="preserve"> Floor</w:t>
      </w:r>
    </w:p>
    <w:p w:rsidR="00CA611F" w:rsidRDefault="00CA611F" w:rsidP="00CA611F">
      <w:pPr>
        <w:ind w:left="4320" w:firstLine="720"/>
      </w:pPr>
      <w:r>
        <w:t>Columbus, OH 43215</w:t>
      </w:r>
    </w:p>
    <w:p w:rsidR="00CA611F" w:rsidRDefault="00CA611F" w:rsidP="00CA611F">
      <w:pPr>
        <w:ind w:left="720"/>
      </w:pPr>
      <w:r>
        <w:t>                                                                        </w:t>
      </w:r>
      <w:proofErr w:type="gramStart"/>
      <w:r>
        <w:t>tel</w:t>
      </w:r>
      <w:proofErr w:type="gramEnd"/>
      <w:r>
        <w:t>:         (614) 222-1331</w:t>
      </w:r>
    </w:p>
    <w:p w:rsidR="00CA611F" w:rsidRDefault="00CA611F" w:rsidP="00CA611F">
      <w:pPr>
        <w:ind w:left="720"/>
      </w:pPr>
      <w:r>
        <w:t>                                                                        </w:t>
      </w:r>
      <w:proofErr w:type="gramStart"/>
      <w:r>
        <w:t>fax</w:t>
      </w:r>
      <w:proofErr w:type="gramEnd"/>
      <w:r>
        <w:t>:        (614) 221-7556</w:t>
      </w:r>
    </w:p>
    <w:p w:rsidR="00CA611F" w:rsidRDefault="00CA611F" w:rsidP="00CA611F">
      <w:pPr>
        <w:ind w:left="720"/>
      </w:pPr>
      <w:r>
        <w:t>                                                                        </w:t>
      </w:r>
      <w:proofErr w:type="gramStart"/>
      <w:r>
        <w:t>email</w:t>
      </w:r>
      <w:proofErr w:type="gramEnd"/>
      <w:r>
        <w:t xml:space="preserve">: </w:t>
      </w:r>
      <w:hyperlink r:id="rId9" w:history="1">
        <w:r>
          <w:rPr>
            <w:rStyle w:val="Hyperlink"/>
          </w:rPr>
          <w:t>elizabeth.watts@duke-energy.com</w:t>
        </w:r>
      </w:hyperlink>
    </w:p>
    <w:p w:rsidR="00D804CB" w:rsidRDefault="00D804CB" w:rsidP="00E40C13">
      <w:pPr>
        <w:ind w:left="720"/>
      </w:pPr>
    </w:p>
    <w:p w:rsidR="007224AE" w:rsidRDefault="00D804CB" w:rsidP="007224AE">
      <w:pPr>
        <w:ind w:left="720"/>
      </w:pPr>
      <w:r>
        <w:tab/>
      </w:r>
      <w:r>
        <w:tab/>
      </w:r>
      <w:r>
        <w:tab/>
      </w:r>
      <w:r>
        <w:tab/>
      </w:r>
      <w:r w:rsidR="005B0639">
        <w:tab/>
      </w:r>
      <w:r w:rsidR="005B0639">
        <w:tab/>
      </w:r>
      <w:r w:rsidR="007224AE">
        <w:t>Attorneys for Duke Energy Ohio, Inc.</w:t>
      </w:r>
    </w:p>
    <w:p w:rsidR="00D804CB" w:rsidRDefault="00D804CB" w:rsidP="00CA611F">
      <w:pPr>
        <w:ind w:left="720"/>
      </w:pPr>
    </w:p>
    <w:p w:rsidR="00C5530D" w:rsidRDefault="00C5530D">
      <w:pPr>
        <w:rPr>
          <w:b/>
          <w:u w:val="single"/>
        </w:rPr>
      </w:pPr>
      <w:r>
        <w:rPr>
          <w:b/>
          <w:u w:val="single"/>
        </w:rPr>
        <w:br w:type="page"/>
      </w:r>
    </w:p>
    <w:p w:rsidR="00D804CB" w:rsidRPr="008435C3" w:rsidRDefault="00D804CB" w:rsidP="00D804CB">
      <w:pPr>
        <w:spacing w:line="480" w:lineRule="auto"/>
        <w:ind w:left="720"/>
        <w:jc w:val="center"/>
        <w:rPr>
          <w:b/>
          <w:u w:val="single"/>
        </w:rPr>
      </w:pPr>
      <w:r w:rsidRPr="008435C3">
        <w:rPr>
          <w:b/>
          <w:u w:val="single"/>
        </w:rPr>
        <w:lastRenderedPageBreak/>
        <w:t>CERTIFICATE OF SERVICE</w:t>
      </w:r>
    </w:p>
    <w:p w:rsidR="00D804CB" w:rsidRDefault="00D804CB" w:rsidP="00462E6D">
      <w:pPr>
        <w:ind w:firstLine="720"/>
        <w:jc w:val="both"/>
      </w:pPr>
      <w:r>
        <w:t xml:space="preserve">I hereby certify that a copy of the foregoing </w:t>
      </w:r>
      <w:r w:rsidR="000A33B4">
        <w:t xml:space="preserve">document </w:t>
      </w:r>
      <w:r w:rsidR="00462E6D">
        <w:t xml:space="preserve">was served via regular US Mail, </w:t>
      </w:r>
      <w:r w:rsidR="000A33B4">
        <w:t xml:space="preserve">postage prepaid, this </w:t>
      </w:r>
      <w:r w:rsidR="009B1445">
        <w:t>18</w:t>
      </w:r>
      <w:r w:rsidR="009B1445" w:rsidRPr="009B1445">
        <w:rPr>
          <w:vertAlign w:val="superscript"/>
        </w:rPr>
        <w:t>th</w:t>
      </w:r>
      <w:r w:rsidR="009B1445">
        <w:t xml:space="preserve"> </w:t>
      </w:r>
      <w:r>
        <w:t xml:space="preserve">day of </w:t>
      </w:r>
      <w:r w:rsidR="00CA5947">
        <w:t>September</w:t>
      </w:r>
      <w:r w:rsidR="00575960">
        <w:t>, 2014</w:t>
      </w:r>
      <w:r>
        <w:t xml:space="preserve"> upon the following:</w:t>
      </w:r>
    </w:p>
    <w:p w:rsidR="00462E6D" w:rsidRDefault="00462E6D" w:rsidP="00462E6D">
      <w:pPr>
        <w:ind w:firstLine="720"/>
        <w:jc w:val="both"/>
      </w:pPr>
    </w:p>
    <w:p w:rsidR="0034080D" w:rsidRDefault="00CA5947" w:rsidP="00C97F80">
      <w:pPr>
        <w:jc w:val="both"/>
      </w:pPr>
      <w:r>
        <w:t xml:space="preserve">Aaron </w:t>
      </w:r>
      <w:proofErr w:type="spellStart"/>
      <w:r>
        <w:t>Stiggers</w:t>
      </w:r>
      <w:proofErr w:type="spellEnd"/>
    </w:p>
    <w:p w:rsidR="00CA5947" w:rsidRDefault="00CA5947" w:rsidP="00C97F80">
      <w:pPr>
        <w:jc w:val="both"/>
      </w:pPr>
      <w:r>
        <w:t xml:space="preserve">11478 </w:t>
      </w:r>
      <w:proofErr w:type="spellStart"/>
      <w:r>
        <w:t>Oxfordshire</w:t>
      </w:r>
      <w:proofErr w:type="spellEnd"/>
      <w:r>
        <w:t xml:space="preserve"> Lane</w:t>
      </w:r>
    </w:p>
    <w:p w:rsidR="00CA5947" w:rsidRDefault="00CA5947" w:rsidP="00C97F80">
      <w:pPr>
        <w:jc w:val="both"/>
      </w:pPr>
      <w:r>
        <w:t>Cincinnati, OH 45240</w:t>
      </w:r>
    </w:p>
    <w:p w:rsidR="00DF06B8" w:rsidRDefault="00DF06B8" w:rsidP="00C97F80">
      <w:pPr>
        <w:jc w:val="both"/>
      </w:pPr>
    </w:p>
    <w:p w:rsidR="00DF06B8" w:rsidRPr="00B85050" w:rsidRDefault="008F3411" w:rsidP="00DF06B8">
      <w:pPr>
        <w:jc w:val="both"/>
      </w:pPr>
      <w:r>
        <w:tab/>
      </w:r>
      <w:r>
        <w:tab/>
      </w:r>
      <w:r>
        <w:tab/>
      </w:r>
      <w:r>
        <w:tab/>
      </w:r>
      <w:r>
        <w:tab/>
      </w:r>
      <w:r>
        <w:tab/>
      </w:r>
      <w:r>
        <w:tab/>
      </w:r>
      <w:r w:rsidR="00DF06B8" w:rsidRPr="00FE5371">
        <w:rPr>
          <w:u w:val="single"/>
        </w:rPr>
        <w:t>/s/ Robert A. McMahon</w:t>
      </w:r>
      <w:r w:rsidR="00DF06B8">
        <w:rPr>
          <w:u w:val="single"/>
        </w:rPr>
        <w:tab/>
      </w:r>
      <w:r w:rsidR="00DF06B8">
        <w:rPr>
          <w:u w:val="single"/>
        </w:rPr>
        <w:tab/>
      </w:r>
    </w:p>
    <w:p w:rsidR="00D804CB" w:rsidRPr="00B85050" w:rsidRDefault="00D804CB" w:rsidP="008F3411">
      <w:pPr>
        <w:jc w:val="both"/>
      </w:pPr>
    </w:p>
    <w:sectPr w:rsidR="00D804CB" w:rsidRPr="00B85050" w:rsidSect="00A253F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31" w:rsidRDefault="00A61F31">
      <w:r>
        <w:separator/>
      </w:r>
    </w:p>
  </w:endnote>
  <w:endnote w:type="continuationSeparator" w:id="0">
    <w:p w:rsidR="00A61F31" w:rsidRDefault="00A6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B4" w:rsidRDefault="00602D96" w:rsidP="00DF4096">
    <w:pPr>
      <w:pStyle w:val="Footer"/>
      <w:framePr w:wrap="around" w:vAnchor="text" w:hAnchor="margin" w:xAlign="center" w:y="1"/>
      <w:rPr>
        <w:rStyle w:val="PageNumber"/>
      </w:rPr>
    </w:pPr>
    <w:r>
      <w:rPr>
        <w:rStyle w:val="PageNumber"/>
      </w:rPr>
      <w:fldChar w:fldCharType="begin"/>
    </w:r>
    <w:r w:rsidR="000A33B4">
      <w:rPr>
        <w:rStyle w:val="PageNumber"/>
      </w:rPr>
      <w:instrText xml:space="preserve">PAGE  </w:instrText>
    </w:r>
    <w:r>
      <w:rPr>
        <w:rStyle w:val="PageNumber"/>
      </w:rPr>
      <w:fldChar w:fldCharType="end"/>
    </w:r>
  </w:p>
  <w:p w:rsidR="000A33B4" w:rsidRDefault="000A33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B4" w:rsidRDefault="00602D96" w:rsidP="00DF4096">
    <w:pPr>
      <w:pStyle w:val="Footer"/>
      <w:framePr w:wrap="around" w:vAnchor="text" w:hAnchor="margin" w:xAlign="center" w:y="1"/>
      <w:rPr>
        <w:rStyle w:val="PageNumber"/>
      </w:rPr>
    </w:pPr>
    <w:r>
      <w:rPr>
        <w:rStyle w:val="PageNumber"/>
      </w:rPr>
      <w:fldChar w:fldCharType="begin"/>
    </w:r>
    <w:r w:rsidR="000A33B4">
      <w:rPr>
        <w:rStyle w:val="PageNumber"/>
      </w:rPr>
      <w:instrText xml:space="preserve">PAGE  </w:instrText>
    </w:r>
    <w:r>
      <w:rPr>
        <w:rStyle w:val="PageNumber"/>
      </w:rPr>
      <w:fldChar w:fldCharType="separate"/>
    </w:r>
    <w:r w:rsidR="003F6DFB">
      <w:rPr>
        <w:rStyle w:val="PageNumber"/>
        <w:noProof/>
      </w:rPr>
      <w:t>1</w:t>
    </w:r>
    <w:r>
      <w:rPr>
        <w:rStyle w:val="PageNumber"/>
      </w:rPr>
      <w:fldChar w:fldCharType="end"/>
    </w:r>
  </w:p>
  <w:p w:rsidR="000A33B4" w:rsidRPr="006D6061" w:rsidRDefault="000A33B4" w:rsidP="00E40C13">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C5" w:rsidRDefault="00995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31" w:rsidRDefault="00A61F31">
      <w:r>
        <w:separator/>
      </w:r>
    </w:p>
  </w:footnote>
  <w:footnote w:type="continuationSeparator" w:id="0">
    <w:p w:rsidR="00A61F31" w:rsidRDefault="00A61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C5" w:rsidRDefault="00995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C5" w:rsidRDefault="00995F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C5" w:rsidRDefault="00995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1CEA"/>
    <w:multiLevelType w:val="hybridMultilevel"/>
    <w:tmpl w:val="8322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A3725"/>
    <w:multiLevelType w:val="hybridMultilevel"/>
    <w:tmpl w:val="620A87CA"/>
    <w:lvl w:ilvl="0" w:tplc="96BC498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FCF4837"/>
    <w:multiLevelType w:val="hybridMultilevel"/>
    <w:tmpl w:val="38D81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14170A"/>
    <w:multiLevelType w:val="hybridMultilevel"/>
    <w:tmpl w:val="FF60C4FE"/>
    <w:lvl w:ilvl="0" w:tplc="C36A648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D1627DE"/>
    <w:multiLevelType w:val="multilevel"/>
    <w:tmpl w:val="FF60C4F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D3"/>
    <w:rsid w:val="0000294A"/>
    <w:rsid w:val="00004413"/>
    <w:rsid w:val="00011FB4"/>
    <w:rsid w:val="00013D8A"/>
    <w:rsid w:val="0001600A"/>
    <w:rsid w:val="00027C89"/>
    <w:rsid w:val="00046852"/>
    <w:rsid w:val="000548F3"/>
    <w:rsid w:val="00060132"/>
    <w:rsid w:val="00064E2A"/>
    <w:rsid w:val="00065EB4"/>
    <w:rsid w:val="000748B1"/>
    <w:rsid w:val="00084E85"/>
    <w:rsid w:val="00087214"/>
    <w:rsid w:val="00087A24"/>
    <w:rsid w:val="000958DD"/>
    <w:rsid w:val="0009775B"/>
    <w:rsid w:val="00097F58"/>
    <w:rsid w:val="000A33B4"/>
    <w:rsid w:val="000B377F"/>
    <w:rsid w:val="000B56CD"/>
    <w:rsid w:val="000B57E0"/>
    <w:rsid w:val="000B5C05"/>
    <w:rsid w:val="000C0440"/>
    <w:rsid w:val="000C0CE5"/>
    <w:rsid w:val="000D7C0A"/>
    <w:rsid w:val="000E15DE"/>
    <w:rsid w:val="000E4F2C"/>
    <w:rsid w:val="000F504F"/>
    <w:rsid w:val="000F77E9"/>
    <w:rsid w:val="00104CFA"/>
    <w:rsid w:val="001106A7"/>
    <w:rsid w:val="00111677"/>
    <w:rsid w:val="001164B8"/>
    <w:rsid w:val="0012384A"/>
    <w:rsid w:val="001268BC"/>
    <w:rsid w:val="00133860"/>
    <w:rsid w:val="00135D09"/>
    <w:rsid w:val="00155124"/>
    <w:rsid w:val="00163F00"/>
    <w:rsid w:val="001651EA"/>
    <w:rsid w:val="0016545A"/>
    <w:rsid w:val="001668B3"/>
    <w:rsid w:val="0017537B"/>
    <w:rsid w:val="00183ED3"/>
    <w:rsid w:val="00184987"/>
    <w:rsid w:val="0018580D"/>
    <w:rsid w:val="001902B6"/>
    <w:rsid w:val="001945A4"/>
    <w:rsid w:val="001950B5"/>
    <w:rsid w:val="00197CD2"/>
    <w:rsid w:val="001D1006"/>
    <w:rsid w:val="001D336D"/>
    <w:rsid w:val="001E69AF"/>
    <w:rsid w:val="001F106D"/>
    <w:rsid w:val="001F6730"/>
    <w:rsid w:val="001F74E5"/>
    <w:rsid w:val="00205B57"/>
    <w:rsid w:val="002108F3"/>
    <w:rsid w:val="00212918"/>
    <w:rsid w:val="002130A5"/>
    <w:rsid w:val="00214EC8"/>
    <w:rsid w:val="0021609E"/>
    <w:rsid w:val="00226C6C"/>
    <w:rsid w:val="002323A5"/>
    <w:rsid w:val="0023535A"/>
    <w:rsid w:val="00243230"/>
    <w:rsid w:val="00260998"/>
    <w:rsid w:val="0026321A"/>
    <w:rsid w:val="0026548E"/>
    <w:rsid w:val="002718AB"/>
    <w:rsid w:val="00272999"/>
    <w:rsid w:val="00273AA7"/>
    <w:rsid w:val="00274C74"/>
    <w:rsid w:val="00282753"/>
    <w:rsid w:val="002A50DA"/>
    <w:rsid w:val="002A7AE5"/>
    <w:rsid w:val="002B0375"/>
    <w:rsid w:val="002B0526"/>
    <w:rsid w:val="002B3FD0"/>
    <w:rsid w:val="002D049E"/>
    <w:rsid w:val="002D2C1F"/>
    <w:rsid w:val="002E03D0"/>
    <w:rsid w:val="002E5C4B"/>
    <w:rsid w:val="002E68DA"/>
    <w:rsid w:val="002E7024"/>
    <w:rsid w:val="002F0246"/>
    <w:rsid w:val="002F532F"/>
    <w:rsid w:val="003039B3"/>
    <w:rsid w:val="0030553C"/>
    <w:rsid w:val="00311DD6"/>
    <w:rsid w:val="00330294"/>
    <w:rsid w:val="0033087A"/>
    <w:rsid w:val="0034080D"/>
    <w:rsid w:val="00341DE0"/>
    <w:rsid w:val="00346767"/>
    <w:rsid w:val="003467DB"/>
    <w:rsid w:val="00362668"/>
    <w:rsid w:val="00367FDA"/>
    <w:rsid w:val="003807BD"/>
    <w:rsid w:val="00380D11"/>
    <w:rsid w:val="00382C20"/>
    <w:rsid w:val="003875A7"/>
    <w:rsid w:val="00391A01"/>
    <w:rsid w:val="003A63BE"/>
    <w:rsid w:val="003D215B"/>
    <w:rsid w:val="003E0324"/>
    <w:rsid w:val="003E2035"/>
    <w:rsid w:val="003E6FFE"/>
    <w:rsid w:val="003E72C7"/>
    <w:rsid w:val="003F276B"/>
    <w:rsid w:val="003F6DFB"/>
    <w:rsid w:val="003F7C46"/>
    <w:rsid w:val="004026CE"/>
    <w:rsid w:val="00403124"/>
    <w:rsid w:val="0040394E"/>
    <w:rsid w:val="0040648A"/>
    <w:rsid w:val="00411CCE"/>
    <w:rsid w:val="00415B81"/>
    <w:rsid w:val="00422AC2"/>
    <w:rsid w:val="004309EB"/>
    <w:rsid w:val="00431514"/>
    <w:rsid w:val="0043249D"/>
    <w:rsid w:val="0043712C"/>
    <w:rsid w:val="00440181"/>
    <w:rsid w:val="00444F73"/>
    <w:rsid w:val="00446439"/>
    <w:rsid w:val="00450924"/>
    <w:rsid w:val="0046220F"/>
    <w:rsid w:val="00462E6D"/>
    <w:rsid w:val="00477617"/>
    <w:rsid w:val="00480222"/>
    <w:rsid w:val="004823BC"/>
    <w:rsid w:val="00490846"/>
    <w:rsid w:val="00491947"/>
    <w:rsid w:val="00493173"/>
    <w:rsid w:val="0049330B"/>
    <w:rsid w:val="004A040F"/>
    <w:rsid w:val="004A171D"/>
    <w:rsid w:val="004A4422"/>
    <w:rsid w:val="004B63E2"/>
    <w:rsid w:val="004C74D4"/>
    <w:rsid w:val="004D47AC"/>
    <w:rsid w:val="004D4E32"/>
    <w:rsid w:val="004E66AA"/>
    <w:rsid w:val="004E7F5D"/>
    <w:rsid w:val="004F2AEB"/>
    <w:rsid w:val="004F619E"/>
    <w:rsid w:val="00504A8B"/>
    <w:rsid w:val="00506019"/>
    <w:rsid w:val="00506C9E"/>
    <w:rsid w:val="00514EB1"/>
    <w:rsid w:val="00523BAB"/>
    <w:rsid w:val="005244C4"/>
    <w:rsid w:val="00524A3C"/>
    <w:rsid w:val="005268D3"/>
    <w:rsid w:val="00536CC0"/>
    <w:rsid w:val="0054068A"/>
    <w:rsid w:val="0054171A"/>
    <w:rsid w:val="00552D1D"/>
    <w:rsid w:val="005670C1"/>
    <w:rsid w:val="0057216F"/>
    <w:rsid w:val="00574903"/>
    <w:rsid w:val="00575960"/>
    <w:rsid w:val="00586A89"/>
    <w:rsid w:val="005870C1"/>
    <w:rsid w:val="00587CCE"/>
    <w:rsid w:val="005951C9"/>
    <w:rsid w:val="0059751A"/>
    <w:rsid w:val="005A456B"/>
    <w:rsid w:val="005B0529"/>
    <w:rsid w:val="005B0639"/>
    <w:rsid w:val="005B17BD"/>
    <w:rsid w:val="005B3BA7"/>
    <w:rsid w:val="005C3E62"/>
    <w:rsid w:val="005C3EE5"/>
    <w:rsid w:val="005C5F99"/>
    <w:rsid w:val="005C7ED0"/>
    <w:rsid w:val="005D18AC"/>
    <w:rsid w:val="005D6E57"/>
    <w:rsid w:val="005E5770"/>
    <w:rsid w:val="005F2D45"/>
    <w:rsid w:val="005F3743"/>
    <w:rsid w:val="00602D96"/>
    <w:rsid w:val="006152C0"/>
    <w:rsid w:val="00620334"/>
    <w:rsid w:val="006216E4"/>
    <w:rsid w:val="00621F18"/>
    <w:rsid w:val="00622367"/>
    <w:rsid w:val="006229D4"/>
    <w:rsid w:val="00624FB2"/>
    <w:rsid w:val="006345EA"/>
    <w:rsid w:val="00641B14"/>
    <w:rsid w:val="0064418F"/>
    <w:rsid w:val="00647E60"/>
    <w:rsid w:val="00654B31"/>
    <w:rsid w:val="006605A2"/>
    <w:rsid w:val="00660AB5"/>
    <w:rsid w:val="0066245B"/>
    <w:rsid w:val="00665B32"/>
    <w:rsid w:val="00670ED7"/>
    <w:rsid w:val="0068529F"/>
    <w:rsid w:val="00691C7B"/>
    <w:rsid w:val="006A16D0"/>
    <w:rsid w:val="006B5590"/>
    <w:rsid w:val="006C018C"/>
    <w:rsid w:val="006C528A"/>
    <w:rsid w:val="006C61F8"/>
    <w:rsid w:val="006D4957"/>
    <w:rsid w:val="006D6061"/>
    <w:rsid w:val="006D7CAA"/>
    <w:rsid w:val="006E1B91"/>
    <w:rsid w:val="006E7A53"/>
    <w:rsid w:val="006F5BB0"/>
    <w:rsid w:val="00704FBB"/>
    <w:rsid w:val="0070520F"/>
    <w:rsid w:val="00707674"/>
    <w:rsid w:val="00710CE2"/>
    <w:rsid w:val="00716758"/>
    <w:rsid w:val="007202EA"/>
    <w:rsid w:val="007224AE"/>
    <w:rsid w:val="007266F3"/>
    <w:rsid w:val="00727173"/>
    <w:rsid w:val="007343B3"/>
    <w:rsid w:val="007420D0"/>
    <w:rsid w:val="00743768"/>
    <w:rsid w:val="0074665F"/>
    <w:rsid w:val="00761952"/>
    <w:rsid w:val="007621F6"/>
    <w:rsid w:val="00764E5E"/>
    <w:rsid w:val="007675A3"/>
    <w:rsid w:val="00771105"/>
    <w:rsid w:val="007725C5"/>
    <w:rsid w:val="00772CAA"/>
    <w:rsid w:val="0077308E"/>
    <w:rsid w:val="007776EF"/>
    <w:rsid w:val="007805A6"/>
    <w:rsid w:val="0078295B"/>
    <w:rsid w:val="00790DAB"/>
    <w:rsid w:val="007A0CA1"/>
    <w:rsid w:val="007A18A4"/>
    <w:rsid w:val="007A1F28"/>
    <w:rsid w:val="007A434A"/>
    <w:rsid w:val="007B28FC"/>
    <w:rsid w:val="007B3747"/>
    <w:rsid w:val="007B575C"/>
    <w:rsid w:val="007B691D"/>
    <w:rsid w:val="007C0E77"/>
    <w:rsid w:val="007C3065"/>
    <w:rsid w:val="007D708D"/>
    <w:rsid w:val="007D7CB2"/>
    <w:rsid w:val="007D7F76"/>
    <w:rsid w:val="007E1E21"/>
    <w:rsid w:val="007E31FD"/>
    <w:rsid w:val="007F69E5"/>
    <w:rsid w:val="008045D3"/>
    <w:rsid w:val="00821AD5"/>
    <w:rsid w:val="008348C0"/>
    <w:rsid w:val="0084400C"/>
    <w:rsid w:val="0087073B"/>
    <w:rsid w:val="00881C10"/>
    <w:rsid w:val="00892993"/>
    <w:rsid w:val="00893000"/>
    <w:rsid w:val="00897E96"/>
    <w:rsid w:val="008C03CA"/>
    <w:rsid w:val="008C392A"/>
    <w:rsid w:val="008C61CF"/>
    <w:rsid w:val="008D239B"/>
    <w:rsid w:val="008E2C3E"/>
    <w:rsid w:val="008E5563"/>
    <w:rsid w:val="008F0264"/>
    <w:rsid w:val="008F0D42"/>
    <w:rsid w:val="008F3411"/>
    <w:rsid w:val="008F3DBC"/>
    <w:rsid w:val="008F6059"/>
    <w:rsid w:val="008F66F5"/>
    <w:rsid w:val="009035D0"/>
    <w:rsid w:val="00906D7C"/>
    <w:rsid w:val="0091575B"/>
    <w:rsid w:val="00917891"/>
    <w:rsid w:val="00920832"/>
    <w:rsid w:val="009224E4"/>
    <w:rsid w:val="0093096F"/>
    <w:rsid w:val="0093145C"/>
    <w:rsid w:val="00937C78"/>
    <w:rsid w:val="00942FBD"/>
    <w:rsid w:val="00943569"/>
    <w:rsid w:val="0096644C"/>
    <w:rsid w:val="009801D7"/>
    <w:rsid w:val="009802D1"/>
    <w:rsid w:val="00980B78"/>
    <w:rsid w:val="00992EE7"/>
    <w:rsid w:val="009949DD"/>
    <w:rsid w:val="00995A1D"/>
    <w:rsid w:val="00995FC5"/>
    <w:rsid w:val="009966CF"/>
    <w:rsid w:val="009A56BB"/>
    <w:rsid w:val="009A57C9"/>
    <w:rsid w:val="009A6556"/>
    <w:rsid w:val="009A69EA"/>
    <w:rsid w:val="009B0F1E"/>
    <w:rsid w:val="009B1445"/>
    <w:rsid w:val="009B57D5"/>
    <w:rsid w:val="009B6129"/>
    <w:rsid w:val="009C14E3"/>
    <w:rsid w:val="009C4F41"/>
    <w:rsid w:val="009D2D3E"/>
    <w:rsid w:val="009D74DA"/>
    <w:rsid w:val="009F2B1D"/>
    <w:rsid w:val="009F6522"/>
    <w:rsid w:val="009F6B4B"/>
    <w:rsid w:val="00A07B54"/>
    <w:rsid w:val="00A230BE"/>
    <w:rsid w:val="00A249FF"/>
    <w:rsid w:val="00A253F3"/>
    <w:rsid w:val="00A26E02"/>
    <w:rsid w:val="00A36315"/>
    <w:rsid w:val="00A37326"/>
    <w:rsid w:val="00A423D2"/>
    <w:rsid w:val="00A51CD0"/>
    <w:rsid w:val="00A54B92"/>
    <w:rsid w:val="00A57810"/>
    <w:rsid w:val="00A61F31"/>
    <w:rsid w:val="00A61F49"/>
    <w:rsid w:val="00A65B50"/>
    <w:rsid w:val="00A75E53"/>
    <w:rsid w:val="00A80512"/>
    <w:rsid w:val="00A910B1"/>
    <w:rsid w:val="00A91350"/>
    <w:rsid w:val="00A9156D"/>
    <w:rsid w:val="00A91858"/>
    <w:rsid w:val="00A944A9"/>
    <w:rsid w:val="00AA10EE"/>
    <w:rsid w:val="00AA4AC1"/>
    <w:rsid w:val="00AA6006"/>
    <w:rsid w:val="00AA731A"/>
    <w:rsid w:val="00AB0547"/>
    <w:rsid w:val="00AB766F"/>
    <w:rsid w:val="00AC4D30"/>
    <w:rsid w:val="00AC4EEE"/>
    <w:rsid w:val="00AD05AE"/>
    <w:rsid w:val="00AD1A91"/>
    <w:rsid w:val="00AD435E"/>
    <w:rsid w:val="00AD684C"/>
    <w:rsid w:val="00AD6BA4"/>
    <w:rsid w:val="00AE44AB"/>
    <w:rsid w:val="00AF4BD8"/>
    <w:rsid w:val="00B0026F"/>
    <w:rsid w:val="00B01A7A"/>
    <w:rsid w:val="00B03F9A"/>
    <w:rsid w:val="00B10E2E"/>
    <w:rsid w:val="00B13094"/>
    <w:rsid w:val="00B17D13"/>
    <w:rsid w:val="00B22C29"/>
    <w:rsid w:val="00B27AD5"/>
    <w:rsid w:val="00B32CC8"/>
    <w:rsid w:val="00B42740"/>
    <w:rsid w:val="00B460E1"/>
    <w:rsid w:val="00B533F6"/>
    <w:rsid w:val="00B62FC4"/>
    <w:rsid w:val="00B7726E"/>
    <w:rsid w:val="00B81A65"/>
    <w:rsid w:val="00B83BB0"/>
    <w:rsid w:val="00B83F77"/>
    <w:rsid w:val="00B85050"/>
    <w:rsid w:val="00B92CF9"/>
    <w:rsid w:val="00B95EF3"/>
    <w:rsid w:val="00BB3E2F"/>
    <w:rsid w:val="00BB7B06"/>
    <w:rsid w:val="00BC3BA3"/>
    <w:rsid w:val="00BD2D4A"/>
    <w:rsid w:val="00BD77A8"/>
    <w:rsid w:val="00BD7CCD"/>
    <w:rsid w:val="00BE3CE5"/>
    <w:rsid w:val="00BE4153"/>
    <w:rsid w:val="00BE7147"/>
    <w:rsid w:val="00BF30FD"/>
    <w:rsid w:val="00BF6D89"/>
    <w:rsid w:val="00C07C22"/>
    <w:rsid w:val="00C23C75"/>
    <w:rsid w:val="00C3002B"/>
    <w:rsid w:val="00C34146"/>
    <w:rsid w:val="00C54986"/>
    <w:rsid w:val="00C5530D"/>
    <w:rsid w:val="00C605AC"/>
    <w:rsid w:val="00C64667"/>
    <w:rsid w:val="00C668CF"/>
    <w:rsid w:val="00C823B9"/>
    <w:rsid w:val="00C9154E"/>
    <w:rsid w:val="00C97F80"/>
    <w:rsid w:val="00CA5947"/>
    <w:rsid w:val="00CA611F"/>
    <w:rsid w:val="00CB0837"/>
    <w:rsid w:val="00CC0F04"/>
    <w:rsid w:val="00CC5B69"/>
    <w:rsid w:val="00CD2689"/>
    <w:rsid w:val="00CD7E52"/>
    <w:rsid w:val="00CE1B02"/>
    <w:rsid w:val="00CF019D"/>
    <w:rsid w:val="00CF7A79"/>
    <w:rsid w:val="00D03EAF"/>
    <w:rsid w:val="00D15CEB"/>
    <w:rsid w:val="00D15EC4"/>
    <w:rsid w:val="00D21DB0"/>
    <w:rsid w:val="00D227B7"/>
    <w:rsid w:val="00D36488"/>
    <w:rsid w:val="00D43C6A"/>
    <w:rsid w:val="00D56645"/>
    <w:rsid w:val="00D56E98"/>
    <w:rsid w:val="00D57C98"/>
    <w:rsid w:val="00D66C53"/>
    <w:rsid w:val="00D70609"/>
    <w:rsid w:val="00D804CB"/>
    <w:rsid w:val="00D806E2"/>
    <w:rsid w:val="00DA288F"/>
    <w:rsid w:val="00DA47B0"/>
    <w:rsid w:val="00DA74A6"/>
    <w:rsid w:val="00DB2CC6"/>
    <w:rsid w:val="00DB36A6"/>
    <w:rsid w:val="00DC46FE"/>
    <w:rsid w:val="00DD3A14"/>
    <w:rsid w:val="00DD6CFF"/>
    <w:rsid w:val="00DE1CA0"/>
    <w:rsid w:val="00DE3B39"/>
    <w:rsid w:val="00DE4D3C"/>
    <w:rsid w:val="00DF06B8"/>
    <w:rsid w:val="00DF4096"/>
    <w:rsid w:val="00DF42F0"/>
    <w:rsid w:val="00E0156C"/>
    <w:rsid w:val="00E01B05"/>
    <w:rsid w:val="00E042C5"/>
    <w:rsid w:val="00E179D0"/>
    <w:rsid w:val="00E20207"/>
    <w:rsid w:val="00E302A3"/>
    <w:rsid w:val="00E30CF3"/>
    <w:rsid w:val="00E347C5"/>
    <w:rsid w:val="00E405AB"/>
    <w:rsid w:val="00E40C13"/>
    <w:rsid w:val="00E440EA"/>
    <w:rsid w:val="00E47BBD"/>
    <w:rsid w:val="00E47F04"/>
    <w:rsid w:val="00E57454"/>
    <w:rsid w:val="00E813EC"/>
    <w:rsid w:val="00E85B76"/>
    <w:rsid w:val="00E85D0B"/>
    <w:rsid w:val="00E86303"/>
    <w:rsid w:val="00E91BE6"/>
    <w:rsid w:val="00E9696C"/>
    <w:rsid w:val="00E97804"/>
    <w:rsid w:val="00EB2366"/>
    <w:rsid w:val="00EC3BD8"/>
    <w:rsid w:val="00EC3F42"/>
    <w:rsid w:val="00EC45B4"/>
    <w:rsid w:val="00ED7072"/>
    <w:rsid w:val="00ED79AD"/>
    <w:rsid w:val="00EE05AE"/>
    <w:rsid w:val="00EF44C4"/>
    <w:rsid w:val="00EF53E2"/>
    <w:rsid w:val="00F00BD3"/>
    <w:rsid w:val="00F05186"/>
    <w:rsid w:val="00F15AD8"/>
    <w:rsid w:val="00F256DD"/>
    <w:rsid w:val="00F26BF9"/>
    <w:rsid w:val="00F3076A"/>
    <w:rsid w:val="00F31BFC"/>
    <w:rsid w:val="00F33DDF"/>
    <w:rsid w:val="00F44A51"/>
    <w:rsid w:val="00F4770F"/>
    <w:rsid w:val="00F47807"/>
    <w:rsid w:val="00F52420"/>
    <w:rsid w:val="00F552F2"/>
    <w:rsid w:val="00F653EF"/>
    <w:rsid w:val="00F65F18"/>
    <w:rsid w:val="00F660A4"/>
    <w:rsid w:val="00F6682E"/>
    <w:rsid w:val="00F736A0"/>
    <w:rsid w:val="00F86299"/>
    <w:rsid w:val="00F93B71"/>
    <w:rsid w:val="00F97484"/>
    <w:rsid w:val="00F974D3"/>
    <w:rsid w:val="00FA03D3"/>
    <w:rsid w:val="00FA18DD"/>
    <w:rsid w:val="00FA28DF"/>
    <w:rsid w:val="00FB172E"/>
    <w:rsid w:val="00FB3211"/>
    <w:rsid w:val="00FB590A"/>
    <w:rsid w:val="00FB5BC4"/>
    <w:rsid w:val="00FC2BDD"/>
    <w:rsid w:val="00FC4966"/>
    <w:rsid w:val="00FD71B7"/>
    <w:rsid w:val="00FE4ED9"/>
    <w:rsid w:val="00FE5371"/>
    <w:rsid w:val="00FF3426"/>
    <w:rsid w:val="00FF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69"/>
    <w:rPr>
      <w:sz w:val="24"/>
      <w:szCs w:val="24"/>
    </w:rPr>
  </w:style>
  <w:style w:type="paragraph" w:styleId="Heading2">
    <w:name w:val="heading 2"/>
    <w:basedOn w:val="Normal"/>
    <w:next w:val="Normal"/>
    <w:qFormat/>
    <w:rsid w:val="0018580D"/>
    <w:pPr>
      <w:keepNext/>
      <w:spacing w:line="480" w:lineRule="auto"/>
      <w:outlineLvl w:val="1"/>
    </w:pPr>
    <w:rPr>
      <w:rFonts w:ascii="Garamond" w:hAnsi="Garamond"/>
      <w:b/>
      <w:cap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4096"/>
    <w:pPr>
      <w:tabs>
        <w:tab w:val="center" w:pos="4320"/>
        <w:tab w:val="right" w:pos="8640"/>
      </w:tabs>
    </w:pPr>
  </w:style>
  <w:style w:type="character" w:styleId="PageNumber">
    <w:name w:val="page number"/>
    <w:basedOn w:val="DefaultParagraphFont"/>
    <w:rsid w:val="00DF4096"/>
  </w:style>
  <w:style w:type="paragraph" w:styleId="FootnoteText">
    <w:name w:val="footnote text"/>
    <w:basedOn w:val="Normal"/>
    <w:semiHidden/>
    <w:rsid w:val="003E6FFE"/>
    <w:rPr>
      <w:sz w:val="20"/>
      <w:szCs w:val="20"/>
    </w:rPr>
  </w:style>
  <w:style w:type="character" w:styleId="FootnoteReference">
    <w:name w:val="footnote reference"/>
    <w:basedOn w:val="DefaultParagraphFont"/>
    <w:semiHidden/>
    <w:rsid w:val="003E6FFE"/>
    <w:rPr>
      <w:vertAlign w:val="superscript"/>
    </w:rPr>
  </w:style>
  <w:style w:type="paragraph" w:styleId="BalloonText">
    <w:name w:val="Balloon Text"/>
    <w:basedOn w:val="Normal"/>
    <w:semiHidden/>
    <w:rsid w:val="00D15CEB"/>
    <w:rPr>
      <w:rFonts w:ascii="Tahoma" w:hAnsi="Tahoma" w:cs="Tahoma"/>
      <w:sz w:val="16"/>
      <w:szCs w:val="16"/>
    </w:rPr>
  </w:style>
  <w:style w:type="paragraph" w:styleId="Header">
    <w:name w:val="header"/>
    <w:basedOn w:val="Normal"/>
    <w:rsid w:val="00D15CEB"/>
    <w:pPr>
      <w:tabs>
        <w:tab w:val="center" w:pos="4320"/>
        <w:tab w:val="right" w:pos="8640"/>
      </w:tabs>
    </w:pPr>
  </w:style>
  <w:style w:type="character" w:styleId="CommentReference">
    <w:name w:val="annotation reference"/>
    <w:basedOn w:val="DefaultParagraphFont"/>
    <w:semiHidden/>
    <w:rsid w:val="00F33DDF"/>
    <w:rPr>
      <w:sz w:val="16"/>
      <w:szCs w:val="16"/>
    </w:rPr>
  </w:style>
  <w:style w:type="paragraph" w:styleId="CommentText">
    <w:name w:val="annotation text"/>
    <w:basedOn w:val="Normal"/>
    <w:semiHidden/>
    <w:rsid w:val="00F33DDF"/>
    <w:rPr>
      <w:sz w:val="20"/>
      <w:szCs w:val="20"/>
    </w:rPr>
  </w:style>
  <w:style w:type="paragraph" w:styleId="CommentSubject">
    <w:name w:val="annotation subject"/>
    <w:basedOn w:val="CommentText"/>
    <w:next w:val="CommentText"/>
    <w:semiHidden/>
    <w:rsid w:val="00F33DDF"/>
    <w:rPr>
      <w:b/>
      <w:bCs/>
    </w:rPr>
  </w:style>
  <w:style w:type="paragraph" w:customStyle="1" w:styleId="A1">
    <w:name w:val="A1"/>
    <w:next w:val="Normal"/>
    <w:rsid w:val="00CD2689"/>
    <w:pPr>
      <w:autoSpaceDE w:val="0"/>
      <w:autoSpaceDN w:val="0"/>
      <w:adjustRightInd w:val="0"/>
    </w:pPr>
    <w:rPr>
      <w:rFonts w:ascii="Arial" w:hAnsi="Arial"/>
      <w:sz w:val="24"/>
      <w:szCs w:val="24"/>
    </w:rPr>
  </w:style>
  <w:style w:type="character" w:styleId="Hyperlink">
    <w:name w:val="Hyperlink"/>
    <w:basedOn w:val="DefaultParagraphFont"/>
    <w:rsid w:val="00E40C13"/>
    <w:rPr>
      <w:color w:val="0000FF" w:themeColor="hyperlink"/>
      <w:u w:val="single"/>
    </w:rPr>
  </w:style>
  <w:style w:type="paragraph" w:styleId="ListParagraph">
    <w:name w:val="List Paragraph"/>
    <w:basedOn w:val="Normal"/>
    <w:uiPriority w:val="34"/>
    <w:qFormat/>
    <w:rsid w:val="007D7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69"/>
    <w:rPr>
      <w:sz w:val="24"/>
      <w:szCs w:val="24"/>
    </w:rPr>
  </w:style>
  <w:style w:type="paragraph" w:styleId="Heading2">
    <w:name w:val="heading 2"/>
    <w:basedOn w:val="Normal"/>
    <w:next w:val="Normal"/>
    <w:qFormat/>
    <w:rsid w:val="0018580D"/>
    <w:pPr>
      <w:keepNext/>
      <w:spacing w:line="480" w:lineRule="auto"/>
      <w:outlineLvl w:val="1"/>
    </w:pPr>
    <w:rPr>
      <w:rFonts w:ascii="Garamond" w:hAnsi="Garamond"/>
      <w:b/>
      <w:cap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4096"/>
    <w:pPr>
      <w:tabs>
        <w:tab w:val="center" w:pos="4320"/>
        <w:tab w:val="right" w:pos="8640"/>
      </w:tabs>
    </w:pPr>
  </w:style>
  <w:style w:type="character" w:styleId="PageNumber">
    <w:name w:val="page number"/>
    <w:basedOn w:val="DefaultParagraphFont"/>
    <w:rsid w:val="00DF4096"/>
  </w:style>
  <w:style w:type="paragraph" w:styleId="FootnoteText">
    <w:name w:val="footnote text"/>
    <w:basedOn w:val="Normal"/>
    <w:semiHidden/>
    <w:rsid w:val="003E6FFE"/>
    <w:rPr>
      <w:sz w:val="20"/>
      <w:szCs w:val="20"/>
    </w:rPr>
  </w:style>
  <w:style w:type="character" w:styleId="FootnoteReference">
    <w:name w:val="footnote reference"/>
    <w:basedOn w:val="DefaultParagraphFont"/>
    <w:semiHidden/>
    <w:rsid w:val="003E6FFE"/>
    <w:rPr>
      <w:vertAlign w:val="superscript"/>
    </w:rPr>
  </w:style>
  <w:style w:type="paragraph" w:styleId="BalloonText">
    <w:name w:val="Balloon Text"/>
    <w:basedOn w:val="Normal"/>
    <w:semiHidden/>
    <w:rsid w:val="00D15CEB"/>
    <w:rPr>
      <w:rFonts w:ascii="Tahoma" w:hAnsi="Tahoma" w:cs="Tahoma"/>
      <w:sz w:val="16"/>
      <w:szCs w:val="16"/>
    </w:rPr>
  </w:style>
  <w:style w:type="paragraph" w:styleId="Header">
    <w:name w:val="header"/>
    <w:basedOn w:val="Normal"/>
    <w:rsid w:val="00D15CEB"/>
    <w:pPr>
      <w:tabs>
        <w:tab w:val="center" w:pos="4320"/>
        <w:tab w:val="right" w:pos="8640"/>
      </w:tabs>
    </w:pPr>
  </w:style>
  <w:style w:type="character" w:styleId="CommentReference">
    <w:name w:val="annotation reference"/>
    <w:basedOn w:val="DefaultParagraphFont"/>
    <w:semiHidden/>
    <w:rsid w:val="00F33DDF"/>
    <w:rPr>
      <w:sz w:val="16"/>
      <w:szCs w:val="16"/>
    </w:rPr>
  </w:style>
  <w:style w:type="paragraph" w:styleId="CommentText">
    <w:name w:val="annotation text"/>
    <w:basedOn w:val="Normal"/>
    <w:semiHidden/>
    <w:rsid w:val="00F33DDF"/>
    <w:rPr>
      <w:sz w:val="20"/>
      <w:szCs w:val="20"/>
    </w:rPr>
  </w:style>
  <w:style w:type="paragraph" w:styleId="CommentSubject">
    <w:name w:val="annotation subject"/>
    <w:basedOn w:val="CommentText"/>
    <w:next w:val="CommentText"/>
    <w:semiHidden/>
    <w:rsid w:val="00F33DDF"/>
    <w:rPr>
      <w:b/>
      <w:bCs/>
    </w:rPr>
  </w:style>
  <w:style w:type="paragraph" w:customStyle="1" w:styleId="A1">
    <w:name w:val="A1"/>
    <w:next w:val="Normal"/>
    <w:rsid w:val="00CD2689"/>
    <w:pPr>
      <w:autoSpaceDE w:val="0"/>
      <w:autoSpaceDN w:val="0"/>
      <w:adjustRightInd w:val="0"/>
    </w:pPr>
    <w:rPr>
      <w:rFonts w:ascii="Arial" w:hAnsi="Arial"/>
      <w:sz w:val="24"/>
      <w:szCs w:val="24"/>
    </w:rPr>
  </w:style>
  <w:style w:type="character" w:styleId="Hyperlink">
    <w:name w:val="Hyperlink"/>
    <w:basedOn w:val="DefaultParagraphFont"/>
    <w:rsid w:val="00E40C13"/>
    <w:rPr>
      <w:color w:val="0000FF" w:themeColor="hyperlink"/>
      <w:u w:val="single"/>
    </w:rPr>
  </w:style>
  <w:style w:type="paragraph" w:styleId="ListParagraph">
    <w:name w:val="List Paragraph"/>
    <w:basedOn w:val="Normal"/>
    <w:uiPriority w:val="34"/>
    <w:qFormat/>
    <w:rsid w:val="007D7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4468">
      <w:bodyDiv w:val="1"/>
      <w:marLeft w:val="0"/>
      <w:marRight w:val="0"/>
      <w:marTop w:val="0"/>
      <w:marBottom w:val="0"/>
      <w:divBdr>
        <w:top w:val="none" w:sz="0" w:space="0" w:color="auto"/>
        <w:left w:val="none" w:sz="0" w:space="0" w:color="auto"/>
        <w:bottom w:val="none" w:sz="0" w:space="0" w:color="auto"/>
        <w:right w:val="none" w:sz="0" w:space="0" w:color="auto"/>
      </w:divBdr>
    </w:div>
    <w:div w:id="517163821">
      <w:bodyDiv w:val="1"/>
      <w:marLeft w:val="0"/>
      <w:marRight w:val="0"/>
      <w:marTop w:val="0"/>
      <w:marBottom w:val="0"/>
      <w:divBdr>
        <w:top w:val="none" w:sz="0" w:space="0" w:color="auto"/>
        <w:left w:val="none" w:sz="0" w:space="0" w:color="auto"/>
        <w:bottom w:val="none" w:sz="0" w:space="0" w:color="auto"/>
        <w:right w:val="none" w:sz="0" w:space="0" w:color="auto"/>
      </w:divBdr>
    </w:div>
    <w:div w:id="702630211">
      <w:bodyDiv w:val="1"/>
      <w:marLeft w:val="0"/>
      <w:marRight w:val="0"/>
      <w:marTop w:val="0"/>
      <w:marBottom w:val="0"/>
      <w:divBdr>
        <w:top w:val="none" w:sz="0" w:space="0" w:color="auto"/>
        <w:left w:val="none" w:sz="0" w:space="0" w:color="auto"/>
        <w:bottom w:val="none" w:sz="0" w:space="0" w:color="auto"/>
        <w:right w:val="none" w:sz="0" w:space="0" w:color="auto"/>
      </w:divBdr>
    </w:div>
    <w:div w:id="1758090487">
      <w:bodyDiv w:val="1"/>
      <w:marLeft w:val="0"/>
      <w:marRight w:val="0"/>
      <w:marTop w:val="0"/>
      <w:marBottom w:val="0"/>
      <w:divBdr>
        <w:top w:val="none" w:sz="0" w:space="0" w:color="auto"/>
        <w:left w:val="none" w:sz="0" w:space="0" w:color="auto"/>
        <w:bottom w:val="none" w:sz="0" w:space="0" w:color="auto"/>
        <w:right w:val="none" w:sz="0" w:space="0" w:color="auto"/>
      </w:divBdr>
      <w:divsChild>
        <w:div w:id="450787669">
          <w:marLeft w:val="0"/>
          <w:marRight w:val="0"/>
          <w:marTop w:val="0"/>
          <w:marBottom w:val="0"/>
          <w:divBdr>
            <w:top w:val="none" w:sz="0" w:space="0" w:color="auto"/>
            <w:left w:val="none" w:sz="0" w:space="0" w:color="auto"/>
            <w:bottom w:val="none" w:sz="0" w:space="0" w:color="auto"/>
            <w:right w:val="none" w:sz="0" w:space="0" w:color="auto"/>
          </w:divBdr>
        </w:div>
      </w:divsChild>
    </w:div>
    <w:div w:id="20371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mcmahon@emh-law.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zabeth.watts@duke-energ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5417</Characters>
  <Application>Microsoft Office Word</Application>
  <DocSecurity>4</DocSecurity>
  <PresentationFormat/>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2014-09-18T20:32:00Z</dcterms:created>
  <dcterms:modified xsi:type="dcterms:W3CDTF">2014-09-18T20:32:00Z</dcterms:modified>
</cp:coreProperties>
</file>