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F00C7" w14:textId="77777777" w:rsidR="00E243C7" w:rsidRPr="00561663" w:rsidRDefault="00E243C7" w:rsidP="00E243C7">
      <w:pPr>
        <w:pStyle w:val="Title"/>
        <w:widowControl w:val="0"/>
        <w:rPr>
          <w:rFonts w:ascii="Arial" w:hAnsi="Arial" w:cs="Arial"/>
          <w:szCs w:val="24"/>
        </w:rPr>
      </w:pPr>
      <w:r w:rsidRPr="00561663">
        <w:rPr>
          <w:rFonts w:ascii="Arial" w:hAnsi="Arial" w:cs="Arial"/>
          <w:szCs w:val="24"/>
        </w:rPr>
        <w:t>BEFORE</w:t>
      </w:r>
    </w:p>
    <w:p w14:paraId="3127DEFD" w14:textId="275A26BF" w:rsidR="00545F29" w:rsidRPr="00646AB2" w:rsidRDefault="00E243C7" w:rsidP="00E243C7">
      <w:pPr>
        <w:widowControl w:val="0"/>
        <w:jc w:val="center"/>
        <w:rPr>
          <w:rFonts w:ascii="Arial" w:hAnsi="Arial" w:cs="Arial"/>
          <w:b/>
          <w:sz w:val="24"/>
          <w:szCs w:val="24"/>
        </w:rPr>
      </w:pPr>
      <w:r w:rsidRPr="00561663">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545F29" w:rsidRPr="00561663" w14:paraId="3127DF7C" w14:textId="77777777" w:rsidTr="00D5447A">
        <w:trPr>
          <w:trHeight w:val="1188"/>
          <w:jc w:val="center"/>
        </w:trPr>
        <w:tc>
          <w:tcPr>
            <w:tcW w:w="4739" w:type="dxa"/>
          </w:tcPr>
          <w:p w14:paraId="1146177C" w14:textId="77777777" w:rsidR="00D5447A" w:rsidRPr="00D5447A" w:rsidRDefault="00D5447A" w:rsidP="00D5447A">
            <w:pPr>
              <w:widowControl w:val="0"/>
              <w:spacing w:after="0" w:line="240" w:lineRule="auto"/>
              <w:rPr>
                <w:rFonts w:ascii="Arial" w:hAnsi="Arial" w:cs="Arial"/>
                <w:sz w:val="24"/>
                <w:szCs w:val="24"/>
              </w:rPr>
            </w:pPr>
            <w:r w:rsidRPr="00D5447A">
              <w:rPr>
                <w:rFonts w:ascii="Arial" w:hAnsi="Arial" w:cs="Arial"/>
                <w:sz w:val="24"/>
                <w:szCs w:val="24"/>
              </w:rPr>
              <w:t>In the Matter of the Annual Report of</w:t>
            </w:r>
          </w:p>
          <w:p w14:paraId="48FFACAA" w14:textId="77777777" w:rsidR="00D5447A" w:rsidRPr="00D5447A" w:rsidRDefault="00D5447A" w:rsidP="00D5447A">
            <w:pPr>
              <w:widowControl w:val="0"/>
              <w:spacing w:after="0" w:line="240" w:lineRule="auto"/>
              <w:rPr>
                <w:rFonts w:ascii="Arial" w:hAnsi="Arial" w:cs="Arial"/>
                <w:sz w:val="24"/>
                <w:szCs w:val="24"/>
              </w:rPr>
            </w:pPr>
            <w:r w:rsidRPr="00D5447A">
              <w:rPr>
                <w:rFonts w:ascii="Arial" w:hAnsi="Arial" w:cs="Arial"/>
                <w:sz w:val="24"/>
                <w:szCs w:val="24"/>
              </w:rPr>
              <w:t>Columbia Gas of Ohio, Inc. for Approval</w:t>
            </w:r>
          </w:p>
          <w:p w14:paraId="138FCD94" w14:textId="77777777" w:rsidR="00D5447A" w:rsidRPr="00D5447A" w:rsidRDefault="00D5447A" w:rsidP="00D5447A">
            <w:pPr>
              <w:widowControl w:val="0"/>
              <w:spacing w:after="0" w:line="240" w:lineRule="auto"/>
              <w:rPr>
                <w:rFonts w:ascii="Arial" w:hAnsi="Arial" w:cs="Arial"/>
                <w:sz w:val="24"/>
                <w:szCs w:val="24"/>
              </w:rPr>
            </w:pPr>
            <w:r w:rsidRPr="00D5447A">
              <w:rPr>
                <w:rFonts w:ascii="Arial" w:hAnsi="Arial" w:cs="Arial"/>
                <w:sz w:val="24"/>
                <w:szCs w:val="24"/>
              </w:rPr>
              <w:t>of an Adjustment to its Infrastructure</w:t>
            </w:r>
          </w:p>
          <w:p w14:paraId="3127DF27" w14:textId="359A6D50" w:rsidR="00E46B0C" w:rsidRPr="00561663" w:rsidRDefault="00D5447A" w:rsidP="001E6149">
            <w:pPr>
              <w:widowControl w:val="0"/>
              <w:spacing w:after="0" w:line="240" w:lineRule="auto"/>
              <w:rPr>
                <w:rFonts w:ascii="Arial" w:hAnsi="Arial" w:cs="Arial"/>
                <w:sz w:val="24"/>
                <w:szCs w:val="24"/>
              </w:rPr>
            </w:pPr>
            <w:r w:rsidRPr="00D5447A">
              <w:rPr>
                <w:rFonts w:ascii="Arial" w:hAnsi="Arial" w:cs="Arial"/>
                <w:sz w:val="24"/>
                <w:szCs w:val="24"/>
              </w:rPr>
              <w:t>Development Rider Rate</w:t>
            </w:r>
            <w:r>
              <w:rPr>
                <w:rFonts w:ascii="Arial" w:hAnsi="Arial" w:cs="Arial"/>
                <w:sz w:val="24"/>
                <w:szCs w:val="24"/>
              </w:rPr>
              <w:t>.</w:t>
            </w:r>
          </w:p>
        </w:tc>
        <w:tc>
          <w:tcPr>
            <w:tcW w:w="630" w:type="dxa"/>
          </w:tcPr>
          <w:p w14:paraId="3127DF28" w14:textId="77777777" w:rsidR="00545F29" w:rsidRPr="00561663" w:rsidRDefault="0056270F">
            <w:pPr>
              <w:widowControl w:val="0"/>
              <w:spacing w:after="0" w:line="240" w:lineRule="auto"/>
              <w:jc w:val="center"/>
              <w:rPr>
                <w:rFonts w:ascii="Arial" w:hAnsi="Arial" w:cs="Arial"/>
                <w:sz w:val="24"/>
                <w:szCs w:val="24"/>
              </w:rPr>
            </w:pPr>
            <w:r w:rsidRPr="00561663">
              <w:rPr>
                <w:rFonts w:ascii="Arial" w:hAnsi="Arial" w:cs="Arial"/>
                <w:sz w:val="24"/>
                <w:szCs w:val="24"/>
              </w:rPr>
              <w:t>)</w:t>
            </w:r>
          </w:p>
          <w:p w14:paraId="3127DF29" w14:textId="77777777" w:rsidR="00545F29" w:rsidRPr="00561663" w:rsidRDefault="0056270F">
            <w:pPr>
              <w:widowControl w:val="0"/>
              <w:spacing w:after="0" w:line="240" w:lineRule="auto"/>
              <w:jc w:val="center"/>
              <w:rPr>
                <w:rFonts w:ascii="Arial" w:hAnsi="Arial" w:cs="Arial"/>
                <w:sz w:val="24"/>
                <w:szCs w:val="24"/>
              </w:rPr>
            </w:pPr>
            <w:r w:rsidRPr="00561663">
              <w:rPr>
                <w:rFonts w:ascii="Arial" w:hAnsi="Arial" w:cs="Arial"/>
                <w:sz w:val="24"/>
                <w:szCs w:val="24"/>
              </w:rPr>
              <w:t>)</w:t>
            </w:r>
          </w:p>
          <w:p w14:paraId="3127DF2A" w14:textId="77777777" w:rsidR="00545F29" w:rsidRPr="00561663" w:rsidRDefault="0056270F">
            <w:pPr>
              <w:widowControl w:val="0"/>
              <w:spacing w:after="0" w:line="240" w:lineRule="auto"/>
              <w:jc w:val="center"/>
              <w:rPr>
                <w:rFonts w:ascii="Arial" w:hAnsi="Arial" w:cs="Arial"/>
                <w:sz w:val="24"/>
                <w:szCs w:val="24"/>
              </w:rPr>
            </w:pPr>
            <w:r w:rsidRPr="00561663">
              <w:rPr>
                <w:rFonts w:ascii="Arial" w:hAnsi="Arial" w:cs="Arial"/>
                <w:sz w:val="24"/>
                <w:szCs w:val="24"/>
              </w:rPr>
              <w:t>)</w:t>
            </w:r>
          </w:p>
          <w:p w14:paraId="3127DF52" w14:textId="5CBCCF45" w:rsidR="00E46B0C" w:rsidRPr="00561663" w:rsidRDefault="0056270F" w:rsidP="00D5447A">
            <w:pPr>
              <w:widowControl w:val="0"/>
              <w:spacing w:after="0" w:line="240" w:lineRule="auto"/>
              <w:jc w:val="center"/>
              <w:rPr>
                <w:rFonts w:ascii="Arial" w:hAnsi="Arial" w:cs="Arial"/>
                <w:sz w:val="24"/>
                <w:szCs w:val="24"/>
              </w:rPr>
            </w:pPr>
            <w:r w:rsidRPr="00561663">
              <w:rPr>
                <w:rFonts w:ascii="Arial" w:hAnsi="Arial" w:cs="Arial"/>
                <w:sz w:val="24"/>
                <w:szCs w:val="24"/>
              </w:rPr>
              <w:t>)</w:t>
            </w:r>
          </w:p>
        </w:tc>
        <w:tc>
          <w:tcPr>
            <w:tcW w:w="3928" w:type="dxa"/>
          </w:tcPr>
          <w:p w14:paraId="3127DF54" w14:textId="77777777" w:rsidR="00545F29" w:rsidRPr="00561663" w:rsidRDefault="00545F29">
            <w:pPr>
              <w:widowControl w:val="0"/>
              <w:spacing w:after="0" w:line="240" w:lineRule="auto"/>
              <w:rPr>
                <w:rFonts w:ascii="Arial" w:hAnsi="Arial" w:cs="Arial"/>
                <w:sz w:val="24"/>
                <w:szCs w:val="24"/>
              </w:rPr>
            </w:pPr>
          </w:p>
          <w:p w14:paraId="3127DF55" w14:textId="69D79897" w:rsidR="00545F29" w:rsidRPr="00561663" w:rsidRDefault="00D5447A">
            <w:pPr>
              <w:widowControl w:val="0"/>
              <w:spacing w:after="0" w:line="240" w:lineRule="auto"/>
              <w:rPr>
                <w:rFonts w:ascii="Arial" w:hAnsi="Arial" w:cs="Arial"/>
                <w:sz w:val="24"/>
                <w:szCs w:val="24"/>
              </w:rPr>
            </w:pPr>
            <w:r>
              <w:rPr>
                <w:rFonts w:ascii="Arial" w:hAnsi="Arial" w:cs="Arial"/>
                <w:sz w:val="24"/>
                <w:szCs w:val="24"/>
              </w:rPr>
              <w:t>Case No. 17-0521-GA-IDR</w:t>
            </w:r>
          </w:p>
          <w:p w14:paraId="7E352EC7" w14:textId="77777777" w:rsidR="00364422" w:rsidRPr="00561663" w:rsidRDefault="00364422" w:rsidP="00364422">
            <w:pPr>
              <w:widowControl w:val="0"/>
              <w:spacing w:after="0" w:line="240" w:lineRule="auto"/>
              <w:rPr>
                <w:rFonts w:ascii="Arial" w:hAnsi="Arial" w:cs="Arial"/>
                <w:sz w:val="24"/>
                <w:szCs w:val="24"/>
              </w:rPr>
            </w:pPr>
          </w:p>
          <w:p w14:paraId="3127DF7B" w14:textId="13132860" w:rsidR="00E46B0C" w:rsidRPr="00561663" w:rsidRDefault="00E46B0C" w:rsidP="00D5447A">
            <w:pPr>
              <w:widowControl w:val="0"/>
              <w:spacing w:after="0" w:line="240" w:lineRule="auto"/>
              <w:rPr>
                <w:rFonts w:ascii="Arial" w:hAnsi="Arial" w:cs="Arial"/>
                <w:sz w:val="24"/>
                <w:szCs w:val="24"/>
              </w:rPr>
            </w:pPr>
          </w:p>
        </w:tc>
      </w:tr>
    </w:tbl>
    <w:p w14:paraId="3127DF7E" w14:textId="77777777" w:rsidR="00557383" w:rsidRDefault="00557383">
      <w:pPr>
        <w:widowControl w:val="0"/>
        <w:pBdr>
          <w:bottom w:val="single" w:sz="12" w:space="0" w:color="auto"/>
        </w:pBdr>
        <w:spacing w:after="0" w:line="240" w:lineRule="auto"/>
        <w:rPr>
          <w:rFonts w:ascii="Arial" w:hAnsi="Arial" w:cs="Arial"/>
          <w:sz w:val="24"/>
          <w:szCs w:val="24"/>
        </w:rPr>
      </w:pPr>
    </w:p>
    <w:p w14:paraId="6D4463B1" w14:textId="6FD0EEEE" w:rsidR="00BE191E" w:rsidRDefault="00BE191E" w:rsidP="0085155E">
      <w:pPr>
        <w:widowControl w:val="0"/>
        <w:spacing w:after="0" w:line="240" w:lineRule="auto"/>
        <w:rPr>
          <w:rFonts w:ascii="Arial" w:hAnsi="Arial" w:cs="Arial"/>
          <w:b/>
          <w:bCs/>
          <w:sz w:val="24"/>
          <w:szCs w:val="24"/>
        </w:rPr>
      </w:pPr>
      <w:r>
        <w:rPr>
          <w:rFonts w:ascii="Arial" w:hAnsi="Arial" w:cs="Arial"/>
          <w:b/>
          <w:bCs/>
          <w:sz w:val="24"/>
          <w:szCs w:val="24"/>
        </w:rPr>
        <w:t xml:space="preserve"> </w:t>
      </w:r>
    </w:p>
    <w:p w14:paraId="3127DF81" w14:textId="0D71FA6D" w:rsidR="00545F29" w:rsidRDefault="0056270F" w:rsidP="00607965">
      <w:pPr>
        <w:widowControl w:val="0"/>
        <w:spacing w:after="0" w:line="240" w:lineRule="auto"/>
        <w:jc w:val="center"/>
        <w:rPr>
          <w:rFonts w:ascii="Arial" w:hAnsi="Arial" w:cs="Arial"/>
          <w:b/>
          <w:bCs/>
          <w:sz w:val="24"/>
          <w:szCs w:val="24"/>
        </w:rPr>
      </w:pPr>
      <w:r>
        <w:rPr>
          <w:rFonts w:ascii="Arial" w:hAnsi="Arial" w:cs="Arial"/>
          <w:b/>
          <w:bCs/>
          <w:sz w:val="24"/>
          <w:szCs w:val="24"/>
        </w:rPr>
        <w:t xml:space="preserve">MOTION TO </w:t>
      </w:r>
      <w:r w:rsidR="00561663">
        <w:rPr>
          <w:rFonts w:ascii="Arial" w:hAnsi="Arial" w:cs="Arial"/>
          <w:b/>
          <w:bCs/>
          <w:sz w:val="24"/>
          <w:szCs w:val="24"/>
        </w:rPr>
        <w:t>INTERVENE</w:t>
      </w:r>
      <w:r w:rsidR="006704D4">
        <w:rPr>
          <w:rFonts w:ascii="Arial" w:hAnsi="Arial" w:cs="Arial"/>
          <w:b/>
          <w:bCs/>
          <w:sz w:val="24"/>
          <w:szCs w:val="24"/>
        </w:rPr>
        <w:t xml:space="preserve"> AND MEMORANDUM IN SUPPORT</w:t>
      </w:r>
      <w:r w:rsidR="00561663">
        <w:rPr>
          <w:rFonts w:ascii="Arial" w:hAnsi="Arial" w:cs="Arial"/>
          <w:b/>
          <w:bCs/>
          <w:sz w:val="24"/>
          <w:szCs w:val="24"/>
        </w:rPr>
        <w:t xml:space="preserve"> </w:t>
      </w:r>
      <w:r w:rsidR="0085155E">
        <w:rPr>
          <w:rFonts w:ascii="Arial" w:hAnsi="Arial" w:cs="Arial"/>
          <w:b/>
          <w:bCs/>
          <w:sz w:val="24"/>
          <w:szCs w:val="24"/>
        </w:rPr>
        <w:t>OF INTERSTATE GAS SUPPLY, INC.</w:t>
      </w:r>
    </w:p>
    <w:p w14:paraId="3127DF82" w14:textId="77777777" w:rsidR="00545F29" w:rsidRDefault="00545F29">
      <w:pPr>
        <w:widowControl w:val="0"/>
        <w:pBdr>
          <w:bottom w:val="single" w:sz="12" w:space="1" w:color="auto"/>
        </w:pBdr>
        <w:tabs>
          <w:tab w:val="left" w:pos="6461"/>
        </w:tabs>
        <w:spacing w:after="0" w:line="240" w:lineRule="auto"/>
        <w:jc w:val="center"/>
        <w:rPr>
          <w:rFonts w:ascii="Arial" w:hAnsi="Arial" w:cs="Arial"/>
          <w:sz w:val="24"/>
          <w:szCs w:val="24"/>
        </w:rPr>
      </w:pPr>
    </w:p>
    <w:p w14:paraId="3127DF83" w14:textId="77777777" w:rsidR="00545F29" w:rsidRDefault="00545F29">
      <w:pPr>
        <w:tabs>
          <w:tab w:val="left" w:pos="360"/>
        </w:tabs>
        <w:spacing w:after="0" w:line="240" w:lineRule="auto"/>
        <w:ind w:left="360" w:hanging="360"/>
        <w:jc w:val="both"/>
        <w:rPr>
          <w:rFonts w:ascii="Arial" w:hAnsi="Arial" w:cs="Arial"/>
          <w:sz w:val="24"/>
          <w:szCs w:val="24"/>
        </w:rPr>
      </w:pPr>
    </w:p>
    <w:p w14:paraId="400E3BD0" w14:textId="77777777" w:rsidR="006704D4" w:rsidRDefault="006704D4" w:rsidP="005E3F82">
      <w:pPr>
        <w:autoSpaceDE w:val="0"/>
        <w:autoSpaceDN w:val="0"/>
        <w:adjustRightInd w:val="0"/>
        <w:spacing w:after="120" w:line="480" w:lineRule="auto"/>
        <w:ind w:firstLine="720"/>
        <w:jc w:val="both"/>
        <w:rPr>
          <w:rFonts w:ascii="Arial" w:hAnsi="Arial" w:cs="Arial"/>
          <w:sz w:val="24"/>
          <w:szCs w:val="24"/>
        </w:rPr>
      </w:pPr>
    </w:p>
    <w:p w14:paraId="7D196D21" w14:textId="77777777" w:rsidR="006704D4" w:rsidRDefault="006704D4" w:rsidP="005E3F82">
      <w:pPr>
        <w:autoSpaceDE w:val="0"/>
        <w:autoSpaceDN w:val="0"/>
        <w:adjustRightInd w:val="0"/>
        <w:spacing w:after="120" w:line="480" w:lineRule="auto"/>
        <w:ind w:firstLine="720"/>
        <w:jc w:val="both"/>
        <w:rPr>
          <w:rFonts w:ascii="Arial" w:hAnsi="Arial" w:cs="Arial"/>
          <w:sz w:val="24"/>
          <w:szCs w:val="24"/>
        </w:rPr>
      </w:pPr>
    </w:p>
    <w:p w14:paraId="537C91A2" w14:textId="77777777" w:rsidR="006704D4" w:rsidRDefault="006704D4" w:rsidP="005E3F82">
      <w:pPr>
        <w:autoSpaceDE w:val="0"/>
        <w:autoSpaceDN w:val="0"/>
        <w:adjustRightInd w:val="0"/>
        <w:spacing w:after="120" w:line="480" w:lineRule="auto"/>
        <w:ind w:firstLine="720"/>
        <w:jc w:val="both"/>
        <w:rPr>
          <w:rFonts w:ascii="Arial" w:hAnsi="Arial" w:cs="Arial"/>
          <w:sz w:val="24"/>
          <w:szCs w:val="24"/>
        </w:rPr>
      </w:pPr>
    </w:p>
    <w:p w14:paraId="6CEBDD6C" w14:textId="77777777" w:rsidR="006704D4" w:rsidRDefault="006704D4" w:rsidP="005E3F82">
      <w:pPr>
        <w:autoSpaceDE w:val="0"/>
        <w:autoSpaceDN w:val="0"/>
        <w:adjustRightInd w:val="0"/>
        <w:spacing w:after="120" w:line="480" w:lineRule="auto"/>
        <w:ind w:firstLine="720"/>
        <w:jc w:val="both"/>
        <w:rPr>
          <w:rFonts w:ascii="Arial" w:hAnsi="Arial" w:cs="Arial"/>
          <w:sz w:val="24"/>
          <w:szCs w:val="24"/>
        </w:rPr>
      </w:pPr>
    </w:p>
    <w:p w14:paraId="2F9A75D1" w14:textId="77777777" w:rsidR="006704D4" w:rsidRDefault="006704D4" w:rsidP="005E3F82">
      <w:pPr>
        <w:autoSpaceDE w:val="0"/>
        <w:autoSpaceDN w:val="0"/>
        <w:adjustRightInd w:val="0"/>
        <w:spacing w:after="120" w:line="480" w:lineRule="auto"/>
        <w:ind w:firstLine="720"/>
        <w:jc w:val="both"/>
        <w:rPr>
          <w:rFonts w:ascii="Arial" w:hAnsi="Arial" w:cs="Arial"/>
          <w:sz w:val="24"/>
          <w:szCs w:val="24"/>
        </w:rPr>
      </w:pPr>
    </w:p>
    <w:p w14:paraId="53A696E3" w14:textId="77777777" w:rsidR="006704D4" w:rsidRDefault="006704D4" w:rsidP="005E3F82">
      <w:pPr>
        <w:autoSpaceDE w:val="0"/>
        <w:autoSpaceDN w:val="0"/>
        <w:adjustRightInd w:val="0"/>
        <w:spacing w:after="120" w:line="480" w:lineRule="auto"/>
        <w:ind w:firstLine="720"/>
        <w:jc w:val="both"/>
        <w:rPr>
          <w:rFonts w:ascii="Arial" w:hAnsi="Arial" w:cs="Arial"/>
          <w:sz w:val="24"/>
          <w:szCs w:val="24"/>
        </w:rPr>
      </w:pPr>
    </w:p>
    <w:p w14:paraId="521D9CC6" w14:textId="77777777" w:rsidR="006704D4" w:rsidRDefault="006704D4" w:rsidP="006704D4">
      <w:pPr>
        <w:autoSpaceDE w:val="0"/>
        <w:autoSpaceDN w:val="0"/>
        <w:adjustRightInd w:val="0"/>
        <w:spacing w:after="120" w:line="480" w:lineRule="auto"/>
        <w:jc w:val="both"/>
        <w:rPr>
          <w:rFonts w:ascii="Arial" w:hAnsi="Arial" w:cs="Arial"/>
          <w:sz w:val="24"/>
          <w:szCs w:val="24"/>
        </w:rPr>
      </w:pPr>
    </w:p>
    <w:p w14:paraId="5EA6141E" w14:textId="77777777" w:rsidR="006704D4" w:rsidRDefault="006704D4" w:rsidP="006704D4">
      <w:pPr>
        <w:spacing w:after="0" w:line="240" w:lineRule="auto"/>
        <w:ind w:left="5040"/>
        <w:rPr>
          <w:rFonts w:ascii="Arial" w:hAnsi="Arial" w:cs="Arial"/>
          <w:sz w:val="24"/>
          <w:szCs w:val="24"/>
        </w:rPr>
      </w:pPr>
      <w:r>
        <w:rPr>
          <w:rFonts w:ascii="Arial" w:hAnsi="Arial" w:cs="Arial"/>
          <w:sz w:val="24"/>
          <w:szCs w:val="24"/>
        </w:rPr>
        <w:t>Joseph Oliker (0086088)</w:t>
      </w:r>
    </w:p>
    <w:p w14:paraId="245EA6A1" w14:textId="77777777" w:rsidR="006704D4" w:rsidRDefault="006704D4" w:rsidP="006704D4">
      <w:pPr>
        <w:spacing w:after="0" w:line="240" w:lineRule="auto"/>
        <w:ind w:left="5040"/>
        <w:rPr>
          <w:rFonts w:ascii="Arial" w:hAnsi="Arial" w:cs="Arial"/>
          <w:sz w:val="24"/>
          <w:szCs w:val="24"/>
        </w:rPr>
      </w:pPr>
      <w:r>
        <w:rPr>
          <w:rFonts w:ascii="Arial" w:hAnsi="Arial" w:cs="Arial"/>
          <w:sz w:val="24"/>
          <w:szCs w:val="24"/>
        </w:rPr>
        <w:t>Counsel of Record</w:t>
      </w:r>
    </w:p>
    <w:p w14:paraId="5E2B3F42" w14:textId="77777777" w:rsidR="006704D4" w:rsidRDefault="006704D4" w:rsidP="006704D4">
      <w:pPr>
        <w:spacing w:after="0" w:line="240" w:lineRule="auto"/>
        <w:ind w:left="5040"/>
        <w:rPr>
          <w:rFonts w:ascii="Arial" w:hAnsi="Arial" w:cs="Arial"/>
          <w:sz w:val="24"/>
          <w:szCs w:val="24"/>
        </w:rPr>
      </w:pPr>
      <w:r>
        <w:rPr>
          <w:rFonts w:ascii="Arial" w:hAnsi="Arial" w:cs="Arial"/>
          <w:sz w:val="24"/>
          <w:szCs w:val="24"/>
        </w:rPr>
        <w:t>Email</w:t>
      </w:r>
      <w:r w:rsidRPr="00A71E20">
        <w:rPr>
          <w:rFonts w:ascii="Arial" w:hAnsi="Arial" w:cs="Arial"/>
          <w:sz w:val="24"/>
          <w:szCs w:val="24"/>
        </w:rPr>
        <w:t xml:space="preserve">: </w:t>
      </w:r>
      <w:hyperlink r:id="rId8" w:history="1">
        <w:r w:rsidRPr="00A71E20">
          <w:rPr>
            <w:rStyle w:val="Hyperlink"/>
            <w:rFonts w:ascii="Arial" w:hAnsi="Arial" w:cs="Arial"/>
            <w:color w:val="auto"/>
            <w:sz w:val="24"/>
            <w:szCs w:val="24"/>
            <w:u w:val="none"/>
          </w:rPr>
          <w:t>joliker@igsenergy.com</w:t>
        </w:r>
      </w:hyperlink>
    </w:p>
    <w:p w14:paraId="3C26BFD6" w14:textId="77777777" w:rsidR="006704D4" w:rsidRDefault="006704D4" w:rsidP="006704D4">
      <w:pPr>
        <w:spacing w:after="0" w:line="240" w:lineRule="auto"/>
        <w:ind w:left="5040"/>
        <w:rPr>
          <w:rFonts w:ascii="Arial" w:hAnsi="Arial" w:cs="Arial"/>
          <w:sz w:val="24"/>
          <w:szCs w:val="24"/>
        </w:rPr>
      </w:pPr>
      <w:r>
        <w:rPr>
          <w:rFonts w:ascii="Arial" w:hAnsi="Arial" w:cs="Arial"/>
          <w:sz w:val="24"/>
          <w:szCs w:val="24"/>
        </w:rPr>
        <w:t>IGS Energy</w:t>
      </w:r>
    </w:p>
    <w:p w14:paraId="359A4E0F" w14:textId="77777777" w:rsidR="006704D4" w:rsidRDefault="006704D4" w:rsidP="006704D4">
      <w:pPr>
        <w:spacing w:after="0" w:line="240" w:lineRule="auto"/>
        <w:ind w:left="5040"/>
        <w:rPr>
          <w:rFonts w:ascii="Arial" w:hAnsi="Arial" w:cs="Arial"/>
          <w:sz w:val="24"/>
          <w:szCs w:val="24"/>
        </w:rPr>
      </w:pPr>
      <w:r>
        <w:rPr>
          <w:rFonts w:ascii="Arial" w:hAnsi="Arial" w:cs="Arial"/>
          <w:sz w:val="24"/>
          <w:szCs w:val="24"/>
        </w:rPr>
        <w:t>6100 Emerald Parkway</w:t>
      </w:r>
    </w:p>
    <w:p w14:paraId="7BB15CB4" w14:textId="77777777" w:rsidR="006704D4" w:rsidRDefault="006704D4" w:rsidP="006704D4">
      <w:pPr>
        <w:spacing w:after="0" w:line="240" w:lineRule="auto"/>
        <w:ind w:left="5040"/>
        <w:rPr>
          <w:rFonts w:ascii="Arial" w:hAnsi="Arial" w:cs="Arial"/>
          <w:sz w:val="24"/>
          <w:szCs w:val="24"/>
        </w:rPr>
      </w:pPr>
      <w:r>
        <w:rPr>
          <w:rFonts w:ascii="Arial" w:hAnsi="Arial" w:cs="Arial"/>
          <w:sz w:val="24"/>
          <w:szCs w:val="24"/>
        </w:rPr>
        <w:t>Dublin, Ohio 43016</w:t>
      </w:r>
    </w:p>
    <w:p w14:paraId="5E3E5BA0" w14:textId="77777777" w:rsidR="006704D4" w:rsidRDefault="006704D4" w:rsidP="006704D4">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194DFB3E" w14:textId="77777777" w:rsidR="006704D4" w:rsidRDefault="006704D4" w:rsidP="006704D4">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55144493" w14:textId="77777777" w:rsidR="006704D4" w:rsidRPr="006704D4" w:rsidRDefault="006704D4" w:rsidP="005E3F82">
      <w:pPr>
        <w:autoSpaceDE w:val="0"/>
        <w:autoSpaceDN w:val="0"/>
        <w:adjustRightInd w:val="0"/>
        <w:spacing w:after="120" w:line="480" w:lineRule="auto"/>
        <w:ind w:firstLine="720"/>
        <w:jc w:val="both"/>
        <w:rPr>
          <w:rFonts w:ascii="Arial" w:hAnsi="Arial" w:cs="Arial"/>
          <w:b/>
          <w:sz w:val="24"/>
          <w:szCs w:val="24"/>
        </w:rPr>
      </w:pPr>
    </w:p>
    <w:p w14:paraId="5FAC4580" w14:textId="6EF32061" w:rsidR="006704D4" w:rsidRPr="006704D4" w:rsidRDefault="006704D4" w:rsidP="005E3F82">
      <w:pPr>
        <w:autoSpaceDE w:val="0"/>
        <w:autoSpaceDN w:val="0"/>
        <w:adjustRightInd w:val="0"/>
        <w:spacing w:after="120" w:line="480" w:lineRule="auto"/>
        <w:ind w:firstLine="720"/>
        <w:jc w:val="both"/>
        <w:rPr>
          <w:rFonts w:ascii="Arial" w:hAnsi="Arial" w:cs="Arial"/>
          <w:b/>
          <w:sz w:val="24"/>
          <w:szCs w:val="24"/>
        </w:rPr>
      </w:pPr>
      <w:r w:rsidRPr="006704D4">
        <w:rPr>
          <w:rFonts w:ascii="Arial" w:hAnsi="Arial" w:cs="Arial"/>
          <w:b/>
          <w:sz w:val="24"/>
          <w:szCs w:val="24"/>
        </w:rPr>
        <w:t>April 13, 2017</w:t>
      </w:r>
    </w:p>
    <w:p w14:paraId="0597A3C8" w14:textId="77777777" w:rsidR="006704D4" w:rsidRDefault="006704D4" w:rsidP="005E3F82">
      <w:pPr>
        <w:autoSpaceDE w:val="0"/>
        <w:autoSpaceDN w:val="0"/>
        <w:adjustRightInd w:val="0"/>
        <w:spacing w:after="120" w:line="480" w:lineRule="auto"/>
        <w:ind w:firstLine="720"/>
        <w:jc w:val="both"/>
        <w:rPr>
          <w:rFonts w:ascii="Arial" w:hAnsi="Arial" w:cs="Arial"/>
          <w:sz w:val="24"/>
          <w:szCs w:val="24"/>
        </w:rPr>
      </w:pPr>
    </w:p>
    <w:p w14:paraId="43A5BF58" w14:textId="77777777" w:rsidR="006704D4" w:rsidRDefault="006704D4" w:rsidP="006704D4">
      <w:pPr>
        <w:autoSpaceDE w:val="0"/>
        <w:autoSpaceDN w:val="0"/>
        <w:adjustRightInd w:val="0"/>
        <w:spacing w:after="120" w:line="480" w:lineRule="auto"/>
        <w:jc w:val="both"/>
        <w:rPr>
          <w:rFonts w:ascii="Arial" w:hAnsi="Arial" w:cs="Arial"/>
          <w:sz w:val="24"/>
          <w:szCs w:val="24"/>
        </w:rPr>
      </w:pPr>
    </w:p>
    <w:p w14:paraId="67ED5B40" w14:textId="77777777" w:rsidR="006704D4" w:rsidRPr="00561663" w:rsidRDefault="006704D4" w:rsidP="006704D4">
      <w:pPr>
        <w:pStyle w:val="Title"/>
        <w:widowControl w:val="0"/>
        <w:rPr>
          <w:rFonts w:ascii="Arial" w:hAnsi="Arial" w:cs="Arial"/>
          <w:szCs w:val="24"/>
        </w:rPr>
      </w:pPr>
      <w:r w:rsidRPr="00561663">
        <w:rPr>
          <w:rFonts w:ascii="Arial" w:hAnsi="Arial" w:cs="Arial"/>
          <w:szCs w:val="24"/>
        </w:rPr>
        <w:lastRenderedPageBreak/>
        <w:t>BEFORE</w:t>
      </w:r>
    </w:p>
    <w:p w14:paraId="17D29945" w14:textId="77777777" w:rsidR="006704D4" w:rsidRPr="00646AB2" w:rsidRDefault="006704D4" w:rsidP="006704D4">
      <w:pPr>
        <w:widowControl w:val="0"/>
        <w:jc w:val="center"/>
        <w:rPr>
          <w:rFonts w:ascii="Arial" w:hAnsi="Arial" w:cs="Arial"/>
          <w:b/>
          <w:sz w:val="24"/>
          <w:szCs w:val="24"/>
        </w:rPr>
      </w:pPr>
      <w:r w:rsidRPr="00561663">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6704D4" w:rsidRPr="00561663" w14:paraId="66F59145" w14:textId="77777777" w:rsidTr="00AF6772">
        <w:trPr>
          <w:trHeight w:val="1188"/>
          <w:jc w:val="center"/>
        </w:trPr>
        <w:tc>
          <w:tcPr>
            <w:tcW w:w="4739" w:type="dxa"/>
          </w:tcPr>
          <w:p w14:paraId="054E9894" w14:textId="77777777" w:rsidR="006704D4" w:rsidRPr="00D5447A" w:rsidRDefault="006704D4" w:rsidP="00AF6772">
            <w:pPr>
              <w:widowControl w:val="0"/>
              <w:spacing w:after="0" w:line="240" w:lineRule="auto"/>
              <w:rPr>
                <w:rFonts w:ascii="Arial" w:hAnsi="Arial" w:cs="Arial"/>
                <w:sz w:val="24"/>
                <w:szCs w:val="24"/>
              </w:rPr>
            </w:pPr>
            <w:r w:rsidRPr="00D5447A">
              <w:rPr>
                <w:rFonts w:ascii="Arial" w:hAnsi="Arial" w:cs="Arial"/>
                <w:sz w:val="24"/>
                <w:szCs w:val="24"/>
              </w:rPr>
              <w:t>In the Matter of the Annual Report of</w:t>
            </w:r>
          </w:p>
          <w:p w14:paraId="33401532" w14:textId="77777777" w:rsidR="006704D4" w:rsidRPr="00D5447A" w:rsidRDefault="006704D4" w:rsidP="00AF6772">
            <w:pPr>
              <w:widowControl w:val="0"/>
              <w:spacing w:after="0" w:line="240" w:lineRule="auto"/>
              <w:rPr>
                <w:rFonts w:ascii="Arial" w:hAnsi="Arial" w:cs="Arial"/>
                <w:sz w:val="24"/>
                <w:szCs w:val="24"/>
              </w:rPr>
            </w:pPr>
            <w:r w:rsidRPr="00D5447A">
              <w:rPr>
                <w:rFonts w:ascii="Arial" w:hAnsi="Arial" w:cs="Arial"/>
                <w:sz w:val="24"/>
                <w:szCs w:val="24"/>
              </w:rPr>
              <w:t>Columbia Gas of Ohio, Inc. for Approval</w:t>
            </w:r>
          </w:p>
          <w:p w14:paraId="3C79F82E" w14:textId="77777777" w:rsidR="006704D4" w:rsidRPr="00D5447A" w:rsidRDefault="006704D4" w:rsidP="00AF6772">
            <w:pPr>
              <w:widowControl w:val="0"/>
              <w:spacing w:after="0" w:line="240" w:lineRule="auto"/>
              <w:rPr>
                <w:rFonts w:ascii="Arial" w:hAnsi="Arial" w:cs="Arial"/>
                <w:sz w:val="24"/>
                <w:szCs w:val="24"/>
              </w:rPr>
            </w:pPr>
            <w:r w:rsidRPr="00D5447A">
              <w:rPr>
                <w:rFonts w:ascii="Arial" w:hAnsi="Arial" w:cs="Arial"/>
                <w:sz w:val="24"/>
                <w:szCs w:val="24"/>
              </w:rPr>
              <w:t>of an Adjustment to its Infrastructure</w:t>
            </w:r>
          </w:p>
          <w:p w14:paraId="2E32CE76" w14:textId="77777777" w:rsidR="006704D4" w:rsidRPr="00561663" w:rsidRDefault="006704D4" w:rsidP="00AF6772">
            <w:pPr>
              <w:widowControl w:val="0"/>
              <w:spacing w:after="0" w:line="240" w:lineRule="auto"/>
              <w:rPr>
                <w:rFonts w:ascii="Arial" w:hAnsi="Arial" w:cs="Arial"/>
                <w:sz w:val="24"/>
                <w:szCs w:val="24"/>
              </w:rPr>
            </w:pPr>
            <w:r w:rsidRPr="00D5447A">
              <w:rPr>
                <w:rFonts w:ascii="Arial" w:hAnsi="Arial" w:cs="Arial"/>
                <w:sz w:val="24"/>
                <w:szCs w:val="24"/>
              </w:rPr>
              <w:t>Development Rider Rate</w:t>
            </w:r>
            <w:r>
              <w:rPr>
                <w:rFonts w:ascii="Arial" w:hAnsi="Arial" w:cs="Arial"/>
                <w:sz w:val="24"/>
                <w:szCs w:val="24"/>
              </w:rPr>
              <w:t>.</w:t>
            </w:r>
          </w:p>
        </w:tc>
        <w:tc>
          <w:tcPr>
            <w:tcW w:w="630" w:type="dxa"/>
          </w:tcPr>
          <w:p w14:paraId="6E273EDC" w14:textId="77777777" w:rsidR="006704D4" w:rsidRPr="00561663" w:rsidRDefault="006704D4" w:rsidP="00AF6772">
            <w:pPr>
              <w:widowControl w:val="0"/>
              <w:spacing w:after="0" w:line="240" w:lineRule="auto"/>
              <w:jc w:val="center"/>
              <w:rPr>
                <w:rFonts w:ascii="Arial" w:hAnsi="Arial" w:cs="Arial"/>
                <w:sz w:val="24"/>
                <w:szCs w:val="24"/>
              </w:rPr>
            </w:pPr>
            <w:r w:rsidRPr="00561663">
              <w:rPr>
                <w:rFonts w:ascii="Arial" w:hAnsi="Arial" w:cs="Arial"/>
                <w:sz w:val="24"/>
                <w:szCs w:val="24"/>
              </w:rPr>
              <w:t>)</w:t>
            </w:r>
          </w:p>
          <w:p w14:paraId="72A36E63" w14:textId="77777777" w:rsidR="006704D4" w:rsidRPr="00561663" w:rsidRDefault="006704D4" w:rsidP="00AF6772">
            <w:pPr>
              <w:widowControl w:val="0"/>
              <w:spacing w:after="0" w:line="240" w:lineRule="auto"/>
              <w:jc w:val="center"/>
              <w:rPr>
                <w:rFonts w:ascii="Arial" w:hAnsi="Arial" w:cs="Arial"/>
                <w:sz w:val="24"/>
                <w:szCs w:val="24"/>
              </w:rPr>
            </w:pPr>
            <w:r w:rsidRPr="00561663">
              <w:rPr>
                <w:rFonts w:ascii="Arial" w:hAnsi="Arial" w:cs="Arial"/>
                <w:sz w:val="24"/>
                <w:szCs w:val="24"/>
              </w:rPr>
              <w:t>)</w:t>
            </w:r>
          </w:p>
          <w:p w14:paraId="02CEBE89" w14:textId="77777777" w:rsidR="006704D4" w:rsidRPr="00561663" w:rsidRDefault="006704D4" w:rsidP="00AF6772">
            <w:pPr>
              <w:widowControl w:val="0"/>
              <w:spacing w:after="0" w:line="240" w:lineRule="auto"/>
              <w:jc w:val="center"/>
              <w:rPr>
                <w:rFonts w:ascii="Arial" w:hAnsi="Arial" w:cs="Arial"/>
                <w:sz w:val="24"/>
                <w:szCs w:val="24"/>
              </w:rPr>
            </w:pPr>
            <w:r w:rsidRPr="00561663">
              <w:rPr>
                <w:rFonts w:ascii="Arial" w:hAnsi="Arial" w:cs="Arial"/>
                <w:sz w:val="24"/>
                <w:szCs w:val="24"/>
              </w:rPr>
              <w:t>)</w:t>
            </w:r>
          </w:p>
          <w:p w14:paraId="507036E8" w14:textId="77777777" w:rsidR="006704D4" w:rsidRPr="00561663" w:rsidRDefault="006704D4" w:rsidP="00AF6772">
            <w:pPr>
              <w:widowControl w:val="0"/>
              <w:spacing w:after="0" w:line="240" w:lineRule="auto"/>
              <w:jc w:val="center"/>
              <w:rPr>
                <w:rFonts w:ascii="Arial" w:hAnsi="Arial" w:cs="Arial"/>
                <w:sz w:val="24"/>
                <w:szCs w:val="24"/>
              </w:rPr>
            </w:pPr>
            <w:r w:rsidRPr="00561663">
              <w:rPr>
                <w:rFonts w:ascii="Arial" w:hAnsi="Arial" w:cs="Arial"/>
                <w:sz w:val="24"/>
                <w:szCs w:val="24"/>
              </w:rPr>
              <w:t>)</w:t>
            </w:r>
          </w:p>
        </w:tc>
        <w:tc>
          <w:tcPr>
            <w:tcW w:w="3928" w:type="dxa"/>
          </w:tcPr>
          <w:p w14:paraId="7BF73168" w14:textId="77777777" w:rsidR="006704D4" w:rsidRPr="00561663" w:rsidRDefault="006704D4" w:rsidP="00AF6772">
            <w:pPr>
              <w:widowControl w:val="0"/>
              <w:spacing w:after="0" w:line="240" w:lineRule="auto"/>
              <w:rPr>
                <w:rFonts w:ascii="Arial" w:hAnsi="Arial" w:cs="Arial"/>
                <w:sz w:val="24"/>
                <w:szCs w:val="24"/>
              </w:rPr>
            </w:pPr>
          </w:p>
          <w:p w14:paraId="552F4C6E" w14:textId="77777777" w:rsidR="006704D4" w:rsidRPr="00561663" w:rsidRDefault="006704D4" w:rsidP="00AF6772">
            <w:pPr>
              <w:widowControl w:val="0"/>
              <w:spacing w:after="0" w:line="240" w:lineRule="auto"/>
              <w:rPr>
                <w:rFonts w:ascii="Arial" w:hAnsi="Arial" w:cs="Arial"/>
                <w:sz w:val="24"/>
                <w:szCs w:val="24"/>
              </w:rPr>
            </w:pPr>
            <w:r>
              <w:rPr>
                <w:rFonts w:ascii="Arial" w:hAnsi="Arial" w:cs="Arial"/>
                <w:sz w:val="24"/>
                <w:szCs w:val="24"/>
              </w:rPr>
              <w:t>Case No. 17-0521-GA-IDR</w:t>
            </w:r>
          </w:p>
          <w:p w14:paraId="1293F64C" w14:textId="77777777" w:rsidR="006704D4" w:rsidRPr="00561663" w:rsidRDefault="006704D4" w:rsidP="00AF6772">
            <w:pPr>
              <w:widowControl w:val="0"/>
              <w:spacing w:after="0" w:line="240" w:lineRule="auto"/>
              <w:rPr>
                <w:rFonts w:ascii="Arial" w:hAnsi="Arial" w:cs="Arial"/>
                <w:sz w:val="24"/>
                <w:szCs w:val="24"/>
              </w:rPr>
            </w:pPr>
          </w:p>
          <w:p w14:paraId="515C8F62" w14:textId="77777777" w:rsidR="006704D4" w:rsidRPr="00561663" w:rsidRDefault="006704D4" w:rsidP="00AF6772">
            <w:pPr>
              <w:widowControl w:val="0"/>
              <w:spacing w:after="0" w:line="240" w:lineRule="auto"/>
              <w:rPr>
                <w:rFonts w:ascii="Arial" w:hAnsi="Arial" w:cs="Arial"/>
                <w:sz w:val="24"/>
                <w:szCs w:val="24"/>
              </w:rPr>
            </w:pPr>
          </w:p>
        </w:tc>
      </w:tr>
    </w:tbl>
    <w:p w14:paraId="75D2E8C4" w14:textId="77777777" w:rsidR="006704D4" w:rsidRDefault="006704D4" w:rsidP="006704D4">
      <w:pPr>
        <w:widowControl w:val="0"/>
        <w:pBdr>
          <w:bottom w:val="single" w:sz="12" w:space="0" w:color="auto"/>
        </w:pBdr>
        <w:spacing w:after="0" w:line="240" w:lineRule="auto"/>
        <w:rPr>
          <w:rFonts w:ascii="Arial" w:hAnsi="Arial" w:cs="Arial"/>
          <w:sz w:val="24"/>
          <w:szCs w:val="24"/>
        </w:rPr>
      </w:pPr>
    </w:p>
    <w:p w14:paraId="3738AC34" w14:textId="77777777" w:rsidR="006704D4" w:rsidRDefault="006704D4" w:rsidP="006704D4">
      <w:pPr>
        <w:widowControl w:val="0"/>
        <w:spacing w:after="0" w:line="240" w:lineRule="auto"/>
        <w:rPr>
          <w:rFonts w:ascii="Arial" w:hAnsi="Arial" w:cs="Arial"/>
          <w:b/>
          <w:bCs/>
          <w:sz w:val="24"/>
          <w:szCs w:val="24"/>
        </w:rPr>
      </w:pPr>
      <w:r>
        <w:rPr>
          <w:rFonts w:ascii="Arial" w:hAnsi="Arial" w:cs="Arial"/>
          <w:b/>
          <w:bCs/>
          <w:sz w:val="24"/>
          <w:szCs w:val="24"/>
        </w:rPr>
        <w:t xml:space="preserve"> </w:t>
      </w:r>
    </w:p>
    <w:p w14:paraId="14330A41" w14:textId="49243780" w:rsidR="006704D4" w:rsidRDefault="006704D4" w:rsidP="006704D4">
      <w:pPr>
        <w:widowControl w:val="0"/>
        <w:spacing w:after="0" w:line="240" w:lineRule="auto"/>
        <w:jc w:val="center"/>
        <w:rPr>
          <w:rFonts w:ascii="Arial" w:hAnsi="Arial" w:cs="Arial"/>
          <w:b/>
          <w:bCs/>
          <w:sz w:val="24"/>
          <w:szCs w:val="24"/>
        </w:rPr>
      </w:pPr>
      <w:r>
        <w:rPr>
          <w:rFonts w:ascii="Arial" w:hAnsi="Arial" w:cs="Arial"/>
          <w:b/>
          <w:bCs/>
          <w:sz w:val="24"/>
          <w:szCs w:val="24"/>
        </w:rPr>
        <w:t xml:space="preserve">MOTION TO INTERVENE </w:t>
      </w:r>
    </w:p>
    <w:p w14:paraId="051D1E68" w14:textId="77777777" w:rsidR="006704D4" w:rsidRDefault="006704D4" w:rsidP="006704D4">
      <w:pPr>
        <w:widowControl w:val="0"/>
        <w:pBdr>
          <w:bottom w:val="single" w:sz="12" w:space="1" w:color="auto"/>
        </w:pBdr>
        <w:tabs>
          <w:tab w:val="left" w:pos="6461"/>
        </w:tabs>
        <w:spacing w:after="0" w:line="240" w:lineRule="auto"/>
        <w:jc w:val="center"/>
        <w:rPr>
          <w:rFonts w:ascii="Arial" w:hAnsi="Arial" w:cs="Arial"/>
          <w:sz w:val="24"/>
          <w:szCs w:val="24"/>
        </w:rPr>
      </w:pPr>
    </w:p>
    <w:p w14:paraId="4AC44DE6" w14:textId="77777777" w:rsidR="006704D4" w:rsidRDefault="006704D4" w:rsidP="006704D4">
      <w:pPr>
        <w:autoSpaceDE w:val="0"/>
        <w:autoSpaceDN w:val="0"/>
        <w:adjustRightInd w:val="0"/>
        <w:spacing w:after="120" w:line="480" w:lineRule="auto"/>
        <w:jc w:val="both"/>
        <w:rPr>
          <w:rFonts w:ascii="Arial" w:hAnsi="Arial" w:cs="Arial"/>
          <w:sz w:val="24"/>
          <w:szCs w:val="24"/>
        </w:rPr>
      </w:pPr>
    </w:p>
    <w:p w14:paraId="732EB09A" w14:textId="7CC8E85A" w:rsidR="005E3F82" w:rsidRDefault="00CB4926" w:rsidP="005E3F82">
      <w:pPr>
        <w:autoSpaceDE w:val="0"/>
        <w:autoSpaceDN w:val="0"/>
        <w:adjustRightInd w:val="0"/>
        <w:spacing w:after="120" w:line="480" w:lineRule="auto"/>
        <w:ind w:firstLine="720"/>
        <w:jc w:val="both"/>
        <w:rPr>
          <w:rFonts w:ascii="Arial" w:hAnsi="Arial" w:cs="Arial"/>
          <w:sz w:val="24"/>
          <w:szCs w:val="24"/>
        </w:rPr>
      </w:pPr>
      <w:r w:rsidRPr="00B6450D">
        <w:rPr>
          <w:rFonts w:ascii="Arial" w:hAnsi="Arial" w:cs="Arial"/>
          <w:sz w:val="24"/>
          <w:szCs w:val="24"/>
        </w:rPr>
        <w:t>Pursuant to O</w:t>
      </w:r>
      <w:r w:rsidR="00B6450D">
        <w:rPr>
          <w:rFonts w:ascii="Arial" w:hAnsi="Arial" w:cs="Arial"/>
          <w:sz w:val="24"/>
          <w:szCs w:val="24"/>
        </w:rPr>
        <w:t>hio Revised Code (“ORC”)</w:t>
      </w:r>
      <w:r w:rsidR="00561663">
        <w:rPr>
          <w:rFonts w:ascii="Arial" w:hAnsi="Arial" w:cs="Arial"/>
          <w:sz w:val="24"/>
          <w:szCs w:val="24"/>
        </w:rPr>
        <w:t xml:space="preserve"> </w:t>
      </w:r>
      <w:r w:rsidRPr="00B6450D">
        <w:rPr>
          <w:rFonts w:ascii="Arial" w:hAnsi="Arial" w:cs="Arial"/>
          <w:sz w:val="24"/>
          <w:szCs w:val="24"/>
        </w:rPr>
        <w:t>4903.221 and</w:t>
      </w:r>
      <w:r w:rsidR="00561663">
        <w:rPr>
          <w:rFonts w:ascii="Arial" w:hAnsi="Arial" w:cs="Arial"/>
          <w:sz w:val="24"/>
          <w:szCs w:val="24"/>
        </w:rPr>
        <w:t xml:space="preserve"> Ohio Administrative Code</w:t>
      </w:r>
      <w:r w:rsidRPr="00B6450D">
        <w:rPr>
          <w:rFonts w:ascii="Arial" w:hAnsi="Arial" w:cs="Arial"/>
          <w:sz w:val="24"/>
          <w:szCs w:val="24"/>
        </w:rPr>
        <w:t xml:space="preserve"> </w:t>
      </w:r>
      <w:r w:rsidR="00561663">
        <w:rPr>
          <w:rFonts w:ascii="Arial" w:hAnsi="Arial" w:cs="Arial"/>
          <w:sz w:val="24"/>
          <w:szCs w:val="24"/>
        </w:rPr>
        <w:t>(“</w:t>
      </w:r>
      <w:r w:rsidRPr="00B6450D">
        <w:rPr>
          <w:rFonts w:ascii="Arial" w:hAnsi="Arial" w:cs="Arial"/>
          <w:sz w:val="24"/>
          <w:szCs w:val="24"/>
        </w:rPr>
        <w:t>OAC</w:t>
      </w:r>
      <w:r w:rsidR="00561663">
        <w:rPr>
          <w:rFonts w:ascii="Arial" w:hAnsi="Arial" w:cs="Arial"/>
          <w:sz w:val="24"/>
          <w:szCs w:val="24"/>
        </w:rPr>
        <w:t>”)</w:t>
      </w:r>
      <w:r w:rsidR="0056270F" w:rsidRPr="00B6450D">
        <w:rPr>
          <w:rFonts w:ascii="Arial" w:hAnsi="Arial" w:cs="Arial"/>
          <w:sz w:val="24"/>
          <w:szCs w:val="24"/>
        </w:rPr>
        <w:t xml:space="preserve"> 4901-1-11, Interstate Gas Supply, Inc.</w:t>
      </w:r>
      <w:r w:rsidR="00113164">
        <w:rPr>
          <w:rFonts w:ascii="Arial" w:hAnsi="Arial" w:cs="Arial"/>
          <w:sz w:val="24"/>
          <w:szCs w:val="24"/>
        </w:rPr>
        <w:t xml:space="preserve"> (</w:t>
      </w:r>
      <w:r w:rsidR="00607965">
        <w:rPr>
          <w:rFonts w:ascii="Arial" w:hAnsi="Arial" w:cs="Arial"/>
          <w:sz w:val="24"/>
          <w:szCs w:val="24"/>
        </w:rPr>
        <w:t>“</w:t>
      </w:r>
      <w:r w:rsidR="00113164">
        <w:rPr>
          <w:rFonts w:ascii="Arial" w:hAnsi="Arial" w:cs="Arial"/>
          <w:sz w:val="24"/>
          <w:szCs w:val="24"/>
        </w:rPr>
        <w:t>IGS</w:t>
      </w:r>
      <w:r w:rsidR="00607965">
        <w:rPr>
          <w:rFonts w:ascii="Arial" w:hAnsi="Arial" w:cs="Arial"/>
          <w:sz w:val="24"/>
          <w:szCs w:val="24"/>
        </w:rPr>
        <w:t>”</w:t>
      </w:r>
      <w:r w:rsidR="00113164">
        <w:rPr>
          <w:rFonts w:ascii="Arial" w:hAnsi="Arial" w:cs="Arial"/>
          <w:sz w:val="24"/>
          <w:szCs w:val="24"/>
        </w:rPr>
        <w:t>)</w:t>
      </w:r>
      <w:r w:rsidR="0056270F" w:rsidRPr="00B6450D">
        <w:rPr>
          <w:rFonts w:ascii="Arial" w:hAnsi="Arial" w:cs="Arial"/>
          <w:sz w:val="24"/>
          <w:szCs w:val="24"/>
        </w:rPr>
        <w:t xml:space="preserve"> moves</w:t>
      </w:r>
      <w:r w:rsidR="00136A5D">
        <w:rPr>
          <w:rFonts w:ascii="Arial" w:hAnsi="Arial" w:cs="Arial"/>
          <w:sz w:val="24"/>
          <w:szCs w:val="24"/>
        </w:rPr>
        <w:t xml:space="preserve"> for leave</w:t>
      </w:r>
      <w:r w:rsidR="0056270F" w:rsidRPr="00B6450D">
        <w:rPr>
          <w:rFonts w:ascii="Arial" w:hAnsi="Arial" w:cs="Arial"/>
          <w:sz w:val="24"/>
          <w:szCs w:val="24"/>
        </w:rPr>
        <w:t xml:space="preserve"> </w:t>
      </w:r>
      <w:r w:rsidR="00BE191E" w:rsidRPr="00B6450D">
        <w:rPr>
          <w:rFonts w:ascii="Arial" w:hAnsi="Arial" w:cs="Arial"/>
          <w:sz w:val="24"/>
          <w:szCs w:val="24"/>
        </w:rPr>
        <w:t>to intervene</w:t>
      </w:r>
      <w:r w:rsidR="0056270F" w:rsidRPr="00B6450D">
        <w:rPr>
          <w:rFonts w:ascii="Arial" w:hAnsi="Arial" w:cs="Arial"/>
          <w:sz w:val="24"/>
          <w:szCs w:val="24"/>
        </w:rPr>
        <w:t xml:space="preserve"> in the above captioned </w:t>
      </w:r>
      <w:r w:rsidR="00E243C7">
        <w:rPr>
          <w:rFonts w:ascii="Arial" w:hAnsi="Arial" w:cs="Arial"/>
          <w:sz w:val="24"/>
          <w:szCs w:val="24"/>
        </w:rPr>
        <w:t>proceeding in which</w:t>
      </w:r>
      <w:r w:rsidR="00E46B0C">
        <w:rPr>
          <w:rFonts w:ascii="Arial" w:hAnsi="Arial" w:cs="Arial"/>
          <w:sz w:val="24"/>
          <w:szCs w:val="24"/>
        </w:rPr>
        <w:t xml:space="preserve"> Columbia Gas of Ohio, Inc. </w:t>
      </w:r>
      <w:r w:rsidR="00136A5D" w:rsidRPr="0082706D">
        <w:rPr>
          <w:rFonts w:ascii="Arial" w:hAnsi="Arial" w:cs="Arial"/>
          <w:sz w:val="24"/>
          <w:szCs w:val="24"/>
        </w:rPr>
        <w:t>(</w:t>
      </w:r>
      <w:r w:rsidR="00E46B0C">
        <w:rPr>
          <w:rFonts w:ascii="Arial" w:hAnsi="Arial" w:cs="Arial"/>
          <w:sz w:val="24"/>
          <w:szCs w:val="24"/>
        </w:rPr>
        <w:t>“Columbia”</w:t>
      </w:r>
      <w:r w:rsidR="00E243C7">
        <w:rPr>
          <w:rFonts w:ascii="Arial" w:hAnsi="Arial" w:cs="Arial"/>
          <w:sz w:val="24"/>
          <w:szCs w:val="24"/>
        </w:rPr>
        <w:t>) seek</w:t>
      </w:r>
      <w:r w:rsidR="00E46B0C">
        <w:rPr>
          <w:rFonts w:ascii="Arial" w:hAnsi="Arial" w:cs="Arial"/>
          <w:sz w:val="24"/>
          <w:szCs w:val="24"/>
        </w:rPr>
        <w:t>s</w:t>
      </w:r>
      <w:r w:rsidR="00E243C7">
        <w:rPr>
          <w:rFonts w:ascii="Arial" w:hAnsi="Arial" w:cs="Arial"/>
          <w:sz w:val="24"/>
          <w:szCs w:val="24"/>
        </w:rPr>
        <w:t xml:space="preserve"> </w:t>
      </w:r>
      <w:r w:rsidR="002E5525">
        <w:rPr>
          <w:rFonts w:ascii="Arial" w:hAnsi="Arial" w:cs="Arial"/>
          <w:sz w:val="24"/>
          <w:szCs w:val="24"/>
        </w:rPr>
        <w:t>Public Utilit</w:t>
      </w:r>
      <w:r w:rsidR="0082706D">
        <w:rPr>
          <w:rFonts w:ascii="Arial" w:hAnsi="Arial" w:cs="Arial"/>
          <w:sz w:val="24"/>
          <w:szCs w:val="24"/>
        </w:rPr>
        <w:t>ies</w:t>
      </w:r>
      <w:r w:rsidR="002E5525">
        <w:rPr>
          <w:rFonts w:ascii="Arial" w:hAnsi="Arial" w:cs="Arial"/>
          <w:sz w:val="24"/>
          <w:szCs w:val="24"/>
        </w:rPr>
        <w:t xml:space="preserve"> Commission of Ohio (</w:t>
      </w:r>
      <w:r w:rsidR="00607965">
        <w:rPr>
          <w:rFonts w:ascii="Arial" w:hAnsi="Arial" w:cs="Arial"/>
          <w:sz w:val="24"/>
          <w:szCs w:val="24"/>
        </w:rPr>
        <w:t>“</w:t>
      </w:r>
      <w:r w:rsidR="002E5525">
        <w:rPr>
          <w:rFonts w:ascii="Arial" w:hAnsi="Arial" w:cs="Arial"/>
          <w:sz w:val="24"/>
          <w:szCs w:val="24"/>
        </w:rPr>
        <w:t>Commission</w:t>
      </w:r>
      <w:r w:rsidR="00607965">
        <w:rPr>
          <w:rFonts w:ascii="Arial" w:hAnsi="Arial" w:cs="Arial"/>
          <w:sz w:val="24"/>
          <w:szCs w:val="24"/>
        </w:rPr>
        <w:t>”</w:t>
      </w:r>
      <w:r w:rsidR="002E5525">
        <w:rPr>
          <w:rFonts w:ascii="Arial" w:hAnsi="Arial" w:cs="Arial"/>
          <w:sz w:val="24"/>
          <w:szCs w:val="24"/>
        </w:rPr>
        <w:t>)</w:t>
      </w:r>
      <w:r w:rsidR="009E1F6D">
        <w:rPr>
          <w:rFonts w:ascii="Arial" w:hAnsi="Arial" w:cs="Arial"/>
          <w:sz w:val="24"/>
          <w:szCs w:val="24"/>
        </w:rPr>
        <w:t xml:space="preserve"> approval for</w:t>
      </w:r>
      <w:r w:rsidR="001E6149">
        <w:rPr>
          <w:rFonts w:ascii="Arial" w:hAnsi="Arial" w:cs="Arial"/>
          <w:sz w:val="24"/>
          <w:szCs w:val="24"/>
        </w:rPr>
        <w:t xml:space="preserve"> </w:t>
      </w:r>
      <w:r w:rsidR="00090C6A">
        <w:rPr>
          <w:rFonts w:ascii="Arial" w:hAnsi="Arial" w:cs="Arial"/>
          <w:sz w:val="24"/>
          <w:szCs w:val="24"/>
        </w:rPr>
        <w:t>an increase of $0.14 per account of the</w:t>
      </w:r>
      <w:r w:rsidR="001E6149">
        <w:rPr>
          <w:rFonts w:ascii="Arial" w:hAnsi="Arial" w:cs="Arial"/>
          <w:sz w:val="24"/>
          <w:szCs w:val="24"/>
        </w:rPr>
        <w:t xml:space="preserve"> Infrastructure Development Rider (“IDR”</w:t>
      </w:r>
      <w:r w:rsidR="005E3F82">
        <w:rPr>
          <w:rFonts w:ascii="Arial" w:hAnsi="Arial" w:cs="Arial"/>
          <w:sz w:val="24"/>
          <w:szCs w:val="24"/>
        </w:rPr>
        <w:t>)</w:t>
      </w:r>
      <w:r w:rsidR="001E6149" w:rsidRPr="0082706D">
        <w:rPr>
          <w:rFonts w:ascii="Arial" w:hAnsi="Arial" w:cs="Arial"/>
          <w:sz w:val="24"/>
          <w:szCs w:val="24"/>
        </w:rPr>
        <w:t xml:space="preserve">. IGS has real </w:t>
      </w:r>
      <w:r w:rsidR="001E6149">
        <w:rPr>
          <w:rFonts w:ascii="Arial" w:hAnsi="Arial" w:cs="Arial"/>
          <w:sz w:val="24"/>
          <w:szCs w:val="24"/>
        </w:rPr>
        <w:t>and substantial interest in these</w:t>
      </w:r>
      <w:r w:rsidR="001E6149" w:rsidRPr="0082706D">
        <w:rPr>
          <w:rFonts w:ascii="Arial" w:hAnsi="Arial" w:cs="Arial"/>
          <w:sz w:val="24"/>
          <w:szCs w:val="24"/>
        </w:rPr>
        <w:t xml:space="preserve"> proceeding</w:t>
      </w:r>
      <w:r w:rsidR="001E6149">
        <w:rPr>
          <w:rFonts w:ascii="Arial" w:hAnsi="Arial" w:cs="Arial"/>
          <w:sz w:val="24"/>
          <w:szCs w:val="24"/>
        </w:rPr>
        <w:t>s that will not be protected in the absence of IGS intervention</w:t>
      </w:r>
      <w:r w:rsidR="001E6149" w:rsidRPr="0082706D">
        <w:rPr>
          <w:rFonts w:ascii="Arial" w:hAnsi="Arial" w:cs="Arial"/>
          <w:sz w:val="24"/>
          <w:szCs w:val="24"/>
        </w:rPr>
        <w:t>. The interests of IGS are not r</w:t>
      </w:r>
      <w:r w:rsidR="005E3F82">
        <w:rPr>
          <w:rFonts w:ascii="Arial" w:hAnsi="Arial" w:cs="Arial"/>
          <w:sz w:val="24"/>
          <w:szCs w:val="24"/>
        </w:rPr>
        <w:t>epresented by any other party in</w:t>
      </w:r>
      <w:r w:rsidR="001E6149" w:rsidRPr="0082706D">
        <w:rPr>
          <w:rFonts w:ascii="Arial" w:hAnsi="Arial" w:cs="Arial"/>
          <w:sz w:val="24"/>
          <w:szCs w:val="24"/>
        </w:rPr>
        <w:t xml:space="preserve"> the proceeding</w:t>
      </w:r>
      <w:r w:rsidR="001E6149">
        <w:rPr>
          <w:rFonts w:ascii="Arial" w:hAnsi="Arial" w:cs="Arial"/>
          <w:sz w:val="24"/>
          <w:szCs w:val="24"/>
        </w:rPr>
        <w:t>s</w:t>
      </w:r>
      <w:r w:rsidR="001E6149" w:rsidRPr="0082706D">
        <w:rPr>
          <w:rFonts w:ascii="Arial" w:hAnsi="Arial" w:cs="Arial"/>
          <w:sz w:val="24"/>
          <w:szCs w:val="24"/>
        </w:rPr>
        <w:t>.</w:t>
      </w:r>
      <w:r w:rsidR="005E3F82">
        <w:rPr>
          <w:rFonts w:ascii="Arial" w:hAnsi="Arial" w:cs="Arial"/>
          <w:sz w:val="24"/>
          <w:szCs w:val="24"/>
        </w:rPr>
        <w:t xml:space="preserve"> </w:t>
      </w:r>
    </w:p>
    <w:p w14:paraId="2176EE8D" w14:textId="6139E653" w:rsidR="001E6149" w:rsidRPr="00B6450D" w:rsidRDefault="001E6149" w:rsidP="005E3F82">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IGS respectfully request the Commission grant its Motion. The reasons for IGS’s motion are more fully set forth in the attached Memorandum in Support.</w:t>
      </w:r>
    </w:p>
    <w:p w14:paraId="3127DF8A" w14:textId="77777777" w:rsidR="00545F29" w:rsidRDefault="0056270F">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04FB4932" w14:textId="77777777" w:rsidR="00B6450D" w:rsidRDefault="00B6450D">
      <w:pPr>
        <w:spacing w:after="0" w:line="240" w:lineRule="auto"/>
        <w:ind w:left="5040"/>
        <w:rPr>
          <w:rFonts w:ascii="Arial" w:eastAsia="Calibri" w:hAnsi="Arial" w:cs="Arial"/>
          <w:sz w:val="24"/>
          <w:szCs w:val="24"/>
        </w:rPr>
      </w:pPr>
    </w:p>
    <w:p w14:paraId="3335FC88" w14:textId="437CB84E" w:rsidR="00BE191E" w:rsidRPr="0085155E" w:rsidRDefault="00B6450D" w:rsidP="00BE191E">
      <w:pPr>
        <w:spacing w:after="0" w:line="240" w:lineRule="auto"/>
        <w:ind w:left="5040"/>
        <w:rPr>
          <w:rFonts w:ascii="Arial" w:eastAsia="Calibri" w:hAnsi="Arial" w:cs="Arial"/>
          <w:b/>
          <w:sz w:val="24"/>
          <w:szCs w:val="24"/>
          <w:u w:val="single"/>
        </w:rPr>
      </w:pPr>
      <w:r w:rsidRPr="0085155E">
        <w:rPr>
          <w:rFonts w:ascii="Arial" w:eastAsia="Calibri" w:hAnsi="Arial" w:cs="Arial"/>
          <w:b/>
          <w:sz w:val="24"/>
          <w:szCs w:val="24"/>
          <w:u w:val="single"/>
        </w:rPr>
        <w:t xml:space="preserve">/s/ </w:t>
      </w:r>
      <w:r w:rsidR="0085155E" w:rsidRPr="0085155E">
        <w:rPr>
          <w:rFonts w:ascii="Arial" w:eastAsia="Calibri" w:hAnsi="Arial" w:cs="Arial"/>
          <w:b/>
          <w:i/>
          <w:sz w:val="24"/>
          <w:szCs w:val="24"/>
          <w:u w:val="single"/>
        </w:rPr>
        <w:t>Joseph Oliker</w:t>
      </w:r>
      <w:r w:rsidR="0056270F" w:rsidRPr="0085155E">
        <w:rPr>
          <w:rFonts w:ascii="Arial" w:eastAsia="Calibri" w:hAnsi="Arial" w:cs="Arial"/>
          <w:b/>
          <w:sz w:val="24"/>
          <w:szCs w:val="24"/>
          <w:u w:val="single"/>
        </w:rPr>
        <w:tab/>
      </w:r>
      <w:r w:rsidR="0056270F" w:rsidRPr="0085155E">
        <w:rPr>
          <w:rFonts w:ascii="Arial" w:eastAsia="Calibri" w:hAnsi="Arial" w:cs="Arial"/>
          <w:b/>
          <w:sz w:val="24"/>
          <w:szCs w:val="24"/>
          <w:u w:val="single"/>
        </w:rPr>
        <w:tab/>
      </w:r>
      <w:r w:rsidR="0056270F" w:rsidRPr="0085155E">
        <w:rPr>
          <w:rFonts w:ascii="Arial" w:eastAsia="Calibri" w:hAnsi="Arial" w:cs="Arial"/>
          <w:b/>
          <w:sz w:val="24"/>
          <w:szCs w:val="24"/>
          <w:u w:val="single"/>
        </w:rPr>
        <w:tab/>
      </w:r>
    </w:p>
    <w:p w14:paraId="57029463" w14:textId="77777777" w:rsidR="00BE191E" w:rsidRDefault="00BE191E" w:rsidP="00BE191E">
      <w:pPr>
        <w:spacing w:after="0" w:line="240" w:lineRule="auto"/>
        <w:ind w:left="5040"/>
        <w:rPr>
          <w:rFonts w:ascii="Arial" w:hAnsi="Arial" w:cs="Arial"/>
          <w:sz w:val="24"/>
          <w:szCs w:val="24"/>
        </w:rPr>
      </w:pPr>
      <w:r>
        <w:rPr>
          <w:rFonts w:ascii="Arial" w:hAnsi="Arial" w:cs="Arial"/>
          <w:sz w:val="24"/>
          <w:szCs w:val="24"/>
        </w:rPr>
        <w:t>Joseph Oliker (0086088)</w:t>
      </w:r>
    </w:p>
    <w:p w14:paraId="68A0E1AA" w14:textId="7EFE2E31" w:rsidR="006704D4" w:rsidRDefault="006704D4" w:rsidP="00BE191E">
      <w:pPr>
        <w:spacing w:after="0" w:line="240" w:lineRule="auto"/>
        <w:ind w:left="5040"/>
        <w:rPr>
          <w:rFonts w:ascii="Arial" w:hAnsi="Arial" w:cs="Arial"/>
          <w:sz w:val="24"/>
          <w:szCs w:val="24"/>
        </w:rPr>
      </w:pPr>
      <w:r>
        <w:rPr>
          <w:rFonts w:ascii="Arial" w:hAnsi="Arial" w:cs="Arial"/>
          <w:sz w:val="24"/>
          <w:szCs w:val="24"/>
        </w:rPr>
        <w:t>Counsel of Record</w:t>
      </w:r>
    </w:p>
    <w:p w14:paraId="2FF7F86F" w14:textId="36672186" w:rsidR="00BE191E" w:rsidRDefault="00BE191E" w:rsidP="00BE191E">
      <w:pPr>
        <w:spacing w:after="0" w:line="240" w:lineRule="auto"/>
        <w:ind w:left="5040"/>
        <w:rPr>
          <w:rFonts w:ascii="Arial" w:hAnsi="Arial" w:cs="Arial"/>
          <w:sz w:val="24"/>
          <w:szCs w:val="24"/>
        </w:rPr>
      </w:pPr>
      <w:r>
        <w:rPr>
          <w:rFonts w:ascii="Arial" w:hAnsi="Arial" w:cs="Arial"/>
          <w:sz w:val="24"/>
          <w:szCs w:val="24"/>
        </w:rPr>
        <w:t>Email</w:t>
      </w:r>
      <w:r w:rsidRPr="00A71E20">
        <w:rPr>
          <w:rFonts w:ascii="Arial" w:hAnsi="Arial" w:cs="Arial"/>
          <w:sz w:val="24"/>
          <w:szCs w:val="24"/>
        </w:rPr>
        <w:t xml:space="preserve">: </w:t>
      </w:r>
      <w:hyperlink r:id="rId9" w:history="1">
        <w:r w:rsidRPr="00A71E20">
          <w:rPr>
            <w:rStyle w:val="Hyperlink"/>
            <w:rFonts w:ascii="Arial" w:hAnsi="Arial" w:cs="Arial"/>
            <w:color w:val="auto"/>
            <w:sz w:val="24"/>
            <w:szCs w:val="24"/>
            <w:u w:val="none"/>
          </w:rPr>
          <w:t>joliker@igsenergy.com</w:t>
        </w:r>
      </w:hyperlink>
    </w:p>
    <w:p w14:paraId="5089C3DD" w14:textId="77777777" w:rsidR="00BE191E" w:rsidRDefault="00BE191E" w:rsidP="00BE191E">
      <w:pPr>
        <w:spacing w:after="0" w:line="240" w:lineRule="auto"/>
        <w:ind w:left="5040"/>
        <w:rPr>
          <w:rFonts w:ascii="Arial" w:hAnsi="Arial" w:cs="Arial"/>
          <w:sz w:val="24"/>
          <w:szCs w:val="24"/>
        </w:rPr>
      </w:pPr>
      <w:r>
        <w:rPr>
          <w:rFonts w:ascii="Arial" w:hAnsi="Arial" w:cs="Arial"/>
          <w:sz w:val="24"/>
          <w:szCs w:val="24"/>
        </w:rPr>
        <w:t>IGS Energy</w:t>
      </w:r>
    </w:p>
    <w:p w14:paraId="502BDB1D" w14:textId="77777777" w:rsidR="00BE191E" w:rsidRDefault="00BE191E" w:rsidP="00BE191E">
      <w:pPr>
        <w:spacing w:after="0" w:line="240" w:lineRule="auto"/>
        <w:ind w:left="5040"/>
        <w:rPr>
          <w:rFonts w:ascii="Arial" w:hAnsi="Arial" w:cs="Arial"/>
          <w:sz w:val="24"/>
          <w:szCs w:val="24"/>
        </w:rPr>
      </w:pPr>
      <w:r>
        <w:rPr>
          <w:rFonts w:ascii="Arial" w:hAnsi="Arial" w:cs="Arial"/>
          <w:sz w:val="24"/>
          <w:szCs w:val="24"/>
        </w:rPr>
        <w:t>6100 Emerald Parkway</w:t>
      </w:r>
    </w:p>
    <w:p w14:paraId="3D81BB9B" w14:textId="77777777" w:rsidR="00BE191E" w:rsidRDefault="00BE191E" w:rsidP="00BE191E">
      <w:pPr>
        <w:spacing w:after="0" w:line="240" w:lineRule="auto"/>
        <w:ind w:left="5040"/>
        <w:rPr>
          <w:rFonts w:ascii="Arial" w:hAnsi="Arial" w:cs="Arial"/>
          <w:sz w:val="24"/>
          <w:szCs w:val="24"/>
        </w:rPr>
      </w:pPr>
      <w:r>
        <w:rPr>
          <w:rFonts w:ascii="Arial" w:hAnsi="Arial" w:cs="Arial"/>
          <w:sz w:val="24"/>
          <w:szCs w:val="24"/>
        </w:rPr>
        <w:t>Dublin, Ohio 43016</w:t>
      </w:r>
    </w:p>
    <w:p w14:paraId="3506FB82" w14:textId="77777777" w:rsidR="00BE191E" w:rsidRDefault="00BE191E" w:rsidP="00BE191E">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67EB67AA" w14:textId="77777777" w:rsidR="00BE191E" w:rsidRDefault="00BE191E" w:rsidP="00BE191E">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0A310926" w14:textId="1638B034" w:rsidR="00BE191E" w:rsidRPr="00A72BBD" w:rsidRDefault="00A72BBD" w:rsidP="00A72BBD">
      <w:pPr>
        <w:rPr>
          <w:rFonts w:ascii="Arial" w:eastAsia="Times New Roman" w:hAnsi="Arial" w:cs="Arial"/>
          <w:b/>
          <w:sz w:val="24"/>
          <w:szCs w:val="24"/>
          <w:u w:val="single"/>
        </w:rPr>
      </w:pPr>
      <w:r>
        <w:rPr>
          <w:rFonts w:ascii="Arial" w:hAnsi="Arial" w:cs="Arial"/>
          <w:b/>
          <w:szCs w:val="24"/>
          <w:u w:val="single"/>
        </w:rPr>
        <w:br w:type="page"/>
      </w:r>
    </w:p>
    <w:p w14:paraId="08D50E38" w14:textId="77777777" w:rsidR="0085155E" w:rsidRPr="00561663" w:rsidRDefault="0085155E" w:rsidP="0085155E">
      <w:pPr>
        <w:pStyle w:val="Title"/>
        <w:widowControl w:val="0"/>
        <w:rPr>
          <w:rFonts w:ascii="Arial" w:hAnsi="Arial" w:cs="Arial"/>
          <w:szCs w:val="24"/>
        </w:rPr>
      </w:pPr>
      <w:r w:rsidRPr="00561663">
        <w:rPr>
          <w:rFonts w:ascii="Arial" w:hAnsi="Arial" w:cs="Arial"/>
          <w:szCs w:val="24"/>
        </w:rPr>
        <w:lastRenderedPageBreak/>
        <w:t>BEFORE</w:t>
      </w:r>
    </w:p>
    <w:p w14:paraId="708F3C0E" w14:textId="77777777" w:rsidR="0085155E" w:rsidRPr="00561663" w:rsidRDefault="0085155E" w:rsidP="0085155E">
      <w:pPr>
        <w:widowControl w:val="0"/>
        <w:jc w:val="center"/>
        <w:rPr>
          <w:rFonts w:ascii="Arial" w:hAnsi="Arial" w:cs="Arial"/>
          <w:b/>
          <w:sz w:val="24"/>
          <w:szCs w:val="24"/>
        </w:rPr>
      </w:pPr>
      <w:r w:rsidRPr="00561663">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090C6A" w:rsidRPr="00561663" w14:paraId="4FC19BE9" w14:textId="77777777" w:rsidTr="006704D4">
        <w:trPr>
          <w:trHeight w:val="1269"/>
          <w:jc w:val="center"/>
        </w:trPr>
        <w:tc>
          <w:tcPr>
            <w:tcW w:w="4739" w:type="dxa"/>
          </w:tcPr>
          <w:p w14:paraId="67145E39" w14:textId="77777777" w:rsidR="00090C6A" w:rsidRPr="00D5447A" w:rsidRDefault="00090C6A" w:rsidP="00090C6A">
            <w:pPr>
              <w:widowControl w:val="0"/>
              <w:spacing w:after="0" w:line="240" w:lineRule="auto"/>
              <w:rPr>
                <w:rFonts w:ascii="Arial" w:hAnsi="Arial" w:cs="Arial"/>
                <w:sz w:val="24"/>
                <w:szCs w:val="24"/>
              </w:rPr>
            </w:pPr>
            <w:r w:rsidRPr="00D5447A">
              <w:rPr>
                <w:rFonts w:ascii="Arial" w:hAnsi="Arial" w:cs="Arial"/>
                <w:sz w:val="24"/>
                <w:szCs w:val="24"/>
              </w:rPr>
              <w:t>In the Matter of the Annual Report of</w:t>
            </w:r>
          </w:p>
          <w:p w14:paraId="136FACCB" w14:textId="77777777" w:rsidR="00090C6A" w:rsidRPr="00D5447A" w:rsidRDefault="00090C6A" w:rsidP="00090C6A">
            <w:pPr>
              <w:widowControl w:val="0"/>
              <w:spacing w:after="0" w:line="240" w:lineRule="auto"/>
              <w:rPr>
                <w:rFonts w:ascii="Arial" w:hAnsi="Arial" w:cs="Arial"/>
                <w:sz w:val="24"/>
                <w:szCs w:val="24"/>
              </w:rPr>
            </w:pPr>
            <w:r w:rsidRPr="00D5447A">
              <w:rPr>
                <w:rFonts w:ascii="Arial" w:hAnsi="Arial" w:cs="Arial"/>
                <w:sz w:val="24"/>
                <w:szCs w:val="24"/>
              </w:rPr>
              <w:t>Columbia Gas of Ohio, Inc. for Approval</w:t>
            </w:r>
          </w:p>
          <w:p w14:paraId="3E44936E" w14:textId="77777777" w:rsidR="00090C6A" w:rsidRPr="00D5447A" w:rsidRDefault="00090C6A" w:rsidP="00090C6A">
            <w:pPr>
              <w:widowControl w:val="0"/>
              <w:spacing w:after="0" w:line="240" w:lineRule="auto"/>
              <w:rPr>
                <w:rFonts w:ascii="Arial" w:hAnsi="Arial" w:cs="Arial"/>
                <w:sz w:val="24"/>
                <w:szCs w:val="24"/>
              </w:rPr>
            </w:pPr>
            <w:r w:rsidRPr="00D5447A">
              <w:rPr>
                <w:rFonts w:ascii="Arial" w:hAnsi="Arial" w:cs="Arial"/>
                <w:sz w:val="24"/>
                <w:szCs w:val="24"/>
              </w:rPr>
              <w:t>of an Adjustment to its Infrastructure</w:t>
            </w:r>
          </w:p>
          <w:p w14:paraId="737EB739" w14:textId="67D8B8D4" w:rsidR="00090C6A" w:rsidRPr="00561663" w:rsidRDefault="00090C6A" w:rsidP="00090C6A">
            <w:pPr>
              <w:widowControl w:val="0"/>
              <w:spacing w:after="0" w:line="240" w:lineRule="auto"/>
              <w:rPr>
                <w:rFonts w:ascii="Arial" w:hAnsi="Arial" w:cs="Arial"/>
                <w:sz w:val="24"/>
                <w:szCs w:val="24"/>
              </w:rPr>
            </w:pPr>
            <w:r w:rsidRPr="00D5447A">
              <w:rPr>
                <w:rFonts w:ascii="Arial" w:hAnsi="Arial" w:cs="Arial"/>
                <w:sz w:val="24"/>
                <w:szCs w:val="24"/>
              </w:rPr>
              <w:t>Development Rider Rate</w:t>
            </w:r>
            <w:r>
              <w:rPr>
                <w:rFonts w:ascii="Arial" w:hAnsi="Arial" w:cs="Arial"/>
                <w:sz w:val="24"/>
                <w:szCs w:val="24"/>
              </w:rPr>
              <w:t>.</w:t>
            </w:r>
          </w:p>
        </w:tc>
        <w:tc>
          <w:tcPr>
            <w:tcW w:w="630" w:type="dxa"/>
          </w:tcPr>
          <w:p w14:paraId="6BC336A0" w14:textId="77777777" w:rsidR="00090C6A" w:rsidRPr="00561663" w:rsidRDefault="00090C6A" w:rsidP="00090C6A">
            <w:pPr>
              <w:widowControl w:val="0"/>
              <w:spacing w:after="0" w:line="240" w:lineRule="auto"/>
              <w:jc w:val="center"/>
              <w:rPr>
                <w:rFonts w:ascii="Arial" w:hAnsi="Arial" w:cs="Arial"/>
                <w:sz w:val="24"/>
                <w:szCs w:val="24"/>
              </w:rPr>
            </w:pPr>
            <w:r w:rsidRPr="00561663">
              <w:rPr>
                <w:rFonts w:ascii="Arial" w:hAnsi="Arial" w:cs="Arial"/>
                <w:sz w:val="24"/>
                <w:szCs w:val="24"/>
              </w:rPr>
              <w:t>)</w:t>
            </w:r>
          </w:p>
          <w:p w14:paraId="3B1378DC" w14:textId="77777777" w:rsidR="00090C6A" w:rsidRPr="00561663" w:rsidRDefault="00090C6A" w:rsidP="00090C6A">
            <w:pPr>
              <w:widowControl w:val="0"/>
              <w:spacing w:after="0" w:line="240" w:lineRule="auto"/>
              <w:jc w:val="center"/>
              <w:rPr>
                <w:rFonts w:ascii="Arial" w:hAnsi="Arial" w:cs="Arial"/>
                <w:sz w:val="24"/>
                <w:szCs w:val="24"/>
              </w:rPr>
            </w:pPr>
            <w:r w:rsidRPr="00561663">
              <w:rPr>
                <w:rFonts w:ascii="Arial" w:hAnsi="Arial" w:cs="Arial"/>
                <w:sz w:val="24"/>
                <w:szCs w:val="24"/>
              </w:rPr>
              <w:t>)</w:t>
            </w:r>
          </w:p>
          <w:p w14:paraId="751064F6" w14:textId="77777777" w:rsidR="00090C6A" w:rsidRPr="00561663" w:rsidRDefault="00090C6A" w:rsidP="00090C6A">
            <w:pPr>
              <w:widowControl w:val="0"/>
              <w:spacing w:after="0" w:line="240" w:lineRule="auto"/>
              <w:jc w:val="center"/>
              <w:rPr>
                <w:rFonts w:ascii="Arial" w:hAnsi="Arial" w:cs="Arial"/>
                <w:sz w:val="24"/>
                <w:szCs w:val="24"/>
              </w:rPr>
            </w:pPr>
            <w:r w:rsidRPr="00561663">
              <w:rPr>
                <w:rFonts w:ascii="Arial" w:hAnsi="Arial" w:cs="Arial"/>
                <w:sz w:val="24"/>
                <w:szCs w:val="24"/>
              </w:rPr>
              <w:t>)</w:t>
            </w:r>
          </w:p>
          <w:p w14:paraId="6287DDDB" w14:textId="10FE37CB" w:rsidR="00090C6A" w:rsidRPr="00561663" w:rsidRDefault="00090C6A" w:rsidP="00090C6A">
            <w:pPr>
              <w:widowControl w:val="0"/>
              <w:spacing w:after="0" w:line="240" w:lineRule="auto"/>
              <w:jc w:val="center"/>
              <w:rPr>
                <w:rFonts w:ascii="Arial" w:hAnsi="Arial" w:cs="Arial"/>
                <w:sz w:val="24"/>
                <w:szCs w:val="24"/>
              </w:rPr>
            </w:pPr>
            <w:r w:rsidRPr="00561663">
              <w:rPr>
                <w:rFonts w:ascii="Arial" w:hAnsi="Arial" w:cs="Arial"/>
                <w:sz w:val="24"/>
                <w:szCs w:val="24"/>
              </w:rPr>
              <w:t>)</w:t>
            </w:r>
          </w:p>
        </w:tc>
        <w:tc>
          <w:tcPr>
            <w:tcW w:w="3928" w:type="dxa"/>
          </w:tcPr>
          <w:p w14:paraId="03AF1521" w14:textId="77777777" w:rsidR="00090C6A" w:rsidRPr="00561663" w:rsidRDefault="00090C6A" w:rsidP="00090C6A">
            <w:pPr>
              <w:widowControl w:val="0"/>
              <w:spacing w:after="0" w:line="240" w:lineRule="auto"/>
              <w:rPr>
                <w:rFonts w:ascii="Arial" w:hAnsi="Arial" w:cs="Arial"/>
                <w:sz w:val="24"/>
                <w:szCs w:val="24"/>
              </w:rPr>
            </w:pPr>
          </w:p>
          <w:p w14:paraId="2D632650" w14:textId="1DCAF901" w:rsidR="00090C6A" w:rsidRPr="00561663" w:rsidRDefault="00090C6A" w:rsidP="00090C6A">
            <w:pPr>
              <w:widowControl w:val="0"/>
              <w:spacing w:after="0" w:line="240" w:lineRule="auto"/>
              <w:rPr>
                <w:rFonts w:ascii="Arial" w:hAnsi="Arial" w:cs="Arial"/>
                <w:sz w:val="24"/>
                <w:szCs w:val="24"/>
              </w:rPr>
            </w:pPr>
            <w:r>
              <w:rPr>
                <w:rFonts w:ascii="Arial" w:hAnsi="Arial" w:cs="Arial"/>
                <w:sz w:val="24"/>
                <w:szCs w:val="24"/>
              </w:rPr>
              <w:t>Case No. 17-0521-GA-IDR</w:t>
            </w:r>
          </w:p>
        </w:tc>
      </w:tr>
    </w:tbl>
    <w:p w14:paraId="5187131C" w14:textId="77777777" w:rsidR="0085155E" w:rsidRDefault="0085155E" w:rsidP="0085155E">
      <w:pPr>
        <w:widowControl w:val="0"/>
        <w:pBdr>
          <w:bottom w:val="single" w:sz="12" w:space="0" w:color="auto"/>
        </w:pBdr>
        <w:spacing w:after="0" w:line="240" w:lineRule="auto"/>
        <w:rPr>
          <w:rFonts w:ascii="Arial" w:hAnsi="Arial" w:cs="Arial"/>
          <w:sz w:val="24"/>
          <w:szCs w:val="24"/>
        </w:rPr>
      </w:pPr>
    </w:p>
    <w:p w14:paraId="45F4EE5E" w14:textId="77777777" w:rsidR="0085155E" w:rsidRDefault="0085155E" w:rsidP="0085155E">
      <w:pPr>
        <w:widowControl w:val="0"/>
        <w:spacing w:after="0" w:line="240" w:lineRule="auto"/>
        <w:rPr>
          <w:rFonts w:ascii="Arial" w:hAnsi="Arial" w:cs="Arial"/>
          <w:b/>
          <w:bCs/>
          <w:sz w:val="24"/>
          <w:szCs w:val="24"/>
        </w:rPr>
      </w:pPr>
      <w:r>
        <w:rPr>
          <w:rFonts w:ascii="Arial" w:hAnsi="Arial" w:cs="Arial"/>
          <w:b/>
          <w:bCs/>
          <w:sz w:val="24"/>
          <w:szCs w:val="24"/>
        </w:rPr>
        <w:t xml:space="preserve"> </w:t>
      </w:r>
    </w:p>
    <w:p w14:paraId="606953C7" w14:textId="5BB9A9F6" w:rsidR="0085155E" w:rsidRDefault="0085155E" w:rsidP="0085155E">
      <w:pPr>
        <w:widowControl w:val="0"/>
        <w:spacing w:after="0" w:line="240" w:lineRule="auto"/>
        <w:jc w:val="center"/>
        <w:rPr>
          <w:rFonts w:ascii="Arial" w:hAnsi="Arial" w:cs="Arial"/>
          <w:b/>
          <w:bCs/>
          <w:sz w:val="24"/>
          <w:szCs w:val="24"/>
        </w:rPr>
      </w:pPr>
      <w:r>
        <w:rPr>
          <w:rFonts w:ascii="Arial" w:hAnsi="Arial" w:cs="Arial"/>
          <w:b/>
          <w:bCs/>
          <w:sz w:val="24"/>
          <w:szCs w:val="24"/>
        </w:rPr>
        <w:t>MEMORANDUM IN SUPPORT</w:t>
      </w:r>
    </w:p>
    <w:p w14:paraId="43BFEC02" w14:textId="77777777" w:rsidR="0085155E" w:rsidRDefault="0085155E" w:rsidP="0085155E">
      <w:pPr>
        <w:widowControl w:val="0"/>
        <w:pBdr>
          <w:bottom w:val="single" w:sz="12" w:space="1" w:color="auto"/>
        </w:pBdr>
        <w:tabs>
          <w:tab w:val="left" w:pos="6461"/>
        </w:tabs>
        <w:spacing w:after="0" w:line="240" w:lineRule="auto"/>
        <w:jc w:val="center"/>
        <w:rPr>
          <w:rFonts w:ascii="Arial" w:hAnsi="Arial" w:cs="Arial"/>
          <w:sz w:val="24"/>
          <w:szCs w:val="24"/>
        </w:rPr>
      </w:pPr>
    </w:p>
    <w:p w14:paraId="34CDE617" w14:textId="77777777" w:rsidR="0085155E" w:rsidRDefault="0085155E" w:rsidP="0085155E">
      <w:pPr>
        <w:tabs>
          <w:tab w:val="left" w:pos="360"/>
        </w:tabs>
        <w:spacing w:after="0" w:line="240" w:lineRule="auto"/>
        <w:ind w:left="360" w:hanging="360"/>
        <w:jc w:val="both"/>
        <w:rPr>
          <w:rFonts w:ascii="Arial" w:hAnsi="Arial" w:cs="Arial"/>
          <w:sz w:val="24"/>
          <w:szCs w:val="24"/>
        </w:rPr>
      </w:pPr>
    </w:p>
    <w:p w14:paraId="3127DF9E" w14:textId="77777777" w:rsidR="00545F29" w:rsidRDefault="007B627F">
      <w:pPr>
        <w:widowControl w:val="0"/>
        <w:spacing w:after="0" w:line="480" w:lineRule="auto"/>
        <w:ind w:firstLine="720"/>
        <w:jc w:val="both"/>
        <w:rPr>
          <w:rFonts w:ascii="Arial" w:hAnsi="Arial" w:cs="Arial"/>
          <w:sz w:val="24"/>
          <w:szCs w:val="24"/>
        </w:rPr>
      </w:pPr>
      <w:r>
        <w:rPr>
          <w:rFonts w:ascii="Arial" w:hAnsi="Arial" w:cs="Arial"/>
          <w:sz w:val="24"/>
          <w:szCs w:val="24"/>
        </w:rPr>
        <w:t>F</w:t>
      </w:r>
      <w:r w:rsidR="0056270F">
        <w:rPr>
          <w:rFonts w:ascii="Arial" w:hAnsi="Arial" w:cs="Arial"/>
          <w:sz w:val="24"/>
          <w:szCs w:val="24"/>
        </w:rPr>
        <w:t xml:space="preserve">or purposes of considering requests for leave to intervene in a Commission proceeding, </w:t>
      </w:r>
      <w:r>
        <w:rPr>
          <w:rFonts w:ascii="Arial" w:hAnsi="Arial" w:cs="Arial"/>
          <w:sz w:val="24"/>
          <w:szCs w:val="24"/>
        </w:rPr>
        <w:t>OAC 4901-1-11(A) provides that</w:t>
      </w:r>
      <w:r w:rsidR="0056270F">
        <w:rPr>
          <w:rFonts w:ascii="Arial" w:hAnsi="Arial" w:cs="Arial"/>
          <w:sz w:val="24"/>
          <w:szCs w:val="24"/>
        </w:rPr>
        <w:t>:</w:t>
      </w:r>
    </w:p>
    <w:p w14:paraId="7F28333C" w14:textId="3C05DBD4" w:rsidR="002320A0" w:rsidRDefault="0056270F" w:rsidP="00063ABD">
      <w:pPr>
        <w:widowControl w:val="0"/>
        <w:ind w:left="720" w:right="720"/>
        <w:jc w:val="both"/>
        <w:rPr>
          <w:rFonts w:ascii="Arial" w:hAnsi="Arial" w:cs="Arial"/>
          <w:sz w:val="24"/>
          <w:szCs w:val="24"/>
        </w:rPr>
      </w:pPr>
      <w:r>
        <w:rPr>
          <w:rFonts w:ascii="Arial" w:hAnsi="Arial" w:cs="Arial"/>
          <w:sz w:val="24"/>
          <w:szCs w:val="24"/>
        </w:rPr>
        <w:t>Upon timely motion, any person shall be permitted to intervene in a proceeding upon a showing that: … (2) The person has a real and substantial interest in the proceeding, and the person is so situated that the disposition of the proceeding may, as a practical matter, impair or impede his or her ability to protect that interest, unless the person's interest is adequately represented by existing parties.</w:t>
      </w:r>
    </w:p>
    <w:p w14:paraId="2D840666" w14:textId="77777777" w:rsidR="002320A0" w:rsidRDefault="002320A0" w:rsidP="002320A0">
      <w:pPr>
        <w:widowControl w:val="0"/>
        <w:spacing w:after="0" w:line="480" w:lineRule="auto"/>
        <w:ind w:firstLine="720"/>
        <w:jc w:val="both"/>
        <w:rPr>
          <w:rFonts w:ascii="Arial" w:hAnsi="Arial" w:cs="Arial"/>
          <w:sz w:val="24"/>
          <w:szCs w:val="24"/>
        </w:rPr>
      </w:pPr>
      <w:r>
        <w:rPr>
          <w:rFonts w:ascii="Arial" w:hAnsi="Arial" w:cs="Arial"/>
          <w:sz w:val="24"/>
          <w:szCs w:val="24"/>
        </w:rPr>
        <w:t xml:space="preserve">Further, RC 4903.221(B) and Rule 4901-1-11(B), OAC, provide that the Commission, in ruling upon applications to intervene in its proceedings, shall consider the following criteria: </w:t>
      </w:r>
    </w:p>
    <w:p w14:paraId="729BAEDA" w14:textId="422E0BAD" w:rsidR="00561663" w:rsidRPr="00063ABD" w:rsidRDefault="002320A0" w:rsidP="00063ABD">
      <w:pPr>
        <w:pStyle w:val="ListParagraph"/>
        <w:widowControl w:val="0"/>
        <w:numPr>
          <w:ilvl w:val="0"/>
          <w:numId w:val="16"/>
        </w:numPr>
        <w:ind w:right="720"/>
        <w:jc w:val="both"/>
        <w:rPr>
          <w:rFonts w:ascii="Arial" w:hAnsi="Arial" w:cs="Arial"/>
          <w:sz w:val="24"/>
          <w:szCs w:val="24"/>
        </w:rPr>
      </w:pPr>
      <w:r w:rsidRPr="00561663">
        <w:rPr>
          <w:rFonts w:ascii="Arial" w:hAnsi="Arial" w:cs="Arial"/>
          <w:sz w:val="24"/>
          <w:szCs w:val="24"/>
        </w:rPr>
        <w:t>The nature and extent of the prospective intervener’s interest; (2) The legal position advanced by the prospective intervener and its probable relation to the merits of the case; (3) Whether the intervention by the prospective intervener will unduly prolong or delay the proceedings; (4) Whether the prospective intervener will significantly contribute to full development and equitable re</w:t>
      </w:r>
      <w:r w:rsidR="00561663" w:rsidRPr="00561663">
        <w:rPr>
          <w:rFonts w:ascii="Arial" w:hAnsi="Arial" w:cs="Arial"/>
          <w:sz w:val="24"/>
          <w:szCs w:val="24"/>
        </w:rPr>
        <w:t>solution of the factual issues.</w:t>
      </w:r>
    </w:p>
    <w:p w14:paraId="44EF7541" w14:textId="77777777" w:rsidR="006704D4" w:rsidRDefault="00E91D17" w:rsidP="009065D9">
      <w:pPr>
        <w:widowControl w:val="0"/>
        <w:spacing w:after="0" w:line="480" w:lineRule="auto"/>
        <w:ind w:firstLine="720"/>
        <w:jc w:val="both"/>
        <w:rPr>
          <w:rFonts w:ascii="Arial" w:eastAsia="Calibri" w:hAnsi="Arial" w:cs="Arial"/>
          <w:sz w:val="24"/>
          <w:szCs w:val="24"/>
        </w:rPr>
      </w:pPr>
      <w:r>
        <w:rPr>
          <w:rFonts w:ascii="Arial" w:eastAsia="Calibri" w:hAnsi="Arial" w:cs="Arial"/>
          <w:sz w:val="24"/>
          <w:szCs w:val="24"/>
        </w:rPr>
        <w:t>IGS is a certified</w:t>
      </w:r>
      <w:r w:rsidR="00E243C7">
        <w:rPr>
          <w:rFonts w:ascii="Arial" w:eastAsia="Calibri" w:hAnsi="Arial" w:cs="Arial"/>
          <w:sz w:val="24"/>
          <w:szCs w:val="24"/>
        </w:rPr>
        <w:t xml:space="preserve"> competitive</w:t>
      </w:r>
      <w:r>
        <w:rPr>
          <w:rFonts w:ascii="Arial" w:eastAsia="Calibri" w:hAnsi="Arial" w:cs="Arial"/>
          <w:sz w:val="24"/>
          <w:szCs w:val="24"/>
        </w:rPr>
        <w:t xml:space="preserve"> retail electric service (“CRES</w:t>
      </w:r>
      <w:r w:rsidR="0064575D">
        <w:rPr>
          <w:rFonts w:ascii="Arial" w:eastAsia="Calibri" w:hAnsi="Arial" w:cs="Arial"/>
          <w:sz w:val="24"/>
          <w:szCs w:val="24"/>
        </w:rPr>
        <w:t>”</w:t>
      </w:r>
      <w:r>
        <w:rPr>
          <w:rFonts w:ascii="Arial" w:eastAsia="Calibri" w:hAnsi="Arial" w:cs="Arial"/>
          <w:sz w:val="24"/>
          <w:szCs w:val="24"/>
        </w:rPr>
        <w:t xml:space="preserve">) provider and a certified </w:t>
      </w:r>
      <w:r w:rsidR="00E243C7">
        <w:rPr>
          <w:rFonts w:ascii="Arial" w:eastAsia="Calibri" w:hAnsi="Arial" w:cs="Arial"/>
          <w:sz w:val="24"/>
          <w:szCs w:val="24"/>
        </w:rPr>
        <w:t xml:space="preserve">competitive </w:t>
      </w:r>
      <w:r>
        <w:rPr>
          <w:rFonts w:ascii="Arial" w:eastAsia="Calibri" w:hAnsi="Arial" w:cs="Arial"/>
          <w:sz w:val="24"/>
          <w:szCs w:val="24"/>
        </w:rPr>
        <w:t xml:space="preserve">retail natural gas (“CRNG”) provider serving customers </w:t>
      </w:r>
      <w:r w:rsidR="00274791">
        <w:rPr>
          <w:rFonts w:ascii="Arial" w:eastAsia="Calibri" w:hAnsi="Arial" w:cs="Arial"/>
          <w:sz w:val="24"/>
          <w:szCs w:val="24"/>
        </w:rPr>
        <w:t>in the State of Ohio for over 27</w:t>
      </w:r>
      <w:r>
        <w:rPr>
          <w:rFonts w:ascii="Arial" w:eastAsia="Calibri" w:hAnsi="Arial" w:cs="Arial"/>
          <w:sz w:val="24"/>
          <w:szCs w:val="24"/>
        </w:rPr>
        <w:t xml:space="preserve"> years.</w:t>
      </w:r>
      <w:r w:rsidR="00E243C7">
        <w:rPr>
          <w:rFonts w:ascii="Arial" w:eastAsia="Calibri" w:hAnsi="Arial" w:cs="Arial"/>
          <w:sz w:val="24"/>
          <w:szCs w:val="24"/>
        </w:rPr>
        <w:t xml:space="preserve">  IGS and its family of companies provide</w:t>
      </w:r>
      <w:r w:rsidR="0085155E">
        <w:rPr>
          <w:rFonts w:ascii="Arial" w:eastAsia="Calibri" w:hAnsi="Arial" w:cs="Arial"/>
          <w:sz w:val="24"/>
          <w:szCs w:val="24"/>
        </w:rPr>
        <w:t xml:space="preserve"> its customers with a diverse range of retail products and services, including </w:t>
      </w:r>
      <w:r w:rsidR="00274791">
        <w:rPr>
          <w:rFonts w:ascii="Arial" w:eastAsia="Calibri" w:hAnsi="Arial" w:cs="Arial"/>
          <w:sz w:val="24"/>
          <w:szCs w:val="24"/>
        </w:rPr>
        <w:t xml:space="preserve">natural gas supply for residential, </w:t>
      </w:r>
      <w:r w:rsidR="00274791">
        <w:rPr>
          <w:rFonts w:ascii="Arial" w:eastAsia="Calibri" w:hAnsi="Arial" w:cs="Arial"/>
          <w:sz w:val="24"/>
          <w:szCs w:val="24"/>
        </w:rPr>
        <w:lastRenderedPageBreak/>
        <w:t>commercial, and industrial customers within the Columbia service territory</w:t>
      </w:r>
      <w:r w:rsidR="00E243C7">
        <w:rPr>
          <w:rFonts w:ascii="Arial" w:eastAsia="Calibri" w:hAnsi="Arial" w:cs="Arial"/>
          <w:sz w:val="24"/>
          <w:szCs w:val="24"/>
        </w:rPr>
        <w:t>.  The IGS family of companies also construct combined heat and power facilities,</w:t>
      </w:r>
      <w:r w:rsidR="00274791">
        <w:rPr>
          <w:rFonts w:ascii="Arial" w:eastAsia="Calibri" w:hAnsi="Arial" w:cs="Arial"/>
          <w:sz w:val="24"/>
          <w:szCs w:val="24"/>
        </w:rPr>
        <w:t xml:space="preserve"> compressed natural gas fueling stations, and other natural gas related products.</w:t>
      </w:r>
    </w:p>
    <w:p w14:paraId="3127DFA2" w14:textId="5C6FC12E" w:rsidR="009065D9" w:rsidRDefault="006704D4" w:rsidP="006704D4">
      <w:pPr>
        <w:widowControl w:val="0"/>
        <w:spacing w:after="0" w:line="480" w:lineRule="auto"/>
        <w:ind w:firstLine="720"/>
        <w:jc w:val="both"/>
        <w:rPr>
          <w:rFonts w:ascii="Arial" w:eastAsia="Calibri" w:hAnsi="Arial" w:cs="Arial"/>
          <w:sz w:val="24"/>
          <w:szCs w:val="24"/>
        </w:rPr>
      </w:pPr>
      <w:r>
        <w:rPr>
          <w:rFonts w:ascii="Arial" w:eastAsia="Calibri" w:hAnsi="Arial" w:cs="Arial"/>
          <w:sz w:val="24"/>
          <w:szCs w:val="24"/>
        </w:rPr>
        <w:t xml:space="preserve">In this proceeding, Columbia Gas of Ohio Inc. (“Columbia”) is filing the Infrastructure Development Rider Annual Report though which Columbia is seeking to justify an increase in the Infrastructure Development Rider (“IDR”) rate. Columbia proposes an effective date of May 31, 2017.   The proposed IDR may enable Columbia to make natural gas service available to new customers, but the IDR would also impose additional costs on customers including IGS’ customers in the Columbia Service territory. Existing </w:t>
      </w:r>
      <w:r w:rsidR="0099773A">
        <w:rPr>
          <w:rFonts w:ascii="Arial" w:eastAsia="Calibri" w:hAnsi="Arial" w:cs="Arial"/>
          <w:sz w:val="24"/>
          <w:szCs w:val="24"/>
        </w:rPr>
        <w:t>IGS customers</w:t>
      </w:r>
      <w:r>
        <w:rPr>
          <w:rFonts w:ascii="Arial" w:eastAsia="Calibri" w:hAnsi="Arial" w:cs="Arial"/>
          <w:sz w:val="24"/>
          <w:szCs w:val="24"/>
        </w:rPr>
        <w:t xml:space="preserve"> and potential new customers</w:t>
      </w:r>
      <w:r w:rsidR="0099773A">
        <w:rPr>
          <w:rFonts w:ascii="Arial" w:eastAsia="Calibri" w:hAnsi="Arial" w:cs="Arial"/>
          <w:sz w:val="24"/>
          <w:szCs w:val="24"/>
        </w:rPr>
        <w:t xml:space="preserve"> would be directly impacted by a change in Columbia’s riders</w:t>
      </w:r>
      <w:r w:rsidR="00F84CF8">
        <w:rPr>
          <w:rFonts w:ascii="Arial" w:eastAsia="Calibri" w:hAnsi="Arial" w:cs="Arial"/>
          <w:sz w:val="24"/>
          <w:szCs w:val="24"/>
        </w:rPr>
        <w:t xml:space="preserve">. </w:t>
      </w:r>
    </w:p>
    <w:p w14:paraId="6979C9AD" w14:textId="41359317" w:rsidR="002320A0" w:rsidRPr="0085155E" w:rsidRDefault="00A7523D" w:rsidP="0085155E">
      <w:pPr>
        <w:widowControl w:val="0"/>
        <w:spacing w:after="0" w:line="480" w:lineRule="auto"/>
        <w:ind w:firstLine="720"/>
        <w:jc w:val="both"/>
        <w:rPr>
          <w:rFonts w:ascii="Arial" w:eastAsia="Calibri" w:hAnsi="Arial" w:cs="Arial"/>
          <w:sz w:val="24"/>
          <w:szCs w:val="24"/>
        </w:rPr>
      </w:pPr>
      <w:r>
        <w:rPr>
          <w:rFonts w:ascii="Arial" w:eastAsia="Calibri" w:hAnsi="Arial" w:cs="Arial"/>
          <w:sz w:val="24"/>
          <w:szCs w:val="24"/>
        </w:rPr>
        <w:t xml:space="preserve"> IGS has a direc</w:t>
      </w:r>
      <w:r w:rsidR="003A5645">
        <w:rPr>
          <w:rFonts w:ascii="Arial" w:eastAsia="Calibri" w:hAnsi="Arial" w:cs="Arial"/>
          <w:sz w:val="24"/>
          <w:szCs w:val="24"/>
        </w:rPr>
        <w:t>t interest in these</w:t>
      </w:r>
      <w:r w:rsidR="0085155E">
        <w:rPr>
          <w:rFonts w:ascii="Arial" w:eastAsia="Calibri" w:hAnsi="Arial" w:cs="Arial"/>
          <w:sz w:val="24"/>
          <w:szCs w:val="24"/>
        </w:rPr>
        <w:t xml:space="preserve"> proceeding</w:t>
      </w:r>
      <w:r w:rsidR="003A5645">
        <w:rPr>
          <w:rFonts w:ascii="Arial" w:eastAsia="Calibri" w:hAnsi="Arial" w:cs="Arial"/>
          <w:sz w:val="24"/>
          <w:szCs w:val="24"/>
        </w:rPr>
        <w:t xml:space="preserve">s. </w:t>
      </w:r>
      <w:r w:rsidR="00B9720C">
        <w:rPr>
          <w:rFonts w:ascii="Arial" w:hAnsi="Arial" w:cs="Arial"/>
          <w:sz w:val="24"/>
          <w:szCs w:val="24"/>
        </w:rPr>
        <w:t>W</w:t>
      </w:r>
      <w:r w:rsidR="00E243C7">
        <w:rPr>
          <w:rFonts w:ascii="Arial" w:hAnsi="Arial" w:cs="Arial"/>
          <w:sz w:val="24"/>
          <w:szCs w:val="24"/>
        </w:rPr>
        <w:t>ithout the</w:t>
      </w:r>
      <w:r w:rsidR="002320A0">
        <w:rPr>
          <w:rFonts w:ascii="Arial" w:hAnsi="Arial" w:cs="Arial"/>
          <w:sz w:val="24"/>
          <w:szCs w:val="24"/>
        </w:rPr>
        <w:t xml:space="preserve"> ability to fully participate in th</w:t>
      </w:r>
      <w:r w:rsidR="003A5645">
        <w:rPr>
          <w:rFonts w:ascii="Arial" w:hAnsi="Arial" w:cs="Arial"/>
          <w:sz w:val="24"/>
          <w:szCs w:val="24"/>
        </w:rPr>
        <w:t>ese</w:t>
      </w:r>
      <w:r w:rsidR="0064575D">
        <w:rPr>
          <w:rFonts w:ascii="Arial" w:hAnsi="Arial" w:cs="Arial"/>
          <w:sz w:val="24"/>
          <w:szCs w:val="24"/>
        </w:rPr>
        <w:t xml:space="preserve"> proceeding</w:t>
      </w:r>
      <w:r w:rsidR="003A5645">
        <w:rPr>
          <w:rFonts w:ascii="Arial" w:hAnsi="Arial" w:cs="Arial"/>
          <w:sz w:val="24"/>
          <w:szCs w:val="24"/>
        </w:rPr>
        <w:t>s</w:t>
      </w:r>
      <w:r w:rsidR="00B9720C">
        <w:rPr>
          <w:rFonts w:ascii="Arial" w:hAnsi="Arial" w:cs="Arial"/>
          <w:sz w:val="24"/>
          <w:szCs w:val="24"/>
        </w:rPr>
        <w:t xml:space="preserve"> IGS’</w:t>
      </w:r>
      <w:r w:rsidR="0085155E">
        <w:rPr>
          <w:rFonts w:ascii="Arial" w:hAnsi="Arial" w:cs="Arial"/>
          <w:sz w:val="24"/>
          <w:szCs w:val="24"/>
        </w:rPr>
        <w:t>s</w:t>
      </w:r>
      <w:r w:rsidR="00B9720C">
        <w:rPr>
          <w:rFonts w:ascii="Arial" w:hAnsi="Arial" w:cs="Arial"/>
          <w:sz w:val="24"/>
          <w:szCs w:val="24"/>
        </w:rPr>
        <w:t xml:space="preserve"> direct</w:t>
      </w:r>
      <w:r w:rsidR="002320A0">
        <w:rPr>
          <w:rFonts w:ascii="Arial" w:hAnsi="Arial" w:cs="Arial"/>
          <w:sz w:val="24"/>
          <w:szCs w:val="24"/>
        </w:rPr>
        <w:t xml:space="preserve"> interest will be</w:t>
      </w:r>
      <w:r w:rsidR="00B9720C">
        <w:rPr>
          <w:rFonts w:ascii="Arial" w:hAnsi="Arial" w:cs="Arial"/>
          <w:sz w:val="24"/>
          <w:szCs w:val="24"/>
        </w:rPr>
        <w:t xml:space="preserve"> substantially</w:t>
      </w:r>
      <w:r w:rsidR="002320A0">
        <w:rPr>
          <w:rFonts w:ascii="Arial" w:hAnsi="Arial" w:cs="Arial"/>
          <w:sz w:val="24"/>
          <w:szCs w:val="24"/>
        </w:rPr>
        <w:t xml:space="preserve"> prejudiced. Inasmuch as others participating </w:t>
      </w:r>
      <w:r w:rsidR="003A5645">
        <w:rPr>
          <w:rFonts w:ascii="Arial" w:hAnsi="Arial" w:cs="Arial"/>
          <w:sz w:val="24"/>
          <w:szCs w:val="24"/>
        </w:rPr>
        <w:t>in these</w:t>
      </w:r>
      <w:r w:rsidR="00E243C7">
        <w:rPr>
          <w:rFonts w:ascii="Arial" w:hAnsi="Arial" w:cs="Arial"/>
          <w:sz w:val="24"/>
          <w:szCs w:val="24"/>
        </w:rPr>
        <w:t xml:space="preserve"> proceeding</w:t>
      </w:r>
      <w:r w:rsidR="003A5645">
        <w:rPr>
          <w:rFonts w:ascii="Arial" w:hAnsi="Arial" w:cs="Arial"/>
          <w:sz w:val="24"/>
          <w:szCs w:val="24"/>
        </w:rPr>
        <w:t>s</w:t>
      </w:r>
      <w:r w:rsidR="002320A0">
        <w:rPr>
          <w:rFonts w:ascii="Arial" w:hAnsi="Arial" w:cs="Arial"/>
          <w:sz w:val="24"/>
          <w:szCs w:val="24"/>
        </w:rPr>
        <w:t xml:space="preserve"> cannot adequately protect IGS</w:t>
      </w:r>
      <w:r w:rsidR="00335B5A">
        <w:rPr>
          <w:rFonts w:ascii="Arial" w:hAnsi="Arial" w:cs="Arial"/>
          <w:sz w:val="24"/>
          <w:szCs w:val="24"/>
        </w:rPr>
        <w:t>’</w:t>
      </w:r>
      <w:r w:rsidR="00E243C7">
        <w:rPr>
          <w:rFonts w:ascii="Arial" w:hAnsi="Arial" w:cs="Arial"/>
          <w:sz w:val="24"/>
          <w:szCs w:val="24"/>
        </w:rPr>
        <w:t>s</w:t>
      </w:r>
      <w:r w:rsidR="002320A0">
        <w:rPr>
          <w:rFonts w:ascii="Arial" w:hAnsi="Arial" w:cs="Arial"/>
          <w:sz w:val="24"/>
          <w:szCs w:val="24"/>
        </w:rPr>
        <w:t xml:space="preserve"> interests, it would be inappropriate to determine </w:t>
      </w:r>
      <w:r w:rsidR="003A5645">
        <w:rPr>
          <w:rFonts w:ascii="Arial" w:hAnsi="Arial" w:cs="Arial"/>
          <w:sz w:val="24"/>
          <w:szCs w:val="24"/>
        </w:rPr>
        <w:t>these</w:t>
      </w:r>
      <w:r w:rsidR="0064575D">
        <w:rPr>
          <w:rFonts w:ascii="Arial" w:hAnsi="Arial" w:cs="Arial"/>
          <w:sz w:val="24"/>
          <w:szCs w:val="24"/>
        </w:rPr>
        <w:t xml:space="preserve"> proceeding</w:t>
      </w:r>
      <w:r w:rsidR="003A5645">
        <w:rPr>
          <w:rFonts w:ascii="Arial" w:hAnsi="Arial" w:cs="Arial"/>
          <w:sz w:val="24"/>
          <w:szCs w:val="24"/>
        </w:rPr>
        <w:t>s</w:t>
      </w:r>
      <w:r w:rsidR="002320A0">
        <w:rPr>
          <w:rFonts w:ascii="Arial" w:hAnsi="Arial" w:cs="Arial"/>
          <w:sz w:val="24"/>
          <w:szCs w:val="24"/>
        </w:rPr>
        <w:t xml:space="preserve"> without IGS’</w:t>
      </w:r>
      <w:r w:rsidR="00E243C7">
        <w:rPr>
          <w:rFonts w:ascii="Arial" w:hAnsi="Arial" w:cs="Arial"/>
          <w:sz w:val="24"/>
          <w:szCs w:val="24"/>
        </w:rPr>
        <w:t>s</w:t>
      </w:r>
      <w:r w:rsidR="002320A0">
        <w:rPr>
          <w:rFonts w:ascii="Arial" w:hAnsi="Arial" w:cs="Arial"/>
          <w:sz w:val="24"/>
          <w:szCs w:val="24"/>
        </w:rPr>
        <w:t xml:space="preserve"> participation.</w:t>
      </w:r>
    </w:p>
    <w:p w14:paraId="7D6C88EB" w14:textId="468FDE72" w:rsidR="002320A0" w:rsidRDefault="002320A0" w:rsidP="009065D9">
      <w:pPr>
        <w:widowControl w:val="0"/>
        <w:spacing w:after="0" w:line="480" w:lineRule="auto"/>
        <w:ind w:firstLine="720"/>
        <w:jc w:val="both"/>
        <w:rPr>
          <w:rFonts w:ascii="Arial" w:hAnsi="Arial" w:cs="Arial"/>
          <w:sz w:val="24"/>
          <w:szCs w:val="24"/>
        </w:rPr>
      </w:pPr>
      <w:r>
        <w:rPr>
          <w:rFonts w:ascii="Arial" w:hAnsi="Arial" w:cs="Arial"/>
          <w:sz w:val="24"/>
          <w:szCs w:val="24"/>
        </w:rPr>
        <w:t>Finally, IGS</w:t>
      </w:r>
      <w:r w:rsidR="00BB08DF">
        <w:rPr>
          <w:rFonts w:ascii="Arial" w:hAnsi="Arial" w:cs="Arial"/>
          <w:sz w:val="24"/>
          <w:szCs w:val="24"/>
        </w:rPr>
        <w:t>’</w:t>
      </w:r>
      <w:r w:rsidR="0085155E">
        <w:rPr>
          <w:rFonts w:ascii="Arial" w:hAnsi="Arial" w:cs="Arial"/>
          <w:sz w:val="24"/>
          <w:szCs w:val="24"/>
        </w:rPr>
        <w:t>s</w:t>
      </w:r>
      <w:r>
        <w:rPr>
          <w:rFonts w:ascii="Arial" w:hAnsi="Arial" w:cs="Arial"/>
          <w:sz w:val="24"/>
          <w:szCs w:val="24"/>
        </w:rPr>
        <w:t xml:space="preserve"> participation will not undul</w:t>
      </w:r>
      <w:r w:rsidR="003A5645">
        <w:rPr>
          <w:rFonts w:ascii="Arial" w:hAnsi="Arial" w:cs="Arial"/>
          <w:sz w:val="24"/>
          <w:szCs w:val="24"/>
        </w:rPr>
        <w:t>y delay these</w:t>
      </w:r>
      <w:r w:rsidR="0085155E">
        <w:rPr>
          <w:rFonts w:ascii="Arial" w:hAnsi="Arial" w:cs="Arial"/>
          <w:sz w:val="24"/>
          <w:szCs w:val="24"/>
        </w:rPr>
        <w:t xml:space="preserve"> proceeding</w:t>
      </w:r>
      <w:r w:rsidR="003A5645">
        <w:rPr>
          <w:rFonts w:ascii="Arial" w:hAnsi="Arial" w:cs="Arial"/>
          <w:sz w:val="24"/>
          <w:szCs w:val="24"/>
        </w:rPr>
        <w:t>s</w:t>
      </w:r>
      <w:r w:rsidR="0085155E">
        <w:rPr>
          <w:rFonts w:ascii="Arial" w:hAnsi="Arial" w:cs="Arial"/>
          <w:sz w:val="24"/>
          <w:szCs w:val="24"/>
        </w:rPr>
        <w:t xml:space="preserve">.  Moreover, IGS </w:t>
      </w:r>
      <w:r>
        <w:rPr>
          <w:rFonts w:ascii="Arial" w:hAnsi="Arial" w:cs="Arial"/>
          <w:sz w:val="24"/>
          <w:szCs w:val="24"/>
        </w:rPr>
        <w:t>will contribute to full development and equitable resoluti</w:t>
      </w:r>
      <w:r w:rsidR="003A5645">
        <w:rPr>
          <w:rFonts w:ascii="Arial" w:hAnsi="Arial" w:cs="Arial"/>
          <w:sz w:val="24"/>
          <w:szCs w:val="24"/>
        </w:rPr>
        <w:t>on of the factual issues in these</w:t>
      </w:r>
      <w:r>
        <w:rPr>
          <w:rFonts w:ascii="Arial" w:hAnsi="Arial" w:cs="Arial"/>
          <w:sz w:val="24"/>
          <w:szCs w:val="24"/>
        </w:rPr>
        <w:t xml:space="preserve"> proceeding</w:t>
      </w:r>
      <w:r w:rsidR="003A5645">
        <w:rPr>
          <w:rFonts w:ascii="Arial" w:hAnsi="Arial" w:cs="Arial"/>
          <w:sz w:val="24"/>
          <w:szCs w:val="24"/>
        </w:rPr>
        <w:t>s</w:t>
      </w:r>
      <w:r w:rsidR="00607965">
        <w:rPr>
          <w:rFonts w:ascii="Arial" w:hAnsi="Arial" w:cs="Arial"/>
          <w:sz w:val="24"/>
          <w:szCs w:val="24"/>
        </w:rPr>
        <w:t>.</w:t>
      </w:r>
      <w:r w:rsidR="00C91D72">
        <w:rPr>
          <w:rFonts w:ascii="Arial" w:hAnsi="Arial" w:cs="Arial"/>
          <w:sz w:val="24"/>
          <w:szCs w:val="24"/>
        </w:rPr>
        <w:t xml:space="preserve"> </w:t>
      </w:r>
    </w:p>
    <w:p w14:paraId="34A2627B" w14:textId="6A17AC76" w:rsidR="006173F5" w:rsidRDefault="006173F5" w:rsidP="006173F5">
      <w:pPr>
        <w:spacing w:after="0" w:line="480" w:lineRule="auto"/>
        <w:rPr>
          <w:rFonts w:ascii="Times New Roman" w:hAnsi="Times New Roman" w:cs="Times New Roman"/>
          <w:sz w:val="24"/>
          <w:szCs w:val="24"/>
        </w:rPr>
      </w:pPr>
      <w:r>
        <w:rPr>
          <w:rFonts w:ascii="Arial" w:hAnsi="Arial" w:cs="Arial"/>
          <w:sz w:val="24"/>
          <w:szCs w:val="24"/>
        </w:rPr>
        <w:tab/>
        <w:t>The Supreme Court of Ohio has held that intervention should be liberally allowed for those with an interest in the proceeding.</w:t>
      </w:r>
      <w:r>
        <w:rPr>
          <w:rStyle w:val="FootnoteReference"/>
          <w:rFonts w:ascii="Arial" w:hAnsi="Arial" w:cs="Arial"/>
          <w:sz w:val="24"/>
          <w:szCs w:val="24"/>
        </w:rPr>
        <w:footnoteReference w:id="1"/>
      </w:r>
      <w:r>
        <w:rPr>
          <w:rFonts w:ascii="Arial" w:hAnsi="Arial" w:cs="Arial"/>
          <w:sz w:val="24"/>
          <w:szCs w:val="24"/>
        </w:rPr>
        <w:t xml:space="preserve">  In light of the liberal interpretation of the </w:t>
      </w:r>
      <w:r>
        <w:rPr>
          <w:rFonts w:ascii="Arial" w:hAnsi="Arial" w:cs="Arial"/>
          <w:sz w:val="24"/>
          <w:szCs w:val="24"/>
        </w:rPr>
        <w:lastRenderedPageBreak/>
        <w:t>intervention rules, and for the reasons stated above</w:t>
      </w:r>
      <w:r w:rsidR="00A72BBD">
        <w:rPr>
          <w:rFonts w:ascii="Arial" w:hAnsi="Arial" w:cs="Arial"/>
          <w:sz w:val="24"/>
          <w:szCs w:val="24"/>
        </w:rPr>
        <w:t>,</w:t>
      </w:r>
      <w:r>
        <w:rPr>
          <w:rFonts w:ascii="Arial" w:hAnsi="Arial" w:cs="Arial"/>
          <w:sz w:val="24"/>
          <w:szCs w:val="24"/>
        </w:rPr>
        <w:t xml:space="preserve"> IGS meets the standards for intervention in </w:t>
      </w:r>
      <w:r w:rsidR="00A72BBD">
        <w:rPr>
          <w:rFonts w:ascii="Arial" w:hAnsi="Arial" w:cs="Arial"/>
          <w:sz w:val="24"/>
          <w:szCs w:val="24"/>
        </w:rPr>
        <w:t>this proceeding</w:t>
      </w:r>
      <w:r>
        <w:rPr>
          <w:rFonts w:ascii="Arial" w:hAnsi="Arial" w:cs="Arial"/>
          <w:sz w:val="24"/>
          <w:szCs w:val="24"/>
        </w:rPr>
        <w:t>.</w:t>
      </w:r>
      <w:r>
        <w:rPr>
          <w:rFonts w:ascii="Times New Roman" w:hAnsi="Times New Roman" w:cs="Times New Roman"/>
          <w:sz w:val="24"/>
          <w:szCs w:val="24"/>
        </w:rPr>
        <w:t xml:space="preserve"> </w:t>
      </w:r>
    </w:p>
    <w:p w14:paraId="3127DFAB" w14:textId="68715FE2" w:rsidR="00545F29" w:rsidRDefault="0056270F">
      <w:pPr>
        <w:widowControl w:val="0"/>
        <w:spacing w:after="0" w:line="480" w:lineRule="auto"/>
        <w:ind w:firstLine="720"/>
        <w:jc w:val="both"/>
        <w:rPr>
          <w:rFonts w:ascii="Arial" w:hAnsi="Arial" w:cs="Arial"/>
          <w:sz w:val="24"/>
          <w:szCs w:val="24"/>
        </w:rPr>
      </w:pPr>
      <w:r>
        <w:rPr>
          <w:rFonts w:ascii="Arial" w:hAnsi="Arial" w:cs="Arial"/>
          <w:sz w:val="24"/>
          <w:szCs w:val="24"/>
        </w:rPr>
        <w:t>For the reasons set forth above, IGS respectfully requests the Commission grant this Motion to Interven</w:t>
      </w:r>
      <w:r w:rsidR="00C91D72">
        <w:rPr>
          <w:rFonts w:ascii="Arial" w:hAnsi="Arial" w:cs="Arial"/>
          <w:sz w:val="24"/>
          <w:szCs w:val="24"/>
        </w:rPr>
        <w:t>e</w:t>
      </w:r>
      <w:r>
        <w:rPr>
          <w:rFonts w:ascii="Arial" w:hAnsi="Arial" w:cs="Arial"/>
          <w:sz w:val="24"/>
          <w:szCs w:val="24"/>
        </w:rPr>
        <w:t xml:space="preserve">.   </w:t>
      </w:r>
    </w:p>
    <w:p w14:paraId="3127DFAC" w14:textId="77777777" w:rsidR="00545F29" w:rsidRDefault="00545F29">
      <w:pPr>
        <w:spacing w:after="0" w:line="480" w:lineRule="auto"/>
        <w:rPr>
          <w:rFonts w:ascii="Arial" w:hAnsi="Arial" w:cs="Arial"/>
          <w:sz w:val="24"/>
          <w:szCs w:val="24"/>
        </w:rPr>
      </w:pPr>
    </w:p>
    <w:p w14:paraId="2AFE048F" w14:textId="77777777" w:rsidR="00335B5A" w:rsidRDefault="00335B5A" w:rsidP="00335B5A">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6E01AA54" w14:textId="77777777" w:rsidR="00335B5A" w:rsidRDefault="00335B5A" w:rsidP="00335B5A">
      <w:pPr>
        <w:spacing w:after="0" w:line="240" w:lineRule="auto"/>
        <w:ind w:left="5040"/>
        <w:rPr>
          <w:rFonts w:ascii="Arial" w:eastAsia="Calibri" w:hAnsi="Arial" w:cs="Arial"/>
          <w:sz w:val="24"/>
          <w:szCs w:val="24"/>
        </w:rPr>
      </w:pPr>
    </w:p>
    <w:p w14:paraId="50F04430" w14:textId="0242E127" w:rsidR="00335B5A" w:rsidRPr="0085155E" w:rsidRDefault="00335B5A" w:rsidP="00335B5A">
      <w:pPr>
        <w:spacing w:after="0" w:line="240" w:lineRule="auto"/>
        <w:ind w:left="5040"/>
        <w:rPr>
          <w:rFonts w:ascii="Arial" w:eastAsia="Calibri" w:hAnsi="Arial" w:cs="Arial"/>
          <w:b/>
          <w:sz w:val="24"/>
          <w:szCs w:val="24"/>
          <w:u w:val="single"/>
        </w:rPr>
      </w:pPr>
      <w:r w:rsidRPr="0085155E">
        <w:rPr>
          <w:rFonts w:ascii="Arial" w:eastAsia="Calibri" w:hAnsi="Arial" w:cs="Arial"/>
          <w:b/>
          <w:sz w:val="24"/>
          <w:szCs w:val="24"/>
          <w:u w:val="single"/>
        </w:rPr>
        <w:t xml:space="preserve">/s/ </w:t>
      </w:r>
      <w:r w:rsidR="0085155E" w:rsidRPr="0085155E">
        <w:rPr>
          <w:rFonts w:ascii="Arial" w:eastAsia="Calibri" w:hAnsi="Arial" w:cs="Arial"/>
          <w:b/>
          <w:i/>
          <w:sz w:val="24"/>
          <w:szCs w:val="24"/>
          <w:u w:val="single"/>
        </w:rPr>
        <w:t>Joseph Oliker</w:t>
      </w:r>
      <w:r w:rsidRPr="0085155E">
        <w:rPr>
          <w:rFonts w:ascii="Arial" w:eastAsia="Calibri" w:hAnsi="Arial" w:cs="Arial"/>
          <w:b/>
          <w:sz w:val="24"/>
          <w:szCs w:val="24"/>
          <w:u w:val="single"/>
        </w:rPr>
        <w:tab/>
      </w:r>
      <w:r w:rsidRPr="0085155E">
        <w:rPr>
          <w:rFonts w:ascii="Arial" w:eastAsia="Calibri" w:hAnsi="Arial" w:cs="Arial"/>
          <w:b/>
          <w:sz w:val="24"/>
          <w:szCs w:val="24"/>
          <w:u w:val="single"/>
        </w:rPr>
        <w:tab/>
      </w:r>
      <w:r w:rsidRPr="0085155E">
        <w:rPr>
          <w:rFonts w:ascii="Arial" w:eastAsia="Calibri" w:hAnsi="Arial" w:cs="Arial"/>
          <w:b/>
          <w:sz w:val="24"/>
          <w:szCs w:val="24"/>
          <w:u w:val="single"/>
        </w:rPr>
        <w:tab/>
      </w:r>
      <w:r w:rsidRPr="0085155E">
        <w:rPr>
          <w:rFonts w:ascii="Arial" w:eastAsia="Calibri" w:hAnsi="Arial" w:cs="Arial"/>
          <w:b/>
          <w:sz w:val="24"/>
          <w:szCs w:val="24"/>
          <w:u w:val="single"/>
        </w:rPr>
        <w:tab/>
      </w:r>
    </w:p>
    <w:p w14:paraId="566F4987" w14:textId="77777777" w:rsidR="00335B5A" w:rsidRDefault="00335B5A" w:rsidP="00335B5A">
      <w:pPr>
        <w:spacing w:after="0" w:line="240" w:lineRule="auto"/>
        <w:ind w:left="5040"/>
        <w:rPr>
          <w:rFonts w:ascii="Arial" w:hAnsi="Arial" w:cs="Arial"/>
          <w:sz w:val="24"/>
          <w:szCs w:val="24"/>
        </w:rPr>
      </w:pPr>
      <w:r>
        <w:rPr>
          <w:rFonts w:ascii="Arial" w:hAnsi="Arial" w:cs="Arial"/>
          <w:sz w:val="24"/>
          <w:szCs w:val="24"/>
        </w:rPr>
        <w:t>Joseph Oliker (0086088)</w:t>
      </w:r>
    </w:p>
    <w:p w14:paraId="17C8A5AF" w14:textId="0788E552" w:rsidR="004957D9" w:rsidRDefault="004957D9" w:rsidP="00335B5A">
      <w:pPr>
        <w:spacing w:after="0" w:line="240" w:lineRule="auto"/>
        <w:ind w:left="5040"/>
        <w:rPr>
          <w:rFonts w:ascii="Arial" w:hAnsi="Arial" w:cs="Arial"/>
          <w:sz w:val="24"/>
          <w:szCs w:val="24"/>
        </w:rPr>
      </w:pPr>
      <w:r>
        <w:rPr>
          <w:rFonts w:ascii="Arial" w:hAnsi="Arial" w:cs="Arial"/>
          <w:sz w:val="24"/>
          <w:szCs w:val="24"/>
        </w:rPr>
        <w:t>Counsel of Record</w:t>
      </w:r>
    </w:p>
    <w:p w14:paraId="06649205" w14:textId="77777777" w:rsidR="00335B5A" w:rsidRDefault="00335B5A" w:rsidP="00335B5A">
      <w:pPr>
        <w:spacing w:after="0" w:line="240" w:lineRule="auto"/>
        <w:ind w:left="5040"/>
        <w:rPr>
          <w:rFonts w:ascii="Arial" w:hAnsi="Arial" w:cs="Arial"/>
          <w:sz w:val="24"/>
          <w:szCs w:val="24"/>
        </w:rPr>
      </w:pPr>
      <w:r>
        <w:rPr>
          <w:rFonts w:ascii="Arial" w:hAnsi="Arial" w:cs="Arial"/>
          <w:sz w:val="24"/>
          <w:szCs w:val="24"/>
        </w:rPr>
        <w:t>Email</w:t>
      </w:r>
      <w:r w:rsidRPr="00A71E20">
        <w:rPr>
          <w:rFonts w:ascii="Arial" w:hAnsi="Arial" w:cs="Arial"/>
          <w:sz w:val="24"/>
          <w:szCs w:val="24"/>
        </w:rPr>
        <w:t xml:space="preserve">: </w:t>
      </w:r>
      <w:hyperlink r:id="rId10" w:history="1">
        <w:r w:rsidRPr="00A71E20">
          <w:rPr>
            <w:rStyle w:val="Hyperlink"/>
            <w:rFonts w:ascii="Arial" w:hAnsi="Arial" w:cs="Arial"/>
            <w:color w:val="auto"/>
            <w:sz w:val="24"/>
            <w:szCs w:val="24"/>
            <w:u w:val="none"/>
          </w:rPr>
          <w:t>joliker@igsenergy.com</w:t>
        </w:r>
      </w:hyperlink>
    </w:p>
    <w:p w14:paraId="5B42725A" w14:textId="77777777" w:rsidR="00335B5A" w:rsidRDefault="00335B5A" w:rsidP="00335B5A">
      <w:pPr>
        <w:spacing w:after="0" w:line="240" w:lineRule="auto"/>
        <w:ind w:left="5040"/>
        <w:rPr>
          <w:rFonts w:ascii="Arial" w:hAnsi="Arial" w:cs="Arial"/>
          <w:sz w:val="24"/>
          <w:szCs w:val="24"/>
        </w:rPr>
      </w:pPr>
      <w:r>
        <w:rPr>
          <w:rFonts w:ascii="Arial" w:hAnsi="Arial" w:cs="Arial"/>
          <w:sz w:val="24"/>
          <w:szCs w:val="24"/>
        </w:rPr>
        <w:t>IGS Energy</w:t>
      </w:r>
    </w:p>
    <w:p w14:paraId="1F29CACD" w14:textId="77777777" w:rsidR="00335B5A" w:rsidRDefault="00335B5A" w:rsidP="00335B5A">
      <w:pPr>
        <w:spacing w:after="0" w:line="240" w:lineRule="auto"/>
        <w:ind w:left="5040"/>
        <w:rPr>
          <w:rFonts w:ascii="Arial" w:hAnsi="Arial" w:cs="Arial"/>
          <w:sz w:val="24"/>
          <w:szCs w:val="24"/>
        </w:rPr>
      </w:pPr>
      <w:r>
        <w:rPr>
          <w:rFonts w:ascii="Arial" w:hAnsi="Arial" w:cs="Arial"/>
          <w:sz w:val="24"/>
          <w:szCs w:val="24"/>
        </w:rPr>
        <w:t>6100 Emerald Parkway</w:t>
      </w:r>
    </w:p>
    <w:p w14:paraId="2155E7BA" w14:textId="77777777" w:rsidR="00335B5A" w:rsidRDefault="00335B5A" w:rsidP="00335B5A">
      <w:pPr>
        <w:spacing w:after="0" w:line="240" w:lineRule="auto"/>
        <w:ind w:left="5040"/>
        <w:rPr>
          <w:rFonts w:ascii="Arial" w:hAnsi="Arial" w:cs="Arial"/>
          <w:sz w:val="24"/>
          <w:szCs w:val="24"/>
        </w:rPr>
      </w:pPr>
      <w:r>
        <w:rPr>
          <w:rFonts w:ascii="Arial" w:hAnsi="Arial" w:cs="Arial"/>
          <w:sz w:val="24"/>
          <w:szCs w:val="24"/>
        </w:rPr>
        <w:t>Dublin, Ohio 43016</w:t>
      </w:r>
    </w:p>
    <w:p w14:paraId="77A78875" w14:textId="77777777" w:rsidR="00335B5A" w:rsidRDefault="00335B5A" w:rsidP="00335B5A">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712AF20D" w14:textId="77777777" w:rsidR="00335B5A" w:rsidRDefault="00335B5A" w:rsidP="00335B5A">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3127DFBE" w14:textId="77777777" w:rsidR="00545F29" w:rsidRDefault="0056270F">
      <w:pPr>
        <w:spacing w:after="0" w:line="240" w:lineRule="auto"/>
        <w:ind w:left="4230"/>
        <w:rPr>
          <w:rFonts w:ascii="Arial" w:eastAsia="Calibri" w:hAnsi="Arial" w:cs="Arial"/>
          <w:b/>
          <w:sz w:val="24"/>
          <w:szCs w:val="24"/>
          <w:u w:val="single"/>
        </w:rPr>
      </w:pPr>
      <w:r>
        <w:rPr>
          <w:rFonts w:ascii="Arial" w:eastAsia="Calibri" w:hAnsi="Arial" w:cs="Arial"/>
          <w:b/>
          <w:sz w:val="24"/>
          <w:szCs w:val="24"/>
          <w:u w:val="single"/>
        </w:rPr>
        <w:br w:type="page"/>
      </w:r>
    </w:p>
    <w:p w14:paraId="3127DFBF" w14:textId="77777777" w:rsidR="00545F29" w:rsidRDefault="0056270F">
      <w:pPr>
        <w:spacing w:after="0" w:line="240" w:lineRule="auto"/>
        <w:jc w:val="center"/>
        <w:rPr>
          <w:rFonts w:ascii="Arial" w:eastAsia="Arial" w:hAnsi="Arial" w:cs="Times New Roman"/>
          <w:b/>
          <w:sz w:val="24"/>
          <w:szCs w:val="24"/>
          <w:u w:val="single"/>
        </w:rPr>
      </w:pPr>
      <w:r>
        <w:rPr>
          <w:rFonts w:ascii="Arial" w:eastAsia="Arial" w:hAnsi="Arial" w:cs="Times New Roman"/>
          <w:b/>
          <w:sz w:val="24"/>
          <w:szCs w:val="24"/>
          <w:u w:val="single"/>
        </w:rPr>
        <w:lastRenderedPageBreak/>
        <w:t>CERTIFICATE OF SERVICE</w:t>
      </w:r>
    </w:p>
    <w:p w14:paraId="3127DFC0" w14:textId="77777777" w:rsidR="00545F29" w:rsidRPr="0052223A" w:rsidRDefault="00545F29">
      <w:pPr>
        <w:spacing w:after="0" w:line="240" w:lineRule="auto"/>
        <w:jc w:val="center"/>
        <w:rPr>
          <w:rFonts w:ascii="Arial" w:eastAsia="Arial" w:hAnsi="Arial" w:cs="Arial"/>
          <w:b/>
          <w:sz w:val="24"/>
          <w:szCs w:val="24"/>
          <w:u w:val="single"/>
        </w:rPr>
      </w:pPr>
    </w:p>
    <w:p w14:paraId="3127DFC1" w14:textId="1873FD45" w:rsidR="00545F29" w:rsidRPr="0052223A" w:rsidRDefault="0056270F">
      <w:pPr>
        <w:spacing w:after="0" w:line="240" w:lineRule="auto"/>
        <w:jc w:val="both"/>
        <w:rPr>
          <w:rFonts w:ascii="Arial" w:eastAsia="Calibri" w:hAnsi="Arial" w:cs="Arial"/>
          <w:sz w:val="24"/>
          <w:szCs w:val="24"/>
        </w:rPr>
      </w:pPr>
      <w:r w:rsidRPr="0052223A">
        <w:rPr>
          <w:rFonts w:ascii="Arial" w:eastAsia="Arial" w:hAnsi="Arial" w:cs="Arial"/>
          <w:sz w:val="24"/>
          <w:szCs w:val="24"/>
        </w:rPr>
        <w:tab/>
      </w:r>
      <w:r w:rsidRPr="0052223A">
        <w:rPr>
          <w:rFonts w:ascii="Arial" w:eastAsia="Calibri" w:hAnsi="Arial" w:cs="Arial"/>
          <w:sz w:val="24"/>
          <w:szCs w:val="24"/>
        </w:rPr>
        <w:t xml:space="preserve">The undersigned hereby certifies that a copy of the foregoing </w:t>
      </w:r>
      <w:r w:rsidR="0052223A" w:rsidRPr="0052223A">
        <w:rPr>
          <w:rFonts w:ascii="Arial" w:eastAsia="Calibri" w:hAnsi="Arial" w:cs="Arial"/>
          <w:i/>
          <w:sz w:val="24"/>
          <w:szCs w:val="24"/>
        </w:rPr>
        <w:t xml:space="preserve">Motion to Intervene and Memorandum in Support of </w:t>
      </w:r>
      <w:r w:rsidRPr="0052223A">
        <w:rPr>
          <w:rFonts w:ascii="Arial" w:eastAsia="Calibri" w:hAnsi="Arial" w:cs="Arial"/>
          <w:i/>
          <w:sz w:val="24"/>
          <w:szCs w:val="24"/>
        </w:rPr>
        <w:t>Interstate G</w:t>
      </w:r>
      <w:r w:rsidR="0052223A" w:rsidRPr="0052223A">
        <w:rPr>
          <w:rFonts w:ascii="Arial" w:eastAsia="Calibri" w:hAnsi="Arial" w:cs="Arial"/>
          <w:i/>
          <w:sz w:val="24"/>
          <w:szCs w:val="24"/>
        </w:rPr>
        <w:t xml:space="preserve">as Supply, Inc. </w:t>
      </w:r>
      <w:r w:rsidRPr="0052223A">
        <w:rPr>
          <w:rFonts w:ascii="Arial" w:eastAsia="Calibri" w:hAnsi="Arial" w:cs="Arial"/>
          <w:sz w:val="24"/>
          <w:szCs w:val="24"/>
        </w:rPr>
        <w:t xml:space="preserve">was served this </w:t>
      </w:r>
      <w:r w:rsidR="004D54CB" w:rsidRPr="0052223A">
        <w:rPr>
          <w:rFonts w:ascii="Arial" w:eastAsia="Calibri" w:hAnsi="Arial" w:cs="Arial"/>
          <w:sz w:val="24"/>
          <w:szCs w:val="24"/>
        </w:rPr>
        <w:t>13</w:t>
      </w:r>
      <w:r w:rsidR="0085155E" w:rsidRPr="0052223A">
        <w:rPr>
          <w:rFonts w:ascii="Arial" w:eastAsia="Calibri" w:hAnsi="Arial" w:cs="Arial"/>
          <w:sz w:val="24"/>
          <w:szCs w:val="24"/>
        </w:rPr>
        <w:t>th</w:t>
      </w:r>
      <w:r w:rsidRPr="0052223A">
        <w:rPr>
          <w:rFonts w:ascii="Arial" w:eastAsia="Calibri" w:hAnsi="Arial" w:cs="Arial"/>
          <w:sz w:val="24"/>
          <w:szCs w:val="24"/>
        </w:rPr>
        <w:t xml:space="preserve"> day of </w:t>
      </w:r>
      <w:r w:rsidR="005D6529" w:rsidRPr="0052223A">
        <w:rPr>
          <w:rFonts w:ascii="Arial" w:eastAsia="Calibri" w:hAnsi="Arial" w:cs="Arial"/>
          <w:sz w:val="24"/>
          <w:szCs w:val="24"/>
        </w:rPr>
        <w:t>April, 2017</w:t>
      </w:r>
      <w:r w:rsidRPr="0052223A">
        <w:rPr>
          <w:rFonts w:ascii="Arial" w:eastAsia="Calibri" w:hAnsi="Arial" w:cs="Arial"/>
          <w:sz w:val="24"/>
          <w:szCs w:val="24"/>
        </w:rPr>
        <w:t xml:space="preserve"> via electronic mail upon the following:</w:t>
      </w:r>
    </w:p>
    <w:p w14:paraId="4317FC1B" w14:textId="77777777" w:rsidR="00415871" w:rsidRPr="0052223A" w:rsidRDefault="00415871">
      <w:pPr>
        <w:spacing w:after="0" w:line="240" w:lineRule="auto"/>
        <w:rPr>
          <w:rFonts w:ascii="Arial" w:hAnsi="Arial" w:cs="Arial"/>
          <w:sz w:val="24"/>
          <w:szCs w:val="24"/>
        </w:rPr>
      </w:pPr>
    </w:p>
    <w:p w14:paraId="0A2F61D7" w14:textId="77777777" w:rsidR="00415871" w:rsidRPr="0052223A" w:rsidRDefault="00415871">
      <w:pPr>
        <w:spacing w:after="0" w:line="240" w:lineRule="auto"/>
        <w:rPr>
          <w:rFonts w:ascii="Arial" w:hAnsi="Arial" w:cs="Arial"/>
          <w:sz w:val="24"/>
          <w:szCs w:val="24"/>
        </w:rPr>
      </w:pPr>
    </w:p>
    <w:p w14:paraId="34399DB2" w14:textId="4E7FAEE0" w:rsidR="005D6529" w:rsidRPr="0052223A" w:rsidRDefault="00846963">
      <w:pPr>
        <w:spacing w:after="0" w:line="240" w:lineRule="auto"/>
        <w:rPr>
          <w:rStyle w:val="Hyperlink"/>
          <w:rFonts w:ascii="Arial" w:hAnsi="Arial" w:cs="Arial"/>
          <w:color w:val="auto"/>
          <w:sz w:val="24"/>
          <w:szCs w:val="24"/>
          <w:u w:val="none"/>
        </w:rPr>
      </w:pPr>
      <w:hyperlink r:id="rId11" w:history="1">
        <w:r w:rsidR="005D6529" w:rsidRPr="0052223A">
          <w:rPr>
            <w:rStyle w:val="Hyperlink"/>
            <w:rFonts w:ascii="Arial" w:hAnsi="Arial" w:cs="Arial"/>
            <w:color w:val="auto"/>
            <w:sz w:val="24"/>
            <w:szCs w:val="24"/>
            <w:u w:val="none"/>
          </w:rPr>
          <w:t>sseiple@nisource.com</w:t>
        </w:r>
      </w:hyperlink>
    </w:p>
    <w:p w14:paraId="21637834" w14:textId="75640EE1" w:rsidR="005D6529" w:rsidRPr="0052223A" w:rsidRDefault="006704D4">
      <w:pPr>
        <w:spacing w:after="0" w:line="240" w:lineRule="auto"/>
        <w:rPr>
          <w:rFonts w:ascii="Arial" w:hAnsi="Arial" w:cs="Arial"/>
          <w:sz w:val="24"/>
          <w:szCs w:val="24"/>
        </w:rPr>
      </w:pPr>
      <w:r w:rsidRPr="0052223A">
        <w:rPr>
          <w:rStyle w:val="Hyperlink"/>
          <w:rFonts w:ascii="Arial" w:hAnsi="Arial" w:cs="Arial"/>
          <w:color w:val="auto"/>
          <w:sz w:val="24"/>
          <w:szCs w:val="24"/>
          <w:u w:val="none"/>
        </w:rPr>
        <w:t>josephc</w:t>
      </w:r>
      <w:r w:rsidR="005D6529" w:rsidRPr="0052223A">
        <w:rPr>
          <w:rStyle w:val="Hyperlink"/>
          <w:rFonts w:ascii="Arial" w:hAnsi="Arial" w:cs="Arial"/>
          <w:color w:val="auto"/>
          <w:sz w:val="24"/>
          <w:szCs w:val="24"/>
          <w:u w:val="none"/>
        </w:rPr>
        <w:t>lark@nisource.com</w:t>
      </w:r>
    </w:p>
    <w:p w14:paraId="014AB7E5" w14:textId="49B06BF0" w:rsidR="005D6529" w:rsidRPr="0052223A" w:rsidRDefault="004D54CB">
      <w:pPr>
        <w:spacing w:after="0" w:line="240" w:lineRule="auto"/>
        <w:rPr>
          <w:rFonts w:ascii="Arial" w:hAnsi="Arial" w:cs="Arial"/>
          <w:sz w:val="24"/>
          <w:szCs w:val="24"/>
        </w:rPr>
      </w:pPr>
      <w:r w:rsidRPr="0052223A">
        <w:rPr>
          <w:rFonts w:ascii="Arial" w:hAnsi="Arial" w:cs="Arial"/>
          <w:sz w:val="24"/>
          <w:szCs w:val="24"/>
        </w:rPr>
        <w:t>william.wright@ohioattorneygeneral.gov</w:t>
      </w:r>
    </w:p>
    <w:p w14:paraId="1CC26499" w14:textId="77777777" w:rsidR="00415871" w:rsidRPr="0052223A" w:rsidRDefault="00415871">
      <w:pPr>
        <w:spacing w:after="0" w:line="240" w:lineRule="auto"/>
        <w:rPr>
          <w:rFonts w:ascii="Arial" w:hAnsi="Arial" w:cs="Arial"/>
          <w:sz w:val="24"/>
          <w:szCs w:val="24"/>
        </w:rPr>
      </w:pPr>
    </w:p>
    <w:p w14:paraId="2BDC369F" w14:textId="77777777" w:rsidR="0052223A" w:rsidRPr="0052223A" w:rsidRDefault="0052223A" w:rsidP="0052223A">
      <w:pPr>
        <w:spacing w:after="0" w:line="240" w:lineRule="auto"/>
        <w:ind w:left="5040"/>
        <w:jc w:val="both"/>
        <w:rPr>
          <w:rFonts w:ascii="Arial" w:eastAsia="Arial" w:hAnsi="Arial" w:cs="Arial"/>
          <w:b/>
          <w:i/>
          <w:sz w:val="24"/>
          <w:szCs w:val="24"/>
          <w:u w:val="single"/>
        </w:rPr>
      </w:pPr>
      <w:r w:rsidRPr="0052223A">
        <w:rPr>
          <w:rFonts w:ascii="Arial" w:eastAsia="Arial" w:hAnsi="Arial" w:cs="Arial"/>
          <w:b/>
          <w:i/>
          <w:sz w:val="24"/>
          <w:szCs w:val="24"/>
          <w:u w:val="single"/>
        </w:rPr>
        <w:t>/s/Joseph Oliker</w:t>
      </w:r>
      <w:r w:rsidRPr="0052223A">
        <w:rPr>
          <w:rFonts w:ascii="Arial" w:eastAsia="Arial" w:hAnsi="Arial" w:cs="Arial"/>
          <w:b/>
          <w:i/>
          <w:sz w:val="24"/>
          <w:szCs w:val="24"/>
        </w:rPr>
        <w:tab/>
      </w:r>
      <w:r w:rsidRPr="0052223A">
        <w:rPr>
          <w:rFonts w:ascii="Arial" w:eastAsia="Arial" w:hAnsi="Arial" w:cs="Arial"/>
          <w:b/>
          <w:i/>
          <w:sz w:val="24"/>
          <w:szCs w:val="24"/>
        </w:rPr>
        <w:tab/>
      </w:r>
      <w:r w:rsidRPr="0052223A">
        <w:rPr>
          <w:rFonts w:ascii="Arial" w:eastAsia="Arial" w:hAnsi="Arial" w:cs="Arial"/>
          <w:b/>
          <w:i/>
          <w:sz w:val="24"/>
          <w:szCs w:val="24"/>
        </w:rPr>
        <w:tab/>
      </w:r>
      <w:r w:rsidRPr="0052223A">
        <w:rPr>
          <w:rFonts w:ascii="Arial" w:eastAsia="Arial" w:hAnsi="Arial" w:cs="Arial"/>
          <w:b/>
          <w:i/>
          <w:sz w:val="24"/>
          <w:szCs w:val="24"/>
        </w:rPr>
        <w:tab/>
      </w:r>
    </w:p>
    <w:p w14:paraId="3A284B9A" w14:textId="77777777" w:rsidR="0052223A" w:rsidRPr="0052223A" w:rsidRDefault="0052223A" w:rsidP="0052223A">
      <w:pPr>
        <w:spacing w:after="0" w:line="240" w:lineRule="auto"/>
        <w:rPr>
          <w:rFonts w:ascii="Arial" w:hAnsi="Arial" w:cs="Arial"/>
          <w:sz w:val="24"/>
          <w:szCs w:val="24"/>
        </w:rPr>
      </w:pPr>
      <w:r w:rsidRPr="0052223A">
        <w:rPr>
          <w:rFonts w:ascii="Arial" w:eastAsia="Arial" w:hAnsi="Arial" w:cs="Arial"/>
          <w:sz w:val="24"/>
          <w:szCs w:val="24"/>
        </w:rPr>
        <w:tab/>
      </w:r>
      <w:r w:rsidRPr="0052223A">
        <w:rPr>
          <w:rFonts w:ascii="Arial" w:eastAsia="Arial" w:hAnsi="Arial" w:cs="Arial"/>
          <w:sz w:val="24"/>
          <w:szCs w:val="24"/>
        </w:rPr>
        <w:tab/>
      </w:r>
      <w:r w:rsidRPr="0052223A">
        <w:rPr>
          <w:rFonts w:ascii="Arial" w:eastAsia="Arial" w:hAnsi="Arial" w:cs="Arial"/>
          <w:sz w:val="24"/>
          <w:szCs w:val="24"/>
        </w:rPr>
        <w:tab/>
      </w:r>
      <w:r w:rsidRPr="0052223A">
        <w:rPr>
          <w:rFonts w:ascii="Arial" w:eastAsia="Arial" w:hAnsi="Arial" w:cs="Arial"/>
          <w:sz w:val="24"/>
          <w:szCs w:val="24"/>
        </w:rPr>
        <w:tab/>
      </w:r>
      <w:r w:rsidRPr="0052223A">
        <w:rPr>
          <w:rFonts w:ascii="Arial" w:eastAsia="Arial" w:hAnsi="Arial" w:cs="Arial"/>
          <w:sz w:val="24"/>
          <w:szCs w:val="24"/>
        </w:rPr>
        <w:tab/>
      </w:r>
      <w:r w:rsidRPr="0052223A">
        <w:rPr>
          <w:rFonts w:ascii="Arial" w:eastAsia="Arial" w:hAnsi="Arial" w:cs="Arial"/>
          <w:sz w:val="24"/>
          <w:szCs w:val="24"/>
        </w:rPr>
        <w:tab/>
      </w:r>
      <w:r w:rsidRPr="0052223A">
        <w:rPr>
          <w:rFonts w:ascii="Arial" w:eastAsia="Arial" w:hAnsi="Arial" w:cs="Arial"/>
          <w:sz w:val="24"/>
          <w:szCs w:val="24"/>
        </w:rPr>
        <w:tab/>
        <w:t>Joseph Oliker</w:t>
      </w:r>
    </w:p>
    <w:p w14:paraId="2510C4EC" w14:textId="77777777" w:rsidR="00415871" w:rsidRPr="00415871" w:rsidRDefault="00415871">
      <w:pPr>
        <w:spacing w:after="0" w:line="240" w:lineRule="auto"/>
      </w:pPr>
      <w:bookmarkStart w:id="5" w:name="_GoBack"/>
      <w:bookmarkEnd w:id="5"/>
    </w:p>
    <w:sectPr w:rsidR="00415871" w:rsidRPr="0041587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39B77" w14:textId="77777777" w:rsidR="008232E5" w:rsidRDefault="008232E5">
      <w:pPr>
        <w:spacing w:after="0" w:line="240" w:lineRule="auto"/>
      </w:pPr>
      <w:r>
        <w:separator/>
      </w:r>
    </w:p>
  </w:endnote>
  <w:endnote w:type="continuationSeparator" w:id="0">
    <w:p w14:paraId="400C7949" w14:textId="77777777" w:rsidR="008232E5" w:rsidRDefault="0082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DB750" w14:textId="77777777" w:rsidR="00CA6ADA" w:rsidRDefault="00CA6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5860"/>
      <w:docPartObj>
        <w:docPartGallery w:val="Page Numbers (Bottom of Page)"/>
        <w:docPartUnique/>
      </w:docPartObj>
    </w:sdtPr>
    <w:sdtEndPr/>
    <w:sdtContent>
      <w:p w14:paraId="3127E082" w14:textId="77777777" w:rsidR="009B12E2" w:rsidRDefault="009B12E2">
        <w:pPr>
          <w:pStyle w:val="Footer"/>
          <w:jc w:val="center"/>
        </w:pPr>
        <w:r>
          <w:fldChar w:fldCharType="begin"/>
        </w:r>
        <w:r>
          <w:instrText xml:space="preserve"> PAGE   \* MERGEFORMAT </w:instrText>
        </w:r>
        <w:r>
          <w:fldChar w:fldCharType="separate"/>
        </w:r>
        <w:r w:rsidR="00846963">
          <w:rPr>
            <w:noProof/>
          </w:rPr>
          <w:t>6</w:t>
        </w:r>
        <w:r>
          <w:rPr>
            <w:noProof/>
          </w:rPr>
          <w:fldChar w:fldCharType="end"/>
        </w:r>
      </w:p>
    </w:sdtContent>
  </w:sdt>
  <w:p w14:paraId="3127E083" w14:textId="77777777" w:rsidR="009B12E2" w:rsidRDefault="009B12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6247" w14:textId="77777777" w:rsidR="00CA6ADA" w:rsidRDefault="00CA6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90CA1" w14:textId="77777777" w:rsidR="008232E5" w:rsidRDefault="008232E5">
      <w:pPr>
        <w:spacing w:after="0" w:line="240" w:lineRule="auto"/>
      </w:pPr>
      <w:r>
        <w:separator/>
      </w:r>
    </w:p>
  </w:footnote>
  <w:footnote w:type="continuationSeparator" w:id="0">
    <w:p w14:paraId="55709BD7" w14:textId="77777777" w:rsidR="008232E5" w:rsidRDefault="008232E5">
      <w:pPr>
        <w:spacing w:after="0" w:line="240" w:lineRule="auto"/>
      </w:pPr>
      <w:r>
        <w:continuationSeparator/>
      </w:r>
    </w:p>
  </w:footnote>
  <w:footnote w:id="1">
    <w:p w14:paraId="54A8E704" w14:textId="77777777" w:rsidR="009B12E2" w:rsidRDefault="009B12E2" w:rsidP="006173F5">
      <w:pPr>
        <w:pStyle w:val="FootnoteText"/>
        <w:rPr>
          <w:rFonts w:ascii="Arial" w:hAnsi="Arial" w:cs="Arial"/>
        </w:rPr>
      </w:pPr>
      <w:r>
        <w:rPr>
          <w:rStyle w:val="FootnoteReference"/>
          <w:rFonts w:ascii="Arial" w:hAnsi="Arial" w:cs="Arial"/>
        </w:rPr>
        <w:footnoteRef/>
      </w:r>
      <w:r>
        <w:rPr>
          <w:rFonts w:ascii="Arial" w:hAnsi="Arial" w:cs="Arial"/>
        </w:rPr>
        <w:t xml:space="preserve"> </w:t>
      </w:r>
      <w:r>
        <w:rPr>
          <w:rStyle w:val="apple-style-span"/>
          <w:rFonts w:ascii="Arial" w:hAnsi="Arial" w:cs="Arial"/>
          <w:i/>
          <w:iCs/>
          <w:color w:val="000000"/>
        </w:rPr>
        <w:t>Ohio Consumers' Counsel v. Pub. Util. Comm.,</w:t>
      </w:r>
      <w:r>
        <w:rPr>
          <w:rStyle w:val="apple-converted-space"/>
          <w:rFonts w:ascii="Arial" w:hAnsi="Arial" w:cs="Arial"/>
          <w:color w:val="000000"/>
        </w:rPr>
        <w:t> </w:t>
      </w:r>
      <w:bookmarkStart w:id="0" w:name="hit1"/>
      <w:r>
        <w:rPr>
          <w:rStyle w:val="apple-converted-space"/>
          <w:rFonts w:ascii="Arial" w:hAnsi="Arial" w:cs="Arial"/>
          <w:color w:val="000000"/>
        </w:rPr>
        <w:t>(</w:t>
      </w:r>
      <w:r>
        <w:rPr>
          <w:rStyle w:val="apple-converted-space"/>
          <w:rFonts w:ascii="Arial" w:hAnsi="Arial" w:cs="Arial"/>
        </w:rPr>
        <w:t xml:space="preserve">2006) </w:t>
      </w:r>
      <w:r>
        <w:rPr>
          <w:rStyle w:val="apple-style-span"/>
          <w:rFonts w:ascii="Arial" w:hAnsi="Arial" w:cs="Arial"/>
        </w:rPr>
        <w:t>111</w:t>
      </w:r>
      <w:bookmarkEnd w:id="0"/>
      <w:r>
        <w:rPr>
          <w:rStyle w:val="apple-converted-space"/>
          <w:rFonts w:ascii="Arial" w:hAnsi="Arial" w:cs="Arial"/>
        </w:rPr>
        <w:t> </w:t>
      </w:r>
      <w:bookmarkStart w:id="1" w:name="hit2"/>
      <w:r>
        <w:rPr>
          <w:rStyle w:val="apple-style-span"/>
          <w:rFonts w:ascii="Arial" w:hAnsi="Arial" w:cs="Arial"/>
        </w:rPr>
        <w:t>Ohio</w:t>
      </w:r>
      <w:bookmarkStart w:id="2" w:name="hit3"/>
      <w:bookmarkEnd w:id="1"/>
      <w:r>
        <w:rPr>
          <w:rStyle w:val="apple-style-span"/>
          <w:rFonts w:ascii="Arial" w:hAnsi="Arial" w:cs="Arial"/>
        </w:rPr>
        <w:t>St</w:t>
      </w:r>
      <w:bookmarkEnd w:id="2"/>
      <w:r>
        <w:rPr>
          <w:rStyle w:val="apple-style-span"/>
          <w:rFonts w:ascii="Arial" w:hAnsi="Arial" w:cs="Arial"/>
        </w:rPr>
        <w:t>.</w:t>
      </w:r>
      <w:bookmarkStart w:id="3" w:name="hit4"/>
      <w:r>
        <w:rPr>
          <w:rStyle w:val="apple-style-span"/>
          <w:rFonts w:ascii="Arial" w:hAnsi="Arial" w:cs="Arial"/>
        </w:rPr>
        <w:t>3d</w:t>
      </w:r>
      <w:bookmarkEnd w:id="3"/>
      <w:r>
        <w:rPr>
          <w:rStyle w:val="apple-converted-space"/>
          <w:rFonts w:ascii="Arial" w:hAnsi="Arial" w:cs="Arial"/>
        </w:rPr>
        <w:t> </w:t>
      </w:r>
      <w:bookmarkStart w:id="4" w:name="hit5"/>
      <w:r>
        <w:rPr>
          <w:rStyle w:val="apple-style-span"/>
          <w:rFonts w:ascii="Arial" w:hAnsi="Arial" w:cs="Arial"/>
        </w:rPr>
        <w:t>384</w:t>
      </w:r>
      <w:bookmarkEnd w:id="4"/>
      <w:r>
        <w:rPr>
          <w:rStyle w:val="apple-style-span"/>
          <w:rFonts w:ascii="Arial" w:hAnsi="Arial" w:cs="Arial"/>
        </w:rPr>
        <w:t>,</w:t>
      </w:r>
      <w:r>
        <w:rPr>
          <w:rStyle w:val="apple-converted-space"/>
          <w:rFonts w:ascii="Arial" w:hAnsi="Arial" w:cs="Arial"/>
        </w:rPr>
        <w:t> </w:t>
      </w:r>
      <w:r>
        <w:rPr>
          <w:rStyle w:val="apple-style-span"/>
          <w:rFonts w:ascii="Arial" w:hAnsi="Arial" w:cs="Arial"/>
        </w:rPr>
        <w:t>388.</w:t>
      </w:r>
      <w:r>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CFEAC" w14:textId="77777777" w:rsidR="00CA6ADA" w:rsidRDefault="00CA6A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78A47" w14:textId="77777777" w:rsidR="00CA6ADA" w:rsidRDefault="00CA6A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7E084" w14:textId="77777777" w:rsidR="009B12E2" w:rsidRDefault="009B12E2">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A6A5F"/>
    <w:multiLevelType w:val="hybridMultilevel"/>
    <w:tmpl w:val="2BB413E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864D6"/>
    <w:multiLevelType w:val="hybridMultilevel"/>
    <w:tmpl w:val="94506306"/>
    <w:lvl w:ilvl="0" w:tplc="5A724DBA">
      <w:start w:val="1"/>
      <w:numFmt w:val="decimal"/>
      <w:lvlText w:val="%1."/>
      <w:lvlJc w:val="left"/>
      <w:pPr>
        <w:ind w:left="1800" w:hanging="360"/>
      </w:pPr>
      <w:rPr>
        <w:rFonts w:ascii="Arial" w:eastAsiaTheme="minorEastAsia"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EEC4642"/>
    <w:multiLevelType w:val="hybridMultilevel"/>
    <w:tmpl w:val="201C59AA"/>
    <w:lvl w:ilvl="0" w:tplc="E82C845C">
      <w:start w:val="1"/>
      <w:numFmt w:val="upperRoman"/>
      <w:lvlText w:val="%1."/>
      <w:lvlJc w:val="left"/>
      <w:pPr>
        <w:ind w:left="806" w:hanging="72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6" w15:restartNumberingAfterBreak="0">
    <w:nsid w:val="30FF61A0"/>
    <w:multiLevelType w:val="hybridMultilevel"/>
    <w:tmpl w:val="ED101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248A7"/>
    <w:multiLevelType w:val="hybridMultilevel"/>
    <w:tmpl w:val="15861360"/>
    <w:lvl w:ilvl="0" w:tplc="C676374E">
      <w:start w:val="1"/>
      <w:numFmt w:val="decimal"/>
      <w:lvlText w:val="%1."/>
      <w:lvlJc w:val="left"/>
      <w:pPr>
        <w:ind w:left="1080" w:hanging="360"/>
      </w:pPr>
      <w:rPr>
        <w:rFonts w:ascii="Arial" w:eastAsiaTheme="minorEastAsia"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015675"/>
    <w:multiLevelType w:val="hybridMultilevel"/>
    <w:tmpl w:val="3DBA8D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DE1939"/>
    <w:multiLevelType w:val="hybridMultilevel"/>
    <w:tmpl w:val="94506306"/>
    <w:lvl w:ilvl="0" w:tplc="5A724DBA">
      <w:start w:val="1"/>
      <w:numFmt w:val="decimal"/>
      <w:lvlText w:val="%1."/>
      <w:lvlJc w:val="left"/>
      <w:pPr>
        <w:ind w:left="1800" w:hanging="360"/>
      </w:pPr>
      <w:rPr>
        <w:rFonts w:ascii="Arial" w:eastAsiaTheme="minorEastAsia"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75812"/>
    <w:multiLevelType w:val="hybridMultilevel"/>
    <w:tmpl w:val="94506306"/>
    <w:lvl w:ilvl="0" w:tplc="5A724DBA">
      <w:start w:val="1"/>
      <w:numFmt w:val="decimal"/>
      <w:lvlText w:val="%1."/>
      <w:lvlJc w:val="left"/>
      <w:pPr>
        <w:ind w:left="1800" w:hanging="360"/>
      </w:pPr>
      <w:rPr>
        <w:rFonts w:ascii="Arial" w:eastAsiaTheme="minorEastAsia"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72761E7"/>
    <w:multiLevelType w:val="hybridMultilevel"/>
    <w:tmpl w:val="F24A8D30"/>
    <w:lvl w:ilvl="0" w:tplc="DDBAC6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4E21FE"/>
    <w:multiLevelType w:val="hybridMultilevel"/>
    <w:tmpl w:val="D470694C"/>
    <w:lvl w:ilvl="0" w:tplc="C520E6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6533A"/>
    <w:multiLevelType w:val="hybridMultilevel"/>
    <w:tmpl w:val="EA8A7462"/>
    <w:lvl w:ilvl="0" w:tplc="6A76ACA6">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13"/>
  </w:num>
  <w:num w:numId="4">
    <w:abstractNumId w:val="7"/>
  </w:num>
  <w:num w:numId="5">
    <w:abstractNumId w:val="3"/>
  </w:num>
  <w:num w:numId="6">
    <w:abstractNumId w:val="8"/>
  </w:num>
  <w:num w:numId="7">
    <w:abstractNumId w:val="1"/>
  </w:num>
  <w:num w:numId="8">
    <w:abstractNumId w:val="15"/>
  </w:num>
  <w:num w:numId="9">
    <w:abstractNumId w:val="16"/>
  </w:num>
  <w:num w:numId="10">
    <w:abstractNumId w:val="5"/>
  </w:num>
  <w:num w:numId="11">
    <w:abstractNumId w:val="10"/>
  </w:num>
  <w:num w:numId="12">
    <w:abstractNumId w:val="2"/>
  </w:num>
  <w:num w:numId="13">
    <w:abstractNumId w:val="6"/>
  </w:num>
  <w:num w:numId="14">
    <w:abstractNumId w:val="4"/>
  </w:num>
  <w:num w:numId="15">
    <w:abstractNumId w:val="9"/>
  </w:num>
  <w:num w:numId="16">
    <w:abstractNumId w:val="1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9"/>
    <w:rsid w:val="00013DEC"/>
    <w:rsid w:val="00063ABD"/>
    <w:rsid w:val="00067942"/>
    <w:rsid w:val="00090C6A"/>
    <w:rsid w:val="000D2C66"/>
    <w:rsid w:val="00113164"/>
    <w:rsid w:val="00136A5D"/>
    <w:rsid w:val="00147123"/>
    <w:rsid w:val="001E6149"/>
    <w:rsid w:val="00216B2B"/>
    <w:rsid w:val="002245D7"/>
    <w:rsid w:val="002320A0"/>
    <w:rsid w:val="00243F64"/>
    <w:rsid w:val="00274791"/>
    <w:rsid w:val="002747B6"/>
    <w:rsid w:val="002848B0"/>
    <w:rsid w:val="002C4631"/>
    <w:rsid w:val="002E5525"/>
    <w:rsid w:val="002F1682"/>
    <w:rsid w:val="00335B5A"/>
    <w:rsid w:val="003366E0"/>
    <w:rsid w:val="00364422"/>
    <w:rsid w:val="00387EA4"/>
    <w:rsid w:val="003A5645"/>
    <w:rsid w:val="003D1CA8"/>
    <w:rsid w:val="003D325F"/>
    <w:rsid w:val="00415871"/>
    <w:rsid w:val="004957D9"/>
    <w:rsid w:val="004D54CB"/>
    <w:rsid w:val="005208BD"/>
    <w:rsid w:val="0052223A"/>
    <w:rsid w:val="00545F29"/>
    <w:rsid w:val="00557383"/>
    <w:rsid w:val="00561663"/>
    <w:rsid w:val="0056270F"/>
    <w:rsid w:val="005C1F20"/>
    <w:rsid w:val="005D6529"/>
    <w:rsid w:val="005E3F82"/>
    <w:rsid w:val="00607965"/>
    <w:rsid w:val="006173F5"/>
    <w:rsid w:val="0064575D"/>
    <w:rsid w:val="00646AB2"/>
    <w:rsid w:val="006704D4"/>
    <w:rsid w:val="006C76F1"/>
    <w:rsid w:val="006E6780"/>
    <w:rsid w:val="00742B13"/>
    <w:rsid w:val="00777EEF"/>
    <w:rsid w:val="00786322"/>
    <w:rsid w:val="007A5102"/>
    <w:rsid w:val="007B627F"/>
    <w:rsid w:val="008232E5"/>
    <w:rsid w:val="0082706D"/>
    <w:rsid w:val="008314FD"/>
    <w:rsid w:val="00846963"/>
    <w:rsid w:val="0085155E"/>
    <w:rsid w:val="0087529A"/>
    <w:rsid w:val="008F5478"/>
    <w:rsid w:val="009065D9"/>
    <w:rsid w:val="00906806"/>
    <w:rsid w:val="009536CA"/>
    <w:rsid w:val="0099773A"/>
    <w:rsid w:val="009B02E8"/>
    <w:rsid w:val="009B12E2"/>
    <w:rsid w:val="009E1F6D"/>
    <w:rsid w:val="00A573B0"/>
    <w:rsid w:val="00A60CC8"/>
    <w:rsid w:val="00A6783C"/>
    <w:rsid w:val="00A72BBD"/>
    <w:rsid w:val="00A7523D"/>
    <w:rsid w:val="00AA60A5"/>
    <w:rsid w:val="00B13C5B"/>
    <w:rsid w:val="00B6450D"/>
    <w:rsid w:val="00B92A76"/>
    <w:rsid w:val="00B92DC4"/>
    <w:rsid w:val="00B9720C"/>
    <w:rsid w:val="00BB08DF"/>
    <w:rsid w:val="00BE191E"/>
    <w:rsid w:val="00C64272"/>
    <w:rsid w:val="00C91D72"/>
    <w:rsid w:val="00CA1F60"/>
    <w:rsid w:val="00CA6ADA"/>
    <w:rsid w:val="00CB4926"/>
    <w:rsid w:val="00D43527"/>
    <w:rsid w:val="00D5447A"/>
    <w:rsid w:val="00DE2D4A"/>
    <w:rsid w:val="00E20CEF"/>
    <w:rsid w:val="00E243C7"/>
    <w:rsid w:val="00E46B0C"/>
    <w:rsid w:val="00E53B48"/>
    <w:rsid w:val="00E91D17"/>
    <w:rsid w:val="00EA6F4A"/>
    <w:rsid w:val="00EA781E"/>
    <w:rsid w:val="00EB1A2A"/>
    <w:rsid w:val="00ED7971"/>
    <w:rsid w:val="00F23BE7"/>
    <w:rsid w:val="00F84CF8"/>
    <w:rsid w:val="00F8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27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095014">
      <w:bodyDiv w:val="1"/>
      <w:marLeft w:val="0"/>
      <w:marRight w:val="0"/>
      <w:marTop w:val="0"/>
      <w:marBottom w:val="0"/>
      <w:divBdr>
        <w:top w:val="none" w:sz="0" w:space="0" w:color="auto"/>
        <w:left w:val="none" w:sz="0" w:space="0" w:color="auto"/>
        <w:bottom w:val="none" w:sz="0" w:space="0" w:color="auto"/>
        <w:right w:val="none" w:sz="0" w:space="0" w:color="auto"/>
      </w:divBdr>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liker@igsenergy.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eiple@nisourc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liker@igsenerg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liker@igsenergy.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7DACE-8C12-4725-8477-3FFB44D7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895</Words>
  <Characters>5129</Characters>
  <Application>Microsoft Office Word</Application>
  <DocSecurity>0</DocSecurity>
  <Lines>183</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2017-04-13T19:10:00Z</dcterms:created>
  <dcterms:modified xsi:type="dcterms:W3CDTF">2017-04-13T19:10:00Z</dcterms:modified>
</cp:coreProperties>
</file>