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62F" w:rsidRDefault="0066762F" w:rsidP="0066762F">
      <w:pPr>
        <w:jc w:val="center"/>
        <w:rPr>
          <w:rFonts w:ascii="Arial" w:hAnsi="Arial" w:cs="Arial"/>
          <w:b/>
          <w:smallCaps/>
          <w:sz w:val="28"/>
        </w:rPr>
      </w:pPr>
      <w:bookmarkStart w:id="0" w:name="_GoBack"/>
      <w:bookmarkEnd w:id="0"/>
      <w:r>
        <w:rPr>
          <w:rFonts w:ascii="Arial" w:hAnsi="Arial" w:cs="Arial"/>
          <w:b/>
          <w:smallCaps/>
          <w:sz w:val="28"/>
        </w:rPr>
        <w:t>Before</w:t>
      </w:r>
    </w:p>
    <w:p w:rsidR="0066762F" w:rsidRDefault="0066762F" w:rsidP="0066762F">
      <w:pPr>
        <w:jc w:val="center"/>
        <w:rPr>
          <w:rFonts w:ascii="Arial" w:hAnsi="Arial" w:cs="Arial"/>
          <w:smallCaps/>
          <w:sz w:val="28"/>
        </w:rPr>
      </w:pPr>
      <w:r>
        <w:rPr>
          <w:rFonts w:ascii="Arial" w:hAnsi="Arial" w:cs="Arial"/>
          <w:b/>
          <w:smallCaps/>
          <w:sz w:val="28"/>
        </w:rPr>
        <w:t>The Public Utilities Commission of Ohio</w:t>
      </w:r>
    </w:p>
    <w:p w:rsidR="0066762F" w:rsidRDefault="0066762F" w:rsidP="0066762F">
      <w:pPr>
        <w:rPr>
          <w:rFonts w:ascii="Arial" w:hAnsi="Arial" w:cs="Arial"/>
        </w:rPr>
      </w:pPr>
    </w:p>
    <w:p w:rsidR="0066762F" w:rsidRDefault="0066762F" w:rsidP="0066762F">
      <w:pPr>
        <w:rPr>
          <w:rFonts w:ascii="Arial" w:hAnsi="Arial" w:cs="Arial"/>
        </w:rPr>
      </w:pPr>
      <w:r>
        <w:rPr>
          <w:rFonts w:ascii="Arial" w:hAnsi="Arial" w:cs="Arial"/>
        </w:rPr>
        <w:t xml:space="preserve">In the Matter of the Application for </w:t>
      </w:r>
      <w:r>
        <w:rPr>
          <w:rFonts w:ascii="Arial" w:hAnsi="Arial" w:cs="Arial"/>
        </w:rPr>
        <w:tab/>
        <w:t>)</w:t>
      </w:r>
    </w:p>
    <w:p w:rsidR="0066762F" w:rsidRDefault="0066762F" w:rsidP="0066762F">
      <w:pPr>
        <w:rPr>
          <w:rFonts w:ascii="Arial" w:hAnsi="Arial" w:cs="Arial"/>
        </w:rPr>
      </w:pPr>
      <w:r>
        <w:rPr>
          <w:rFonts w:ascii="Arial" w:hAnsi="Arial" w:cs="Arial"/>
        </w:rPr>
        <w:t xml:space="preserve">Establishment of a Reasonable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)</w:t>
      </w:r>
      <w:r>
        <w:rPr>
          <w:rFonts w:ascii="Arial" w:hAnsi="Arial" w:cs="Arial"/>
        </w:rPr>
        <w:tab/>
        <w:t>Case No. 12-1494-EL-AEC</w:t>
      </w:r>
    </w:p>
    <w:p w:rsidR="0066762F" w:rsidRDefault="0066762F" w:rsidP="0066762F">
      <w:pPr>
        <w:rPr>
          <w:rFonts w:ascii="Arial" w:hAnsi="Arial" w:cs="Arial"/>
        </w:rPr>
      </w:pPr>
      <w:r>
        <w:rPr>
          <w:rFonts w:ascii="Arial" w:hAnsi="Arial" w:cs="Arial"/>
        </w:rPr>
        <w:t>Arrangement Between ASHTA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)</w:t>
      </w:r>
    </w:p>
    <w:p w:rsidR="0066762F" w:rsidRDefault="0066762F" w:rsidP="0066762F">
      <w:pPr>
        <w:rPr>
          <w:rFonts w:ascii="Arial" w:hAnsi="Arial" w:cs="Arial"/>
        </w:rPr>
      </w:pPr>
      <w:r>
        <w:rPr>
          <w:rFonts w:ascii="Arial" w:hAnsi="Arial" w:cs="Arial"/>
        </w:rPr>
        <w:t xml:space="preserve">Chemicals Inc. and The Cleveland </w:t>
      </w:r>
      <w:r>
        <w:rPr>
          <w:rFonts w:ascii="Arial" w:hAnsi="Arial" w:cs="Arial"/>
        </w:rPr>
        <w:tab/>
        <w:t>)</w:t>
      </w:r>
    </w:p>
    <w:p w:rsidR="0066762F" w:rsidRDefault="0066762F" w:rsidP="0066762F">
      <w:pPr>
        <w:rPr>
          <w:rFonts w:ascii="Arial" w:hAnsi="Arial" w:cs="Arial"/>
        </w:rPr>
      </w:pPr>
      <w:r>
        <w:rPr>
          <w:rFonts w:ascii="Arial" w:hAnsi="Arial" w:cs="Arial"/>
        </w:rPr>
        <w:t>Electric Illuminating Company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)</w:t>
      </w:r>
    </w:p>
    <w:p w:rsidR="0066762F" w:rsidRDefault="0066762F" w:rsidP="0066762F"/>
    <w:p w:rsidR="0066762F" w:rsidRDefault="0066762F" w:rsidP="0066762F"/>
    <w:p w:rsidR="0066762F" w:rsidRDefault="0066762F" w:rsidP="0066762F">
      <w:pPr>
        <w:pBdr>
          <w:top w:val="single" w:sz="12" w:space="1" w:color="auto"/>
        </w:pBdr>
        <w:tabs>
          <w:tab w:val="left" w:pos="7320"/>
        </w:tabs>
        <w:jc w:val="both"/>
        <w:rPr>
          <w:rFonts w:cs="Arial"/>
          <w:b/>
        </w:rPr>
      </w:pPr>
    </w:p>
    <w:p w:rsidR="0066762F" w:rsidRPr="001E7C12" w:rsidRDefault="00714088" w:rsidP="0066762F">
      <w:pPr>
        <w:pStyle w:val="Heading1"/>
        <w:tabs>
          <w:tab w:val="left" w:pos="7320"/>
        </w:tabs>
        <w:spacing w:before="0"/>
        <w:jc w:val="center"/>
        <w:rPr>
          <w:rStyle w:val="Strong"/>
          <w:rFonts w:ascii="Arial" w:hAnsi="Arial" w:cs="Arial"/>
          <w:b/>
          <w:color w:val="000000" w:themeColor="text1"/>
          <w:sz w:val="24"/>
          <w:szCs w:val="24"/>
        </w:rPr>
      </w:pPr>
      <w:r>
        <w:rPr>
          <w:rStyle w:val="Strong"/>
          <w:rFonts w:ascii="Arial" w:hAnsi="Arial" w:cs="Arial"/>
          <w:b/>
          <w:color w:val="000000" w:themeColor="text1"/>
          <w:sz w:val="24"/>
          <w:szCs w:val="24"/>
        </w:rPr>
        <w:t xml:space="preserve">JOINT </w:t>
      </w:r>
      <w:r w:rsidR="0066762F" w:rsidRPr="001E7C12">
        <w:rPr>
          <w:rStyle w:val="Strong"/>
          <w:rFonts w:ascii="Arial" w:hAnsi="Arial" w:cs="Arial"/>
          <w:b/>
          <w:color w:val="000000" w:themeColor="text1"/>
          <w:sz w:val="24"/>
          <w:szCs w:val="24"/>
        </w:rPr>
        <w:t>MOTION FOR A CONTI</w:t>
      </w:r>
      <w:r w:rsidR="00F74FCE" w:rsidRPr="001E7C12">
        <w:rPr>
          <w:rStyle w:val="Strong"/>
          <w:rFonts w:ascii="Arial" w:hAnsi="Arial" w:cs="Arial"/>
          <w:b/>
          <w:color w:val="000000" w:themeColor="text1"/>
          <w:sz w:val="24"/>
          <w:szCs w:val="24"/>
        </w:rPr>
        <w:t>N</w:t>
      </w:r>
      <w:r w:rsidR="0066762F" w:rsidRPr="001E7C12">
        <w:rPr>
          <w:rStyle w:val="Strong"/>
          <w:rFonts w:ascii="Arial" w:hAnsi="Arial" w:cs="Arial"/>
          <w:b/>
          <w:color w:val="000000" w:themeColor="text1"/>
          <w:sz w:val="24"/>
          <w:szCs w:val="24"/>
        </w:rPr>
        <w:t xml:space="preserve">UANCE </w:t>
      </w:r>
      <w:r w:rsidR="004A5CC3">
        <w:rPr>
          <w:rStyle w:val="Strong"/>
          <w:rFonts w:ascii="Arial" w:hAnsi="Arial" w:cs="Arial"/>
          <w:b/>
          <w:color w:val="000000" w:themeColor="text1"/>
          <w:sz w:val="24"/>
          <w:szCs w:val="24"/>
        </w:rPr>
        <w:t>AND MEMORANDUM IN SUPPORT</w:t>
      </w:r>
    </w:p>
    <w:p w:rsidR="008E3BF4" w:rsidRPr="0027764C" w:rsidRDefault="0066762F" w:rsidP="0027764C">
      <w:pPr>
        <w:pStyle w:val="Title"/>
        <w:pBdr>
          <w:bottom w:val="single" w:sz="12" w:space="1" w:color="auto"/>
        </w:pBdr>
        <w:rPr>
          <w:sz w:val="24"/>
        </w:rPr>
      </w:pPr>
      <w:r w:rsidRPr="0027764C">
        <w:rPr>
          <w:sz w:val="24"/>
        </w:rPr>
        <w:t xml:space="preserve">SUBMITTED </w:t>
      </w:r>
      <w:r w:rsidR="00F74FCE" w:rsidRPr="0027764C">
        <w:rPr>
          <w:sz w:val="24"/>
        </w:rPr>
        <w:t>ON BEHALF OF ASHTA CHEMICAL</w:t>
      </w:r>
      <w:r w:rsidR="001E7C12" w:rsidRPr="0027764C">
        <w:rPr>
          <w:sz w:val="24"/>
        </w:rPr>
        <w:t>S</w:t>
      </w:r>
      <w:r w:rsidR="00F74FCE" w:rsidRPr="0027764C">
        <w:rPr>
          <w:sz w:val="24"/>
        </w:rPr>
        <w:t xml:space="preserve"> INC</w:t>
      </w:r>
      <w:r w:rsidR="00176730">
        <w:rPr>
          <w:sz w:val="24"/>
        </w:rPr>
        <w:t>.</w:t>
      </w:r>
      <w:r w:rsidR="00FB2313">
        <w:rPr>
          <w:sz w:val="24"/>
        </w:rPr>
        <w:t xml:space="preserve"> </w:t>
      </w:r>
      <w:r w:rsidR="00D60275">
        <w:rPr>
          <w:sz w:val="24"/>
        </w:rPr>
        <w:t>AND</w:t>
      </w:r>
      <w:r w:rsidR="00FB2313" w:rsidRPr="00FB2313">
        <w:rPr>
          <w:sz w:val="24"/>
        </w:rPr>
        <w:t xml:space="preserve"> </w:t>
      </w:r>
      <w:r w:rsidR="00FB2313">
        <w:rPr>
          <w:sz w:val="24"/>
        </w:rPr>
        <w:t>PUCO STAFF</w:t>
      </w:r>
    </w:p>
    <w:p w:rsidR="000A0825" w:rsidRPr="00DC1E4B" w:rsidRDefault="000A0825" w:rsidP="0027764C">
      <w:pPr>
        <w:pStyle w:val="Title"/>
        <w:pBdr>
          <w:bottom w:val="single" w:sz="12" w:space="1" w:color="auto"/>
        </w:pBdr>
        <w:rPr>
          <w:b w:val="0"/>
          <w:smallCaps w:val="0"/>
          <w:sz w:val="24"/>
        </w:rPr>
      </w:pPr>
    </w:p>
    <w:p w:rsidR="00596D2B" w:rsidRDefault="00596D2B">
      <w:pPr>
        <w:spacing w:line="480" w:lineRule="auto"/>
        <w:ind w:firstLine="720"/>
        <w:jc w:val="both"/>
        <w:rPr>
          <w:rFonts w:ascii="Arial" w:hAnsi="Arial" w:cs="Arial"/>
        </w:rPr>
      </w:pPr>
    </w:p>
    <w:p w:rsidR="00F74FCE" w:rsidRPr="001E7C12" w:rsidRDefault="001E7C12">
      <w:pPr>
        <w:spacing w:line="48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Pursuant to Rule 4901-1-13, Ohio </w:t>
      </w:r>
      <w:r w:rsidR="00EE10A6">
        <w:rPr>
          <w:rFonts w:ascii="Arial" w:hAnsi="Arial" w:cs="Arial"/>
        </w:rPr>
        <w:t xml:space="preserve">Administrative </w:t>
      </w:r>
      <w:r>
        <w:rPr>
          <w:rFonts w:ascii="Arial" w:hAnsi="Arial" w:cs="Arial"/>
        </w:rPr>
        <w:t>Code, ASHTA</w:t>
      </w:r>
      <w:r w:rsidR="00F74FCE" w:rsidRPr="001E7C12">
        <w:rPr>
          <w:rFonts w:ascii="Arial" w:hAnsi="Arial" w:cs="Arial"/>
        </w:rPr>
        <w:t xml:space="preserve"> Chemicals Inc.</w:t>
      </w:r>
      <w:r>
        <w:rPr>
          <w:rFonts w:ascii="Arial" w:hAnsi="Arial" w:cs="Arial"/>
        </w:rPr>
        <w:t xml:space="preserve"> (“ASHTA”),</w:t>
      </w:r>
      <w:r w:rsidR="00F74FCE" w:rsidRPr="001E7C12">
        <w:rPr>
          <w:rFonts w:ascii="Arial" w:hAnsi="Arial" w:cs="Arial"/>
        </w:rPr>
        <w:t xml:space="preserve"> </w:t>
      </w:r>
      <w:r w:rsidR="00056715">
        <w:rPr>
          <w:rFonts w:ascii="Arial" w:hAnsi="Arial" w:cs="Arial"/>
        </w:rPr>
        <w:t xml:space="preserve">and the </w:t>
      </w:r>
      <w:r w:rsidR="00C47DC8">
        <w:rPr>
          <w:rFonts w:ascii="Arial" w:hAnsi="Arial" w:cs="Arial"/>
        </w:rPr>
        <w:t xml:space="preserve">Staff of the </w:t>
      </w:r>
      <w:r w:rsidR="00056715">
        <w:rPr>
          <w:rFonts w:ascii="Arial" w:hAnsi="Arial" w:cs="Arial"/>
        </w:rPr>
        <w:t xml:space="preserve">Public Utilities Commission of Ohio </w:t>
      </w:r>
      <w:r w:rsidR="008A4675">
        <w:rPr>
          <w:rFonts w:ascii="Arial" w:hAnsi="Arial" w:cs="Arial"/>
        </w:rPr>
        <w:t>(“</w:t>
      </w:r>
      <w:r w:rsidR="00FB2313">
        <w:rPr>
          <w:rFonts w:ascii="Arial" w:hAnsi="Arial" w:cs="Arial"/>
        </w:rPr>
        <w:t>Staff</w:t>
      </w:r>
      <w:r w:rsidR="008A4675">
        <w:rPr>
          <w:rFonts w:ascii="Arial" w:hAnsi="Arial" w:cs="Arial"/>
        </w:rPr>
        <w:t>”</w:t>
      </w:r>
      <w:r w:rsidR="00C47DC8">
        <w:rPr>
          <w:rFonts w:ascii="Arial" w:hAnsi="Arial" w:cs="Arial"/>
        </w:rPr>
        <w:t>)</w:t>
      </w:r>
      <w:r w:rsidR="00FB2313">
        <w:rPr>
          <w:rFonts w:ascii="Arial" w:hAnsi="Arial" w:cs="Arial"/>
        </w:rPr>
        <w:t xml:space="preserve"> </w:t>
      </w:r>
      <w:r w:rsidR="00056715">
        <w:rPr>
          <w:rFonts w:ascii="Arial" w:hAnsi="Arial" w:cs="Arial"/>
        </w:rPr>
        <w:t>respectfully request</w:t>
      </w:r>
      <w:r w:rsidR="00F74FCE" w:rsidRPr="001E7C12">
        <w:rPr>
          <w:rFonts w:ascii="Arial" w:hAnsi="Arial" w:cs="Arial"/>
        </w:rPr>
        <w:t xml:space="preserve"> that the procedural schedule in this case be continued for the re</w:t>
      </w:r>
      <w:r>
        <w:rPr>
          <w:rFonts w:ascii="Arial" w:hAnsi="Arial" w:cs="Arial"/>
        </w:rPr>
        <w:t>a</w:t>
      </w:r>
      <w:r w:rsidR="00F74FCE" w:rsidRPr="001E7C12">
        <w:rPr>
          <w:rFonts w:ascii="Arial" w:hAnsi="Arial" w:cs="Arial"/>
        </w:rPr>
        <w:t>sons set forth in the attached memorandum</w:t>
      </w:r>
      <w:r w:rsidR="003C6737">
        <w:rPr>
          <w:rFonts w:ascii="Arial" w:hAnsi="Arial" w:cs="Arial"/>
        </w:rPr>
        <w:t xml:space="preserve"> in support</w:t>
      </w:r>
      <w:r w:rsidR="00F74FCE" w:rsidRPr="001E7C12">
        <w:rPr>
          <w:rFonts w:ascii="Arial" w:hAnsi="Arial" w:cs="Arial"/>
        </w:rPr>
        <w:t>.</w:t>
      </w:r>
    </w:p>
    <w:p w:rsidR="00D60275" w:rsidRDefault="00D60275" w:rsidP="006812C7">
      <w:pPr>
        <w:tabs>
          <w:tab w:val="left" w:pos="-720"/>
        </w:tabs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Respectfully submitted,</w:t>
      </w:r>
    </w:p>
    <w:p w:rsidR="00D60275" w:rsidRDefault="00D60275" w:rsidP="00D60275">
      <w:pPr>
        <w:tabs>
          <w:tab w:val="left" w:pos="-720"/>
        </w:tabs>
        <w:suppressAutoHyphens/>
        <w:jc w:val="both"/>
        <w:rPr>
          <w:rFonts w:ascii="Arial" w:hAnsi="Arial" w:cs="Arial"/>
        </w:rPr>
      </w:pPr>
    </w:p>
    <w:p w:rsidR="00D60275" w:rsidRDefault="00D60275" w:rsidP="00D60275">
      <w:pPr>
        <w:tabs>
          <w:tab w:val="left" w:pos="-720"/>
        </w:tabs>
        <w:suppressAutoHyphens/>
        <w:ind w:left="3960"/>
        <w:jc w:val="both"/>
        <w:rPr>
          <w:rFonts w:ascii="Arial" w:hAnsi="Arial" w:cs="Arial"/>
        </w:rPr>
      </w:pPr>
    </w:p>
    <w:p w:rsidR="00D60275" w:rsidRDefault="00D60275" w:rsidP="00D60275">
      <w:pPr>
        <w:sectPr w:rsidR="00D60275" w:rsidSect="006C2EC8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440" w:right="1440" w:bottom="1440" w:left="1440" w:header="720" w:footer="720" w:gutter="0"/>
          <w:cols w:space="720"/>
          <w:titlePg/>
          <w:docGrid w:linePitch="326"/>
        </w:sectPr>
      </w:pPr>
    </w:p>
    <w:p w:rsidR="00D60275" w:rsidRPr="00E0323A" w:rsidRDefault="00D60275" w:rsidP="00D60275">
      <w:pPr>
        <w:rPr>
          <w:rFonts w:ascii="Arial" w:hAnsi="Arial" w:cs="Arial"/>
          <w:u w:val="single"/>
        </w:rPr>
      </w:pPr>
      <w:r w:rsidRPr="00E0323A">
        <w:rPr>
          <w:rFonts w:ascii="Arial" w:hAnsi="Arial" w:cs="Arial"/>
          <w:u w:val="single"/>
        </w:rPr>
        <w:lastRenderedPageBreak/>
        <w:t>/s/ Scott E. Elisar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D60275" w:rsidRPr="00E0323A" w:rsidRDefault="00D60275" w:rsidP="00D60275">
      <w:pPr>
        <w:rPr>
          <w:rFonts w:ascii="Arial" w:hAnsi="Arial" w:cs="Arial"/>
        </w:rPr>
      </w:pPr>
      <w:r w:rsidRPr="00E0323A">
        <w:rPr>
          <w:rFonts w:ascii="Arial" w:hAnsi="Arial" w:cs="Arial"/>
        </w:rPr>
        <w:t>Samuel C. Randazzo</w:t>
      </w:r>
    </w:p>
    <w:p w:rsidR="00D60275" w:rsidRPr="00E0323A" w:rsidRDefault="00D60275" w:rsidP="00D60275">
      <w:pPr>
        <w:rPr>
          <w:rFonts w:ascii="Arial" w:hAnsi="Arial" w:cs="Arial"/>
        </w:rPr>
      </w:pPr>
      <w:r w:rsidRPr="00E0323A">
        <w:rPr>
          <w:rFonts w:ascii="Arial" w:hAnsi="Arial" w:cs="Arial"/>
        </w:rPr>
        <w:t>Frank P. Darr</w:t>
      </w:r>
    </w:p>
    <w:p w:rsidR="00D60275" w:rsidRPr="00E0323A" w:rsidRDefault="00D60275" w:rsidP="00D60275">
      <w:pPr>
        <w:rPr>
          <w:rFonts w:ascii="Arial" w:hAnsi="Arial" w:cs="Arial"/>
        </w:rPr>
      </w:pPr>
      <w:r w:rsidRPr="00E0323A">
        <w:rPr>
          <w:rFonts w:ascii="Arial" w:hAnsi="Arial" w:cs="Arial"/>
        </w:rPr>
        <w:t>Scott E. Elisar</w:t>
      </w:r>
    </w:p>
    <w:p w:rsidR="00D60275" w:rsidRPr="00E0323A" w:rsidRDefault="00D60275" w:rsidP="00D60275">
      <w:pPr>
        <w:rPr>
          <w:rFonts w:ascii="Arial" w:hAnsi="Arial" w:cs="Arial"/>
        </w:rPr>
      </w:pPr>
      <w:r w:rsidRPr="00E0323A">
        <w:rPr>
          <w:rFonts w:ascii="Arial" w:hAnsi="Arial" w:cs="Arial"/>
        </w:rPr>
        <w:t>Joseph E. Oliker</w:t>
      </w:r>
    </w:p>
    <w:p w:rsidR="00D60275" w:rsidRPr="00E0323A" w:rsidRDefault="00D60275" w:rsidP="00D60275">
      <w:pPr>
        <w:rPr>
          <w:rFonts w:ascii="Arial" w:hAnsi="Arial" w:cs="Arial"/>
        </w:rPr>
      </w:pPr>
      <w:r w:rsidRPr="00E0323A">
        <w:rPr>
          <w:rFonts w:ascii="Arial" w:hAnsi="Arial" w:cs="Arial"/>
        </w:rPr>
        <w:t>McNees Wallace &amp; Nurick LLC</w:t>
      </w:r>
    </w:p>
    <w:p w:rsidR="00D60275" w:rsidRPr="00E0323A" w:rsidRDefault="00D60275" w:rsidP="00D60275">
      <w:pPr>
        <w:rPr>
          <w:rFonts w:ascii="Arial" w:hAnsi="Arial" w:cs="Arial"/>
        </w:rPr>
      </w:pPr>
      <w:r w:rsidRPr="00E0323A">
        <w:rPr>
          <w:rFonts w:ascii="Arial" w:hAnsi="Arial" w:cs="Arial"/>
        </w:rPr>
        <w:t>21 East State Street, 17</w:t>
      </w:r>
      <w:r w:rsidRPr="00E0323A">
        <w:rPr>
          <w:rFonts w:ascii="Arial" w:hAnsi="Arial" w:cs="Arial"/>
          <w:vertAlign w:val="superscript"/>
        </w:rPr>
        <w:t>th</w:t>
      </w:r>
      <w:r w:rsidRPr="00E0323A">
        <w:rPr>
          <w:rFonts w:ascii="Arial" w:hAnsi="Arial" w:cs="Arial"/>
        </w:rPr>
        <w:t xml:space="preserve"> Floor</w:t>
      </w:r>
    </w:p>
    <w:p w:rsidR="00D60275" w:rsidRPr="00E0323A" w:rsidRDefault="00D60275" w:rsidP="00D60275">
      <w:pPr>
        <w:rPr>
          <w:rFonts w:ascii="Arial" w:hAnsi="Arial" w:cs="Arial"/>
        </w:rPr>
      </w:pPr>
      <w:r w:rsidRPr="00E0323A">
        <w:rPr>
          <w:rFonts w:ascii="Arial" w:hAnsi="Arial" w:cs="Arial"/>
        </w:rPr>
        <w:t>Columbus, Ohio  43215</w:t>
      </w:r>
    </w:p>
    <w:p w:rsidR="00D60275" w:rsidRPr="00E0323A" w:rsidRDefault="00D60275" w:rsidP="00D60275">
      <w:pPr>
        <w:rPr>
          <w:rFonts w:ascii="Arial" w:hAnsi="Arial" w:cs="Arial"/>
        </w:rPr>
      </w:pPr>
      <w:r w:rsidRPr="00E0323A">
        <w:rPr>
          <w:rFonts w:ascii="Arial" w:hAnsi="Arial" w:cs="Arial"/>
        </w:rPr>
        <w:t>(614) 469-8000 (T)</w:t>
      </w:r>
    </w:p>
    <w:p w:rsidR="00D60275" w:rsidRPr="00E0323A" w:rsidRDefault="00D60275" w:rsidP="00D60275">
      <w:pPr>
        <w:rPr>
          <w:rFonts w:ascii="Arial" w:hAnsi="Arial" w:cs="Arial"/>
        </w:rPr>
      </w:pPr>
      <w:r w:rsidRPr="00E0323A">
        <w:rPr>
          <w:rFonts w:ascii="Arial" w:hAnsi="Arial" w:cs="Arial"/>
        </w:rPr>
        <w:t>(614) 469-4653 (Fax)</w:t>
      </w:r>
    </w:p>
    <w:p w:rsidR="00D60275" w:rsidRPr="00E0323A" w:rsidRDefault="00D60275" w:rsidP="00D60275">
      <w:pPr>
        <w:rPr>
          <w:rFonts w:ascii="Arial" w:hAnsi="Arial" w:cs="Arial"/>
        </w:rPr>
      </w:pPr>
      <w:r w:rsidRPr="00E0323A">
        <w:rPr>
          <w:rFonts w:ascii="Arial" w:hAnsi="Arial" w:cs="Arial"/>
        </w:rPr>
        <w:t>sam@mwncmh.com</w:t>
      </w:r>
    </w:p>
    <w:p w:rsidR="00D60275" w:rsidRPr="00E0323A" w:rsidRDefault="00D60275" w:rsidP="00D60275">
      <w:pPr>
        <w:rPr>
          <w:rFonts w:ascii="Arial" w:hAnsi="Arial" w:cs="Arial"/>
        </w:rPr>
      </w:pPr>
      <w:r w:rsidRPr="00E0323A">
        <w:rPr>
          <w:rFonts w:ascii="Arial" w:hAnsi="Arial" w:cs="Arial"/>
        </w:rPr>
        <w:t>fdarr@mwncmh.com</w:t>
      </w:r>
    </w:p>
    <w:p w:rsidR="00D60275" w:rsidRPr="00E0323A" w:rsidRDefault="00D60275" w:rsidP="00D60275">
      <w:pPr>
        <w:rPr>
          <w:rFonts w:ascii="Arial" w:hAnsi="Arial" w:cs="Arial"/>
        </w:rPr>
      </w:pPr>
      <w:r w:rsidRPr="00E0323A">
        <w:rPr>
          <w:rFonts w:ascii="Arial" w:hAnsi="Arial" w:cs="Arial"/>
        </w:rPr>
        <w:t>selisar@mwncmh.com</w:t>
      </w:r>
    </w:p>
    <w:p w:rsidR="00D60275" w:rsidRPr="00E0323A" w:rsidRDefault="00D60275" w:rsidP="00D60275">
      <w:pPr>
        <w:rPr>
          <w:rFonts w:ascii="Arial" w:hAnsi="Arial" w:cs="Arial"/>
        </w:rPr>
      </w:pPr>
      <w:r w:rsidRPr="00E0323A">
        <w:rPr>
          <w:rFonts w:ascii="Arial" w:hAnsi="Arial" w:cs="Arial"/>
        </w:rPr>
        <w:t>joliker@mwncmh.com</w:t>
      </w:r>
    </w:p>
    <w:p w:rsidR="00D60275" w:rsidRPr="00E0323A" w:rsidRDefault="00D60275" w:rsidP="00D60275">
      <w:pPr>
        <w:rPr>
          <w:rFonts w:ascii="Arial" w:hAnsi="Arial" w:cs="Arial"/>
        </w:rPr>
      </w:pPr>
    </w:p>
    <w:p w:rsidR="00D60275" w:rsidRPr="00E0323A" w:rsidRDefault="00D60275" w:rsidP="00D60275">
      <w:pPr>
        <w:tabs>
          <w:tab w:val="left" w:pos="4230"/>
        </w:tabs>
        <w:rPr>
          <w:rFonts w:ascii="Arial" w:hAnsi="Arial" w:cs="Arial"/>
          <w:u w:val="single"/>
        </w:rPr>
      </w:pPr>
      <w:r w:rsidRPr="00E0323A">
        <w:rPr>
          <w:rFonts w:ascii="Arial" w:hAnsi="Arial" w:cs="Arial"/>
          <w:b/>
          <w:smallCaps/>
        </w:rPr>
        <w:t>Counsel for ASHTA Chemicals Inc.</w:t>
      </w:r>
      <w:r w:rsidRPr="00E0323A">
        <w:rPr>
          <w:rFonts w:ascii="Arial" w:hAnsi="Arial" w:cs="Arial"/>
        </w:rPr>
        <w:br w:type="column"/>
      </w:r>
      <w:r w:rsidRPr="00E0323A">
        <w:rPr>
          <w:rFonts w:ascii="Arial" w:hAnsi="Arial" w:cs="Arial"/>
          <w:u w:val="single"/>
        </w:rPr>
        <w:lastRenderedPageBreak/>
        <w:t>/s/ Thomas W. McNamee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D60275" w:rsidRDefault="00D60275" w:rsidP="00D60275">
      <w:pPr>
        <w:rPr>
          <w:rFonts w:ascii="Arial" w:hAnsi="Arial" w:cs="Arial"/>
        </w:rPr>
      </w:pPr>
      <w:r>
        <w:rPr>
          <w:rFonts w:ascii="Arial" w:hAnsi="Arial" w:cs="Arial"/>
        </w:rPr>
        <w:t>Thomas W. McNamee</w:t>
      </w:r>
    </w:p>
    <w:p w:rsidR="00D60275" w:rsidRPr="00E0323A" w:rsidRDefault="00D60275" w:rsidP="00D60275">
      <w:pPr>
        <w:rPr>
          <w:rFonts w:ascii="Arial" w:hAnsi="Arial" w:cs="Arial"/>
        </w:rPr>
      </w:pPr>
      <w:r w:rsidRPr="00E0323A">
        <w:rPr>
          <w:rFonts w:ascii="Arial" w:hAnsi="Arial" w:cs="Arial"/>
        </w:rPr>
        <w:t xml:space="preserve">(Per email authorization </w:t>
      </w:r>
      <w:r>
        <w:rPr>
          <w:rFonts w:ascii="Arial" w:hAnsi="Arial" w:cs="Arial"/>
        </w:rPr>
        <w:t>4/12/13</w:t>
      </w:r>
      <w:r w:rsidRPr="00E0323A">
        <w:rPr>
          <w:rFonts w:ascii="Arial" w:hAnsi="Arial" w:cs="Arial"/>
        </w:rPr>
        <w:t>)</w:t>
      </w:r>
    </w:p>
    <w:p w:rsidR="00D60275" w:rsidRPr="00E0323A" w:rsidRDefault="00D60275" w:rsidP="00D60275">
      <w:pPr>
        <w:rPr>
          <w:rFonts w:ascii="Arial" w:hAnsi="Arial" w:cs="Arial"/>
        </w:rPr>
      </w:pPr>
      <w:r w:rsidRPr="00E0323A">
        <w:rPr>
          <w:rFonts w:ascii="Arial" w:hAnsi="Arial" w:cs="Arial"/>
        </w:rPr>
        <w:t>Public Utilities Commission of Ohio Staff</w:t>
      </w:r>
    </w:p>
    <w:p w:rsidR="00D60275" w:rsidRPr="00E0323A" w:rsidRDefault="00D60275" w:rsidP="00D60275">
      <w:pPr>
        <w:rPr>
          <w:rFonts w:ascii="Arial" w:hAnsi="Arial" w:cs="Arial"/>
        </w:rPr>
      </w:pPr>
      <w:r w:rsidRPr="00E0323A">
        <w:rPr>
          <w:rFonts w:ascii="Arial" w:hAnsi="Arial" w:cs="Arial"/>
        </w:rPr>
        <w:t>180 East Broad St., 6</w:t>
      </w:r>
      <w:r w:rsidRPr="00E0323A">
        <w:rPr>
          <w:rFonts w:ascii="Arial" w:hAnsi="Arial" w:cs="Arial"/>
          <w:vertAlign w:val="superscript"/>
        </w:rPr>
        <w:t>th</w:t>
      </w:r>
      <w:r w:rsidRPr="00E0323A">
        <w:rPr>
          <w:rFonts w:ascii="Arial" w:hAnsi="Arial" w:cs="Arial"/>
        </w:rPr>
        <w:t xml:space="preserve"> Floor</w:t>
      </w:r>
    </w:p>
    <w:p w:rsidR="00D60275" w:rsidRPr="00E0323A" w:rsidRDefault="00D60275" w:rsidP="00D60275">
      <w:pPr>
        <w:rPr>
          <w:rFonts w:ascii="Arial" w:hAnsi="Arial" w:cs="Arial"/>
        </w:rPr>
      </w:pPr>
      <w:r w:rsidRPr="00E0323A">
        <w:rPr>
          <w:rFonts w:ascii="Arial" w:hAnsi="Arial" w:cs="Arial"/>
        </w:rPr>
        <w:t>Columbus, Ohio  43215-3793</w:t>
      </w:r>
    </w:p>
    <w:p w:rsidR="00D60275" w:rsidRPr="00E0323A" w:rsidRDefault="00D60275" w:rsidP="00D60275">
      <w:pPr>
        <w:rPr>
          <w:rFonts w:ascii="Arial" w:hAnsi="Arial" w:cs="Arial"/>
        </w:rPr>
      </w:pPr>
      <w:r w:rsidRPr="00E0323A">
        <w:rPr>
          <w:rFonts w:ascii="Arial" w:hAnsi="Arial" w:cs="Arial"/>
        </w:rPr>
        <w:t>(614) 466-4397 (T)</w:t>
      </w:r>
    </w:p>
    <w:p w:rsidR="00D60275" w:rsidRPr="00E0323A" w:rsidRDefault="00D60275" w:rsidP="00D60275">
      <w:pPr>
        <w:rPr>
          <w:rFonts w:ascii="Arial" w:hAnsi="Arial" w:cs="Arial"/>
        </w:rPr>
      </w:pPr>
      <w:r w:rsidRPr="00E0323A">
        <w:rPr>
          <w:rFonts w:ascii="Arial" w:hAnsi="Arial" w:cs="Arial"/>
        </w:rPr>
        <w:t>(614) 644-8764 (Fax)</w:t>
      </w:r>
    </w:p>
    <w:p w:rsidR="00D60275" w:rsidRPr="00E0323A" w:rsidRDefault="00D60275" w:rsidP="00D60275">
      <w:pPr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Pr="00E0323A">
        <w:rPr>
          <w:rFonts w:ascii="Arial" w:hAnsi="Arial" w:cs="Arial"/>
        </w:rPr>
        <w:t>homas.mcnamee@puc.state.oh.us</w:t>
      </w:r>
    </w:p>
    <w:p w:rsidR="00D60275" w:rsidRPr="00E0323A" w:rsidRDefault="00D60275" w:rsidP="00D60275">
      <w:pPr>
        <w:rPr>
          <w:rFonts w:ascii="Arial" w:hAnsi="Arial" w:cs="Arial"/>
        </w:rPr>
      </w:pPr>
    </w:p>
    <w:p w:rsidR="00D60275" w:rsidRPr="00E0323A" w:rsidRDefault="00D60275" w:rsidP="00D60275">
      <w:pPr>
        <w:rPr>
          <w:rFonts w:ascii="Arial" w:hAnsi="Arial" w:cs="Arial"/>
          <w:b/>
          <w:smallCaps/>
        </w:rPr>
      </w:pPr>
      <w:r w:rsidRPr="00E0323A">
        <w:rPr>
          <w:rFonts w:ascii="Arial" w:hAnsi="Arial" w:cs="Arial"/>
          <w:b/>
          <w:smallCaps/>
        </w:rPr>
        <w:t xml:space="preserve">Counsel for </w:t>
      </w:r>
      <w:r>
        <w:rPr>
          <w:rFonts w:ascii="Arial" w:hAnsi="Arial" w:cs="Arial"/>
          <w:b/>
          <w:smallCaps/>
        </w:rPr>
        <w:t>t</w:t>
      </w:r>
      <w:r w:rsidRPr="00E0323A">
        <w:rPr>
          <w:rFonts w:ascii="Arial" w:hAnsi="Arial" w:cs="Arial"/>
          <w:b/>
          <w:smallCaps/>
        </w:rPr>
        <w:t xml:space="preserve">he </w:t>
      </w:r>
      <w:r>
        <w:rPr>
          <w:rFonts w:ascii="Arial" w:hAnsi="Arial" w:cs="Arial"/>
          <w:b/>
          <w:smallCaps/>
        </w:rPr>
        <w:t xml:space="preserve">Staff of the </w:t>
      </w:r>
      <w:r w:rsidRPr="00E0323A">
        <w:rPr>
          <w:rFonts w:ascii="Arial" w:hAnsi="Arial" w:cs="Arial"/>
          <w:b/>
          <w:smallCaps/>
        </w:rPr>
        <w:t xml:space="preserve">Public Utilities Commission of Ohio </w:t>
      </w:r>
    </w:p>
    <w:p w:rsidR="00D60275" w:rsidRDefault="00D60275" w:rsidP="00D60275">
      <w:pPr>
        <w:rPr>
          <w:rFonts w:ascii="Arial" w:hAnsi="Arial" w:cs="Arial"/>
          <w:b/>
          <w:smallCaps/>
          <w:sz w:val="28"/>
        </w:rPr>
        <w:sectPr w:rsidR="00D60275" w:rsidSect="00D60275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type w:val="continuous"/>
          <w:pgSz w:w="12240" w:h="15840"/>
          <w:pgMar w:top="1440" w:right="1440" w:bottom="1440" w:left="1440" w:header="720" w:footer="720" w:gutter="0"/>
          <w:cols w:num="2" w:space="720"/>
          <w:titlePg/>
          <w:docGrid w:linePitch="326"/>
        </w:sectPr>
      </w:pPr>
    </w:p>
    <w:p w:rsidR="004A5CC3" w:rsidRDefault="004A5CC3" w:rsidP="00D60275">
      <w:pPr>
        <w:jc w:val="center"/>
        <w:rPr>
          <w:rFonts w:ascii="Arial" w:hAnsi="Arial" w:cs="Arial"/>
          <w:b/>
          <w:smallCaps/>
          <w:sz w:val="28"/>
        </w:rPr>
      </w:pPr>
      <w:r>
        <w:rPr>
          <w:rFonts w:ascii="Arial" w:hAnsi="Arial" w:cs="Arial"/>
          <w:b/>
          <w:smallCaps/>
          <w:sz w:val="28"/>
        </w:rPr>
        <w:lastRenderedPageBreak/>
        <w:t>Before</w:t>
      </w:r>
    </w:p>
    <w:p w:rsidR="004A5CC3" w:rsidRDefault="004A5CC3" w:rsidP="004A5CC3">
      <w:pPr>
        <w:jc w:val="center"/>
        <w:rPr>
          <w:rFonts w:ascii="Arial" w:hAnsi="Arial" w:cs="Arial"/>
          <w:smallCaps/>
          <w:sz w:val="28"/>
        </w:rPr>
      </w:pPr>
      <w:r>
        <w:rPr>
          <w:rFonts w:ascii="Arial" w:hAnsi="Arial" w:cs="Arial"/>
          <w:b/>
          <w:smallCaps/>
          <w:sz w:val="28"/>
        </w:rPr>
        <w:t>The Public Utilities Commission of Ohio</w:t>
      </w:r>
    </w:p>
    <w:p w:rsidR="004A5CC3" w:rsidRDefault="004A5CC3" w:rsidP="004A5CC3">
      <w:pPr>
        <w:rPr>
          <w:rFonts w:ascii="Arial" w:hAnsi="Arial" w:cs="Arial"/>
        </w:rPr>
      </w:pPr>
    </w:p>
    <w:p w:rsidR="004A5CC3" w:rsidRDefault="004A5CC3" w:rsidP="004A5CC3">
      <w:pPr>
        <w:rPr>
          <w:rFonts w:ascii="Arial" w:hAnsi="Arial" w:cs="Arial"/>
        </w:rPr>
      </w:pPr>
      <w:r>
        <w:rPr>
          <w:rFonts w:ascii="Arial" w:hAnsi="Arial" w:cs="Arial"/>
        </w:rPr>
        <w:t xml:space="preserve">In the Matter of the Application for </w:t>
      </w:r>
      <w:r>
        <w:rPr>
          <w:rFonts w:ascii="Arial" w:hAnsi="Arial" w:cs="Arial"/>
        </w:rPr>
        <w:tab/>
        <w:t>)</w:t>
      </w:r>
    </w:p>
    <w:p w:rsidR="004A5CC3" w:rsidRDefault="004A5CC3" w:rsidP="004A5CC3">
      <w:pPr>
        <w:rPr>
          <w:rFonts w:ascii="Arial" w:hAnsi="Arial" w:cs="Arial"/>
        </w:rPr>
      </w:pPr>
      <w:r>
        <w:rPr>
          <w:rFonts w:ascii="Arial" w:hAnsi="Arial" w:cs="Arial"/>
        </w:rPr>
        <w:t xml:space="preserve">Establishment of a Reasonable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)</w:t>
      </w:r>
      <w:r>
        <w:rPr>
          <w:rFonts w:ascii="Arial" w:hAnsi="Arial" w:cs="Arial"/>
        </w:rPr>
        <w:tab/>
        <w:t>Case No. 12-1494-EL-AEC</w:t>
      </w:r>
    </w:p>
    <w:p w:rsidR="004A5CC3" w:rsidRDefault="004A5CC3" w:rsidP="004A5CC3">
      <w:pPr>
        <w:rPr>
          <w:rFonts w:ascii="Arial" w:hAnsi="Arial" w:cs="Arial"/>
        </w:rPr>
      </w:pPr>
      <w:r>
        <w:rPr>
          <w:rFonts w:ascii="Arial" w:hAnsi="Arial" w:cs="Arial"/>
        </w:rPr>
        <w:t>Arrangement Between ASHTA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)</w:t>
      </w:r>
    </w:p>
    <w:p w:rsidR="004A5CC3" w:rsidRDefault="004A5CC3" w:rsidP="004A5CC3">
      <w:pPr>
        <w:rPr>
          <w:rFonts w:ascii="Arial" w:hAnsi="Arial" w:cs="Arial"/>
        </w:rPr>
      </w:pPr>
      <w:r>
        <w:rPr>
          <w:rFonts w:ascii="Arial" w:hAnsi="Arial" w:cs="Arial"/>
        </w:rPr>
        <w:t xml:space="preserve">Chemicals Inc. and The Cleveland </w:t>
      </w:r>
      <w:r>
        <w:rPr>
          <w:rFonts w:ascii="Arial" w:hAnsi="Arial" w:cs="Arial"/>
        </w:rPr>
        <w:tab/>
        <w:t>)</w:t>
      </w:r>
    </w:p>
    <w:p w:rsidR="004A5CC3" w:rsidRDefault="004A5CC3" w:rsidP="004A5CC3">
      <w:pPr>
        <w:rPr>
          <w:rFonts w:ascii="Arial" w:hAnsi="Arial" w:cs="Arial"/>
        </w:rPr>
      </w:pPr>
      <w:r>
        <w:rPr>
          <w:rFonts w:ascii="Arial" w:hAnsi="Arial" w:cs="Arial"/>
        </w:rPr>
        <w:t>Electric Illuminating Company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)</w:t>
      </w:r>
    </w:p>
    <w:p w:rsidR="00F74FCE" w:rsidRPr="00DC1E4B" w:rsidRDefault="00F74FCE" w:rsidP="00F74FCE">
      <w:pPr>
        <w:spacing w:line="480" w:lineRule="auto"/>
        <w:rPr>
          <w:sz w:val="18"/>
          <w:szCs w:val="18"/>
        </w:rPr>
      </w:pPr>
    </w:p>
    <w:p w:rsidR="00F74FCE" w:rsidRPr="00DC1E4B" w:rsidRDefault="00F74FCE" w:rsidP="00F74FCE">
      <w:pPr>
        <w:pBdr>
          <w:top w:val="single" w:sz="12" w:space="1" w:color="auto"/>
        </w:pBdr>
        <w:tabs>
          <w:tab w:val="left" w:pos="7320"/>
        </w:tabs>
        <w:jc w:val="both"/>
        <w:rPr>
          <w:rFonts w:cs="Arial"/>
          <w:b/>
        </w:rPr>
      </w:pPr>
    </w:p>
    <w:p w:rsidR="000A0825" w:rsidRPr="001E7C12" w:rsidRDefault="00B95A62" w:rsidP="0027764C">
      <w:pPr>
        <w:pBdr>
          <w:bottom w:val="single" w:sz="12" w:space="1" w:color="auto"/>
        </w:pBd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JOINT </w:t>
      </w:r>
      <w:r w:rsidR="002B1711" w:rsidRPr="001E7C12">
        <w:rPr>
          <w:rFonts w:ascii="Arial" w:hAnsi="Arial" w:cs="Arial"/>
          <w:b/>
        </w:rPr>
        <w:t xml:space="preserve">MEMORANDUM IN SUPPORT </w:t>
      </w:r>
    </w:p>
    <w:p w:rsidR="00F74FCE" w:rsidRPr="001E7C12" w:rsidRDefault="00F74FCE" w:rsidP="0027764C">
      <w:pPr>
        <w:pBdr>
          <w:bottom w:val="single" w:sz="12" w:space="1" w:color="auto"/>
        </w:pBdr>
        <w:jc w:val="center"/>
        <w:rPr>
          <w:rFonts w:ascii="Arial" w:hAnsi="Arial" w:cs="Arial"/>
          <w:b/>
        </w:rPr>
      </w:pPr>
    </w:p>
    <w:p w:rsidR="00596D2B" w:rsidRDefault="00596D2B" w:rsidP="0027764C">
      <w:pPr>
        <w:autoSpaceDE w:val="0"/>
        <w:autoSpaceDN w:val="0"/>
        <w:spacing w:line="480" w:lineRule="auto"/>
        <w:ind w:firstLine="720"/>
        <w:jc w:val="both"/>
        <w:rPr>
          <w:rFonts w:ascii="Arial" w:hAnsi="Arial" w:cs="Arial"/>
        </w:rPr>
      </w:pPr>
    </w:p>
    <w:p w:rsidR="00AD5C22" w:rsidRDefault="00AD5C22" w:rsidP="0027764C">
      <w:pPr>
        <w:autoSpaceDE w:val="0"/>
        <w:autoSpaceDN w:val="0"/>
        <w:spacing w:line="480" w:lineRule="auto"/>
        <w:ind w:firstLine="720"/>
        <w:jc w:val="both"/>
        <w:rPr>
          <w:rFonts w:ascii="Arial" w:hAnsi="Arial" w:cs="Arial"/>
        </w:rPr>
      </w:pPr>
      <w:r w:rsidRPr="00AD5C22">
        <w:rPr>
          <w:rFonts w:ascii="Arial" w:hAnsi="Arial" w:cs="Arial"/>
        </w:rPr>
        <w:t xml:space="preserve">Business and commercial matters of ASHTA </w:t>
      </w:r>
      <w:r w:rsidR="008A4675">
        <w:rPr>
          <w:rFonts w:ascii="Arial" w:hAnsi="Arial" w:cs="Arial"/>
        </w:rPr>
        <w:t xml:space="preserve">as well as ongoing discussions with Staff </w:t>
      </w:r>
      <w:r w:rsidRPr="00AD5C22">
        <w:rPr>
          <w:rFonts w:ascii="Arial" w:hAnsi="Arial" w:cs="Arial"/>
        </w:rPr>
        <w:t>necessitate the requesting of a continuance for additional time for</w:t>
      </w:r>
      <w:r>
        <w:rPr>
          <w:rFonts w:ascii="Arial" w:hAnsi="Arial" w:cs="Arial"/>
        </w:rPr>
        <w:t xml:space="preserve"> </w:t>
      </w:r>
      <w:r w:rsidRPr="00AD5C22">
        <w:rPr>
          <w:rFonts w:ascii="Arial" w:hAnsi="Arial" w:cs="Arial"/>
        </w:rPr>
        <w:t xml:space="preserve">preparation in this matter. </w:t>
      </w:r>
      <w:r w:rsidR="001E7C12">
        <w:rPr>
          <w:rFonts w:ascii="Arial" w:hAnsi="Arial" w:cs="Arial"/>
        </w:rPr>
        <w:t xml:space="preserve"> </w:t>
      </w:r>
      <w:r w:rsidRPr="00AD5C22">
        <w:rPr>
          <w:rFonts w:ascii="Arial" w:hAnsi="Arial" w:cs="Arial"/>
        </w:rPr>
        <w:t xml:space="preserve">The </w:t>
      </w:r>
      <w:r w:rsidR="00D45818">
        <w:rPr>
          <w:rFonts w:ascii="Arial" w:hAnsi="Arial" w:cs="Arial"/>
        </w:rPr>
        <w:t>Public Utilities Commission of Ohio</w:t>
      </w:r>
      <w:r w:rsidRPr="00AD5C22">
        <w:rPr>
          <w:rFonts w:ascii="Arial" w:hAnsi="Arial" w:cs="Arial"/>
        </w:rPr>
        <w:t>’s consideration of this case will be enhanced by a full</w:t>
      </w:r>
      <w:r>
        <w:rPr>
          <w:rFonts w:ascii="Arial" w:hAnsi="Arial" w:cs="Arial"/>
        </w:rPr>
        <w:t xml:space="preserve"> </w:t>
      </w:r>
      <w:r w:rsidRPr="00AD5C22">
        <w:rPr>
          <w:rFonts w:ascii="Arial" w:hAnsi="Arial" w:cs="Arial"/>
        </w:rPr>
        <w:t xml:space="preserve">exposition of all relevant matters. </w:t>
      </w:r>
      <w:r w:rsidR="001E7C12">
        <w:rPr>
          <w:rFonts w:ascii="Arial" w:hAnsi="Arial" w:cs="Arial"/>
        </w:rPr>
        <w:t xml:space="preserve"> </w:t>
      </w:r>
      <w:r w:rsidRPr="00AD5C22">
        <w:rPr>
          <w:rFonts w:ascii="Arial" w:hAnsi="Arial" w:cs="Arial"/>
        </w:rPr>
        <w:t>An extension of the procedural schedule will allow</w:t>
      </w:r>
      <w:r>
        <w:rPr>
          <w:rFonts w:ascii="Arial" w:hAnsi="Arial" w:cs="Arial"/>
        </w:rPr>
        <w:t xml:space="preserve"> </w:t>
      </w:r>
      <w:r w:rsidRPr="00AD5C22">
        <w:rPr>
          <w:rFonts w:ascii="Arial" w:hAnsi="Arial" w:cs="Arial"/>
        </w:rPr>
        <w:t>this</w:t>
      </w:r>
      <w:r>
        <w:rPr>
          <w:rFonts w:ascii="Arial" w:hAnsi="Arial" w:cs="Arial"/>
        </w:rPr>
        <w:t xml:space="preserve"> to occur</w:t>
      </w:r>
      <w:r w:rsidRPr="00AD5C22">
        <w:rPr>
          <w:rFonts w:ascii="Arial" w:hAnsi="Arial" w:cs="Arial"/>
        </w:rPr>
        <w:t xml:space="preserve">. </w:t>
      </w:r>
      <w:r w:rsidR="00B44ECB">
        <w:rPr>
          <w:rFonts w:ascii="Arial" w:hAnsi="Arial" w:cs="Arial"/>
        </w:rPr>
        <w:t xml:space="preserve"> </w:t>
      </w:r>
      <w:r w:rsidRPr="00AD5C22">
        <w:rPr>
          <w:rFonts w:ascii="Arial" w:hAnsi="Arial" w:cs="Arial"/>
        </w:rPr>
        <w:t xml:space="preserve">ASHTA </w:t>
      </w:r>
      <w:r w:rsidR="00C47DC8">
        <w:rPr>
          <w:rFonts w:ascii="Arial" w:hAnsi="Arial" w:cs="Arial"/>
        </w:rPr>
        <w:t xml:space="preserve">and </w:t>
      </w:r>
      <w:r w:rsidR="00FB2313">
        <w:rPr>
          <w:rFonts w:ascii="Arial" w:hAnsi="Arial" w:cs="Arial"/>
        </w:rPr>
        <w:t>Staff</w:t>
      </w:r>
      <w:r w:rsidR="00B95A62">
        <w:rPr>
          <w:rFonts w:ascii="Arial" w:hAnsi="Arial" w:cs="Arial"/>
        </w:rPr>
        <w:t xml:space="preserve"> </w:t>
      </w:r>
      <w:r w:rsidRPr="00AD5C22">
        <w:rPr>
          <w:rFonts w:ascii="Arial" w:hAnsi="Arial" w:cs="Arial"/>
        </w:rPr>
        <w:t>would</w:t>
      </w:r>
      <w:r w:rsidR="001E7C12">
        <w:rPr>
          <w:rFonts w:ascii="Arial" w:hAnsi="Arial" w:cs="Arial"/>
        </w:rPr>
        <w:t>,</w:t>
      </w:r>
      <w:r w:rsidRPr="00AD5C22">
        <w:rPr>
          <w:rFonts w:ascii="Arial" w:hAnsi="Arial" w:cs="Arial"/>
        </w:rPr>
        <w:t xml:space="preserve"> therefore</w:t>
      </w:r>
      <w:r w:rsidR="001E7C12">
        <w:rPr>
          <w:rFonts w:ascii="Arial" w:hAnsi="Arial" w:cs="Arial"/>
        </w:rPr>
        <w:t>,</w:t>
      </w:r>
      <w:r w:rsidRPr="00AD5C22">
        <w:rPr>
          <w:rFonts w:ascii="Arial" w:hAnsi="Arial" w:cs="Arial"/>
        </w:rPr>
        <w:t xml:space="preserve"> ask that the date for the filing of testimony be moved to</w:t>
      </w:r>
      <w:r>
        <w:rPr>
          <w:rFonts w:ascii="Arial" w:hAnsi="Arial" w:cs="Arial"/>
        </w:rPr>
        <w:t xml:space="preserve"> </w:t>
      </w:r>
      <w:r w:rsidR="0033307A">
        <w:rPr>
          <w:rFonts w:ascii="Arial" w:hAnsi="Arial" w:cs="Arial"/>
        </w:rPr>
        <w:t>June</w:t>
      </w:r>
      <w:r w:rsidR="00B95A62">
        <w:rPr>
          <w:rFonts w:ascii="Arial" w:hAnsi="Arial" w:cs="Arial"/>
        </w:rPr>
        <w:t xml:space="preserve"> </w:t>
      </w:r>
      <w:r w:rsidR="0033307A">
        <w:rPr>
          <w:rFonts w:ascii="Arial" w:hAnsi="Arial" w:cs="Arial"/>
        </w:rPr>
        <w:t>5</w:t>
      </w:r>
      <w:r w:rsidR="00261AB5">
        <w:rPr>
          <w:rFonts w:ascii="Arial" w:hAnsi="Arial" w:cs="Arial"/>
        </w:rPr>
        <w:t>, 2013</w:t>
      </w:r>
      <w:r w:rsidR="001E7C12">
        <w:rPr>
          <w:rFonts w:ascii="Arial" w:hAnsi="Arial" w:cs="Arial"/>
        </w:rPr>
        <w:t>,</w:t>
      </w:r>
      <w:r w:rsidRPr="00AD5C22">
        <w:rPr>
          <w:rFonts w:ascii="Arial" w:hAnsi="Arial" w:cs="Arial"/>
        </w:rPr>
        <w:t xml:space="preserve"> and</w:t>
      </w:r>
      <w:r w:rsidR="001E7C12">
        <w:rPr>
          <w:rFonts w:ascii="Arial" w:hAnsi="Arial" w:cs="Arial"/>
        </w:rPr>
        <w:t>,</w:t>
      </w:r>
      <w:r w:rsidRPr="00AD5C22">
        <w:rPr>
          <w:rFonts w:ascii="Arial" w:hAnsi="Arial" w:cs="Arial"/>
        </w:rPr>
        <w:t xml:space="preserve"> the hearing</w:t>
      </w:r>
      <w:r w:rsidR="000A0825">
        <w:rPr>
          <w:rFonts w:ascii="Arial" w:hAnsi="Arial" w:cs="Arial"/>
        </w:rPr>
        <w:t xml:space="preserve"> moved</w:t>
      </w:r>
      <w:r w:rsidRPr="00AD5C22">
        <w:rPr>
          <w:rFonts w:ascii="Arial" w:hAnsi="Arial" w:cs="Arial"/>
        </w:rPr>
        <w:t xml:space="preserve"> to </w:t>
      </w:r>
      <w:r w:rsidR="0033307A">
        <w:rPr>
          <w:rFonts w:ascii="Arial" w:hAnsi="Arial" w:cs="Arial"/>
        </w:rPr>
        <w:t>June</w:t>
      </w:r>
      <w:r w:rsidR="004A5CC3">
        <w:rPr>
          <w:rFonts w:ascii="Arial" w:hAnsi="Arial" w:cs="Arial"/>
        </w:rPr>
        <w:t xml:space="preserve"> </w:t>
      </w:r>
      <w:r w:rsidR="0033307A">
        <w:rPr>
          <w:rFonts w:ascii="Arial" w:hAnsi="Arial" w:cs="Arial"/>
        </w:rPr>
        <w:t>19</w:t>
      </w:r>
      <w:r w:rsidRPr="00AD5C22">
        <w:rPr>
          <w:rFonts w:ascii="Arial" w:hAnsi="Arial" w:cs="Arial"/>
        </w:rPr>
        <w:t xml:space="preserve">, 2013. </w:t>
      </w:r>
      <w:r w:rsidR="00072C51">
        <w:rPr>
          <w:rFonts w:ascii="Arial" w:hAnsi="Arial" w:cs="Arial"/>
        </w:rPr>
        <w:t xml:space="preserve"> </w:t>
      </w:r>
      <w:r w:rsidR="008C7EBA">
        <w:rPr>
          <w:rFonts w:ascii="Arial" w:hAnsi="Arial" w:cs="Arial"/>
        </w:rPr>
        <w:t>No party to the case has an objection to this procedural change.</w:t>
      </w:r>
    </w:p>
    <w:p w:rsidR="00AD5C22" w:rsidRPr="00AD5C22" w:rsidRDefault="00AD5C22" w:rsidP="006812C7">
      <w:pPr>
        <w:rPr>
          <w:rFonts w:ascii="Arial" w:hAnsi="Arial" w:cs="Arial"/>
        </w:rPr>
      </w:pPr>
      <w:r w:rsidRPr="00AD5C22">
        <w:rPr>
          <w:rFonts w:ascii="Arial" w:hAnsi="Arial" w:cs="Arial"/>
        </w:rPr>
        <w:t>Respectfully submitted,</w:t>
      </w:r>
    </w:p>
    <w:p w:rsidR="00D60275" w:rsidRDefault="00D60275" w:rsidP="00D60275">
      <w:pPr>
        <w:tabs>
          <w:tab w:val="left" w:pos="-720"/>
        </w:tabs>
        <w:suppressAutoHyphens/>
        <w:ind w:left="3960"/>
        <w:jc w:val="both"/>
        <w:rPr>
          <w:rFonts w:ascii="Arial" w:hAnsi="Arial" w:cs="Arial"/>
        </w:rPr>
      </w:pPr>
    </w:p>
    <w:p w:rsidR="00D60275" w:rsidRDefault="00D60275" w:rsidP="00D60275">
      <w:pPr>
        <w:spacing w:line="480" w:lineRule="auto"/>
        <w:sectPr w:rsidR="00D60275" w:rsidSect="00C0405A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footerReference w:type="first" r:id="rId24"/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:rsidR="00D60275" w:rsidRPr="00E0323A" w:rsidRDefault="00D60275" w:rsidP="00D60275">
      <w:pPr>
        <w:rPr>
          <w:rFonts w:ascii="Arial" w:hAnsi="Arial" w:cs="Arial"/>
          <w:u w:val="single"/>
        </w:rPr>
      </w:pPr>
      <w:r w:rsidRPr="00E0323A">
        <w:rPr>
          <w:rFonts w:ascii="Arial" w:hAnsi="Arial" w:cs="Arial"/>
          <w:u w:val="single"/>
        </w:rPr>
        <w:lastRenderedPageBreak/>
        <w:t>/s/ Scott E. Elisar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D60275" w:rsidRPr="00E0323A" w:rsidRDefault="00D60275" w:rsidP="00D60275">
      <w:pPr>
        <w:rPr>
          <w:rFonts w:ascii="Arial" w:hAnsi="Arial" w:cs="Arial"/>
        </w:rPr>
      </w:pPr>
      <w:r w:rsidRPr="00E0323A">
        <w:rPr>
          <w:rFonts w:ascii="Arial" w:hAnsi="Arial" w:cs="Arial"/>
        </w:rPr>
        <w:t>Samuel C. Randazzo</w:t>
      </w:r>
    </w:p>
    <w:p w:rsidR="00D60275" w:rsidRPr="00E0323A" w:rsidRDefault="00D60275" w:rsidP="00D60275">
      <w:pPr>
        <w:rPr>
          <w:rFonts w:ascii="Arial" w:hAnsi="Arial" w:cs="Arial"/>
        </w:rPr>
      </w:pPr>
      <w:r w:rsidRPr="00E0323A">
        <w:rPr>
          <w:rFonts w:ascii="Arial" w:hAnsi="Arial" w:cs="Arial"/>
        </w:rPr>
        <w:t>Frank P. Darr</w:t>
      </w:r>
    </w:p>
    <w:p w:rsidR="00D60275" w:rsidRPr="00E0323A" w:rsidRDefault="00D60275" w:rsidP="00D60275">
      <w:pPr>
        <w:rPr>
          <w:rFonts w:ascii="Arial" w:hAnsi="Arial" w:cs="Arial"/>
        </w:rPr>
      </w:pPr>
      <w:r w:rsidRPr="00E0323A">
        <w:rPr>
          <w:rFonts w:ascii="Arial" w:hAnsi="Arial" w:cs="Arial"/>
        </w:rPr>
        <w:t>Scott E. Elisar</w:t>
      </w:r>
    </w:p>
    <w:p w:rsidR="00D60275" w:rsidRPr="00E0323A" w:rsidRDefault="00D60275" w:rsidP="00D60275">
      <w:pPr>
        <w:rPr>
          <w:rFonts w:ascii="Arial" w:hAnsi="Arial" w:cs="Arial"/>
        </w:rPr>
      </w:pPr>
      <w:r w:rsidRPr="00E0323A">
        <w:rPr>
          <w:rFonts w:ascii="Arial" w:hAnsi="Arial" w:cs="Arial"/>
        </w:rPr>
        <w:t>Joseph E. Oliker</w:t>
      </w:r>
    </w:p>
    <w:p w:rsidR="00D60275" w:rsidRPr="00E0323A" w:rsidRDefault="00D60275" w:rsidP="00D60275">
      <w:pPr>
        <w:rPr>
          <w:rFonts w:ascii="Arial" w:hAnsi="Arial" w:cs="Arial"/>
        </w:rPr>
      </w:pPr>
      <w:r w:rsidRPr="00E0323A">
        <w:rPr>
          <w:rFonts w:ascii="Arial" w:hAnsi="Arial" w:cs="Arial"/>
        </w:rPr>
        <w:t>McNees Wallace &amp; Nurick LLC</w:t>
      </w:r>
    </w:p>
    <w:p w:rsidR="00D60275" w:rsidRPr="00E0323A" w:rsidRDefault="00D60275" w:rsidP="00D60275">
      <w:pPr>
        <w:rPr>
          <w:rFonts w:ascii="Arial" w:hAnsi="Arial" w:cs="Arial"/>
        </w:rPr>
      </w:pPr>
      <w:r w:rsidRPr="00E0323A">
        <w:rPr>
          <w:rFonts w:ascii="Arial" w:hAnsi="Arial" w:cs="Arial"/>
        </w:rPr>
        <w:t>21 East State Street, 17</w:t>
      </w:r>
      <w:r w:rsidRPr="00E0323A">
        <w:rPr>
          <w:rFonts w:ascii="Arial" w:hAnsi="Arial" w:cs="Arial"/>
          <w:vertAlign w:val="superscript"/>
        </w:rPr>
        <w:t>th</w:t>
      </w:r>
      <w:r w:rsidRPr="00E0323A">
        <w:rPr>
          <w:rFonts w:ascii="Arial" w:hAnsi="Arial" w:cs="Arial"/>
        </w:rPr>
        <w:t xml:space="preserve"> Floor</w:t>
      </w:r>
    </w:p>
    <w:p w:rsidR="00D60275" w:rsidRPr="00E0323A" w:rsidRDefault="00D60275" w:rsidP="00D60275">
      <w:pPr>
        <w:rPr>
          <w:rFonts w:ascii="Arial" w:hAnsi="Arial" w:cs="Arial"/>
        </w:rPr>
      </w:pPr>
      <w:r w:rsidRPr="00E0323A">
        <w:rPr>
          <w:rFonts w:ascii="Arial" w:hAnsi="Arial" w:cs="Arial"/>
        </w:rPr>
        <w:t>Columbus, Ohio  43215</w:t>
      </w:r>
    </w:p>
    <w:p w:rsidR="00D60275" w:rsidRPr="00E0323A" w:rsidRDefault="00D60275" w:rsidP="00D60275">
      <w:pPr>
        <w:rPr>
          <w:rFonts w:ascii="Arial" w:hAnsi="Arial" w:cs="Arial"/>
        </w:rPr>
      </w:pPr>
      <w:r w:rsidRPr="00E0323A">
        <w:rPr>
          <w:rFonts w:ascii="Arial" w:hAnsi="Arial" w:cs="Arial"/>
        </w:rPr>
        <w:t>sam@mwncmh.com</w:t>
      </w:r>
    </w:p>
    <w:p w:rsidR="00D60275" w:rsidRPr="00E0323A" w:rsidRDefault="00D60275" w:rsidP="00D60275">
      <w:pPr>
        <w:rPr>
          <w:rFonts w:ascii="Arial" w:hAnsi="Arial" w:cs="Arial"/>
        </w:rPr>
      </w:pPr>
      <w:r w:rsidRPr="00E0323A">
        <w:rPr>
          <w:rFonts w:ascii="Arial" w:hAnsi="Arial" w:cs="Arial"/>
        </w:rPr>
        <w:t>fdarr@mwncmh.com</w:t>
      </w:r>
    </w:p>
    <w:p w:rsidR="00D60275" w:rsidRPr="00E0323A" w:rsidRDefault="00D60275" w:rsidP="00D60275">
      <w:pPr>
        <w:rPr>
          <w:rFonts w:ascii="Arial" w:hAnsi="Arial" w:cs="Arial"/>
        </w:rPr>
      </w:pPr>
      <w:r w:rsidRPr="00E0323A">
        <w:rPr>
          <w:rFonts w:ascii="Arial" w:hAnsi="Arial" w:cs="Arial"/>
        </w:rPr>
        <w:t>selisar@mwncmh.com</w:t>
      </w:r>
    </w:p>
    <w:p w:rsidR="00D60275" w:rsidRPr="00E0323A" w:rsidRDefault="00D60275" w:rsidP="00D60275">
      <w:pPr>
        <w:rPr>
          <w:rFonts w:ascii="Arial" w:hAnsi="Arial" w:cs="Arial"/>
        </w:rPr>
      </w:pPr>
      <w:r w:rsidRPr="00E0323A">
        <w:rPr>
          <w:rFonts w:ascii="Arial" w:hAnsi="Arial" w:cs="Arial"/>
        </w:rPr>
        <w:t>joliker@mwncmh.com</w:t>
      </w:r>
    </w:p>
    <w:p w:rsidR="00D60275" w:rsidRPr="00E0323A" w:rsidRDefault="00D60275" w:rsidP="00D60275">
      <w:pPr>
        <w:rPr>
          <w:rFonts w:ascii="Arial" w:hAnsi="Arial" w:cs="Arial"/>
        </w:rPr>
      </w:pPr>
    </w:p>
    <w:p w:rsidR="00D60275" w:rsidRPr="00E0323A" w:rsidRDefault="00D60275" w:rsidP="00D60275">
      <w:pPr>
        <w:rPr>
          <w:rFonts w:ascii="Arial" w:hAnsi="Arial" w:cs="Arial"/>
          <w:u w:val="single"/>
        </w:rPr>
      </w:pPr>
      <w:r w:rsidRPr="00E0323A">
        <w:rPr>
          <w:rFonts w:ascii="Arial" w:hAnsi="Arial" w:cs="Arial"/>
          <w:b/>
          <w:smallCaps/>
        </w:rPr>
        <w:t>Counsel for ASHTA Chemicals Inc.</w:t>
      </w:r>
      <w:r w:rsidRPr="00E0323A">
        <w:rPr>
          <w:rFonts w:ascii="Arial" w:hAnsi="Arial" w:cs="Arial"/>
        </w:rPr>
        <w:br w:type="column"/>
      </w:r>
      <w:r w:rsidRPr="00E0323A">
        <w:rPr>
          <w:rFonts w:ascii="Arial" w:hAnsi="Arial" w:cs="Arial"/>
          <w:u w:val="single"/>
        </w:rPr>
        <w:lastRenderedPageBreak/>
        <w:t>/s/ Thomas W. McNamee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D60275" w:rsidRDefault="00D60275" w:rsidP="00D60275">
      <w:pPr>
        <w:rPr>
          <w:rFonts w:ascii="Arial" w:hAnsi="Arial" w:cs="Arial"/>
        </w:rPr>
      </w:pPr>
      <w:r>
        <w:rPr>
          <w:rFonts w:ascii="Arial" w:hAnsi="Arial" w:cs="Arial"/>
        </w:rPr>
        <w:t>Thomas W. McNamee</w:t>
      </w:r>
    </w:p>
    <w:p w:rsidR="00D60275" w:rsidRPr="00E0323A" w:rsidRDefault="00D60275" w:rsidP="00D60275">
      <w:pPr>
        <w:rPr>
          <w:rFonts w:ascii="Arial" w:hAnsi="Arial" w:cs="Arial"/>
        </w:rPr>
      </w:pPr>
      <w:r w:rsidRPr="00E0323A">
        <w:rPr>
          <w:rFonts w:ascii="Arial" w:hAnsi="Arial" w:cs="Arial"/>
        </w:rPr>
        <w:t xml:space="preserve">(Per email authorization </w:t>
      </w:r>
      <w:r>
        <w:rPr>
          <w:rFonts w:ascii="Arial" w:hAnsi="Arial" w:cs="Arial"/>
        </w:rPr>
        <w:t>4/12</w:t>
      </w:r>
      <w:r w:rsidRPr="00E0323A">
        <w:rPr>
          <w:rFonts w:ascii="Arial" w:hAnsi="Arial" w:cs="Arial"/>
        </w:rPr>
        <w:t>/13)</w:t>
      </w:r>
    </w:p>
    <w:p w:rsidR="00D60275" w:rsidRPr="00E0323A" w:rsidRDefault="00D60275" w:rsidP="00D60275">
      <w:pPr>
        <w:rPr>
          <w:rFonts w:ascii="Arial" w:hAnsi="Arial" w:cs="Arial"/>
        </w:rPr>
      </w:pPr>
      <w:r w:rsidRPr="00E0323A">
        <w:rPr>
          <w:rFonts w:ascii="Arial" w:hAnsi="Arial" w:cs="Arial"/>
        </w:rPr>
        <w:t>Public Utilities Commission of Ohio Staff</w:t>
      </w:r>
    </w:p>
    <w:p w:rsidR="00D60275" w:rsidRPr="00E0323A" w:rsidRDefault="00D60275" w:rsidP="00D60275">
      <w:pPr>
        <w:rPr>
          <w:rFonts w:ascii="Arial" w:hAnsi="Arial" w:cs="Arial"/>
        </w:rPr>
      </w:pPr>
      <w:r w:rsidRPr="00E0323A">
        <w:rPr>
          <w:rFonts w:ascii="Arial" w:hAnsi="Arial" w:cs="Arial"/>
        </w:rPr>
        <w:t>180 East Broad St., 6</w:t>
      </w:r>
      <w:r w:rsidRPr="00E0323A">
        <w:rPr>
          <w:rFonts w:ascii="Arial" w:hAnsi="Arial" w:cs="Arial"/>
          <w:vertAlign w:val="superscript"/>
        </w:rPr>
        <w:t>th</w:t>
      </w:r>
      <w:r w:rsidRPr="00E0323A">
        <w:rPr>
          <w:rFonts w:ascii="Arial" w:hAnsi="Arial" w:cs="Arial"/>
        </w:rPr>
        <w:t xml:space="preserve"> Floor</w:t>
      </w:r>
    </w:p>
    <w:p w:rsidR="00D60275" w:rsidRPr="00E0323A" w:rsidRDefault="00D60275" w:rsidP="00D60275">
      <w:pPr>
        <w:rPr>
          <w:rFonts w:ascii="Arial" w:hAnsi="Arial" w:cs="Arial"/>
        </w:rPr>
      </w:pPr>
      <w:r w:rsidRPr="00E0323A">
        <w:rPr>
          <w:rFonts w:ascii="Arial" w:hAnsi="Arial" w:cs="Arial"/>
        </w:rPr>
        <w:t>Columbus, Ohio  43215-3793</w:t>
      </w:r>
    </w:p>
    <w:p w:rsidR="00D60275" w:rsidRPr="00E0323A" w:rsidRDefault="00D60275" w:rsidP="00D60275">
      <w:pPr>
        <w:rPr>
          <w:rFonts w:ascii="Arial" w:hAnsi="Arial" w:cs="Arial"/>
        </w:rPr>
      </w:pPr>
      <w:r w:rsidRPr="00E0323A">
        <w:rPr>
          <w:rFonts w:ascii="Arial" w:hAnsi="Arial" w:cs="Arial"/>
        </w:rPr>
        <w:t>(614) 466-4397 (T)</w:t>
      </w:r>
    </w:p>
    <w:p w:rsidR="00D60275" w:rsidRPr="00E0323A" w:rsidRDefault="00D60275" w:rsidP="00D60275">
      <w:pPr>
        <w:rPr>
          <w:rFonts w:ascii="Arial" w:hAnsi="Arial" w:cs="Arial"/>
        </w:rPr>
      </w:pPr>
      <w:r w:rsidRPr="00E0323A">
        <w:rPr>
          <w:rFonts w:ascii="Arial" w:hAnsi="Arial" w:cs="Arial"/>
        </w:rPr>
        <w:t>(614) 644-8764 (Fax)</w:t>
      </w:r>
    </w:p>
    <w:p w:rsidR="00D60275" w:rsidRPr="00E0323A" w:rsidRDefault="00D60275" w:rsidP="00D60275">
      <w:pPr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Pr="00E0323A">
        <w:rPr>
          <w:rFonts w:ascii="Arial" w:hAnsi="Arial" w:cs="Arial"/>
        </w:rPr>
        <w:t>homas.mcnamee@puc.state.oh.us</w:t>
      </w:r>
    </w:p>
    <w:p w:rsidR="00D60275" w:rsidRPr="00E0323A" w:rsidRDefault="00D60275" w:rsidP="00D60275">
      <w:pPr>
        <w:rPr>
          <w:rFonts w:ascii="Arial" w:hAnsi="Arial" w:cs="Arial"/>
        </w:rPr>
      </w:pPr>
    </w:p>
    <w:p w:rsidR="00D60275" w:rsidRPr="00E0323A" w:rsidRDefault="00D60275" w:rsidP="00D60275">
      <w:pPr>
        <w:rPr>
          <w:rFonts w:ascii="Arial" w:hAnsi="Arial" w:cs="Arial"/>
          <w:b/>
          <w:smallCaps/>
        </w:rPr>
      </w:pPr>
      <w:r w:rsidRPr="00E0323A">
        <w:rPr>
          <w:rFonts w:ascii="Arial" w:hAnsi="Arial" w:cs="Arial"/>
          <w:b/>
          <w:smallCaps/>
        </w:rPr>
        <w:t xml:space="preserve">Counsel for </w:t>
      </w:r>
      <w:r>
        <w:rPr>
          <w:rFonts w:ascii="Arial" w:hAnsi="Arial" w:cs="Arial"/>
          <w:b/>
          <w:smallCaps/>
        </w:rPr>
        <w:t>t</w:t>
      </w:r>
      <w:r w:rsidRPr="00E0323A">
        <w:rPr>
          <w:rFonts w:ascii="Arial" w:hAnsi="Arial" w:cs="Arial"/>
          <w:b/>
          <w:smallCaps/>
        </w:rPr>
        <w:t xml:space="preserve">he </w:t>
      </w:r>
      <w:r>
        <w:rPr>
          <w:rFonts w:ascii="Arial" w:hAnsi="Arial" w:cs="Arial"/>
          <w:b/>
          <w:smallCaps/>
        </w:rPr>
        <w:t xml:space="preserve">Staff of the </w:t>
      </w:r>
      <w:r w:rsidRPr="00E0323A">
        <w:rPr>
          <w:rFonts w:ascii="Arial" w:hAnsi="Arial" w:cs="Arial"/>
          <w:b/>
          <w:smallCaps/>
        </w:rPr>
        <w:t xml:space="preserve">Public Utilities Commission of Ohio </w:t>
      </w:r>
    </w:p>
    <w:p w:rsidR="00D60275" w:rsidRDefault="00D60275" w:rsidP="00D60275">
      <w:pPr>
        <w:spacing w:line="480" w:lineRule="auto"/>
      </w:pPr>
    </w:p>
    <w:p w:rsidR="00D60275" w:rsidRDefault="00D60275" w:rsidP="00D60275">
      <w:pPr>
        <w:spacing w:line="480" w:lineRule="auto"/>
      </w:pPr>
    </w:p>
    <w:p w:rsidR="00D60275" w:rsidRDefault="00D60275" w:rsidP="00D60275">
      <w:pPr>
        <w:spacing w:line="480" w:lineRule="auto"/>
        <w:sectPr w:rsidR="00D60275" w:rsidSect="00E0323A">
          <w:type w:val="continuous"/>
          <w:pgSz w:w="12240" w:h="15840" w:code="1"/>
          <w:pgMar w:top="1440" w:right="1440" w:bottom="1440" w:left="1440" w:header="720" w:footer="720" w:gutter="0"/>
          <w:cols w:num="2" w:space="720"/>
          <w:titlePg/>
          <w:docGrid w:linePitch="360"/>
        </w:sectPr>
      </w:pPr>
    </w:p>
    <w:p w:rsidR="00F74FCE" w:rsidRDefault="00F74FCE" w:rsidP="00F74FCE">
      <w:pPr>
        <w:tabs>
          <w:tab w:val="left" w:pos="-1440"/>
          <w:tab w:val="left" w:pos="-720"/>
          <w:tab w:val="left" w:pos="4320"/>
          <w:tab w:val="left" w:pos="5040"/>
        </w:tabs>
        <w:jc w:val="center"/>
        <w:rPr>
          <w:rFonts w:ascii="Arial Bold" w:hAnsi="Arial Bold" w:cs="Arial"/>
          <w:b/>
          <w:smallCaps/>
          <w:sz w:val="28"/>
          <w:szCs w:val="28"/>
          <w:u w:val="single"/>
        </w:rPr>
      </w:pPr>
      <w:r>
        <w:rPr>
          <w:rFonts w:ascii="Arial Bold" w:hAnsi="Arial Bold" w:cs="Arial"/>
          <w:b/>
          <w:smallCaps/>
          <w:sz w:val="28"/>
          <w:szCs w:val="28"/>
          <w:u w:val="single"/>
        </w:rPr>
        <w:lastRenderedPageBreak/>
        <w:t>Certificate of Service</w:t>
      </w:r>
    </w:p>
    <w:p w:rsidR="00F74FCE" w:rsidRDefault="00F74FCE" w:rsidP="00F74FCE">
      <w:pPr>
        <w:rPr>
          <w:rFonts w:cs="Arial"/>
        </w:rPr>
      </w:pPr>
    </w:p>
    <w:p w:rsidR="00F74FCE" w:rsidRDefault="008A4675" w:rsidP="0002781D">
      <w:pPr>
        <w:pStyle w:val="BodyText"/>
        <w:spacing w:line="48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We</w:t>
      </w:r>
      <w:r w:rsidR="00F74FCE">
        <w:rPr>
          <w:rFonts w:ascii="Arial" w:hAnsi="Arial" w:cs="Arial"/>
        </w:rPr>
        <w:t xml:space="preserve"> hereby cert</w:t>
      </w:r>
      <w:r w:rsidR="00FB2313">
        <w:rPr>
          <w:rFonts w:ascii="Arial" w:hAnsi="Arial" w:cs="Arial"/>
        </w:rPr>
        <w:t xml:space="preserve">ify that a copy of the foregoing </w:t>
      </w:r>
      <w:r w:rsidR="00FB2313" w:rsidRPr="00FB2313">
        <w:rPr>
          <w:rFonts w:ascii="Arial" w:hAnsi="Arial" w:cs="Arial"/>
          <w:i/>
        </w:rPr>
        <w:t>Joint</w:t>
      </w:r>
      <w:r w:rsidR="00FB2313">
        <w:rPr>
          <w:rFonts w:ascii="Arial" w:hAnsi="Arial" w:cs="Arial"/>
          <w:smallCaps/>
        </w:rPr>
        <w:t xml:space="preserve"> </w:t>
      </w:r>
      <w:r w:rsidR="001C6B64">
        <w:rPr>
          <w:rFonts w:ascii="Arial" w:hAnsi="Arial" w:cs="Arial"/>
          <w:i/>
        </w:rPr>
        <w:t>Motion for a Continuance and Memorandum In Support Submitted on Behalf of A</w:t>
      </w:r>
      <w:r w:rsidR="0027764C">
        <w:rPr>
          <w:rFonts w:ascii="Arial" w:hAnsi="Arial" w:cs="Arial"/>
          <w:i/>
        </w:rPr>
        <w:t>SHTA Chemicals Inc.</w:t>
      </w:r>
      <w:r w:rsidR="00FB2313">
        <w:rPr>
          <w:rFonts w:ascii="Arial" w:hAnsi="Arial" w:cs="Arial"/>
          <w:i/>
        </w:rPr>
        <w:t xml:space="preserve"> and </w:t>
      </w:r>
      <w:r w:rsidR="00EB527F">
        <w:rPr>
          <w:rFonts w:ascii="Arial" w:hAnsi="Arial" w:cs="Arial"/>
          <w:i/>
        </w:rPr>
        <w:t>Staff</w:t>
      </w:r>
      <w:r w:rsidR="001E7C12">
        <w:rPr>
          <w:rFonts w:ascii="Arial" w:hAnsi="Arial" w:cs="Arial"/>
          <w:i/>
        </w:rPr>
        <w:t>,</w:t>
      </w:r>
      <w:r w:rsidR="00F74FCE">
        <w:rPr>
          <w:rFonts w:ascii="Arial" w:hAnsi="Arial" w:cs="Arial"/>
          <w:i/>
        </w:rPr>
        <w:t xml:space="preserve"> </w:t>
      </w:r>
      <w:r w:rsidR="00F74FCE">
        <w:rPr>
          <w:rFonts w:ascii="Arial" w:hAnsi="Arial" w:cs="Arial"/>
        </w:rPr>
        <w:t xml:space="preserve">was served upon the following parties of record this </w:t>
      </w:r>
      <w:r w:rsidR="00D75A81">
        <w:rPr>
          <w:rFonts w:ascii="Arial" w:hAnsi="Arial" w:cs="Arial"/>
        </w:rPr>
        <w:t>1</w:t>
      </w:r>
      <w:r w:rsidR="006812C7">
        <w:rPr>
          <w:rFonts w:ascii="Arial" w:hAnsi="Arial" w:cs="Arial"/>
        </w:rPr>
        <w:t>6</w:t>
      </w:r>
      <w:r w:rsidR="00D75A81">
        <w:rPr>
          <w:rFonts w:ascii="Arial" w:hAnsi="Arial" w:cs="Arial"/>
        </w:rPr>
        <w:t>th</w:t>
      </w:r>
      <w:r w:rsidR="00F74FCE">
        <w:rPr>
          <w:rFonts w:ascii="Arial" w:hAnsi="Arial" w:cs="Arial"/>
        </w:rPr>
        <w:t xml:space="preserve"> day of </w:t>
      </w:r>
      <w:r w:rsidR="00D75A81">
        <w:rPr>
          <w:rFonts w:ascii="Arial" w:hAnsi="Arial" w:cs="Arial"/>
        </w:rPr>
        <w:t>April</w:t>
      </w:r>
      <w:r w:rsidR="00596D2B">
        <w:rPr>
          <w:rFonts w:ascii="Arial" w:hAnsi="Arial" w:cs="Arial"/>
        </w:rPr>
        <w:t xml:space="preserve"> </w:t>
      </w:r>
      <w:r w:rsidR="004A5CC3">
        <w:rPr>
          <w:rFonts w:ascii="Arial" w:hAnsi="Arial" w:cs="Arial"/>
        </w:rPr>
        <w:t>2013</w:t>
      </w:r>
      <w:r w:rsidR="00F74FCE">
        <w:rPr>
          <w:rFonts w:ascii="Arial" w:hAnsi="Arial" w:cs="Arial"/>
        </w:rPr>
        <w:t xml:space="preserve">, </w:t>
      </w:r>
      <w:r w:rsidR="00F74FCE">
        <w:rPr>
          <w:rFonts w:ascii="Arial" w:hAnsi="Arial" w:cs="Arial"/>
          <w:i/>
        </w:rPr>
        <w:t>via</w:t>
      </w:r>
      <w:r w:rsidR="00F74FCE">
        <w:rPr>
          <w:rFonts w:ascii="Arial" w:hAnsi="Arial" w:cs="Arial"/>
        </w:rPr>
        <w:t xml:space="preserve"> electronic transmission.</w:t>
      </w:r>
    </w:p>
    <w:p w:rsidR="00F74FCE" w:rsidRDefault="00EE10A6" w:rsidP="006812C7">
      <w:pPr>
        <w:pStyle w:val="Title"/>
        <w:tabs>
          <w:tab w:val="left" w:pos="3600"/>
          <w:tab w:val="left" w:pos="5040"/>
        </w:tabs>
        <w:jc w:val="left"/>
        <w:rPr>
          <w:b w:val="0"/>
          <w:sz w:val="24"/>
          <w:u w:val="single"/>
        </w:rPr>
      </w:pPr>
      <w:r>
        <w:rPr>
          <w:b w:val="0"/>
          <w:sz w:val="24"/>
          <w:u w:val="single"/>
        </w:rPr>
        <w:t xml:space="preserve">/s/  </w:t>
      </w:r>
      <w:r w:rsidRPr="00EE10A6">
        <w:rPr>
          <w:b w:val="0"/>
          <w:smallCaps w:val="0"/>
          <w:sz w:val="24"/>
          <w:u w:val="single"/>
        </w:rPr>
        <w:t>Scott E. Elisar</w:t>
      </w:r>
      <w:r w:rsidR="006812C7">
        <w:rPr>
          <w:b w:val="0"/>
          <w:smallCaps w:val="0"/>
          <w:sz w:val="24"/>
          <w:u w:val="single"/>
        </w:rPr>
        <w:tab/>
      </w:r>
      <w:r w:rsidR="006812C7">
        <w:rPr>
          <w:b w:val="0"/>
          <w:smallCaps w:val="0"/>
          <w:sz w:val="24"/>
        </w:rPr>
        <w:tab/>
      </w:r>
      <w:r w:rsidR="003D6296">
        <w:rPr>
          <w:b w:val="0"/>
          <w:sz w:val="24"/>
          <w:u w:val="single"/>
        </w:rPr>
        <w:t xml:space="preserve">/s/  </w:t>
      </w:r>
      <w:r w:rsidR="003D6296" w:rsidRPr="00DC1E4B">
        <w:rPr>
          <w:b w:val="0"/>
          <w:smallCaps w:val="0"/>
          <w:sz w:val="24"/>
          <w:u w:val="single"/>
        </w:rPr>
        <w:t>Thomas W. McNamee</w:t>
      </w:r>
      <w:r w:rsidR="006812C7">
        <w:rPr>
          <w:b w:val="0"/>
          <w:smallCaps w:val="0"/>
          <w:sz w:val="24"/>
          <w:u w:val="single"/>
        </w:rPr>
        <w:tab/>
      </w:r>
      <w:r w:rsidR="006812C7">
        <w:rPr>
          <w:b w:val="0"/>
          <w:smallCaps w:val="0"/>
          <w:sz w:val="24"/>
          <w:u w:val="single"/>
        </w:rPr>
        <w:tab/>
      </w:r>
    </w:p>
    <w:p w:rsidR="001E7C12" w:rsidRPr="00EE10A6" w:rsidRDefault="00EE10A6" w:rsidP="00EB527F">
      <w:pPr>
        <w:pStyle w:val="BodyText2"/>
        <w:tabs>
          <w:tab w:val="center" w:pos="7200"/>
        </w:tabs>
        <w:spacing w:after="0" w:line="240" w:lineRule="auto"/>
        <w:rPr>
          <w:rFonts w:ascii="Arial" w:hAnsi="Arial" w:cs="Arial"/>
          <w:color w:val="000000" w:themeColor="text1"/>
        </w:rPr>
      </w:pPr>
      <w:r w:rsidRPr="00EE10A6">
        <w:rPr>
          <w:rFonts w:ascii="Arial" w:hAnsi="Arial" w:cs="Arial"/>
          <w:color w:val="000000" w:themeColor="text1"/>
        </w:rPr>
        <w:t>Scott E. Elisar</w:t>
      </w:r>
      <w:r w:rsidR="00EB527F">
        <w:rPr>
          <w:rFonts w:ascii="Arial" w:hAnsi="Arial" w:cs="Arial"/>
          <w:color w:val="000000" w:themeColor="text1"/>
        </w:rPr>
        <w:t xml:space="preserve">                                          </w:t>
      </w:r>
      <w:r w:rsidR="00D60275">
        <w:rPr>
          <w:rFonts w:ascii="Arial" w:hAnsi="Arial" w:cs="Arial"/>
          <w:color w:val="000000" w:themeColor="text1"/>
        </w:rPr>
        <w:t xml:space="preserve">           </w:t>
      </w:r>
      <w:r w:rsidR="003D6296">
        <w:rPr>
          <w:rFonts w:ascii="Arial" w:hAnsi="Arial" w:cs="Arial"/>
          <w:color w:val="000000" w:themeColor="text1"/>
        </w:rPr>
        <w:t>Thomas W. McNamee</w:t>
      </w:r>
      <w:r w:rsidR="00EB527F">
        <w:rPr>
          <w:rFonts w:ascii="Arial" w:hAnsi="Arial" w:cs="Arial"/>
          <w:color w:val="000000" w:themeColor="text1"/>
        </w:rPr>
        <w:t xml:space="preserve">   </w:t>
      </w:r>
    </w:p>
    <w:p w:rsidR="00DC1E4B" w:rsidRDefault="00624AD2" w:rsidP="00F74FCE">
      <w:pPr>
        <w:pStyle w:val="BodyText2"/>
        <w:tabs>
          <w:tab w:val="center" w:pos="7200"/>
        </w:tabs>
        <w:spacing w:after="0" w:line="240" w:lineRule="auto"/>
        <w:rPr>
          <w:rFonts w:ascii="Arial" w:hAnsi="Arial" w:cs="Arial"/>
        </w:rPr>
        <w:sectPr w:rsidR="00DC1E4B" w:rsidSect="00C0405A">
          <w:headerReference w:type="even" r:id="rId25"/>
          <w:headerReference w:type="default" r:id="rId26"/>
          <w:footerReference w:type="even" r:id="rId27"/>
          <w:footerReference w:type="default" r:id="rId28"/>
          <w:headerReference w:type="first" r:id="rId29"/>
          <w:footerReference w:type="first" r:id="rId30"/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                                                                                          </w:t>
      </w:r>
      <w:r>
        <w:rPr>
          <w:rFonts w:ascii="Arial" w:hAnsi="Arial" w:cs="Arial"/>
        </w:rPr>
        <w:t xml:space="preserve">(per email authorization </w:t>
      </w:r>
      <w:r w:rsidR="00D75A81">
        <w:rPr>
          <w:rFonts w:ascii="Arial" w:hAnsi="Arial" w:cs="Arial"/>
        </w:rPr>
        <w:t>4/1</w:t>
      </w:r>
      <w:r>
        <w:rPr>
          <w:rFonts w:ascii="Arial" w:hAnsi="Arial" w:cs="Arial"/>
        </w:rPr>
        <w:t>2/13)</w:t>
      </w:r>
    </w:p>
    <w:p w:rsidR="001E7C12" w:rsidRPr="00DC1E4B" w:rsidRDefault="001E7C12" w:rsidP="00F74FCE">
      <w:pPr>
        <w:pStyle w:val="BodyText2"/>
        <w:tabs>
          <w:tab w:val="center" w:pos="7200"/>
        </w:tabs>
        <w:spacing w:after="0" w:line="240" w:lineRule="auto"/>
        <w:rPr>
          <w:rFonts w:ascii="Arial" w:hAnsi="Arial" w:cs="Arial"/>
          <w:color w:val="000000" w:themeColor="text1"/>
        </w:rPr>
      </w:pPr>
    </w:p>
    <w:p w:rsidR="00DC1E4B" w:rsidRPr="00DC1E4B" w:rsidRDefault="00DC1E4B" w:rsidP="00F74FCE">
      <w:pPr>
        <w:pStyle w:val="BodyText2"/>
        <w:tabs>
          <w:tab w:val="center" w:pos="7200"/>
        </w:tabs>
        <w:spacing w:after="0" w:line="240" w:lineRule="auto"/>
        <w:rPr>
          <w:rFonts w:ascii="Arial" w:hAnsi="Arial" w:cs="Arial"/>
          <w:color w:val="000000" w:themeColor="text1"/>
        </w:rPr>
      </w:pPr>
    </w:p>
    <w:p w:rsidR="00F74FCE" w:rsidRPr="00DC1E4B" w:rsidRDefault="00F74FCE" w:rsidP="00F74FCE">
      <w:pPr>
        <w:pStyle w:val="BodyText2"/>
        <w:tabs>
          <w:tab w:val="center" w:pos="7200"/>
        </w:tabs>
        <w:spacing w:after="0" w:line="240" w:lineRule="auto"/>
        <w:rPr>
          <w:rFonts w:ascii="Arial" w:hAnsi="Arial" w:cs="Arial"/>
          <w:color w:val="000000" w:themeColor="text1"/>
        </w:rPr>
      </w:pPr>
      <w:r w:rsidRPr="00DC1E4B">
        <w:rPr>
          <w:rFonts w:ascii="Arial" w:hAnsi="Arial" w:cs="Arial"/>
          <w:color w:val="000000" w:themeColor="text1"/>
        </w:rPr>
        <w:t>James W. Burk</w:t>
      </w:r>
    </w:p>
    <w:p w:rsidR="00F74FCE" w:rsidRPr="00DC1E4B" w:rsidRDefault="00F74FCE" w:rsidP="00F74FCE">
      <w:pPr>
        <w:pStyle w:val="BodyText2"/>
        <w:tabs>
          <w:tab w:val="center" w:pos="7200"/>
        </w:tabs>
        <w:spacing w:after="0" w:line="240" w:lineRule="auto"/>
        <w:rPr>
          <w:rFonts w:ascii="Arial" w:hAnsi="Arial" w:cs="Arial"/>
          <w:color w:val="000000" w:themeColor="text1"/>
        </w:rPr>
      </w:pPr>
      <w:r w:rsidRPr="00DC1E4B">
        <w:rPr>
          <w:rFonts w:ascii="Arial" w:hAnsi="Arial" w:cs="Arial"/>
          <w:color w:val="000000" w:themeColor="text1"/>
        </w:rPr>
        <w:t>FirstEnergy Service Company</w:t>
      </w:r>
    </w:p>
    <w:p w:rsidR="00F74FCE" w:rsidRPr="00DC1E4B" w:rsidRDefault="00F74FCE" w:rsidP="00F74FCE">
      <w:pPr>
        <w:rPr>
          <w:rFonts w:ascii="Arial" w:hAnsi="Arial" w:cs="Arial"/>
          <w:color w:val="000000" w:themeColor="text1"/>
        </w:rPr>
      </w:pPr>
      <w:r w:rsidRPr="00DC1E4B">
        <w:rPr>
          <w:rFonts w:ascii="Arial" w:hAnsi="Arial" w:cs="Arial"/>
          <w:color w:val="000000" w:themeColor="text1"/>
        </w:rPr>
        <w:t>76 South Main Street</w:t>
      </w:r>
    </w:p>
    <w:p w:rsidR="00F74FCE" w:rsidRPr="00DC1E4B" w:rsidRDefault="00F74FCE" w:rsidP="00F74FCE">
      <w:pPr>
        <w:rPr>
          <w:rFonts w:ascii="Arial" w:hAnsi="Arial" w:cs="Arial"/>
          <w:color w:val="000000" w:themeColor="text1"/>
        </w:rPr>
      </w:pPr>
      <w:r w:rsidRPr="00DC1E4B">
        <w:rPr>
          <w:rFonts w:ascii="Arial" w:hAnsi="Arial" w:cs="Arial"/>
          <w:color w:val="000000" w:themeColor="text1"/>
        </w:rPr>
        <w:t>Akron, OH  44308</w:t>
      </w:r>
    </w:p>
    <w:p w:rsidR="00F74FCE" w:rsidRPr="00DC1E4B" w:rsidRDefault="00F74FCE" w:rsidP="00F74FCE">
      <w:pPr>
        <w:rPr>
          <w:rFonts w:ascii="Arial" w:hAnsi="Arial" w:cs="Arial"/>
          <w:color w:val="000000" w:themeColor="text1"/>
        </w:rPr>
      </w:pPr>
      <w:r w:rsidRPr="00DC1E4B">
        <w:rPr>
          <w:rFonts w:ascii="Arial" w:hAnsi="Arial" w:cs="Arial"/>
          <w:color w:val="000000" w:themeColor="text1"/>
        </w:rPr>
        <w:t>burkj@firstenergycorp.com</w:t>
      </w:r>
    </w:p>
    <w:p w:rsidR="00F74FCE" w:rsidRPr="00DC1E4B" w:rsidRDefault="00F74FCE" w:rsidP="00F74FCE">
      <w:pPr>
        <w:rPr>
          <w:rFonts w:ascii="Arial" w:hAnsi="Arial" w:cs="Arial"/>
          <w:color w:val="000000" w:themeColor="text1"/>
        </w:rPr>
      </w:pPr>
    </w:p>
    <w:p w:rsidR="00F74FCE" w:rsidRPr="00DC1E4B" w:rsidRDefault="00F74FCE" w:rsidP="00F74FCE">
      <w:pPr>
        <w:rPr>
          <w:rFonts w:ascii="Arial" w:hAnsi="Arial" w:cs="Arial"/>
          <w:b/>
          <w:smallCaps/>
          <w:color w:val="000000" w:themeColor="text1"/>
        </w:rPr>
      </w:pPr>
      <w:r w:rsidRPr="00DC1E4B">
        <w:rPr>
          <w:rFonts w:ascii="Arial" w:eastAsia="Calibri" w:hAnsi="Arial" w:cs="Arial"/>
          <w:b/>
          <w:smallCaps/>
          <w:color w:val="000000" w:themeColor="text1"/>
        </w:rPr>
        <w:t xml:space="preserve">Counsel for </w:t>
      </w:r>
      <w:r w:rsidRPr="00DC1E4B">
        <w:rPr>
          <w:rFonts w:ascii="Arial" w:hAnsi="Arial" w:cs="Arial"/>
          <w:b/>
          <w:smallCaps/>
          <w:color w:val="000000" w:themeColor="text1"/>
        </w:rPr>
        <w:t xml:space="preserve">The Cleveland Electric Illuminating Company </w:t>
      </w:r>
    </w:p>
    <w:p w:rsidR="00F74FCE" w:rsidRPr="00DC1E4B" w:rsidRDefault="00F74FCE" w:rsidP="00F74FCE">
      <w:pPr>
        <w:rPr>
          <w:rFonts w:ascii="Arial" w:hAnsi="Arial" w:cs="Arial"/>
          <w:smallCaps/>
          <w:color w:val="000000" w:themeColor="text1"/>
        </w:rPr>
      </w:pPr>
    </w:p>
    <w:p w:rsidR="00F74FCE" w:rsidRPr="00DC1E4B" w:rsidRDefault="00F74FCE" w:rsidP="00F74FCE">
      <w:pPr>
        <w:jc w:val="both"/>
        <w:rPr>
          <w:rFonts w:ascii="Arial" w:eastAsia="Calibri" w:hAnsi="Arial" w:cs="Arial"/>
          <w:color w:val="000000" w:themeColor="text1"/>
        </w:rPr>
      </w:pPr>
      <w:r w:rsidRPr="00DC1E4B">
        <w:rPr>
          <w:rFonts w:ascii="Arial" w:eastAsia="Calibri" w:hAnsi="Arial" w:cs="Arial"/>
          <w:color w:val="000000" w:themeColor="text1"/>
        </w:rPr>
        <w:t>David F. Boehm</w:t>
      </w:r>
    </w:p>
    <w:p w:rsidR="00F74FCE" w:rsidRPr="00DC1E4B" w:rsidRDefault="00F74FCE" w:rsidP="00F74FCE">
      <w:pPr>
        <w:jc w:val="both"/>
        <w:rPr>
          <w:rFonts w:ascii="Arial" w:eastAsia="Calibri" w:hAnsi="Arial" w:cs="Arial"/>
          <w:color w:val="000000" w:themeColor="text1"/>
        </w:rPr>
      </w:pPr>
      <w:r w:rsidRPr="00DC1E4B">
        <w:rPr>
          <w:rFonts w:ascii="Arial" w:eastAsia="Calibri" w:hAnsi="Arial" w:cs="Arial"/>
          <w:color w:val="000000" w:themeColor="text1"/>
        </w:rPr>
        <w:t>Michael L. Kurtz</w:t>
      </w:r>
    </w:p>
    <w:p w:rsidR="00F74FCE" w:rsidRPr="00DC1E4B" w:rsidRDefault="00F74FCE" w:rsidP="00F74FCE">
      <w:pPr>
        <w:jc w:val="both"/>
        <w:rPr>
          <w:rFonts w:ascii="Arial" w:eastAsia="Calibri" w:hAnsi="Arial" w:cs="Arial"/>
          <w:color w:val="000000" w:themeColor="text1"/>
        </w:rPr>
      </w:pPr>
      <w:r w:rsidRPr="00DC1E4B">
        <w:rPr>
          <w:rFonts w:ascii="Arial" w:eastAsia="Calibri" w:hAnsi="Arial" w:cs="Arial"/>
          <w:color w:val="000000" w:themeColor="text1"/>
        </w:rPr>
        <w:t>Jody M. Kyler</w:t>
      </w:r>
    </w:p>
    <w:p w:rsidR="00F74FCE" w:rsidRPr="00DC1E4B" w:rsidRDefault="00F74FCE" w:rsidP="00F74FCE">
      <w:pPr>
        <w:jc w:val="both"/>
        <w:rPr>
          <w:rFonts w:ascii="Arial" w:eastAsia="Calibri" w:hAnsi="Arial" w:cs="Arial"/>
          <w:color w:val="000000" w:themeColor="text1"/>
        </w:rPr>
      </w:pPr>
      <w:r w:rsidRPr="00DC1E4B">
        <w:rPr>
          <w:rFonts w:ascii="Arial" w:eastAsia="Calibri" w:hAnsi="Arial" w:cs="Arial"/>
          <w:color w:val="000000" w:themeColor="text1"/>
        </w:rPr>
        <w:t>Boehm, Kurtz &amp; Lowry</w:t>
      </w:r>
    </w:p>
    <w:p w:rsidR="00F74FCE" w:rsidRPr="00DC1E4B" w:rsidRDefault="00F74FCE" w:rsidP="00F74FCE">
      <w:pPr>
        <w:jc w:val="both"/>
        <w:rPr>
          <w:rFonts w:ascii="Arial" w:eastAsia="Calibri" w:hAnsi="Arial" w:cs="Arial"/>
          <w:color w:val="000000" w:themeColor="text1"/>
        </w:rPr>
      </w:pPr>
      <w:r w:rsidRPr="00DC1E4B">
        <w:rPr>
          <w:rFonts w:ascii="Arial" w:eastAsia="Calibri" w:hAnsi="Arial" w:cs="Arial"/>
          <w:color w:val="000000" w:themeColor="text1"/>
        </w:rPr>
        <w:t>36 East Seventh Street, Suite 1510</w:t>
      </w:r>
    </w:p>
    <w:p w:rsidR="00F74FCE" w:rsidRPr="00DC1E4B" w:rsidRDefault="00F74FCE" w:rsidP="00F74FCE">
      <w:pPr>
        <w:jc w:val="both"/>
        <w:rPr>
          <w:rFonts w:ascii="Arial" w:eastAsia="Calibri" w:hAnsi="Arial" w:cs="Arial"/>
          <w:color w:val="000000" w:themeColor="text1"/>
        </w:rPr>
      </w:pPr>
      <w:r w:rsidRPr="00DC1E4B">
        <w:rPr>
          <w:rFonts w:ascii="Arial" w:eastAsia="Calibri" w:hAnsi="Arial" w:cs="Arial"/>
          <w:color w:val="000000" w:themeColor="text1"/>
        </w:rPr>
        <w:t>Cincinnati, OH  45202</w:t>
      </w:r>
    </w:p>
    <w:p w:rsidR="00F74FCE" w:rsidRPr="00DC1E4B" w:rsidRDefault="00F74FCE" w:rsidP="00F74FCE">
      <w:pPr>
        <w:jc w:val="both"/>
        <w:rPr>
          <w:rFonts w:ascii="Arial" w:eastAsia="Calibri" w:hAnsi="Arial" w:cs="Arial"/>
          <w:color w:val="000000" w:themeColor="text1"/>
        </w:rPr>
      </w:pPr>
      <w:r w:rsidRPr="00DC1E4B">
        <w:rPr>
          <w:rFonts w:ascii="Arial" w:eastAsia="Calibri" w:hAnsi="Arial" w:cs="Arial"/>
        </w:rPr>
        <w:t>dboehm@BKLlawfirm.com</w:t>
      </w:r>
    </w:p>
    <w:p w:rsidR="00F74FCE" w:rsidRPr="00DC1E4B" w:rsidRDefault="00F74FCE" w:rsidP="00F74FCE">
      <w:pPr>
        <w:jc w:val="both"/>
        <w:rPr>
          <w:rFonts w:ascii="Arial" w:eastAsia="Calibri" w:hAnsi="Arial" w:cs="Arial"/>
          <w:color w:val="000000" w:themeColor="text1"/>
        </w:rPr>
      </w:pPr>
      <w:r w:rsidRPr="00DC1E4B">
        <w:rPr>
          <w:rFonts w:ascii="Arial" w:eastAsia="Calibri" w:hAnsi="Arial" w:cs="Arial"/>
        </w:rPr>
        <w:t>mkurtz@BKLlawfirm.com</w:t>
      </w:r>
    </w:p>
    <w:p w:rsidR="00F74FCE" w:rsidRPr="00DC1E4B" w:rsidRDefault="00F74FCE" w:rsidP="00F74FCE">
      <w:pPr>
        <w:jc w:val="both"/>
        <w:rPr>
          <w:rFonts w:ascii="Arial" w:eastAsia="Calibri" w:hAnsi="Arial" w:cs="Arial"/>
          <w:color w:val="000000" w:themeColor="text1"/>
        </w:rPr>
      </w:pPr>
      <w:r w:rsidRPr="00DC1E4B">
        <w:rPr>
          <w:rFonts w:ascii="Arial" w:eastAsia="Calibri" w:hAnsi="Arial" w:cs="Arial"/>
          <w:color w:val="000000" w:themeColor="text1"/>
        </w:rPr>
        <w:t>jklyer@BKLlawfirm.com</w:t>
      </w:r>
    </w:p>
    <w:p w:rsidR="00F74FCE" w:rsidRPr="00DC1E4B" w:rsidRDefault="00F74FCE" w:rsidP="00F74FCE">
      <w:pPr>
        <w:jc w:val="both"/>
        <w:rPr>
          <w:rFonts w:ascii="Arial" w:eastAsia="Calibri" w:hAnsi="Arial" w:cs="Arial"/>
          <w:color w:val="000000" w:themeColor="text1"/>
        </w:rPr>
      </w:pPr>
    </w:p>
    <w:p w:rsidR="00F74FCE" w:rsidRPr="00DC1E4B" w:rsidRDefault="00F74FCE" w:rsidP="00F74FCE">
      <w:pPr>
        <w:tabs>
          <w:tab w:val="right" w:pos="8640"/>
        </w:tabs>
        <w:rPr>
          <w:rFonts w:ascii="Arial" w:eastAsia="Calibri" w:hAnsi="Arial" w:cs="Arial"/>
          <w:b/>
          <w:smallCaps/>
          <w:color w:val="000000" w:themeColor="text1"/>
        </w:rPr>
      </w:pPr>
      <w:r w:rsidRPr="00DC1E4B">
        <w:rPr>
          <w:rFonts w:ascii="Arial" w:eastAsia="Calibri" w:hAnsi="Arial" w:cs="Arial"/>
          <w:b/>
          <w:smallCaps/>
          <w:color w:val="000000" w:themeColor="text1"/>
        </w:rPr>
        <w:t>Counsel for Ohio Energy Group</w:t>
      </w:r>
    </w:p>
    <w:p w:rsidR="00F74FCE" w:rsidRPr="00DC1E4B" w:rsidRDefault="00F74FCE" w:rsidP="00F74FCE">
      <w:pPr>
        <w:rPr>
          <w:rFonts w:ascii="Arial" w:hAnsi="Arial" w:cs="Arial"/>
          <w:smallCaps/>
          <w:color w:val="000000" w:themeColor="text1"/>
        </w:rPr>
      </w:pPr>
    </w:p>
    <w:p w:rsidR="00DC1E4B" w:rsidRPr="00DC1E4B" w:rsidRDefault="00DC1E4B" w:rsidP="00F74FCE">
      <w:pPr>
        <w:rPr>
          <w:rFonts w:ascii="Arial" w:eastAsia="Calibri" w:hAnsi="Arial" w:cs="Arial"/>
          <w:color w:val="000000" w:themeColor="text1"/>
        </w:rPr>
      </w:pPr>
      <w:r w:rsidRPr="00DC1E4B">
        <w:rPr>
          <w:rFonts w:ascii="Arial" w:eastAsia="Calibri" w:hAnsi="Arial" w:cs="Arial"/>
          <w:color w:val="000000" w:themeColor="text1"/>
        </w:rPr>
        <w:br w:type="column"/>
      </w:r>
    </w:p>
    <w:p w:rsidR="00DC1E4B" w:rsidRPr="00DC1E4B" w:rsidRDefault="00DC1E4B" w:rsidP="00F74FCE">
      <w:pPr>
        <w:rPr>
          <w:rFonts w:ascii="Arial" w:eastAsia="Calibri" w:hAnsi="Arial" w:cs="Arial"/>
          <w:color w:val="000000" w:themeColor="text1"/>
        </w:rPr>
      </w:pPr>
    </w:p>
    <w:p w:rsidR="00F74FCE" w:rsidRPr="00DC1E4B" w:rsidRDefault="00F74FCE" w:rsidP="00F74FCE">
      <w:pPr>
        <w:rPr>
          <w:rFonts w:ascii="Arial" w:eastAsia="Calibri" w:hAnsi="Arial" w:cs="Arial"/>
          <w:color w:val="000000" w:themeColor="text1"/>
        </w:rPr>
      </w:pPr>
      <w:r w:rsidRPr="00DC1E4B">
        <w:rPr>
          <w:rFonts w:ascii="Arial" w:eastAsia="Calibri" w:hAnsi="Arial" w:cs="Arial"/>
          <w:color w:val="000000" w:themeColor="text1"/>
        </w:rPr>
        <w:t>William Wright, Section Chief</w:t>
      </w:r>
    </w:p>
    <w:p w:rsidR="00F74FCE" w:rsidRPr="00DC1E4B" w:rsidRDefault="00F74FCE" w:rsidP="00F74FCE">
      <w:pPr>
        <w:rPr>
          <w:rFonts w:ascii="Arial" w:eastAsia="Calibri" w:hAnsi="Arial" w:cs="Arial"/>
          <w:b/>
          <w:smallCaps/>
          <w:color w:val="000000" w:themeColor="text1"/>
        </w:rPr>
      </w:pPr>
      <w:r w:rsidRPr="00DC1E4B">
        <w:rPr>
          <w:rFonts w:ascii="Arial" w:eastAsia="Calibri" w:hAnsi="Arial" w:cs="Arial"/>
          <w:color w:val="000000" w:themeColor="text1"/>
        </w:rPr>
        <w:t xml:space="preserve">Thomas </w:t>
      </w:r>
      <w:r w:rsidR="00836AA0">
        <w:rPr>
          <w:rFonts w:ascii="Arial" w:eastAsia="Calibri" w:hAnsi="Arial" w:cs="Arial"/>
          <w:color w:val="000000" w:themeColor="text1"/>
        </w:rPr>
        <w:t xml:space="preserve">W. </w:t>
      </w:r>
      <w:r w:rsidRPr="00DC1E4B">
        <w:rPr>
          <w:rFonts w:ascii="Arial" w:eastAsia="Calibri" w:hAnsi="Arial" w:cs="Arial"/>
          <w:color w:val="000000" w:themeColor="text1"/>
        </w:rPr>
        <w:t>McNamee</w:t>
      </w:r>
    </w:p>
    <w:p w:rsidR="00F74FCE" w:rsidRPr="00DC1E4B" w:rsidRDefault="00F74FCE" w:rsidP="00F74FCE">
      <w:pPr>
        <w:autoSpaceDE w:val="0"/>
        <w:autoSpaceDN w:val="0"/>
        <w:adjustRightInd w:val="0"/>
        <w:rPr>
          <w:rFonts w:ascii="Arial" w:eastAsia="Calibri" w:hAnsi="Arial" w:cs="Arial"/>
          <w:color w:val="000000" w:themeColor="text1"/>
        </w:rPr>
      </w:pPr>
      <w:r w:rsidRPr="00DC1E4B">
        <w:rPr>
          <w:rFonts w:ascii="Arial" w:eastAsia="Calibri" w:hAnsi="Arial" w:cs="Arial"/>
          <w:color w:val="000000" w:themeColor="text1"/>
        </w:rPr>
        <w:t xml:space="preserve">Assistant Attorneys General </w:t>
      </w:r>
    </w:p>
    <w:p w:rsidR="00F74FCE" w:rsidRPr="00DC1E4B" w:rsidRDefault="00F74FCE" w:rsidP="00F74FCE">
      <w:pPr>
        <w:autoSpaceDE w:val="0"/>
        <w:autoSpaceDN w:val="0"/>
        <w:adjustRightInd w:val="0"/>
        <w:rPr>
          <w:rFonts w:ascii="Arial" w:eastAsia="Calibri" w:hAnsi="Arial" w:cs="Arial"/>
          <w:color w:val="000000" w:themeColor="text1"/>
        </w:rPr>
      </w:pPr>
      <w:r w:rsidRPr="00DC1E4B">
        <w:rPr>
          <w:rFonts w:ascii="Arial" w:eastAsia="Calibri" w:hAnsi="Arial" w:cs="Arial"/>
          <w:color w:val="000000" w:themeColor="text1"/>
        </w:rPr>
        <w:t>Public Utilities Section</w:t>
      </w:r>
    </w:p>
    <w:p w:rsidR="00F74FCE" w:rsidRPr="00DC1E4B" w:rsidRDefault="00F74FCE" w:rsidP="00F74FCE">
      <w:pPr>
        <w:autoSpaceDE w:val="0"/>
        <w:autoSpaceDN w:val="0"/>
        <w:adjustRightInd w:val="0"/>
        <w:rPr>
          <w:rFonts w:ascii="Arial" w:eastAsia="Calibri" w:hAnsi="Arial" w:cs="Arial"/>
          <w:color w:val="000000" w:themeColor="text1"/>
        </w:rPr>
      </w:pPr>
      <w:r w:rsidRPr="00DC1E4B">
        <w:rPr>
          <w:rFonts w:ascii="Arial" w:eastAsia="Calibri" w:hAnsi="Arial" w:cs="Arial"/>
          <w:color w:val="000000" w:themeColor="text1"/>
        </w:rPr>
        <w:t>180 East Broad Street, 6th Floor</w:t>
      </w:r>
    </w:p>
    <w:p w:rsidR="00F74FCE" w:rsidRPr="00DC1E4B" w:rsidRDefault="00F74FCE" w:rsidP="00F74FCE">
      <w:pPr>
        <w:autoSpaceDE w:val="0"/>
        <w:autoSpaceDN w:val="0"/>
        <w:adjustRightInd w:val="0"/>
        <w:rPr>
          <w:rFonts w:ascii="Arial" w:eastAsia="Calibri" w:hAnsi="Arial" w:cs="Arial"/>
          <w:color w:val="000000" w:themeColor="text1"/>
        </w:rPr>
      </w:pPr>
      <w:r w:rsidRPr="00DC1E4B">
        <w:rPr>
          <w:rFonts w:ascii="Arial" w:eastAsia="Calibri" w:hAnsi="Arial" w:cs="Arial"/>
          <w:color w:val="000000" w:themeColor="text1"/>
        </w:rPr>
        <w:t>Columbus, OH  43215-3793</w:t>
      </w:r>
    </w:p>
    <w:p w:rsidR="00F74FCE" w:rsidRPr="00DC1E4B" w:rsidRDefault="00F74FCE" w:rsidP="00F74FCE">
      <w:pPr>
        <w:jc w:val="both"/>
        <w:rPr>
          <w:rFonts w:ascii="Arial" w:eastAsia="Calibri" w:hAnsi="Arial" w:cs="Arial"/>
          <w:color w:val="000000" w:themeColor="text1"/>
        </w:rPr>
      </w:pPr>
      <w:r w:rsidRPr="00DC1E4B">
        <w:rPr>
          <w:rFonts w:ascii="Arial" w:eastAsia="Calibri" w:hAnsi="Arial" w:cs="Arial"/>
        </w:rPr>
        <w:t>thomas.mcnamee@puc.state.oh.us</w:t>
      </w:r>
    </w:p>
    <w:p w:rsidR="00F74FCE" w:rsidRPr="00DC1E4B" w:rsidRDefault="00F74FCE" w:rsidP="00F74FCE">
      <w:pPr>
        <w:jc w:val="both"/>
        <w:rPr>
          <w:rFonts w:ascii="Arial" w:eastAsia="Calibri" w:hAnsi="Arial" w:cs="Arial"/>
          <w:color w:val="000000" w:themeColor="text1"/>
        </w:rPr>
      </w:pPr>
      <w:r w:rsidRPr="00DC1E4B">
        <w:rPr>
          <w:rFonts w:ascii="Arial" w:eastAsia="Calibri" w:hAnsi="Arial" w:cs="Arial"/>
          <w:color w:val="000000" w:themeColor="text1"/>
        </w:rPr>
        <w:t>william.wright@puc.state.oh.us</w:t>
      </w:r>
    </w:p>
    <w:p w:rsidR="00F74FCE" w:rsidRPr="00DC1E4B" w:rsidRDefault="00F74FCE" w:rsidP="00F74FCE">
      <w:pPr>
        <w:jc w:val="both"/>
        <w:rPr>
          <w:rFonts w:ascii="Arial" w:eastAsia="Calibri" w:hAnsi="Arial" w:cs="Arial"/>
          <w:color w:val="000000" w:themeColor="text1"/>
        </w:rPr>
      </w:pPr>
    </w:p>
    <w:p w:rsidR="00F74FCE" w:rsidRPr="00DC1E4B" w:rsidRDefault="00F74FCE" w:rsidP="00F74FCE">
      <w:pPr>
        <w:tabs>
          <w:tab w:val="right" w:pos="8640"/>
        </w:tabs>
        <w:rPr>
          <w:rFonts w:ascii="Arial" w:eastAsia="Calibri" w:hAnsi="Arial" w:cs="Arial"/>
          <w:b/>
          <w:smallCaps/>
          <w:color w:val="000000" w:themeColor="text1"/>
        </w:rPr>
      </w:pPr>
      <w:r w:rsidRPr="00DC1E4B">
        <w:rPr>
          <w:rFonts w:ascii="Arial" w:eastAsia="Calibri" w:hAnsi="Arial" w:cs="Arial"/>
          <w:b/>
          <w:smallCaps/>
          <w:color w:val="000000" w:themeColor="text1"/>
        </w:rPr>
        <w:t>Counsel for the Staff of the Public Utilities Commission of Ohio</w:t>
      </w:r>
    </w:p>
    <w:p w:rsidR="00F74FCE" w:rsidRPr="00DC1E4B" w:rsidRDefault="00F74FCE" w:rsidP="00F74FCE">
      <w:pPr>
        <w:tabs>
          <w:tab w:val="right" w:pos="8640"/>
        </w:tabs>
        <w:rPr>
          <w:rFonts w:ascii="Arial" w:eastAsia="Calibri" w:hAnsi="Arial" w:cs="Arial"/>
          <w:b/>
          <w:smallCaps/>
          <w:color w:val="000000" w:themeColor="text1"/>
        </w:rPr>
      </w:pPr>
    </w:p>
    <w:p w:rsidR="001E7C12" w:rsidRPr="00DC1E4B" w:rsidRDefault="001E7C12" w:rsidP="001E7C12">
      <w:pPr>
        <w:autoSpaceDE w:val="0"/>
        <w:autoSpaceDN w:val="0"/>
        <w:adjustRightInd w:val="0"/>
        <w:rPr>
          <w:rFonts w:ascii="Arial" w:eastAsia="Calibri" w:hAnsi="Arial" w:cs="Arial"/>
          <w:color w:val="000000" w:themeColor="text1"/>
        </w:rPr>
      </w:pPr>
      <w:r w:rsidRPr="00DC1E4B">
        <w:rPr>
          <w:rFonts w:ascii="Arial" w:eastAsia="Calibri" w:hAnsi="Arial" w:cs="Arial"/>
          <w:color w:val="000000" w:themeColor="text1"/>
        </w:rPr>
        <w:t>Katie Stenman</w:t>
      </w:r>
    </w:p>
    <w:p w:rsidR="001E7C12" w:rsidRPr="00DC1E4B" w:rsidRDefault="001E7C12" w:rsidP="001E7C12">
      <w:pPr>
        <w:autoSpaceDE w:val="0"/>
        <w:autoSpaceDN w:val="0"/>
        <w:adjustRightInd w:val="0"/>
        <w:rPr>
          <w:rFonts w:ascii="Arial" w:eastAsia="Calibri" w:hAnsi="Arial" w:cs="Arial"/>
          <w:color w:val="000000" w:themeColor="text1"/>
        </w:rPr>
      </w:pPr>
      <w:r w:rsidRPr="00DC1E4B">
        <w:rPr>
          <w:rFonts w:ascii="Arial" w:eastAsia="Calibri" w:hAnsi="Arial" w:cs="Arial"/>
          <w:color w:val="000000" w:themeColor="text1"/>
        </w:rPr>
        <w:t>Public Utilities Commission of Ohio</w:t>
      </w:r>
    </w:p>
    <w:p w:rsidR="001E7C12" w:rsidRPr="00DC1E4B" w:rsidRDefault="001E7C12" w:rsidP="001E7C12">
      <w:pPr>
        <w:autoSpaceDE w:val="0"/>
        <w:autoSpaceDN w:val="0"/>
        <w:adjustRightInd w:val="0"/>
        <w:rPr>
          <w:rFonts w:ascii="Arial" w:eastAsia="Calibri" w:hAnsi="Arial" w:cs="Arial"/>
          <w:color w:val="000000" w:themeColor="text1"/>
        </w:rPr>
      </w:pPr>
      <w:r w:rsidRPr="00DC1E4B">
        <w:rPr>
          <w:rFonts w:ascii="Arial" w:eastAsia="Calibri" w:hAnsi="Arial" w:cs="Arial"/>
          <w:color w:val="000000" w:themeColor="text1"/>
        </w:rPr>
        <w:t>180 East Broad Street, 12th Floor</w:t>
      </w:r>
    </w:p>
    <w:p w:rsidR="001E7C12" w:rsidRPr="00DC1E4B" w:rsidRDefault="001E7C12" w:rsidP="001E7C12">
      <w:pPr>
        <w:autoSpaceDE w:val="0"/>
        <w:autoSpaceDN w:val="0"/>
        <w:adjustRightInd w:val="0"/>
        <w:rPr>
          <w:rFonts w:ascii="Arial" w:eastAsia="Calibri" w:hAnsi="Arial" w:cs="Arial"/>
          <w:color w:val="000000" w:themeColor="text1"/>
        </w:rPr>
      </w:pPr>
      <w:r w:rsidRPr="00DC1E4B">
        <w:rPr>
          <w:rFonts w:ascii="Arial" w:eastAsia="Calibri" w:hAnsi="Arial" w:cs="Arial"/>
          <w:color w:val="000000" w:themeColor="text1"/>
        </w:rPr>
        <w:t>Columbus, OH  43215</w:t>
      </w:r>
    </w:p>
    <w:p w:rsidR="001E7C12" w:rsidRPr="00DC1E4B" w:rsidRDefault="001E7C12" w:rsidP="001E7C12">
      <w:pPr>
        <w:tabs>
          <w:tab w:val="right" w:pos="8640"/>
        </w:tabs>
        <w:rPr>
          <w:rFonts w:ascii="Arial" w:eastAsia="Calibri" w:hAnsi="Arial" w:cs="Arial"/>
          <w:b/>
          <w:color w:val="000000" w:themeColor="text1"/>
        </w:rPr>
      </w:pPr>
      <w:r w:rsidRPr="00DC1E4B">
        <w:rPr>
          <w:rFonts w:ascii="Arial" w:hAnsi="Arial" w:cs="Arial"/>
        </w:rPr>
        <w:t>katie.stenman@puc.state.oh.us</w:t>
      </w:r>
    </w:p>
    <w:p w:rsidR="001E7C12" w:rsidRPr="00DC1E4B" w:rsidRDefault="001E7C12" w:rsidP="001E7C12">
      <w:pPr>
        <w:tabs>
          <w:tab w:val="right" w:pos="8640"/>
        </w:tabs>
        <w:rPr>
          <w:rFonts w:ascii="Arial" w:eastAsia="Calibri" w:hAnsi="Arial" w:cs="Arial"/>
          <w:smallCaps/>
          <w:color w:val="000000" w:themeColor="text1"/>
        </w:rPr>
      </w:pPr>
    </w:p>
    <w:p w:rsidR="00F74FCE" w:rsidRPr="00DC1E4B" w:rsidRDefault="001E7C12" w:rsidP="00DC1E4B">
      <w:pPr>
        <w:tabs>
          <w:tab w:val="right" w:pos="8640"/>
        </w:tabs>
        <w:rPr>
          <w:rFonts w:ascii="Arial" w:eastAsia="Calibri" w:hAnsi="Arial" w:cs="Arial"/>
          <w:b/>
          <w:smallCaps/>
          <w:color w:val="000000" w:themeColor="text1"/>
        </w:rPr>
      </w:pPr>
      <w:r w:rsidRPr="00DC1E4B">
        <w:rPr>
          <w:rFonts w:ascii="Arial" w:eastAsia="Calibri" w:hAnsi="Arial" w:cs="Arial"/>
          <w:b/>
          <w:smallCaps/>
          <w:color w:val="000000" w:themeColor="text1"/>
        </w:rPr>
        <w:t>Attorney Examiner</w:t>
      </w:r>
    </w:p>
    <w:sectPr w:rsidR="00F74FCE" w:rsidRPr="00DC1E4B" w:rsidSect="00DC1E4B">
      <w:type w:val="continuous"/>
      <w:pgSz w:w="12240" w:h="15840" w:code="1"/>
      <w:pgMar w:top="1440" w:right="1440" w:bottom="1440" w:left="1440" w:header="720" w:footer="720" w:gutter="0"/>
      <w:cols w:num="2"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4FCE" w:rsidRDefault="00F74FCE" w:rsidP="0066762F">
      <w:r>
        <w:separator/>
      </w:r>
    </w:p>
  </w:endnote>
  <w:endnote w:type="continuationSeparator" w:id="0">
    <w:p w:rsidR="00F74FCE" w:rsidRDefault="00F74FCE" w:rsidP="00667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old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D9E" w:rsidRDefault="00221D9E">
    <w:pPr>
      <w:pStyle w:val="Footer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FCE" w:rsidRDefault="00F74FCE">
    <w:pPr>
      <w:pStyle w:val="Footer"/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FCE" w:rsidRPr="0066762F" w:rsidRDefault="00221D9E">
    <w:pPr>
      <w:pStyle w:val="Footer"/>
    </w:pPr>
    <w:r w:rsidRPr="00221D9E">
      <w:rPr>
        <w:noProof/>
        <w:sz w:val="16"/>
      </w:rPr>
      <w:t>{C39964: }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FCE" w:rsidRPr="0066762F" w:rsidRDefault="00221D9E">
    <w:pPr>
      <w:pStyle w:val="Footer"/>
    </w:pPr>
    <w:r w:rsidRPr="00221D9E">
      <w:rPr>
        <w:noProof/>
        <w:sz w:val="16"/>
      </w:rPr>
      <w:t>{C39964: }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275" w:rsidRPr="006C2EC8" w:rsidRDefault="00221D9E" w:rsidP="00072C51">
    <w:pPr>
      <w:pStyle w:val="Footer"/>
      <w:rPr>
        <w:rFonts w:ascii="Arial" w:hAnsi="Arial" w:cs="Arial"/>
      </w:rPr>
    </w:pPr>
    <w:r w:rsidRPr="00221D9E">
      <w:rPr>
        <w:rFonts w:ascii="Arial" w:hAnsi="Arial" w:cs="Arial"/>
        <w:noProof/>
        <w:sz w:val="16"/>
      </w:rPr>
      <w:t>{C39964: }</w:t>
    </w:r>
    <w:sdt>
      <w:sdtPr>
        <w:rPr>
          <w:rFonts w:ascii="Arial" w:hAnsi="Arial" w:cs="Arial"/>
        </w:rPr>
        <w:id w:val="209243364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D60275">
          <w:rPr>
            <w:rFonts w:ascii="Arial" w:hAnsi="Arial" w:cs="Arial"/>
          </w:rPr>
          <w:tab/>
        </w:r>
        <w:r w:rsidR="00D60275" w:rsidRPr="006C2EC8">
          <w:rPr>
            <w:rFonts w:ascii="Arial" w:hAnsi="Arial" w:cs="Arial"/>
          </w:rPr>
          <w:fldChar w:fldCharType="begin"/>
        </w:r>
        <w:r w:rsidR="00D60275" w:rsidRPr="006C2EC8">
          <w:rPr>
            <w:rFonts w:ascii="Arial" w:hAnsi="Arial" w:cs="Arial"/>
          </w:rPr>
          <w:instrText xml:space="preserve"> PAGE   \* MERGEFORMAT </w:instrText>
        </w:r>
        <w:r w:rsidR="00D60275" w:rsidRPr="006C2EC8">
          <w:rPr>
            <w:rFonts w:ascii="Arial" w:hAnsi="Arial" w:cs="Arial"/>
          </w:rPr>
          <w:fldChar w:fldCharType="separate"/>
        </w:r>
        <w:r w:rsidR="00D60275">
          <w:rPr>
            <w:rFonts w:ascii="Arial" w:hAnsi="Arial" w:cs="Arial"/>
            <w:noProof/>
          </w:rPr>
          <w:t>3</w:t>
        </w:r>
        <w:r w:rsidR="00D60275" w:rsidRPr="006C2EC8">
          <w:rPr>
            <w:rFonts w:ascii="Arial" w:hAnsi="Arial" w:cs="Arial"/>
            <w:noProof/>
          </w:rPr>
          <w:fldChar w:fldCharType="end"/>
        </w:r>
      </w:sdtContent>
    </w:sdt>
  </w:p>
  <w:p w:rsidR="00D60275" w:rsidRPr="006C2EC8" w:rsidRDefault="00D6027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275" w:rsidRPr="006C2EC8" w:rsidRDefault="00221D9E">
    <w:pPr>
      <w:pStyle w:val="Footer"/>
    </w:pPr>
    <w:r w:rsidRPr="00221D9E">
      <w:rPr>
        <w:noProof/>
        <w:sz w:val="16"/>
      </w:rPr>
      <w:t>{C39964: }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C51" w:rsidRDefault="00072C51">
    <w:pPr>
      <w:pStyle w:val="Footer"/>
    </w:pPr>
  </w:p>
  <w:p w:rsidR="00422BE0" w:rsidRDefault="00422BE0"/>
  <w:p w:rsidR="00422BE0" w:rsidRDefault="00422BE0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2EC8" w:rsidRPr="006C2EC8" w:rsidRDefault="00221D9E" w:rsidP="00072C51">
    <w:pPr>
      <w:pStyle w:val="Footer"/>
      <w:rPr>
        <w:rFonts w:ascii="Arial" w:hAnsi="Arial" w:cs="Arial"/>
      </w:rPr>
    </w:pPr>
    <w:r w:rsidRPr="00221D9E">
      <w:rPr>
        <w:rFonts w:ascii="Arial" w:hAnsi="Arial" w:cs="Arial"/>
        <w:noProof/>
        <w:sz w:val="16"/>
      </w:rPr>
      <w:t>{C39964: }</w:t>
    </w:r>
    <w:sdt>
      <w:sdtPr>
        <w:rPr>
          <w:rFonts w:ascii="Arial" w:hAnsi="Arial" w:cs="Arial"/>
        </w:rPr>
        <w:id w:val="181344333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072C51">
          <w:rPr>
            <w:rFonts w:ascii="Arial" w:hAnsi="Arial" w:cs="Arial"/>
          </w:rPr>
          <w:tab/>
        </w:r>
        <w:r w:rsidR="006C2EC8" w:rsidRPr="006C2EC8">
          <w:rPr>
            <w:rFonts w:ascii="Arial" w:hAnsi="Arial" w:cs="Arial"/>
          </w:rPr>
          <w:fldChar w:fldCharType="begin"/>
        </w:r>
        <w:r w:rsidR="006C2EC8" w:rsidRPr="006C2EC8">
          <w:rPr>
            <w:rFonts w:ascii="Arial" w:hAnsi="Arial" w:cs="Arial"/>
          </w:rPr>
          <w:instrText xml:space="preserve"> PAGE   \* MERGEFORMAT </w:instrText>
        </w:r>
        <w:r w:rsidR="006C2EC8" w:rsidRPr="006C2EC8">
          <w:rPr>
            <w:rFonts w:ascii="Arial" w:hAnsi="Arial" w:cs="Arial"/>
          </w:rPr>
          <w:fldChar w:fldCharType="separate"/>
        </w:r>
        <w:r w:rsidR="0083061F">
          <w:rPr>
            <w:rFonts w:ascii="Arial" w:hAnsi="Arial" w:cs="Arial"/>
            <w:noProof/>
          </w:rPr>
          <w:t>2</w:t>
        </w:r>
        <w:r w:rsidR="006C2EC8" w:rsidRPr="006C2EC8">
          <w:rPr>
            <w:rFonts w:ascii="Arial" w:hAnsi="Arial" w:cs="Arial"/>
            <w:noProof/>
          </w:rPr>
          <w:fldChar w:fldCharType="end"/>
        </w:r>
      </w:sdtContent>
    </w:sdt>
  </w:p>
  <w:p w:rsidR="002B1711" w:rsidRPr="006C2EC8" w:rsidRDefault="002B1711">
    <w:pPr>
      <w:pStyle w:val="Footer"/>
    </w:pPr>
  </w:p>
  <w:p w:rsidR="00422BE0" w:rsidRDefault="00422BE0"/>
  <w:p w:rsidR="00422BE0" w:rsidRDefault="00422BE0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2EC8" w:rsidRPr="006C2EC8" w:rsidRDefault="00221D9E">
    <w:pPr>
      <w:pStyle w:val="Footer"/>
    </w:pPr>
    <w:r w:rsidRPr="00221D9E">
      <w:rPr>
        <w:noProof/>
        <w:sz w:val="16"/>
      </w:rPr>
      <w:t>{C39964: }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275" w:rsidRDefault="00D60275">
    <w:pPr>
      <w:pStyle w:val="Footer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275" w:rsidRPr="0066762F" w:rsidRDefault="00221D9E">
    <w:pPr>
      <w:pStyle w:val="Footer"/>
    </w:pPr>
    <w:r w:rsidRPr="00221D9E">
      <w:rPr>
        <w:noProof/>
        <w:sz w:val="16"/>
      </w:rPr>
      <w:t>{C39964: }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275" w:rsidRPr="001557F0" w:rsidRDefault="00221D9E" w:rsidP="008A2410">
    <w:pPr>
      <w:pStyle w:val="Footer"/>
    </w:pPr>
    <w:r w:rsidRPr="00221D9E">
      <w:rPr>
        <w:noProof/>
        <w:sz w:val="16"/>
      </w:rPr>
      <w:t>{C39964: }</w:t>
    </w:r>
    <w:sdt>
      <w:sdtPr>
        <w:id w:val="153138435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D60275">
          <w:tab/>
        </w:r>
        <w:r w:rsidR="00D60275" w:rsidRPr="001557F0">
          <w:rPr>
            <w:rFonts w:ascii="Arial" w:hAnsi="Arial" w:cs="Arial"/>
          </w:rPr>
          <w:fldChar w:fldCharType="begin"/>
        </w:r>
        <w:r w:rsidR="00D60275" w:rsidRPr="001557F0">
          <w:rPr>
            <w:rFonts w:ascii="Arial" w:hAnsi="Arial" w:cs="Arial"/>
          </w:rPr>
          <w:instrText xml:space="preserve"> PAGE   \* MERGEFORMAT </w:instrText>
        </w:r>
        <w:r w:rsidR="00D60275" w:rsidRPr="001557F0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2</w:t>
        </w:r>
        <w:r w:rsidR="00D60275" w:rsidRPr="001557F0">
          <w:rPr>
            <w:rFonts w:ascii="Arial" w:hAnsi="Arial" w:cs="Arial"/>
            <w:noProof/>
          </w:rPr>
          <w:fldChar w:fldCharType="end"/>
        </w:r>
      </w:sdtContent>
    </w:sdt>
  </w:p>
  <w:p w:rsidR="00D60275" w:rsidRPr="001557F0" w:rsidRDefault="00D6027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4FCE" w:rsidRDefault="00F74FCE" w:rsidP="0066762F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:rsidR="00F74FCE" w:rsidRDefault="00F74FCE" w:rsidP="006676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D9E" w:rsidRDefault="00221D9E">
    <w:pPr>
      <w:pStyle w:val="Header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FCE" w:rsidRDefault="00F74FCE">
    <w:pPr>
      <w:pStyle w:val="Header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FCE" w:rsidRDefault="00F74FCE">
    <w:pPr>
      <w:pStyle w:val="Header"/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FCE" w:rsidRDefault="00F74FC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D9E" w:rsidRDefault="00221D9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D9E" w:rsidRDefault="00221D9E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C51" w:rsidRDefault="00072C51">
    <w:pPr>
      <w:pStyle w:val="Header"/>
    </w:pPr>
  </w:p>
  <w:p w:rsidR="00422BE0" w:rsidRDefault="00422BE0"/>
  <w:p w:rsidR="00422BE0" w:rsidRDefault="00422BE0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C51" w:rsidRDefault="00072C51">
    <w:pPr>
      <w:pStyle w:val="Header"/>
    </w:pPr>
  </w:p>
  <w:p w:rsidR="00422BE0" w:rsidRDefault="00422BE0"/>
  <w:p w:rsidR="00422BE0" w:rsidRDefault="00422BE0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C51" w:rsidRDefault="00072C51">
    <w:pPr>
      <w:pStyle w:val="Header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275" w:rsidRDefault="00D60275">
    <w:pPr>
      <w:pStyle w:val="Header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275" w:rsidRDefault="00D60275">
    <w:pPr>
      <w:pStyle w:val="Header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275" w:rsidRDefault="00D6027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removePersonalInformation/>
  <w:removeDateAndTime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62F"/>
    <w:rsid w:val="0002781D"/>
    <w:rsid w:val="00056715"/>
    <w:rsid w:val="00072C51"/>
    <w:rsid w:val="000A0825"/>
    <w:rsid w:val="000C77A6"/>
    <w:rsid w:val="00127252"/>
    <w:rsid w:val="00176730"/>
    <w:rsid w:val="001C6B64"/>
    <w:rsid w:val="001E7C12"/>
    <w:rsid w:val="00221D9E"/>
    <w:rsid w:val="002448BE"/>
    <w:rsid w:val="00261AB5"/>
    <w:rsid w:val="0027764C"/>
    <w:rsid w:val="002B1711"/>
    <w:rsid w:val="002D4B3B"/>
    <w:rsid w:val="0033307A"/>
    <w:rsid w:val="003A5CA2"/>
    <w:rsid w:val="003C6737"/>
    <w:rsid w:val="003D6296"/>
    <w:rsid w:val="003E71AF"/>
    <w:rsid w:val="00412505"/>
    <w:rsid w:val="00422BE0"/>
    <w:rsid w:val="0045425E"/>
    <w:rsid w:val="004A5CC3"/>
    <w:rsid w:val="0055605F"/>
    <w:rsid w:val="00596D2B"/>
    <w:rsid w:val="00624AD2"/>
    <w:rsid w:val="006528B7"/>
    <w:rsid w:val="0066762F"/>
    <w:rsid w:val="006812C7"/>
    <w:rsid w:val="00695CBA"/>
    <w:rsid w:val="006C2EC8"/>
    <w:rsid w:val="00714088"/>
    <w:rsid w:val="0083061F"/>
    <w:rsid w:val="00836AA0"/>
    <w:rsid w:val="00854489"/>
    <w:rsid w:val="00872574"/>
    <w:rsid w:val="008A4675"/>
    <w:rsid w:val="008C7EBA"/>
    <w:rsid w:val="008E3BF4"/>
    <w:rsid w:val="0090648A"/>
    <w:rsid w:val="00954FAD"/>
    <w:rsid w:val="00A40269"/>
    <w:rsid w:val="00A77ABA"/>
    <w:rsid w:val="00A82B7C"/>
    <w:rsid w:val="00AD5C22"/>
    <w:rsid w:val="00B44ECB"/>
    <w:rsid w:val="00B95A62"/>
    <w:rsid w:val="00C0405A"/>
    <w:rsid w:val="00C47DC8"/>
    <w:rsid w:val="00D45818"/>
    <w:rsid w:val="00D60275"/>
    <w:rsid w:val="00D75A81"/>
    <w:rsid w:val="00DA0E0C"/>
    <w:rsid w:val="00DC1E4B"/>
    <w:rsid w:val="00E06F3C"/>
    <w:rsid w:val="00E60EF7"/>
    <w:rsid w:val="00E6491D"/>
    <w:rsid w:val="00EB527F"/>
    <w:rsid w:val="00EE10A6"/>
    <w:rsid w:val="00F74FCE"/>
    <w:rsid w:val="00FB2313"/>
    <w:rsid w:val="00FD3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62F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qFormat/>
    <w:rsid w:val="0066762F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676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link w:val="TitleChar"/>
    <w:qFormat/>
    <w:rsid w:val="0066762F"/>
    <w:pPr>
      <w:jc w:val="center"/>
    </w:pPr>
    <w:rPr>
      <w:rFonts w:ascii="Arial" w:hAnsi="Arial" w:cs="Arial"/>
      <w:b/>
      <w:smallCaps/>
      <w:sz w:val="32"/>
    </w:rPr>
  </w:style>
  <w:style w:type="character" w:customStyle="1" w:styleId="TitleChar">
    <w:name w:val="Title Char"/>
    <w:basedOn w:val="DefaultParagraphFont"/>
    <w:link w:val="Title"/>
    <w:rsid w:val="0066762F"/>
    <w:rPr>
      <w:rFonts w:eastAsia="Times New Roman" w:cs="Arial"/>
      <w:b/>
      <w:smallCaps/>
      <w:sz w:val="32"/>
    </w:rPr>
  </w:style>
  <w:style w:type="character" w:styleId="Strong">
    <w:name w:val="Strong"/>
    <w:basedOn w:val="DefaultParagraphFont"/>
    <w:uiPriority w:val="22"/>
    <w:qFormat/>
    <w:rsid w:val="0066762F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6676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762F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66762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762F"/>
    <w:rPr>
      <w:rFonts w:ascii="Times New Roman" w:eastAsia="Times New Roman" w:hAnsi="Times New Roman" w:cs="Times New Roman"/>
    </w:rPr>
  </w:style>
  <w:style w:type="paragraph" w:styleId="BodyText">
    <w:name w:val="Body Text"/>
    <w:basedOn w:val="Normal"/>
    <w:link w:val="BodyTextChar"/>
    <w:uiPriority w:val="99"/>
    <w:semiHidden/>
    <w:unhideWhenUsed/>
    <w:rsid w:val="00F74FC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74FCE"/>
    <w:rPr>
      <w:rFonts w:ascii="Times New Roman" w:eastAsia="Times New Roman" w:hAnsi="Times New Roman" w:cs="Times New Roman"/>
    </w:rPr>
  </w:style>
  <w:style w:type="paragraph" w:styleId="BodyText2">
    <w:name w:val="Body Text 2"/>
    <w:basedOn w:val="Normal"/>
    <w:link w:val="BodyText2Char"/>
    <w:uiPriority w:val="99"/>
    <w:unhideWhenUsed/>
    <w:rsid w:val="00F74FC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F74FCE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F74FC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34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34C2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62F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qFormat/>
    <w:rsid w:val="0066762F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676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link w:val="TitleChar"/>
    <w:qFormat/>
    <w:rsid w:val="0066762F"/>
    <w:pPr>
      <w:jc w:val="center"/>
    </w:pPr>
    <w:rPr>
      <w:rFonts w:ascii="Arial" w:hAnsi="Arial" w:cs="Arial"/>
      <w:b/>
      <w:smallCaps/>
      <w:sz w:val="32"/>
    </w:rPr>
  </w:style>
  <w:style w:type="character" w:customStyle="1" w:styleId="TitleChar">
    <w:name w:val="Title Char"/>
    <w:basedOn w:val="DefaultParagraphFont"/>
    <w:link w:val="Title"/>
    <w:rsid w:val="0066762F"/>
    <w:rPr>
      <w:rFonts w:eastAsia="Times New Roman" w:cs="Arial"/>
      <w:b/>
      <w:smallCaps/>
      <w:sz w:val="32"/>
    </w:rPr>
  </w:style>
  <w:style w:type="character" w:styleId="Strong">
    <w:name w:val="Strong"/>
    <w:basedOn w:val="DefaultParagraphFont"/>
    <w:uiPriority w:val="22"/>
    <w:qFormat/>
    <w:rsid w:val="0066762F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6676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762F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66762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762F"/>
    <w:rPr>
      <w:rFonts w:ascii="Times New Roman" w:eastAsia="Times New Roman" w:hAnsi="Times New Roman" w:cs="Times New Roman"/>
    </w:rPr>
  </w:style>
  <w:style w:type="paragraph" w:styleId="BodyText">
    <w:name w:val="Body Text"/>
    <w:basedOn w:val="Normal"/>
    <w:link w:val="BodyTextChar"/>
    <w:uiPriority w:val="99"/>
    <w:semiHidden/>
    <w:unhideWhenUsed/>
    <w:rsid w:val="00F74FC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74FCE"/>
    <w:rPr>
      <w:rFonts w:ascii="Times New Roman" w:eastAsia="Times New Roman" w:hAnsi="Times New Roman" w:cs="Times New Roman"/>
    </w:rPr>
  </w:style>
  <w:style w:type="paragraph" w:styleId="BodyText2">
    <w:name w:val="Body Text 2"/>
    <w:basedOn w:val="Normal"/>
    <w:link w:val="BodyText2Char"/>
    <w:uiPriority w:val="99"/>
    <w:unhideWhenUsed/>
    <w:rsid w:val="00F74FC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F74FCE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F74FC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34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34C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162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5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26" Type="http://schemas.openxmlformats.org/officeDocument/2006/relationships/header" Target="header11.xm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5" Type="http://schemas.openxmlformats.org/officeDocument/2006/relationships/header" Target="header10.xml"/><Relationship Id="rId2" Type="http://schemas.microsoft.com/office/2007/relationships/stylesWithEffects" Target="stylesWithEffects.xml"/><Relationship Id="rId16" Type="http://schemas.openxmlformats.org/officeDocument/2006/relationships/footer" Target="footer5.xml"/><Relationship Id="rId20" Type="http://schemas.openxmlformats.org/officeDocument/2006/relationships/header" Target="header8.xml"/><Relationship Id="rId29" Type="http://schemas.openxmlformats.org/officeDocument/2006/relationships/header" Target="header1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footer" Target="footer9.xm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header" Target="header9.xml"/><Relationship Id="rId28" Type="http://schemas.openxmlformats.org/officeDocument/2006/relationships/footer" Target="footer11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Relationship Id="rId22" Type="http://schemas.openxmlformats.org/officeDocument/2006/relationships/footer" Target="footer8.xml"/><Relationship Id="rId27" Type="http://schemas.openxmlformats.org/officeDocument/2006/relationships/footer" Target="footer10.xml"/><Relationship Id="rId30" Type="http://schemas.openxmlformats.org/officeDocument/2006/relationships/footer" Target="footer1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586</Words>
  <Characters>3375</Characters>
  <Application>Microsoft Office Word</Application>
  <DocSecurity>0</DocSecurity>
  <PresentationFormat/>
  <Lines>161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</vt:lpstr>
    </vt:vector>
  </TitlesOfParts>
  <Manager/>
  <Company/>
  <LinksUpToDate>false</LinksUpToDate>
  <CharactersWithSpaces>4043</CharactersWithSpaces>
  <SharedDoc>false</SharedDoc>
  <HyperlinkBase> </HyperlinkBase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PUCO Staff &amp; ASHTA Joint Motion for Continuance (C39964).DOCX</dc:title>
  <dc:subject>C39964: /font=8</dc:subject>
  <dc:creator/>
  <cp:keywords> </cp:keywords>
  <dc:description> </dc:description>
  <cp:lastModifiedBy/>
  <cp:revision>21</cp:revision>
  <cp:lastPrinted>2013-04-16T13:22:00Z</cp:lastPrinted>
  <dcterms:created xsi:type="dcterms:W3CDTF">2013-02-21T20:38:00Z</dcterms:created>
  <dcterms:modified xsi:type="dcterms:W3CDTF">2013-04-16T13:29:00Z</dcterms:modified>
  <cp:category> </cp:category>
  <cp:contentStatus> </cp:contentStatus>
</cp:coreProperties>
</file>