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2B0C" w14:textId="77777777" w:rsidR="008615C3" w:rsidRPr="00BA1BB2" w:rsidRDefault="008615C3" w:rsidP="008615C3">
      <w:pPr>
        <w:pStyle w:val="Title"/>
        <w:widowControl w:val="0"/>
        <w:rPr>
          <w:rFonts w:asciiTheme="minorHAnsi" w:hAnsiTheme="minorHAnsi" w:cstheme="minorHAnsi"/>
        </w:rPr>
      </w:pPr>
      <w:r w:rsidRPr="00BA1BB2">
        <w:rPr>
          <w:rFonts w:asciiTheme="minorHAnsi" w:hAnsiTheme="minorHAnsi" w:cstheme="minorHAnsi"/>
        </w:rPr>
        <w:t>BEFORE</w:t>
      </w:r>
    </w:p>
    <w:p w14:paraId="118D6981" w14:textId="77777777" w:rsidR="008615C3" w:rsidRPr="00BA1BB2" w:rsidRDefault="008615C3" w:rsidP="008615C3">
      <w:pPr>
        <w:widowControl w:val="0"/>
        <w:jc w:val="center"/>
        <w:rPr>
          <w:rFonts w:asciiTheme="minorHAnsi" w:hAnsiTheme="minorHAnsi" w:cstheme="minorHAnsi"/>
          <w:b/>
        </w:rPr>
      </w:pPr>
      <w:r w:rsidRPr="00BA1BB2">
        <w:rPr>
          <w:rFonts w:asciiTheme="minorHAnsi" w:hAnsiTheme="minorHAnsi" w:cstheme="minorHAnsi"/>
          <w:b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BA1BB2">
            <w:rPr>
              <w:rFonts w:asciiTheme="minorHAnsi" w:hAnsiTheme="minorHAnsi" w:cstheme="minorHAnsi"/>
              <w:b/>
            </w:rPr>
            <w:t>OHIO</w:t>
          </w:r>
        </w:smartTag>
      </w:smartTag>
    </w:p>
    <w:p w14:paraId="79153893" w14:textId="77777777" w:rsidR="008615C3" w:rsidRPr="00BA1BB2" w:rsidRDefault="008615C3" w:rsidP="008615C3">
      <w:pPr>
        <w:widowControl w:val="0"/>
        <w:rPr>
          <w:rFonts w:asciiTheme="minorHAnsi" w:hAnsiTheme="minorHAnsi" w:cstheme="minorHAnsi"/>
          <w:b/>
        </w:rPr>
      </w:pPr>
    </w:p>
    <w:p w14:paraId="3E2860E1" w14:textId="77777777" w:rsidR="008615C3" w:rsidRDefault="008615C3" w:rsidP="008615C3">
      <w:pPr>
        <w:tabs>
          <w:tab w:val="left" w:pos="5040"/>
          <w:tab w:val="left" w:pos="6480"/>
          <w:tab w:val="left" w:pos="6919"/>
        </w:tabs>
        <w:rPr>
          <w:rFonts w:ascii="Calibri" w:hAnsi="Calibri"/>
        </w:rPr>
      </w:pPr>
      <w:r>
        <w:rPr>
          <w:rFonts w:ascii="Calibri" w:hAnsi="Calibri"/>
        </w:rPr>
        <w:t xml:space="preserve">In the Matter of the Application of the Ohio </w:t>
      </w:r>
      <w:r>
        <w:rPr>
          <w:rFonts w:ascii="Calibri" w:hAnsi="Calibri"/>
        </w:rPr>
        <w:tab/>
        <w:t>)</w:t>
      </w:r>
    </w:p>
    <w:p w14:paraId="2E196CC9" w14:textId="77777777" w:rsidR="008615C3" w:rsidRDefault="008615C3" w:rsidP="008615C3">
      <w:pPr>
        <w:tabs>
          <w:tab w:val="left" w:pos="5040"/>
          <w:tab w:val="left" w:pos="6480"/>
          <w:tab w:val="left" w:pos="6919"/>
        </w:tabs>
        <w:rPr>
          <w:rFonts w:ascii="Calibri" w:hAnsi="Calibri"/>
        </w:rPr>
      </w:pPr>
      <w:r>
        <w:rPr>
          <w:rFonts w:ascii="Calibri" w:hAnsi="Calibri"/>
        </w:rPr>
        <w:t xml:space="preserve">Edison Company, the Cleveland Electric </w:t>
      </w:r>
      <w:r>
        <w:rPr>
          <w:rFonts w:ascii="Calibri" w:hAnsi="Calibri"/>
        </w:rPr>
        <w:tab/>
        <w:t>)</w:t>
      </w:r>
    </w:p>
    <w:p w14:paraId="206F14B7" w14:textId="77777777" w:rsidR="008615C3" w:rsidRDefault="008615C3" w:rsidP="008615C3">
      <w:pPr>
        <w:tabs>
          <w:tab w:val="left" w:pos="5040"/>
          <w:tab w:val="left" w:pos="6480"/>
          <w:tab w:val="left" w:pos="6919"/>
        </w:tabs>
        <w:rPr>
          <w:rFonts w:ascii="Calibri" w:hAnsi="Calibri"/>
        </w:rPr>
      </w:pPr>
      <w:r>
        <w:rPr>
          <w:rFonts w:ascii="Calibri" w:hAnsi="Calibri"/>
        </w:rPr>
        <w:t xml:space="preserve">Illuminating Company, and the Toledo Edison </w:t>
      </w:r>
      <w:r>
        <w:rPr>
          <w:rFonts w:ascii="Calibri" w:hAnsi="Calibri"/>
        </w:rPr>
        <w:tab/>
        <w:t>)</w:t>
      </w:r>
      <w:r>
        <w:rPr>
          <w:rFonts w:ascii="Calibri" w:hAnsi="Calibri"/>
        </w:rPr>
        <w:tab/>
        <w:t xml:space="preserve">Case No. </w:t>
      </w:r>
      <w:r w:rsidRPr="005E3014">
        <w:rPr>
          <w:rFonts w:ascii="Calibri" w:hAnsi="Calibri"/>
        </w:rPr>
        <w:t>16-743-EL-POR</w:t>
      </w:r>
    </w:p>
    <w:p w14:paraId="607A8513" w14:textId="77777777" w:rsidR="008615C3" w:rsidRDefault="008615C3" w:rsidP="008615C3">
      <w:pPr>
        <w:tabs>
          <w:tab w:val="left" w:pos="5040"/>
          <w:tab w:val="left" w:pos="6480"/>
          <w:tab w:val="left" w:pos="6919"/>
        </w:tabs>
        <w:rPr>
          <w:rFonts w:ascii="Calibri" w:hAnsi="Calibri"/>
        </w:rPr>
      </w:pPr>
      <w:r>
        <w:rPr>
          <w:rFonts w:ascii="Calibri" w:hAnsi="Calibri"/>
        </w:rPr>
        <w:t xml:space="preserve">Company for Approval of their Energy Efficiency </w:t>
      </w:r>
      <w:r>
        <w:rPr>
          <w:rFonts w:ascii="Calibri" w:hAnsi="Calibri"/>
        </w:rPr>
        <w:tab/>
        <w:t>)</w:t>
      </w:r>
    </w:p>
    <w:p w14:paraId="57500683" w14:textId="77777777" w:rsidR="008615C3" w:rsidRDefault="008615C3" w:rsidP="008615C3">
      <w:pPr>
        <w:tabs>
          <w:tab w:val="left" w:pos="5040"/>
          <w:tab w:val="left" w:pos="6480"/>
          <w:tab w:val="left" w:pos="6919"/>
        </w:tabs>
        <w:rPr>
          <w:rFonts w:ascii="Calibri" w:hAnsi="Calibri"/>
        </w:rPr>
      </w:pPr>
      <w:r>
        <w:rPr>
          <w:rFonts w:ascii="Calibri" w:hAnsi="Calibri"/>
        </w:rPr>
        <w:t xml:space="preserve">and Peak Demand Reduction Program Portfolio </w:t>
      </w:r>
      <w:r>
        <w:rPr>
          <w:rFonts w:ascii="Calibri" w:hAnsi="Calibri"/>
        </w:rPr>
        <w:tab/>
        <w:t>)</w:t>
      </w:r>
    </w:p>
    <w:p w14:paraId="3416BCE9" w14:textId="77777777" w:rsidR="008615C3" w:rsidRDefault="008615C3" w:rsidP="008615C3">
      <w:pPr>
        <w:tabs>
          <w:tab w:val="left" w:pos="5040"/>
          <w:tab w:val="left" w:pos="6480"/>
          <w:tab w:val="left" w:pos="6919"/>
        </w:tabs>
        <w:rPr>
          <w:rFonts w:ascii="Calibri" w:hAnsi="Calibri"/>
        </w:rPr>
      </w:pPr>
      <w:r>
        <w:rPr>
          <w:rFonts w:ascii="Calibri" w:hAnsi="Calibri"/>
        </w:rPr>
        <w:t>Plans for 2017 through 2019</w:t>
      </w:r>
      <w:r>
        <w:rPr>
          <w:rFonts w:ascii="Calibri" w:hAnsi="Calibri"/>
        </w:rPr>
        <w:tab/>
        <w:t>)</w:t>
      </w:r>
    </w:p>
    <w:p w14:paraId="675A1102" w14:textId="005800C1" w:rsidR="008615C3" w:rsidRDefault="008615C3" w:rsidP="008615C3">
      <w:pPr>
        <w:widowControl w:val="0"/>
        <w:pBdr>
          <w:bottom w:val="single" w:sz="12" w:space="1" w:color="auto"/>
        </w:pBdr>
        <w:jc w:val="center"/>
        <w:rPr>
          <w:rFonts w:ascii="Calibri" w:hAnsi="Calibri"/>
        </w:rPr>
      </w:pPr>
    </w:p>
    <w:p w14:paraId="3B442E6D" w14:textId="77777777" w:rsidR="00100777" w:rsidRPr="00BA1BB2" w:rsidRDefault="00100777" w:rsidP="00100777">
      <w:pPr>
        <w:widowControl w:val="0"/>
        <w:jc w:val="center"/>
        <w:rPr>
          <w:rFonts w:asciiTheme="minorHAnsi" w:hAnsiTheme="minorHAnsi" w:cstheme="minorHAnsi"/>
        </w:rPr>
      </w:pPr>
    </w:p>
    <w:p w14:paraId="41B5D63A" w14:textId="77777777" w:rsidR="0040750D" w:rsidRPr="00E064D3" w:rsidRDefault="0040750D" w:rsidP="0040750D">
      <w:pPr>
        <w:jc w:val="center"/>
        <w:rPr>
          <w:rFonts w:ascii="Calibri" w:hAnsi="Calibri"/>
          <w:b/>
          <w:bCs/>
        </w:rPr>
      </w:pPr>
      <w:r w:rsidRPr="00E064D3">
        <w:rPr>
          <w:rFonts w:ascii="Calibri" w:hAnsi="Calibri"/>
          <w:b/>
          <w:bCs/>
        </w:rPr>
        <w:t>MOTION FOR ADMISSION PRO HAC VICE</w:t>
      </w:r>
    </w:p>
    <w:p w14:paraId="77E8459C" w14:textId="77777777" w:rsidR="0040750D" w:rsidRPr="00E064D3" w:rsidRDefault="0040750D" w:rsidP="0040750D">
      <w:pPr>
        <w:jc w:val="center"/>
        <w:rPr>
          <w:rFonts w:ascii="Calibri" w:hAnsi="Calibri"/>
          <w:b/>
          <w:bCs/>
        </w:rPr>
      </w:pPr>
      <w:r w:rsidRPr="00E064D3">
        <w:rPr>
          <w:rFonts w:ascii="Calibri" w:hAnsi="Calibri"/>
          <w:b/>
          <w:bCs/>
        </w:rPr>
        <w:t>OF</w:t>
      </w:r>
    </w:p>
    <w:p w14:paraId="24C36A02" w14:textId="4E4BEA4E" w:rsidR="0040750D" w:rsidRPr="00E064D3" w:rsidRDefault="00216384" w:rsidP="0040750D">
      <w:pPr>
        <w:jc w:val="center"/>
        <w:rPr>
          <w:rFonts w:ascii="Calibri" w:hAnsi="Calibri"/>
          <w:b/>
        </w:rPr>
      </w:pPr>
      <w:r w:rsidRPr="0089573C">
        <w:rPr>
          <w:rFonts w:ascii="Calibri" w:hAnsi="Calibri"/>
          <w:b/>
        </w:rPr>
        <w:t>MICHAEL LAVANGA</w:t>
      </w:r>
    </w:p>
    <w:p w14:paraId="77C69DC6" w14:textId="77777777" w:rsidR="00100777" w:rsidRPr="00BA1BB2" w:rsidRDefault="00100777" w:rsidP="00BA1BB2">
      <w:pPr>
        <w:widowControl w:val="0"/>
        <w:pBdr>
          <w:bottom w:val="single" w:sz="12" w:space="1" w:color="auto"/>
        </w:pBdr>
        <w:tabs>
          <w:tab w:val="left" w:pos="6461"/>
        </w:tabs>
        <w:jc w:val="center"/>
        <w:rPr>
          <w:rFonts w:asciiTheme="minorHAnsi" w:hAnsiTheme="minorHAnsi" w:cstheme="minorHAnsi"/>
        </w:rPr>
      </w:pPr>
    </w:p>
    <w:p w14:paraId="199FA6F9" w14:textId="77777777" w:rsidR="00100777" w:rsidRDefault="00100777" w:rsidP="00100777">
      <w:pPr>
        <w:widowControl w:val="0"/>
        <w:rPr>
          <w:rFonts w:asciiTheme="minorHAnsi" w:hAnsiTheme="minorHAnsi" w:cstheme="minorHAnsi"/>
        </w:rPr>
      </w:pPr>
    </w:p>
    <w:p w14:paraId="1CD5639E" w14:textId="7C6B4ED0" w:rsidR="00BE13B9" w:rsidRPr="00BA1BB2" w:rsidRDefault="00100777" w:rsidP="00BA1BB2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 xml:space="preserve">Pursuant to </w:t>
      </w:r>
      <w:proofErr w:type="spellStart"/>
      <w:r w:rsidRPr="00BA1BB2">
        <w:rPr>
          <w:rFonts w:asciiTheme="minorHAnsi" w:hAnsiTheme="minorHAnsi" w:cstheme="minorHAnsi"/>
          <w:szCs w:val="24"/>
        </w:rPr>
        <w:t>Gov.Bar</w:t>
      </w:r>
      <w:proofErr w:type="spellEnd"/>
      <w:r w:rsidRPr="00BA1BB2">
        <w:rPr>
          <w:rFonts w:asciiTheme="minorHAnsi" w:hAnsiTheme="minorHAnsi" w:cstheme="minorHAnsi"/>
          <w:szCs w:val="24"/>
        </w:rPr>
        <w:t xml:space="preserve"> R. XII(2)(A)(</w:t>
      </w:r>
      <w:r w:rsidR="00A51F79">
        <w:rPr>
          <w:rFonts w:asciiTheme="minorHAnsi" w:hAnsiTheme="minorHAnsi" w:cstheme="minorHAnsi"/>
          <w:szCs w:val="24"/>
        </w:rPr>
        <w:t>7</w:t>
      </w:r>
      <w:r w:rsidRPr="00BA1BB2">
        <w:rPr>
          <w:rFonts w:asciiTheme="minorHAnsi" w:hAnsiTheme="minorHAnsi" w:cstheme="minorHAnsi"/>
          <w:szCs w:val="24"/>
        </w:rPr>
        <w:t xml:space="preserve">), </w:t>
      </w:r>
      <w:r w:rsidR="00216384">
        <w:rPr>
          <w:rFonts w:asciiTheme="minorHAnsi" w:hAnsiTheme="minorHAnsi" w:cstheme="minorHAnsi"/>
          <w:szCs w:val="24"/>
        </w:rPr>
        <w:t>Michael Lavanga</w:t>
      </w:r>
      <w:r w:rsidRPr="00BA1BB2">
        <w:rPr>
          <w:rFonts w:asciiTheme="minorHAnsi" w:hAnsiTheme="minorHAnsi" w:cstheme="minorHAnsi"/>
          <w:szCs w:val="24"/>
        </w:rPr>
        <w:t xml:space="preserve">, attorney </w:t>
      </w:r>
      <w:r w:rsidR="00C513BE">
        <w:rPr>
          <w:rFonts w:asciiTheme="minorHAnsi" w:hAnsiTheme="minorHAnsi" w:cstheme="minorHAnsi"/>
          <w:szCs w:val="24"/>
        </w:rPr>
        <w:t>f</w:t>
      </w:r>
      <w:r w:rsidRPr="00BA1BB2">
        <w:rPr>
          <w:rFonts w:asciiTheme="minorHAnsi" w:hAnsiTheme="minorHAnsi" w:cstheme="minorHAnsi"/>
          <w:szCs w:val="24"/>
        </w:rPr>
        <w:t>or Nucor Steel Marion, Inc., hereby move</w:t>
      </w:r>
      <w:r w:rsidR="00754ACC">
        <w:rPr>
          <w:rFonts w:asciiTheme="minorHAnsi" w:hAnsiTheme="minorHAnsi" w:cstheme="minorHAnsi"/>
          <w:szCs w:val="24"/>
        </w:rPr>
        <w:t>s</w:t>
      </w:r>
      <w:r w:rsidRPr="00BA1BB2">
        <w:rPr>
          <w:rFonts w:asciiTheme="minorHAnsi" w:hAnsiTheme="minorHAnsi" w:cstheme="minorHAnsi"/>
          <w:szCs w:val="24"/>
        </w:rPr>
        <w:t xml:space="preserve"> the Public Utilities Commission of Ohio to grant </w:t>
      </w:r>
      <w:r w:rsidR="00754ACC">
        <w:rPr>
          <w:rFonts w:asciiTheme="minorHAnsi" w:hAnsiTheme="minorHAnsi" w:cstheme="minorHAnsi"/>
          <w:szCs w:val="24"/>
        </w:rPr>
        <w:t>him</w:t>
      </w:r>
      <w:r w:rsidRPr="00BA1BB2">
        <w:rPr>
          <w:rFonts w:asciiTheme="minorHAnsi" w:hAnsiTheme="minorHAnsi" w:cstheme="minorHAnsi"/>
          <w:szCs w:val="24"/>
        </w:rPr>
        <w:t xml:space="preserve"> permission to appear </w:t>
      </w:r>
      <w:r w:rsidRPr="0040750D">
        <w:rPr>
          <w:rFonts w:asciiTheme="minorHAnsi" w:hAnsiTheme="minorHAnsi" w:cstheme="minorHAnsi"/>
          <w:i/>
          <w:szCs w:val="24"/>
        </w:rPr>
        <w:t xml:space="preserve">pro </w:t>
      </w:r>
      <w:proofErr w:type="spellStart"/>
      <w:r w:rsidRPr="0040750D">
        <w:rPr>
          <w:rFonts w:asciiTheme="minorHAnsi" w:hAnsiTheme="minorHAnsi" w:cstheme="minorHAnsi"/>
          <w:i/>
          <w:szCs w:val="24"/>
        </w:rPr>
        <w:t>hac</w:t>
      </w:r>
      <w:proofErr w:type="spellEnd"/>
      <w:r w:rsidRPr="0040750D">
        <w:rPr>
          <w:rFonts w:asciiTheme="minorHAnsi" w:hAnsiTheme="minorHAnsi" w:cstheme="minorHAnsi"/>
          <w:i/>
          <w:szCs w:val="24"/>
        </w:rPr>
        <w:t xml:space="preserve"> vice</w:t>
      </w:r>
      <w:r w:rsidRPr="00BA1BB2">
        <w:rPr>
          <w:rFonts w:asciiTheme="minorHAnsi" w:hAnsiTheme="minorHAnsi" w:cstheme="minorHAnsi"/>
          <w:szCs w:val="24"/>
        </w:rPr>
        <w:t xml:space="preserve"> in the above-captioned proceeding.</w:t>
      </w:r>
    </w:p>
    <w:p w14:paraId="415B70FA" w14:textId="37254B7F" w:rsidR="00BA1BB2" w:rsidRDefault="00BA1BB2" w:rsidP="00BA1BB2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>Movant represents that the following is a list of the jurisdictions in which he has ever been licensed to practice law, including dates of admission to practice, resignation, or retirement, and any attorney registration numbers:</w:t>
      </w:r>
    </w:p>
    <w:p w14:paraId="6C09F2B8" w14:textId="77777777" w:rsidR="00216384" w:rsidRPr="00EF2178" w:rsidRDefault="00216384" w:rsidP="00410278">
      <w:pPr>
        <w:pStyle w:val="ListParagraph"/>
        <w:widowControl w:val="0"/>
        <w:numPr>
          <w:ilvl w:val="0"/>
          <w:numId w:val="4"/>
        </w:numPr>
        <w:spacing w:line="480" w:lineRule="auto"/>
        <w:ind w:left="1800" w:hanging="360"/>
        <w:jc w:val="both"/>
        <w:rPr>
          <w:rFonts w:ascii="Calibri" w:hAnsi="Calibri" w:cstheme="minorHAnsi"/>
        </w:rPr>
      </w:pPr>
      <w:r w:rsidRPr="00EF2178">
        <w:rPr>
          <w:rFonts w:ascii="Calibri" w:hAnsi="Calibri" w:cstheme="minorHAnsi"/>
        </w:rPr>
        <w:t>Virginia (#45561), admitted on December 7, 2000</w:t>
      </w:r>
    </w:p>
    <w:p w14:paraId="54B17D1F" w14:textId="77777777" w:rsidR="00216384" w:rsidRPr="00EF2178" w:rsidRDefault="00216384" w:rsidP="00410278">
      <w:pPr>
        <w:pStyle w:val="ListParagraph"/>
        <w:widowControl w:val="0"/>
        <w:numPr>
          <w:ilvl w:val="0"/>
          <w:numId w:val="4"/>
        </w:numPr>
        <w:spacing w:line="480" w:lineRule="auto"/>
        <w:ind w:left="1800" w:hanging="360"/>
        <w:jc w:val="both"/>
        <w:rPr>
          <w:rFonts w:ascii="Calibri" w:hAnsi="Calibri" w:cstheme="minorHAnsi"/>
        </w:rPr>
      </w:pPr>
      <w:r w:rsidRPr="00EF2178">
        <w:rPr>
          <w:rFonts w:ascii="Calibri" w:hAnsi="Calibri" w:cstheme="minorHAnsi"/>
        </w:rPr>
        <w:t>District of Columbia (#473955), admitted on August 6, 2001</w:t>
      </w:r>
    </w:p>
    <w:p w14:paraId="3819E6E7" w14:textId="2CCE1AFC" w:rsidR="00BA1BB2" w:rsidRDefault="00BA1BB2" w:rsidP="00410278">
      <w:pPr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 xml:space="preserve">Movant represents that he has not been granted permission to appear </w:t>
      </w:r>
      <w:r w:rsidRPr="0040750D">
        <w:rPr>
          <w:rFonts w:asciiTheme="minorHAnsi" w:hAnsiTheme="minorHAnsi" w:cstheme="minorHAnsi"/>
          <w:i/>
          <w:szCs w:val="24"/>
        </w:rPr>
        <w:t xml:space="preserve">pro </w:t>
      </w:r>
      <w:proofErr w:type="spellStart"/>
      <w:r w:rsidRPr="0040750D">
        <w:rPr>
          <w:rFonts w:asciiTheme="minorHAnsi" w:hAnsiTheme="minorHAnsi" w:cstheme="minorHAnsi"/>
          <w:i/>
          <w:szCs w:val="24"/>
        </w:rPr>
        <w:t>hac</w:t>
      </w:r>
      <w:proofErr w:type="spellEnd"/>
      <w:r w:rsidRPr="0040750D">
        <w:rPr>
          <w:rFonts w:asciiTheme="minorHAnsi" w:hAnsiTheme="minorHAnsi" w:cstheme="minorHAnsi"/>
          <w:i/>
          <w:szCs w:val="24"/>
        </w:rPr>
        <w:t xml:space="preserve"> vice</w:t>
      </w:r>
      <w:r w:rsidRPr="00BA1BB2">
        <w:rPr>
          <w:rFonts w:asciiTheme="minorHAnsi" w:hAnsiTheme="minorHAnsi" w:cstheme="minorHAnsi"/>
          <w:szCs w:val="24"/>
        </w:rPr>
        <w:t xml:space="preserve"> in more than three proceedings before Ohio tribunals in the current calendar year pursuant to </w:t>
      </w:r>
      <w:proofErr w:type="spellStart"/>
      <w:r w:rsidRPr="00BA1BB2">
        <w:rPr>
          <w:rFonts w:asciiTheme="minorHAnsi" w:hAnsiTheme="minorHAnsi" w:cstheme="minorHAnsi"/>
          <w:szCs w:val="24"/>
        </w:rPr>
        <w:t>Gov.Bar</w:t>
      </w:r>
      <w:proofErr w:type="spellEnd"/>
      <w:r w:rsidRPr="00BA1BB2">
        <w:rPr>
          <w:rFonts w:asciiTheme="minorHAnsi" w:hAnsiTheme="minorHAnsi" w:cstheme="minorHAnsi"/>
          <w:szCs w:val="24"/>
        </w:rPr>
        <w:t xml:space="preserve"> R. XII(2)(A)(</w:t>
      </w:r>
      <w:r w:rsidR="00A51F79">
        <w:rPr>
          <w:rFonts w:asciiTheme="minorHAnsi" w:hAnsiTheme="minorHAnsi" w:cstheme="minorHAnsi"/>
          <w:szCs w:val="24"/>
        </w:rPr>
        <w:t>6</w:t>
      </w:r>
      <w:r w:rsidRPr="00BA1BB2">
        <w:rPr>
          <w:rFonts w:asciiTheme="minorHAnsi" w:hAnsiTheme="minorHAnsi" w:cstheme="minorHAnsi"/>
          <w:szCs w:val="24"/>
        </w:rPr>
        <w:t>).</w:t>
      </w:r>
    </w:p>
    <w:p w14:paraId="54BC012F" w14:textId="3BBB7EEB" w:rsidR="00BA1BB2" w:rsidRPr="00BA1BB2" w:rsidRDefault="0078424F" w:rsidP="00BA1BB2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Jody Kyler Cohn</w:t>
      </w:r>
      <w:r w:rsidR="00BA1BB2" w:rsidRPr="0078424F">
        <w:rPr>
          <w:rFonts w:asciiTheme="minorHAnsi" w:hAnsiTheme="minorHAnsi" w:cstheme="minorHAnsi"/>
        </w:rPr>
        <w:t xml:space="preserve"> (#</w:t>
      </w:r>
      <w:r>
        <w:rPr>
          <w:rFonts w:asciiTheme="minorHAnsi" w:hAnsiTheme="minorHAnsi" w:cstheme="minorHAnsi"/>
        </w:rPr>
        <w:t>0085402</w:t>
      </w:r>
      <w:r w:rsidR="00BA1BB2" w:rsidRPr="0078424F">
        <w:rPr>
          <w:rFonts w:asciiTheme="minorHAnsi" w:hAnsiTheme="minorHAnsi" w:cstheme="minorHAnsi"/>
        </w:rPr>
        <w:t>)</w:t>
      </w:r>
      <w:r w:rsidR="00BA1BB2" w:rsidRPr="00BA1BB2">
        <w:rPr>
          <w:rFonts w:asciiTheme="minorHAnsi" w:hAnsiTheme="minorHAnsi" w:cstheme="minorHAnsi"/>
        </w:rPr>
        <w:t xml:space="preserve">, </w:t>
      </w:r>
      <w:r w:rsidR="00BA1BB2" w:rsidRPr="00BA1BB2">
        <w:rPr>
          <w:rFonts w:asciiTheme="minorHAnsi" w:hAnsiTheme="minorHAnsi" w:cstheme="minorHAnsi"/>
          <w:szCs w:val="24"/>
        </w:rPr>
        <w:t>an active Ohio attorney in good standing, has agreed to associate with Movant on this case.</w:t>
      </w:r>
    </w:p>
    <w:p w14:paraId="4B865D09" w14:textId="46D5898D" w:rsidR="00BA1BB2" w:rsidRPr="00BA1BB2" w:rsidRDefault="00BA1BB2" w:rsidP="00754ACC">
      <w:pPr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lastRenderedPageBreak/>
        <w:t xml:space="preserve">The </w:t>
      </w:r>
      <w:r w:rsidR="002202A6">
        <w:rPr>
          <w:rFonts w:asciiTheme="minorHAnsi" w:hAnsiTheme="minorHAnsi" w:cstheme="minorHAnsi"/>
          <w:szCs w:val="24"/>
        </w:rPr>
        <w:t>affidavit</w:t>
      </w:r>
      <w:r w:rsidR="002202A6" w:rsidRPr="00BA1BB2">
        <w:rPr>
          <w:rFonts w:asciiTheme="minorHAnsi" w:hAnsiTheme="minorHAnsi" w:cstheme="minorHAnsi"/>
          <w:szCs w:val="24"/>
        </w:rPr>
        <w:t xml:space="preserve"> </w:t>
      </w:r>
      <w:r w:rsidRPr="00BA1BB2">
        <w:rPr>
          <w:rFonts w:asciiTheme="minorHAnsi" w:hAnsiTheme="minorHAnsi" w:cstheme="minorHAnsi"/>
          <w:szCs w:val="24"/>
        </w:rPr>
        <w:t xml:space="preserve">required by </w:t>
      </w:r>
      <w:proofErr w:type="spellStart"/>
      <w:r w:rsidRPr="00BA1BB2">
        <w:rPr>
          <w:rFonts w:asciiTheme="minorHAnsi" w:hAnsiTheme="minorHAnsi" w:cstheme="minorHAnsi"/>
          <w:szCs w:val="24"/>
        </w:rPr>
        <w:t>Gov.Bar</w:t>
      </w:r>
      <w:proofErr w:type="spellEnd"/>
      <w:r w:rsidRPr="00BA1BB2">
        <w:rPr>
          <w:rFonts w:asciiTheme="minorHAnsi" w:hAnsiTheme="minorHAnsi" w:cstheme="minorHAnsi"/>
          <w:szCs w:val="24"/>
        </w:rPr>
        <w:t xml:space="preserve"> R. XII(A)(</w:t>
      </w:r>
      <w:r w:rsidR="00A51F79">
        <w:rPr>
          <w:rFonts w:asciiTheme="minorHAnsi" w:hAnsiTheme="minorHAnsi" w:cstheme="minorHAnsi"/>
          <w:szCs w:val="24"/>
        </w:rPr>
        <w:t>7</w:t>
      </w:r>
      <w:r w:rsidRPr="00BA1BB2">
        <w:rPr>
          <w:rFonts w:asciiTheme="minorHAnsi" w:hAnsiTheme="minorHAnsi" w:cstheme="minorHAnsi"/>
          <w:szCs w:val="24"/>
        </w:rPr>
        <w:t>), a copy of Movant</w:t>
      </w:r>
      <w:r w:rsidR="00754ACC">
        <w:rPr>
          <w:rFonts w:asciiTheme="minorHAnsi" w:hAnsiTheme="minorHAnsi" w:cstheme="minorHAnsi"/>
          <w:szCs w:val="24"/>
        </w:rPr>
        <w:t>’</w:t>
      </w:r>
      <w:r w:rsidRPr="00BA1BB2">
        <w:rPr>
          <w:rFonts w:asciiTheme="minorHAnsi" w:hAnsiTheme="minorHAnsi" w:cstheme="minorHAnsi"/>
          <w:szCs w:val="24"/>
        </w:rPr>
        <w:t xml:space="preserve">s </w:t>
      </w:r>
      <w:bookmarkStart w:id="0" w:name="_Hlk52453910"/>
      <w:r w:rsidR="002202A6">
        <w:rPr>
          <w:rFonts w:asciiTheme="minorHAnsi" w:hAnsiTheme="minorHAnsi" w:cstheme="minorHAnsi"/>
          <w:szCs w:val="24"/>
        </w:rPr>
        <w:t>certificate</w:t>
      </w:r>
      <w:r w:rsidR="002202A6" w:rsidRPr="00BA1BB2">
        <w:rPr>
          <w:rFonts w:asciiTheme="minorHAnsi" w:hAnsiTheme="minorHAnsi" w:cstheme="minorHAnsi"/>
          <w:szCs w:val="24"/>
        </w:rPr>
        <w:t xml:space="preserve"> </w:t>
      </w:r>
      <w:r w:rsidRPr="00BA1BB2">
        <w:rPr>
          <w:rFonts w:asciiTheme="minorHAnsi" w:hAnsiTheme="minorHAnsi" w:cstheme="minorHAnsi"/>
          <w:szCs w:val="24"/>
        </w:rPr>
        <w:t xml:space="preserve">of </w:t>
      </w:r>
      <w:r w:rsidRPr="0040750D">
        <w:rPr>
          <w:rFonts w:asciiTheme="minorHAnsi" w:hAnsiTheme="minorHAnsi" w:cstheme="minorHAnsi"/>
          <w:i/>
          <w:szCs w:val="24"/>
        </w:rPr>
        <w:t xml:space="preserve">pro </w:t>
      </w:r>
      <w:proofErr w:type="spellStart"/>
      <w:r w:rsidRPr="0040750D">
        <w:rPr>
          <w:rFonts w:asciiTheme="minorHAnsi" w:hAnsiTheme="minorHAnsi" w:cstheme="minorHAnsi"/>
          <w:i/>
          <w:szCs w:val="24"/>
        </w:rPr>
        <w:t>hac</w:t>
      </w:r>
      <w:proofErr w:type="spellEnd"/>
      <w:r w:rsidRPr="0040750D">
        <w:rPr>
          <w:rFonts w:asciiTheme="minorHAnsi" w:hAnsiTheme="minorHAnsi" w:cstheme="minorHAnsi"/>
          <w:i/>
          <w:szCs w:val="24"/>
        </w:rPr>
        <w:t xml:space="preserve"> vice</w:t>
      </w:r>
      <w:r w:rsidRPr="00BA1BB2">
        <w:rPr>
          <w:rFonts w:asciiTheme="minorHAnsi" w:hAnsiTheme="minorHAnsi" w:cstheme="minorHAnsi"/>
          <w:szCs w:val="24"/>
        </w:rPr>
        <w:t xml:space="preserve"> registration</w:t>
      </w:r>
      <w:bookmarkEnd w:id="0"/>
      <w:r w:rsidRPr="00BA1BB2">
        <w:rPr>
          <w:rFonts w:asciiTheme="minorHAnsi" w:hAnsiTheme="minorHAnsi" w:cstheme="minorHAnsi"/>
          <w:szCs w:val="24"/>
        </w:rPr>
        <w:t xml:space="preserve"> furnished by the Supreme Court of Ohio Office of Attorney Services, and a certificate indicating service of this Motion on all known parties and attorneys of record are attached. </w:t>
      </w:r>
      <w:r w:rsidR="0040750D">
        <w:rPr>
          <w:rFonts w:asciiTheme="minorHAnsi" w:hAnsiTheme="minorHAnsi" w:cstheme="minorHAnsi"/>
          <w:szCs w:val="24"/>
        </w:rPr>
        <w:t xml:space="preserve"> </w:t>
      </w:r>
      <w:r w:rsidRPr="00BA1BB2">
        <w:rPr>
          <w:rFonts w:asciiTheme="minorHAnsi" w:hAnsiTheme="minorHAnsi" w:cstheme="minorHAnsi"/>
          <w:szCs w:val="24"/>
        </w:rPr>
        <w:t xml:space="preserve">Movant understands that, if this Motion is granted, Movant must file a Notice of Permission to Appear </w:t>
      </w:r>
      <w:r w:rsidRPr="0040750D">
        <w:rPr>
          <w:rFonts w:asciiTheme="minorHAnsi" w:hAnsiTheme="minorHAnsi" w:cstheme="minorHAnsi"/>
          <w:i/>
          <w:szCs w:val="24"/>
        </w:rPr>
        <w:t>Pro Hac Vice</w:t>
      </w:r>
      <w:r w:rsidRPr="00BA1BB2">
        <w:rPr>
          <w:rFonts w:asciiTheme="minorHAnsi" w:hAnsiTheme="minorHAnsi" w:cstheme="minorHAnsi"/>
          <w:szCs w:val="24"/>
        </w:rPr>
        <w:t xml:space="preserve"> and a copy of the Order granting permission with</w:t>
      </w:r>
      <w:r w:rsidR="0040750D">
        <w:rPr>
          <w:rFonts w:asciiTheme="minorHAnsi" w:hAnsiTheme="minorHAnsi" w:cstheme="minorHAnsi"/>
          <w:szCs w:val="24"/>
        </w:rPr>
        <w:t xml:space="preserve"> the Supreme Court of Ohio Offi</w:t>
      </w:r>
      <w:r w:rsidRPr="00BA1BB2">
        <w:rPr>
          <w:rFonts w:asciiTheme="minorHAnsi" w:hAnsiTheme="minorHAnsi" w:cstheme="minorHAnsi"/>
          <w:szCs w:val="24"/>
        </w:rPr>
        <w:t>ce of Attorney Services within thirty days of the Order.</w:t>
      </w:r>
    </w:p>
    <w:p w14:paraId="7CAC10DC" w14:textId="7DB60920" w:rsidR="00BA1BB2" w:rsidRPr="00BA1BB2" w:rsidRDefault="00BA1BB2" w:rsidP="00BA1BB2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 xml:space="preserve">WHEREFORE, </w:t>
      </w:r>
      <w:r w:rsidR="00216384">
        <w:rPr>
          <w:rFonts w:asciiTheme="minorHAnsi" w:hAnsiTheme="minorHAnsi" w:cstheme="minorHAnsi"/>
          <w:szCs w:val="24"/>
        </w:rPr>
        <w:t>Michael Lavanga</w:t>
      </w:r>
      <w:r w:rsidR="00216384" w:rsidRPr="00BA1BB2">
        <w:rPr>
          <w:rFonts w:asciiTheme="minorHAnsi" w:hAnsiTheme="minorHAnsi" w:cstheme="minorHAnsi"/>
          <w:szCs w:val="24"/>
        </w:rPr>
        <w:t xml:space="preserve"> </w:t>
      </w:r>
      <w:r w:rsidRPr="00BA1BB2">
        <w:rPr>
          <w:rFonts w:asciiTheme="minorHAnsi" w:hAnsiTheme="minorHAnsi" w:cstheme="minorHAnsi"/>
          <w:szCs w:val="24"/>
        </w:rPr>
        <w:t>respectfully move</w:t>
      </w:r>
      <w:r w:rsidR="00754ACC">
        <w:rPr>
          <w:rFonts w:asciiTheme="minorHAnsi" w:hAnsiTheme="minorHAnsi" w:cstheme="minorHAnsi"/>
          <w:szCs w:val="24"/>
        </w:rPr>
        <w:t>s</w:t>
      </w:r>
      <w:r w:rsidRPr="00BA1BB2">
        <w:rPr>
          <w:rFonts w:asciiTheme="minorHAnsi" w:hAnsiTheme="minorHAnsi" w:cstheme="minorHAnsi"/>
          <w:szCs w:val="24"/>
        </w:rPr>
        <w:t xml:space="preserve"> the Commission for permission to practice </w:t>
      </w:r>
      <w:r w:rsidRPr="00CF1834">
        <w:rPr>
          <w:rFonts w:asciiTheme="minorHAnsi" w:hAnsiTheme="minorHAnsi" w:cstheme="minorHAnsi"/>
          <w:i/>
          <w:szCs w:val="24"/>
        </w:rPr>
        <w:t xml:space="preserve">pro </w:t>
      </w:r>
      <w:proofErr w:type="spellStart"/>
      <w:r w:rsidRPr="00CF1834">
        <w:rPr>
          <w:rFonts w:asciiTheme="minorHAnsi" w:hAnsiTheme="minorHAnsi" w:cstheme="minorHAnsi"/>
          <w:i/>
          <w:szCs w:val="24"/>
        </w:rPr>
        <w:t>ha</w:t>
      </w:r>
      <w:r w:rsidR="00637D45">
        <w:rPr>
          <w:rFonts w:asciiTheme="minorHAnsi" w:hAnsiTheme="minorHAnsi" w:cstheme="minorHAnsi"/>
          <w:i/>
          <w:szCs w:val="24"/>
        </w:rPr>
        <w:t>c</w:t>
      </w:r>
      <w:proofErr w:type="spellEnd"/>
      <w:r w:rsidRPr="00CF1834">
        <w:rPr>
          <w:rFonts w:asciiTheme="minorHAnsi" w:hAnsiTheme="minorHAnsi" w:cstheme="minorHAnsi"/>
          <w:i/>
          <w:szCs w:val="24"/>
        </w:rPr>
        <w:t xml:space="preserve"> vice</w:t>
      </w:r>
      <w:r w:rsidRPr="00BA1BB2">
        <w:rPr>
          <w:rFonts w:asciiTheme="minorHAnsi" w:hAnsiTheme="minorHAnsi" w:cstheme="minorHAnsi"/>
          <w:szCs w:val="24"/>
        </w:rPr>
        <w:t xml:space="preserve"> before the Commission in this proceeding.</w:t>
      </w:r>
    </w:p>
    <w:p w14:paraId="700FCC05" w14:textId="77777777" w:rsidR="00BA1BB2" w:rsidRPr="00BA1BB2" w:rsidRDefault="00BA1BB2" w:rsidP="00847129">
      <w:pPr>
        <w:keepNext/>
        <w:keepLines/>
        <w:widowControl w:val="0"/>
        <w:spacing w:line="480" w:lineRule="auto"/>
        <w:ind w:left="504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>Respectfully submitted,</w:t>
      </w:r>
    </w:p>
    <w:p w14:paraId="2912BEA6" w14:textId="1066DAB3" w:rsidR="00BA1BB2" w:rsidRPr="0040750D" w:rsidRDefault="000F4336" w:rsidP="00847129">
      <w:pPr>
        <w:keepNext/>
        <w:keepLines/>
        <w:widowControl w:val="0"/>
        <w:tabs>
          <w:tab w:val="left" w:pos="8910"/>
        </w:tabs>
        <w:spacing w:before="240"/>
        <w:ind w:left="504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/>
          <w:i/>
          <w:u w:val="single"/>
        </w:rPr>
        <w:t>/s/ Michael K</w:t>
      </w:r>
      <w:r w:rsidRPr="001B227F">
        <w:rPr>
          <w:rFonts w:asciiTheme="minorHAnsi" w:hAnsiTheme="minorHAnsi"/>
          <w:i/>
          <w:u w:val="single"/>
        </w:rPr>
        <w:t>.</w:t>
      </w:r>
      <w:r>
        <w:rPr>
          <w:rFonts w:asciiTheme="minorHAnsi" w:hAnsiTheme="minorHAnsi"/>
          <w:i/>
          <w:u w:val="single"/>
        </w:rPr>
        <w:t xml:space="preserve"> Lavan</w:t>
      </w:r>
      <w:r w:rsidRPr="001B227F">
        <w:rPr>
          <w:rFonts w:asciiTheme="minorHAnsi" w:hAnsiTheme="minorHAnsi"/>
          <w:i/>
          <w:u w:val="single"/>
        </w:rPr>
        <w:t>ga</w:t>
      </w:r>
      <w:r w:rsidR="0040750D" w:rsidRPr="0040750D">
        <w:rPr>
          <w:rFonts w:asciiTheme="minorHAnsi" w:hAnsiTheme="minorHAnsi" w:cstheme="minorHAnsi"/>
          <w:szCs w:val="24"/>
          <w:u w:val="single"/>
        </w:rPr>
        <w:tab/>
      </w:r>
    </w:p>
    <w:p w14:paraId="4F28B042" w14:textId="77777777" w:rsidR="0040750D" w:rsidRDefault="00216384" w:rsidP="00847129">
      <w:pPr>
        <w:keepNext/>
        <w:keepLines/>
        <w:widowControl w:val="0"/>
        <w:tabs>
          <w:tab w:val="left" w:pos="9270"/>
        </w:tabs>
        <w:ind w:left="5040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/>
        </w:rPr>
        <w:t>Michael K. Lavanga</w:t>
      </w:r>
    </w:p>
    <w:p w14:paraId="66FEB887" w14:textId="64B6426B" w:rsidR="0040750D" w:rsidRDefault="00216384" w:rsidP="0040750D">
      <w:pPr>
        <w:widowControl w:val="0"/>
        <w:tabs>
          <w:tab w:val="left" w:pos="9270"/>
        </w:tabs>
        <w:ind w:left="50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PHV #101</w:t>
      </w:r>
      <w:r w:rsidR="00BA32EB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-</w:t>
      </w:r>
      <w:r w:rsidR="002202A6">
        <w:rPr>
          <w:rFonts w:asciiTheme="minorHAnsi" w:hAnsiTheme="minorHAnsi" w:cstheme="minorHAnsi"/>
          <w:szCs w:val="24"/>
        </w:rPr>
        <w:t>202</w:t>
      </w:r>
      <w:r w:rsidR="00754ACC">
        <w:rPr>
          <w:rFonts w:asciiTheme="minorHAnsi" w:hAnsiTheme="minorHAnsi" w:cstheme="minorHAnsi"/>
          <w:szCs w:val="24"/>
        </w:rPr>
        <w:t>1</w:t>
      </w:r>
    </w:p>
    <w:p w14:paraId="54FA0A1A" w14:textId="77777777" w:rsidR="0040750D" w:rsidRPr="00D74A58" w:rsidRDefault="00A51F79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>
        <w:rPr>
          <w:rFonts w:ascii="Calibri" w:hAnsi="Calibri"/>
        </w:rPr>
        <w:t>Stone Mattheis Xenopoulos &amp; Brew, PC</w:t>
      </w:r>
    </w:p>
    <w:p w14:paraId="17627957" w14:textId="77777777" w:rsidR="0040750D" w:rsidRPr="00D74A58" w:rsidRDefault="0040750D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 xml:space="preserve">1025 Thomas </w:t>
      </w:r>
      <w:r w:rsidRPr="0040750D">
        <w:rPr>
          <w:rFonts w:asciiTheme="minorHAnsi" w:hAnsiTheme="minorHAnsi" w:cstheme="minorHAnsi"/>
          <w:szCs w:val="24"/>
        </w:rPr>
        <w:t>Jefferson</w:t>
      </w:r>
      <w:r w:rsidRPr="00D74A58">
        <w:rPr>
          <w:rFonts w:ascii="Calibri" w:hAnsi="Calibri"/>
        </w:rPr>
        <w:t xml:space="preserve"> Street, NW</w:t>
      </w:r>
    </w:p>
    <w:p w14:paraId="37D5B5AE" w14:textId="77777777" w:rsidR="0040750D" w:rsidRPr="00D74A58" w:rsidRDefault="00A51F79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>
        <w:rPr>
          <w:rFonts w:ascii="Calibri" w:hAnsi="Calibri"/>
        </w:rPr>
        <w:t>Suite 800, West</w:t>
      </w:r>
    </w:p>
    <w:p w14:paraId="1CA79B18" w14:textId="77777777" w:rsidR="0040750D" w:rsidRPr="00D74A58" w:rsidRDefault="0040750D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>Washington, D.C. 20007</w:t>
      </w:r>
    </w:p>
    <w:p w14:paraId="64F5BB1D" w14:textId="77777777" w:rsidR="0040750D" w:rsidRPr="00D74A58" w:rsidRDefault="0040750D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>(202) 342-0800 (</w:t>
      </w:r>
      <w:r w:rsidRPr="0040750D">
        <w:rPr>
          <w:rFonts w:asciiTheme="minorHAnsi" w:hAnsiTheme="minorHAnsi" w:cstheme="minorHAnsi"/>
          <w:szCs w:val="24"/>
        </w:rPr>
        <w:t>Main</w:t>
      </w:r>
      <w:r w:rsidRPr="00D74A58">
        <w:rPr>
          <w:rFonts w:ascii="Calibri" w:hAnsi="Calibri"/>
        </w:rPr>
        <w:t xml:space="preserve"> Number)</w:t>
      </w:r>
    </w:p>
    <w:p w14:paraId="421827BE" w14:textId="58901763" w:rsidR="0040750D" w:rsidRDefault="0040750D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>(202) 342-080</w:t>
      </w:r>
      <w:r>
        <w:rPr>
          <w:rFonts w:ascii="Calibri" w:hAnsi="Calibri"/>
        </w:rPr>
        <w:t>7</w:t>
      </w:r>
      <w:r w:rsidRPr="00D74A58">
        <w:rPr>
          <w:rFonts w:ascii="Calibri" w:hAnsi="Calibri"/>
        </w:rPr>
        <w:t xml:space="preserve"> (Facsimile)</w:t>
      </w:r>
    </w:p>
    <w:p w14:paraId="2ADE17B1" w14:textId="253FBC44" w:rsidR="004A6C5B" w:rsidRDefault="004A6C5B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</w:p>
    <w:p w14:paraId="33B9868E" w14:textId="77777777" w:rsidR="0040750D" w:rsidRDefault="0040750D" w:rsidP="0040750D">
      <w:pPr>
        <w:widowControl w:val="0"/>
        <w:tabs>
          <w:tab w:val="left" w:pos="9270"/>
        </w:tabs>
        <w:jc w:val="both"/>
        <w:rPr>
          <w:rFonts w:asciiTheme="minorHAnsi" w:hAnsiTheme="minorHAnsi" w:cstheme="minorHAnsi"/>
          <w:szCs w:val="24"/>
        </w:rPr>
      </w:pPr>
    </w:p>
    <w:p w14:paraId="6F6BC9F4" w14:textId="77777777" w:rsidR="004B531F" w:rsidRPr="00D74A58" w:rsidRDefault="004B531F" w:rsidP="004B531F">
      <w:pPr>
        <w:widowControl w:val="0"/>
        <w:rPr>
          <w:rFonts w:ascii="Calibri" w:hAnsi="Calibri"/>
          <w:b/>
        </w:rPr>
      </w:pPr>
    </w:p>
    <w:p w14:paraId="152F83B7" w14:textId="77777777" w:rsidR="004B531F" w:rsidRPr="00D74A58" w:rsidRDefault="004B531F" w:rsidP="004B531F">
      <w:pPr>
        <w:widowControl w:val="0"/>
        <w:jc w:val="center"/>
        <w:rPr>
          <w:rFonts w:ascii="Calibri" w:hAnsi="Calibri"/>
          <w:b/>
          <w:color w:val="000000"/>
          <w:szCs w:val="24"/>
          <w:u w:val="single"/>
        </w:rPr>
        <w:sectPr w:rsidR="004B531F" w:rsidRPr="00D74A58" w:rsidSect="00A3511B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54"/>
        </w:sectPr>
      </w:pPr>
    </w:p>
    <w:p w14:paraId="5ADCB083" w14:textId="77777777" w:rsidR="004B531F" w:rsidRPr="00D74A58" w:rsidRDefault="004B531F" w:rsidP="004B531F">
      <w:pPr>
        <w:widowControl w:val="0"/>
        <w:jc w:val="center"/>
        <w:rPr>
          <w:rFonts w:ascii="Calibri" w:hAnsi="Calibri"/>
          <w:b/>
          <w:color w:val="000000"/>
          <w:szCs w:val="24"/>
          <w:u w:val="single"/>
        </w:rPr>
      </w:pPr>
      <w:r w:rsidRPr="00D74A58">
        <w:rPr>
          <w:rFonts w:ascii="Calibri" w:hAnsi="Calibri"/>
          <w:b/>
          <w:color w:val="000000"/>
          <w:szCs w:val="24"/>
          <w:u w:val="single"/>
        </w:rPr>
        <w:lastRenderedPageBreak/>
        <w:t>CERTIFICATE OF SERVICE</w:t>
      </w:r>
    </w:p>
    <w:p w14:paraId="5E5681A3" w14:textId="77777777" w:rsidR="004B531F" w:rsidRPr="00D74A58" w:rsidRDefault="004B531F" w:rsidP="004B531F">
      <w:pPr>
        <w:widowControl w:val="0"/>
        <w:jc w:val="both"/>
        <w:rPr>
          <w:rFonts w:ascii="Calibri" w:hAnsi="Calibri"/>
          <w:color w:val="000000"/>
          <w:szCs w:val="24"/>
        </w:rPr>
      </w:pPr>
    </w:p>
    <w:p w14:paraId="18019650" w14:textId="77777777" w:rsidR="000678BB" w:rsidRPr="000678BB" w:rsidRDefault="00C354B9" w:rsidP="000678BB">
      <w:pPr>
        <w:widowControl w:val="0"/>
        <w:jc w:val="both"/>
        <w:rPr>
          <w:rFonts w:ascii="Calibri" w:hAnsi="Calibri"/>
          <w:color w:val="000000"/>
          <w:szCs w:val="24"/>
        </w:rPr>
      </w:pPr>
      <w:bookmarkStart w:id="1" w:name="_Hlk5345294"/>
      <w:r w:rsidRPr="00D74A58">
        <w:rPr>
          <w:rFonts w:ascii="Calibri" w:hAnsi="Calibri"/>
          <w:color w:val="000000"/>
          <w:szCs w:val="24"/>
        </w:rPr>
        <w:tab/>
      </w:r>
      <w:r w:rsidR="000678BB" w:rsidRPr="000678BB">
        <w:rPr>
          <w:rFonts w:ascii="Calibri" w:hAnsi="Calibri"/>
          <w:color w:val="000000"/>
          <w:szCs w:val="24"/>
        </w:rPr>
        <w:t>In accordance with Rule 4901-1-05, Ohio Administrative Code, the PUCO’s e-filing system</w:t>
      </w:r>
    </w:p>
    <w:p w14:paraId="37B844F3" w14:textId="365055B9" w:rsidR="00C354B9" w:rsidRPr="00D74A58" w:rsidRDefault="000678BB" w:rsidP="000678BB">
      <w:pPr>
        <w:widowControl w:val="0"/>
        <w:jc w:val="both"/>
        <w:rPr>
          <w:rFonts w:ascii="Calibri" w:hAnsi="Calibri"/>
          <w:color w:val="000000"/>
          <w:szCs w:val="24"/>
        </w:rPr>
      </w:pPr>
      <w:r w:rsidRPr="000678BB">
        <w:rPr>
          <w:rFonts w:ascii="Calibri" w:hAnsi="Calibri"/>
          <w:color w:val="000000"/>
          <w:szCs w:val="24"/>
        </w:rPr>
        <w:t>will electronically serve notice of the filing of this document on the parties referenced on the service</w:t>
      </w:r>
      <w:r>
        <w:rPr>
          <w:rFonts w:ascii="Calibri" w:hAnsi="Calibri"/>
          <w:color w:val="000000"/>
          <w:szCs w:val="24"/>
        </w:rPr>
        <w:t xml:space="preserve"> </w:t>
      </w:r>
      <w:r w:rsidRPr="000678BB">
        <w:rPr>
          <w:rFonts w:ascii="Calibri" w:hAnsi="Calibri"/>
          <w:color w:val="000000"/>
          <w:szCs w:val="24"/>
        </w:rPr>
        <w:t>list of the docket card who have electronically subscribed to this case. In addition, the undersigned</w:t>
      </w:r>
      <w:r>
        <w:rPr>
          <w:rFonts w:ascii="Calibri" w:hAnsi="Calibri"/>
          <w:color w:val="000000"/>
          <w:szCs w:val="24"/>
        </w:rPr>
        <w:t xml:space="preserve"> </w:t>
      </w:r>
      <w:r w:rsidRPr="000678BB">
        <w:rPr>
          <w:rFonts w:ascii="Calibri" w:hAnsi="Calibri"/>
          <w:color w:val="000000"/>
          <w:szCs w:val="24"/>
        </w:rPr>
        <w:t>certifies that a courtesy copy of the foregoing document is also being served (via electronic mail) on</w:t>
      </w:r>
      <w:r>
        <w:rPr>
          <w:rFonts w:ascii="Calibri" w:hAnsi="Calibri"/>
          <w:color w:val="000000"/>
          <w:szCs w:val="24"/>
        </w:rPr>
        <w:t xml:space="preserve"> </w:t>
      </w:r>
      <w:r w:rsidRPr="000678BB">
        <w:rPr>
          <w:rFonts w:ascii="Calibri" w:hAnsi="Calibri"/>
          <w:color w:val="000000"/>
          <w:szCs w:val="24"/>
        </w:rPr>
        <w:t xml:space="preserve">the </w:t>
      </w:r>
      <w:r>
        <w:rPr>
          <w:rFonts w:ascii="Calibri" w:hAnsi="Calibri"/>
          <w:color w:val="000000"/>
          <w:szCs w:val="24"/>
        </w:rPr>
        <w:t>5</w:t>
      </w:r>
      <w:r w:rsidRPr="000678BB">
        <w:rPr>
          <w:rFonts w:ascii="Calibri" w:hAnsi="Calibri"/>
          <w:color w:val="000000"/>
          <w:szCs w:val="24"/>
          <w:vertAlign w:val="superscript"/>
        </w:rPr>
        <w:t>th</w:t>
      </w:r>
      <w:r>
        <w:rPr>
          <w:rFonts w:ascii="Calibri" w:hAnsi="Calibri"/>
          <w:color w:val="000000"/>
          <w:szCs w:val="24"/>
        </w:rPr>
        <w:t xml:space="preserve"> </w:t>
      </w:r>
      <w:r w:rsidRPr="000678BB">
        <w:rPr>
          <w:rFonts w:ascii="Calibri" w:hAnsi="Calibri"/>
          <w:color w:val="000000"/>
          <w:szCs w:val="24"/>
        </w:rPr>
        <w:t xml:space="preserve">day of </w:t>
      </w:r>
      <w:proofErr w:type="gramStart"/>
      <w:r>
        <w:rPr>
          <w:rFonts w:ascii="Calibri" w:hAnsi="Calibri"/>
          <w:color w:val="000000"/>
          <w:szCs w:val="24"/>
        </w:rPr>
        <w:t>March</w:t>
      </w:r>
      <w:r w:rsidRPr="000678BB">
        <w:rPr>
          <w:rFonts w:ascii="Calibri" w:hAnsi="Calibri"/>
          <w:color w:val="000000"/>
          <w:szCs w:val="24"/>
        </w:rPr>
        <w:t>,</w:t>
      </w:r>
      <w:proofErr w:type="gramEnd"/>
      <w:r w:rsidRPr="000678BB">
        <w:rPr>
          <w:rFonts w:ascii="Calibri" w:hAnsi="Calibri"/>
          <w:color w:val="000000"/>
          <w:szCs w:val="24"/>
        </w:rPr>
        <w:t xml:space="preserve"> 2021 to the following:</w:t>
      </w:r>
    </w:p>
    <w:p w14:paraId="3339E5FC" w14:textId="77777777" w:rsidR="00C354B9" w:rsidRPr="00D74A58" w:rsidRDefault="00C354B9" w:rsidP="00C354B9">
      <w:pPr>
        <w:widowControl w:val="0"/>
        <w:jc w:val="both"/>
        <w:rPr>
          <w:rFonts w:ascii="Calibri" w:hAnsi="Calibri"/>
          <w:color w:val="000000"/>
          <w:szCs w:val="24"/>
        </w:rPr>
      </w:pPr>
    </w:p>
    <w:bookmarkStart w:id="2" w:name="_Hlk52454189"/>
    <w:p w14:paraId="162E4684" w14:textId="4C3E1D5B" w:rsidR="000678BB" w:rsidRDefault="000678BB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fldChar w:fldCharType="begin"/>
      </w:r>
      <w:r>
        <w:rPr>
          <w:rFonts w:ascii="Calibri" w:hAnsi="Calibri"/>
          <w:color w:val="000000"/>
          <w:szCs w:val="24"/>
        </w:rPr>
        <w:instrText xml:space="preserve"> HYPERLINK "mailto:</w:instrText>
      </w:r>
      <w:r w:rsidRPr="000678BB">
        <w:rPr>
          <w:rFonts w:ascii="Calibri" w:hAnsi="Calibri"/>
          <w:color w:val="000000"/>
          <w:szCs w:val="24"/>
        </w:rPr>
        <w:instrText>edanford@firstenergycorp.com</w:instrText>
      </w:r>
      <w:r>
        <w:rPr>
          <w:rFonts w:ascii="Calibri" w:hAnsi="Calibri"/>
          <w:color w:val="000000"/>
          <w:szCs w:val="24"/>
        </w:rPr>
        <w:instrText xml:space="preserve">" </w:instrText>
      </w:r>
      <w:r>
        <w:rPr>
          <w:rFonts w:ascii="Calibri" w:hAnsi="Calibri"/>
          <w:color w:val="000000"/>
          <w:szCs w:val="24"/>
        </w:rPr>
        <w:fldChar w:fldCharType="separate"/>
      </w:r>
      <w:r w:rsidRPr="004857EB">
        <w:rPr>
          <w:rStyle w:val="Hyperlink"/>
          <w:rFonts w:ascii="Calibri" w:hAnsi="Calibri"/>
          <w:szCs w:val="24"/>
        </w:rPr>
        <w:t>edanford@firstenergycorp.com</w:t>
      </w:r>
      <w:r>
        <w:rPr>
          <w:rFonts w:ascii="Calibri" w:hAnsi="Calibri"/>
          <w:color w:val="000000"/>
          <w:szCs w:val="24"/>
        </w:rPr>
        <w:fldChar w:fldCharType="end"/>
      </w:r>
    </w:p>
    <w:p w14:paraId="0853FF29" w14:textId="58089D53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9" w:history="1">
        <w:r w:rsidR="000678BB" w:rsidRPr="004857EB">
          <w:rPr>
            <w:rStyle w:val="Hyperlink"/>
            <w:rFonts w:ascii="Calibri" w:hAnsi="Calibri"/>
            <w:szCs w:val="24"/>
          </w:rPr>
          <w:t>bknipe@firstenergycorp.com</w:t>
        </w:r>
      </w:hyperlink>
    </w:p>
    <w:p w14:paraId="19708D22" w14:textId="4CA3F821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10" w:history="1">
        <w:r w:rsidR="000678BB" w:rsidRPr="004857EB">
          <w:rPr>
            <w:rStyle w:val="Hyperlink"/>
            <w:rFonts w:ascii="Calibri" w:hAnsi="Calibri"/>
            <w:szCs w:val="24"/>
          </w:rPr>
          <w:t>KJKLaw@yahoo.com</w:t>
        </w:r>
      </w:hyperlink>
    </w:p>
    <w:p w14:paraId="0DE2FE89" w14:textId="12C3E860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11" w:history="1">
        <w:r w:rsidR="000678BB" w:rsidRPr="004857EB">
          <w:rPr>
            <w:rStyle w:val="Hyperlink"/>
            <w:rFonts w:ascii="Calibri" w:hAnsi="Calibri"/>
            <w:szCs w:val="24"/>
          </w:rPr>
          <w:t>mrgladman@jonesday.com</w:t>
        </w:r>
      </w:hyperlink>
    </w:p>
    <w:p w14:paraId="584B958D" w14:textId="2A1FEAEB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12" w:history="1">
        <w:r w:rsidR="000678BB" w:rsidRPr="004857EB">
          <w:rPr>
            <w:rStyle w:val="Hyperlink"/>
            <w:rFonts w:ascii="Calibri" w:hAnsi="Calibri"/>
            <w:szCs w:val="24"/>
          </w:rPr>
          <w:t>stostado@jonesday.com</w:t>
        </w:r>
      </w:hyperlink>
    </w:p>
    <w:p w14:paraId="66B51C82" w14:textId="47B430D1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13" w:history="1">
        <w:r w:rsidR="000678BB" w:rsidRPr="004857EB">
          <w:rPr>
            <w:rStyle w:val="Hyperlink"/>
            <w:rFonts w:ascii="Calibri" w:hAnsi="Calibri"/>
            <w:szCs w:val="24"/>
          </w:rPr>
          <w:t>tdougherty@theoec.org</w:t>
        </w:r>
      </w:hyperlink>
    </w:p>
    <w:p w14:paraId="4D13A2B5" w14:textId="2749B6AC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14" w:history="1">
        <w:r w:rsidR="000678BB" w:rsidRPr="004857EB">
          <w:rPr>
            <w:rStyle w:val="Hyperlink"/>
            <w:rFonts w:ascii="Calibri" w:hAnsi="Calibri"/>
            <w:szCs w:val="24"/>
          </w:rPr>
          <w:t>mleppla@theoec.org</w:t>
        </w:r>
      </w:hyperlink>
    </w:p>
    <w:p w14:paraId="0555E0C9" w14:textId="69F8F562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15" w:history="1">
        <w:r w:rsidR="000678BB" w:rsidRPr="004857EB">
          <w:rPr>
            <w:rStyle w:val="Hyperlink"/>
            <w:rFonts w:ascii="Calibri" w:hAnsi="Calibri"/>
            <w:szCs w:val="24"/>
          </w:rPr>
          <w:t>jfinnigan@edf.org</w:t>
        </w:r>
      </w:hyperlink>
    </w:p>
    <w:p w14:paraId="4A9D2921" w14:textId="1E73CD47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16" w:history="1">
        <w:r w:rsidR="000678BB" w:rsidRPr="004857EB">
          <w:rPr>
            <w:rStyle w:val="Hyperlink"/>
            <w:rFonts w:ascii="Calibri" w:hAnsi="Calibri"/>
            <w:szCs w:val="24"/>
          </w:rPr>
          <w:t>rkelter@elpc.org</w:t>
        </w:r>
      </w:hyperlink>
    </w:p>
    <w:p w14:paraId="0A3FB3FA" w14:textId="3D958741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17" w:history="1">
        <w:r w:rsidR="000678BB" w:rsidRPr="004857EB">
          <w:rPr>
            <w:rStyle w:val="Hyperlink"/>
            <w:rFonts w:ascii="Calibri" w:hAnsi="Calibri"/>
            <w:szCs w:val="24"/>
          </w:rPr>
          <w:t>swilliams@nrdc.org</w:t>
        </w:r>
      </w:hyperlink>
    </w:p>
    <w:p w14:paraId="48E84141" w14:textId="1F7481AE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18" w:history="1">
        <w:r w:rsidR="000678BB" w:rsidRPr="005D5B80">
          <w:rPr>
            <w:rStyle w:val="Hyperlink"/>
            <w:rFonts w:ascii="Calibri" w:hAnsi="Calibri"/>
            <w:szCs w:val="24"/>
          </w:rPr>
          <w:t>christopher.healey@occ.ohio.gov</w:t>
        </w:r>
      </w:hyperlink>
    </w:p>
    <w:p w14:paraId="7957699D" w14:textId="77777777" w:rsidR="008615C3" w:rsidRPr="00D90764" w:rsidRDefault="008615C3" w:rsidP="008615C3">
      <w:pPr>
        <w:widowControl w:val="0"/>
        <w:ind w:left="1440"/>
        <w:jc w:val="both"/>
        <w:rPr>
          <w:rFonts w:asciiTheme="minorHAnsi" w:hAnsiTheme="minorHAnsi" w:cstheme="minorHAnsi"/>
        </w:rPr>
      </w:pPr>
      <w:hyperlink r:id="rId19" w:history="1">
        <w:r w:rsidRPr="00D90764">
          <w:rPr>
            <w:rStyle w:val="Hyperlink"/>
            <w:rFonts w:asciiTheme="minorHAnsi" w:hAnsiTheme="minorHAnsi" w:cstheme="minorHAnsi"/>
          </w:rPr>
          <w:t>John.Jones@ohioattorneygeneral.gov</w:t>
        </w:r>
      </w:hyperlink>
    </w:p>
    <w:p w14:paraId="04D27843" w14:textId="35CDF90B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0" w:history="1">
        <w:r w:rsidR="000678BB" w:rsidRPr="004857EB">
          <w:rPr>
            <w:rStyle w:val="Hyperlink"/>
            <w:rFonts w:ascii="Calibri" w:hAnsi="Calibri"/>
            <w:szCs w:val="24"/>
          </w:rPr>
          <w:t>mwarnock@bricker.com</w:t>
        </w:r>
      </w:hyperlink>
    </w:p>
    <w:p w14:paraId="195C4D47" w14:textId="1DF179F4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1" w:history="1">
        <w:r w:rsidR="000678BB" w:rsidRPr="004857EB">
          <w:rPr>
            <w:rStyle w:val="Hyperlink"/>
            <w:rFonts w:ascii="Calibri" w:hAnsi="Calibri"/>
            <w:szCs w:val="24"/>
          </w:rPr>
          <w:t>dborchers@bricker.com</w:t>
        </w:r>
      </w:hyperlink>
    </w:p>
    <w:p w14:paraId="050D5358" w14:textId="061F828B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2" w:history="1">
        <w:r w:rsidR="000678BB" w:rsidRPr="004857EB">
          <w:rPr>
            <w:rStyle w:val="Hyperlink"/>
            <w:rFonts w:ascii="Calibri" w:hAnsi="Calibri"/>
            <w:szCs w:val="24"/>
          </w:rPr>
          <w:t>dparram@bricker.com</w:t>
        </w:r>
      </w:hyperlink>
    </w:p>
    <w:p w14:paraId="6B43136F" w14:textId="412E80A1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3" w:history="1">
        <w:r w:rsidR="000678BB" w:rsidRPr="004857EB">
          <w:rPr>
            <w:rStyle w:val="Hyperlink"/>
            <w:rFonts w:ascii="Calibri" w:hAnsi="Calibri"/>
            <w:szCs w:val="24"/>
          </w:rPr>
          <w:t>sechler@carpenterlipps.com</w:t>
        </w:r>
      </w:hyperlink>
    </w:p>
    <w:p w14:paraId="074D7992" w14:textId="543BB08B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4" w:history="1">
        <w:r w:rsidR="000678BB" w:rsidRPr="004857EB">
          <w:rPr>
            <w:rStyle w:val="Hyperlink"/>
            <w:rFonts w:ascii="Calibri" w:hAnsi="Calibri"/>
            <w:szCs w:val="24"/>
          </w:rPr>
          <w:t>rdove@keglerbrown.com</w:t>
        </w:r>
      </w:hyperlink>
    </w:p>
    <w:p w14:paraId="423D8D69" w14:textId="1DD2C85B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5" w:history="1">
        <w:r w:rsidR="000678BB" w:rsidRPr="004857EB">
          <w:rPr>
            <w:rStyle w:val="Hyperlink"/>
            <w:rFonts w:ascii="Calibri" w:hAnsi="Calibri"/>
            <w:szCs w:val="24"/>
          </w:rPr>
          <w:t>joliker@igsenergy.com</w:t>
        </w:r>
      </w:hyperlink>
    </w:p>
    <w:p w14:paraId="4E66D7E6" w14:textId="0A310BEB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6" w:history="1">
        <w:r w:rsidR="000678BB" w:rsidRPr="004857EB">
          <w:rPr>
            <w:rStyle w:val="Hyperlink"/>
            <w:rFonts w:ascii="Calibri" w:hAnsi="Calibri"/>
            <w:szCs w:val="24"/>
          </w:rPr>
          <w:t>callwein@keglerbrown.com</w:t>
        </w:r>
      </w:hyperlink>
    </w:p>
    <w:p w14:paraId="5A757BD4" w14:textId="4C8EE09C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7" w:history="1">
        <w:r w:rsidR="000678BB" w:rsidRPr="004857EB">
          <w:rPr>
            <w:rStyle w:val="Hyperlink"/>
            <w:rFonts w:ascii="Calibri" w:hAnsi="Calibri"/>
            <w:szCs w:val="24"/>
          </w:rPr>
          <w:t>Bojko@carpenterlipps.com</w:t>
        </w:r>
      </w:hyperlink>
    </w:p>
    <w:p w14:paraId="681C55B8" w14:textId="43C5EAFE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8" w:history="1">
        <w:r w:rsidR="000678BB" w:rsidRPr="004857EB">
          <w:rPr>
            <w:rStyle w:val="Hyperlink"/>
            <w:rFonts w:ascii="Calibri" w:hAnsi="Calibri"/>
            <w:szCs w:val="24"/>
          </w:rPr>
          <w:t>perko@carpenterlipps.com</w:t>
        </w:r>
      </w:hyperlink>
    </w:p>
    <w:p w14:paraId="22116EA7" w14:textId="724D17CE" w:rsidR="000678BB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29" w:history="1">
        <w:r w:rsidR="000678BB" w:rsidRPr="005D5B80">
          <w:rPr>
            <w:rStyle w:val="Hyperlink"/>
            <w:rFonts w:ascii="Calibri" w:hAnsi="Calibri"/>
            <w:szCs w:val="24"/>
          </w:rPr>
          <w:t>paul@carpenterlipps.com</w:t>
        </w:r>
      </w:hyperlink>
    </w:p>
    <w:p w14:paraId="50BBCDE2" w14:textId="5E1DBDA0" w:rsidR="00AB39D6" w:rsidRDefault="008615C3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  <w:hyperlink r:id="rId30" w:history="1">
        <w:r w:rsidR="000678BB" w:rsidRPr="004857EB">
          <w:rPr>
            <w:rStyle w:val="Hyperlink"/>
            <w:rFonts w:ascii="Calibri" w:hAnsi="Calibri"/>
            <w:szCs w:val="24"/>
          </w:rPr>
          <w:t>Lauren.augostini@puco.ohio.gov</w:t>
        </w:r>
      </w:hyperlink>
    </w:p>
    <w:p w14:paraId="57264618" w14:textId="77777777" w:rsidR="008615C3" w:rsidRPr="00D90764" w:rsidRDefault="008615C3" w:rsidP="008615C3">
      <w:pPr>
        <w:widowControl w:val="0"/>
        <w:ind w:left="1440"/>
        <w:jc w:val="both"/>
        <w:rPr>
          <w:rFonts w:asciiTheme="minorHAnsi" w:hAnsiTheme="minorHAnsi" w:cstheme="minorHAnsi"/>
        </w:rPr>
      </w:pPr>
      <w:hyperlink r:id="rId31" w:history="1">
        <w:r w:rsidRPr="00D90764">
          <w:rPr>
            <w:rStyle w:val="Hyperlink"/>
            <w:rFonts w:asciiTheme="minorHAnsi" w:hAnsiTheme="minorHAnsi" w:cstheme="minorHAnsi"/>
          </w:rPr>
          <w:t>mkurtz@BKLlawfirm.com</w:t>
        </w:r>
      </w:hyperlink>
    </w:p>
    <w:p w14:paraId="725BDD1C" w14:textId="77777777" w:rsidR="008615C3" w:rsidRPr="00D90764" w:rsidRDefault="008615C3" w:rsidP="008615C3">
      <w:pPr>
        <w:widowControl w:val="0"/>
        <w:ind w:left="1440"/>
        <w:jc w:val="both"/>
        <w:rPr>
          <w:rFonts w:asciiTheme="minorHAnsi" w:hAnsiTheme="minorHAnsi" w:cstheme="minorHAnsi"/>
        </w:rPr>
      </w:pPr>
      <w:hyperlink r:id="rId32" w:history="1">
        <w:r w:rsidRPr="00D90764">
          <w:rPr>
            <w:rStyle w:val="Hyperlink"/>
            <w:rFonts w:asciiTheme="minorHAnsi" w:hAnsiTheme="minorHAnsi" w:cstheme="minorHAnsi"/>
          </w:rPr>
          <w:t>kboehm@BKLlawfirm.com</w:t>
        </w:r>
      </w:hyperlink>
    </w:p>
    <w:p w14:paraId="493E6592" w14:textId="77777777" w:rsidR="008615C3" w:rsidRPr="00F153E0" w:rsidRDefault="008615C3" w:rsidP="008615C3">
      <w:pPr>
        <w:widowControl w:val="0"/>
        <w:ind w:left="1440"/>
        <w:jc w:val="both"/>
      </w:pPr>
      <w:hyperlink r:id="rId33" w:history="1">
        <w:r w:rsidRPr="00D90764">
          <w:rPr>
            <w:rStyle w:val="Hyperlink"/>
            <w:rFonts w:asciiTheme="minorHAnsi" w:hAnsiTheme="minorHAnsi" w:cstheme="minorHAnsi"/>
          </w:rPr>
          <w:t>jkylercohn@BKLlawfirm.com</w:t>
        </w:r>
      </w:hyperlink>
      <w:r>
        <w:t xml:space="preserve"> </w:t>
      </w:r>
    </w:p>
    <w:p w14:paraId="36009132" w14:textId="77777777" w:rsidR="000678BB" w:rsidRDefault="000678BB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</w:p>
    <w:p w14:paraId="541C6FF1" w14:textId="77777777" w:rsidR="000678BB" w:rsidRPr="000678BB" w:rsidRDefault="000678BB" w:rsidP="000678BB">
      <w:pPr>
        <w:widowControl w:val="0"/>
        <w:ind w:left="1440"/>
        <w:jc w:val="both"/>
        <w:rPr>
          <w:rFonts w:ascii="Calibri" w:hAnsi="Calibri"/>
          <w:color w:val="000000"/>
          <w:szCs w:val="24"/>
        </w:rPr>
      </w:pPr>
    </w:p>
    <w:bookmarkEnd w:id="2"/>
    <w:bookmarkEnd w:id="1"/>
    <w:p w14:paraId="6ABCB31D" w14:textId="77777777" w:rsidR="00C354B9" w:rsidRPr="00D74A58" w:rsidRDefault="00C354B9" w:rsidP="00AC5BAF">
      <w:pPr>
        <w:widowControl w:val="0"/>
        <w:spacing w:after="120"/>
        <w:ind w:left="4320" w:firstLine="720"/>
        <w:jc w:val="both"/>
        <w:rPr>
          <w:rFonts w:ascii="Calibri" w:hAnsi="Calibri"/>
          <w:color w:val="000000"/>
          <w:szCs w:val="24"/>
        </w:rPr>
      </w:pPr>
    </w:p>
    <w:p w14:paraId="643059E4" w14:textId="064E30EA" w:rsidR="00C354B9" w:rsidRPr="00D74A58" w:rsidRDefault="000F4336" w:rsidP="00C354B9">
      <w:pPr>
        <w:widowControl w:val="0"/>
        <w:ind w:left="4320" w:firstLine="720"/>
        <w:jc w:val="both"/>
        <w:rPr>
          <w:rFonts w:ascii="Calibri" w:hAnsi="Calibri"/>
          <w:color w:val="000000"/>
          <w:szCs w:val="24"/>
        </w:rPr>
      </w:pPr>
      <w:r>
        <w:rPr>
          <w:rFonts w:asciiTheme="minorHAnsi" w:hAnsiTheme="minorHAnsi"/>
          <w:i/>
          <w:u w:val="single"/>
        </w:rPr>
        <w:t>/s/ Michael K</w:t>
      </w:r>
      <w:r w:rsidRPr="001B227F">
        <w:rPr>
          <w:rFonts w:asciiTheme="minorHAnsi" w:hAnsiTheme="minorHAnsi"/>
          <w:i/>
          <w:u w:val="single"/>
        </w:rPr>
        <w:t>.</w:t>
      </w:r>
      <w:r>
        <w:rPr>
          <w:rFonts w:asciiTheme="minorHAnsi" w:hAnsiTheme="minorHAnsi"/>
          <w:i/>
          <w:u w:val="single"/>
        </w:rPr>
        <w:t xml:space="preserve"> Lavan</w:t>
      </w:r>
      <w:r w:rsidRPr="001B227F">
        <w:rPr>
          <w:rFonts w:asciiTheme="minorHAnsi" w:hAnsiTheme="minorHAnsi"/>
          <w:i/>
          <w:u w:val="single"/>
        </w:rPr>
        <w:t>ga</w:t>
      </w:r>
      <w:r>
        <w:rPr>
          <w:rFonts w:asciiTheme="minorHAnsi" w:hAnsiTheme="minorHAnsi"/>
          <w:i/>
          <w:u w:val="single"/>
        </w:rPr>
        <w:tab/>
      </w:r>
    </w:p>
    <w:p w14:paraId="2DF5716C" w14:textId="77777777" w:rsidR="00C354B9" w:rsidRPr="00D74A58" w:rsidRDefault="00C354B9" w:rsidP="00C354B9">
      <w:pPr>
        <w:widowControl w:val="0"/>
        <w:ind w:left="4320" w:firstLine="720"/>
        <w:jc w:val="both"/>
        <w:rPr>
          <w:rFonts w:ascii="Calibri" w:hAnsi="Calibri"/>
          <w:color w:val="000000"/>
          <w:szCs w:val="24"/>
        </w:rPr>
      </w:pPr>
      <w:r w:rsidRPr="00D74A58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</w:rPr>
        <w:t>Michael K. Lavanga, Esq.</w:t>
      </w:r>
    </w:p>
    <w:p w14:paraId="3C0CFDCC" w14:textId="77777777" w:rsidR="00C354B9" w:rsidRPr="00D74A58" w:rsidRDefault="00C354B9" w:rsidP="00C354B9">
      <w:pPr>
        <w:widowControl w:val="0"/>
        <w:jc w:val="both"/>
        <w:rPr>
          <w:rFonts w:ascii="Calibri" w:hAnsi="Calibri"/>
          <w:color w:val="000000"/>
          <w:szCs w:val="24"/>
        </w:rPr>
      </w:pPr>
    </w:p>
    <w:sectPr w:rsidR="00C354B9" w:rsidRPr="00D74A58" w:rsidSect="00391ED8">
      <w:footerReference w:type="default" r:id="rId34"/>
      <w:pgSz w:w="12240" w:h="15840" w:code="1"/>
      <w:pgMar w:top="1440" w:right="1440" w:bottom="144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E6A2A" w14:textId="77777777" w:rsidR="0059600D" w:rsidRDefault="0059600D">
      <w:r>
        <w:separator/>
      </w:r>
    </w:p>
  </w:endnote>
  <w:endnote w:type="continuationSeparator" w:id="0">
    <w:p w14:paraId="4845B939" w14:textId="77777777" w:rsidR="0059600D" w:rsidRDefault="0059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271A" w14:textId="77777777" w:rsidR="000B30D6" w:rsidRDefault="000B30D6">
    <w:pPr>
      <w:pStyle w:val="Footer"/>
      <w:framePr w:wrap="around" w:vAnchor="text" w:hAnchor="margin" w:xAlign="right" w:y="1"/>
      <w:ind w:right="360"/>
      <w:jc w:val="center"/>
      <w:rPr>
        <w:rStyle w:val="PageNumber"/>
      </w:rPr>
    </w:pPr>
  </w:p>
  <w:p w14:paraId="7631DBF8" w14:textId="77777777" w:rsidR="000B30D6" w:rsidRPr="00A3511B" w:rsidRDefault="006D798C" w:rsidP="00A3511B">
    <w:pPr>
      <w:pStyle w:val="Footer"/>
      <w:ind w:right="360"/>
      <w:jc w:val="center"/>
      <w:rPr>
        <w:rFonts w:ascii="Calibri" w:hAnsi="Calibri"/>
      </w:rPr>
    </w:pPr>
    <w:r w:rsidRPr="00A3511B">
      <w:rPr>
        <w:rStyle w:val="PageNumber"/>
        <w:rFonts w:ascii="Calibri" w:hAnsi="Calibri"/>
      </w:rPr>
      <w:fldChar w:fldCharType="begin"/>
    </w:r>
    <w:r w:rsidR="000B30D6" w:rsidRPr="00A3511B">
      <w:rPr>
        <w:rStyle w:val="PageNumber"/>
        <w:rFonts w:ascii="Calibri" w:hAnsi="Calibri"/>
      </w:rPr>
      <w:instrText xml:space="preserve"> PAGE </w:instrText>
    </w:r>
    <w:r w:rsidRPr="00A3511B">
      <w:rPr>
        <w:rStyle w:val="PageNumber"/>
        <w:rFonts w:ascii="Calibri" w:hAnsi="Calibri"/>
      </w:rPr>
      <w:fldChar w:fldCharType="separate"/>
    </w:r>
    <w:r w:rsidR="0078424F">
      <w:rPr>
        <w:rStyle w:val="PageNumber"/>
        <w:rFonts w:ascii="Calibri" w:hAnsi="Calibri"/>
        <w:noProof/>
      </w:rPr>
      <w:t>1</w:t>
    </w:r>
    <w:r w:rsidRPr="00A3511B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6425" w14:textId="77777777" w:rsidR="000B30D6" w:rsidRDefault="000B30D6">
    <w:pPr>
      <w:pStyle w:val="Footer"/>
      <w:framePr w:wrap="around" w:vAnchor="text" w:hAnchor="margin" w:xAlign="right" w:y="1"/>
      <w:ind w:right="360"/>
      <w:jc w:val="center"/>
      <w:rPr>
        <w:rStyle w:val="PageNumber"/>
      </w:rPr>
    </w:pPr>
  </w:p>
  <w:p w14:paraId="346DE03F" w14:textId="77777777" w:rsidR="000B30D6" w:rsidRPr="00A3511B" w:rsidRDefault="000B30D6" w:rsidP="00A3511B">
    <w:pPr>
      <w:pStyle w:val="Footer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D675" w14:textId="77777777" w:rsidR="0059600D" w:rsidRDefault="0059600D">
      <w:r>
        <w:separator/>
      </w:r>
    </w:p>
  </w:footnote>
  <w:footnote w:type="continuationSeparator" w:id="0">
    <w:p w14:paraId="412900E2" w14:textId="77777777" w:rsidR="0059600D" w:rsidRDefault="0059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C51"/>
    <w:multiLevelType w:val="hybridMultilevel"/>
    <w:tmpl w:val="69821F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01B92"/>
    <w:multiLevelType w:val="hybridMultilevel"/>
    <w:tmpl w:val="461AE78C"/>
    <w:lvl w:ilvl="0" w:tplc="A1CA4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64F75"/>
    <w:multiLevelType w:val="hybridMultilevel"/>
    <w:tmpl w:val="4D308914"/>
    <w:lvl w:ilvl="0" w:tplc="09D47BDC">
      <w:start w:val="1"/>
      <w:numFmt w:val="lowerRoman"/>
      <w:lvlText w:val="%1)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E4C45"/>
    <w:multiLevelType w:val="hybridMultilevel"/>
    <w:tmpl w:val="F5EA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51AF"/>
    <w:multiLevelType w:val="hybridMultilevel"/>
    <w:tmpl w:val="32C87EF2"/>
    <w:lvl w:ilvl="0" w:tplc="226AA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90B09"/>
    <w:multiLevelType w:val="hybridMultilevel"/>
    <w:tmpl w:val="4D308914"/>
    <w:lvl w:ilvl="0" w:tplc="09D47BDC">
      <w:start w:val="1"/>
      <w:numFmt w:val="lowerRoman"/>
      <w:lvlText w:val="%1)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76"/>
    <w:rsid w:val="000124C6"/>
    <w:rsid w:val="00025705"/>
    <w:rsid w:val="0003004D"/>
    <w:rsid w:val="000458C5"/>
    <w:rsid w:val="000472EB"/>
    <w:rsid w:val="000678BB"/>
    <w:rsid w:val="0007281A"/>
    <w:rsid w:val="00076A87"/>
    <w:rsid w:val="00082199"/>
    <w:rsid w:val="000927D7"/>
    <w:rsid w:val="00092CB6"/>
    <w:rsid w:val="00094114"/>
    <w:rsid w:val="000966DA"/>
    <w:rsid w:val="000B27A7"/>
    <w:rsid w:val="000B2B6F"/>
    <w:rsid w:val="000B30D6"/>
    <w:rsid w:val="000B4E88"/>
    <w:rsid w:val="000C3D94"/>
    <w:rsid w:val="000D6109"/>
    <w:rsid w:val="000E5734"/>
    <w:rsid w:val="000E6308"/>
    <w:rsid w:val="000F4336"/>
    <w:rsid w:val="000F4746"/>
    <w:rsid w:val="00100777"/>
    <w:rsid w:val="001053C1"/>
    <w:rsid w:val="00105E5F"/>
    <w:rsid w:val="00107EC3"/>
    <w:rsid w:val="00125FAD"/>
    <w:rsid w:val="001301E6"/>
    <w:rsid w:val="00146D43"/>
    <w:rsid w:val="00154E6B"/>
    <w:rsid w:val="00165D7E"/>
    <w:rsid w:val="0016794A"/>
    <w:rsid w:val="001702EF"/>
    <w:rsid w:val="0017135B"/>
    <w:rsid w:val="00172034"/>
    <w:rsid w:val="00177AF1"/>
    <w:rsid w:val="00185892"/>
    <w:rsid w:val="001863C4"/>
    <w:rsid w:val="001A2954"/>
    <w:rsid w:val="001B1C79"/>
    <w:rsid w:val="001B4D62"/>
    <w:rsid w:val="001D3A7A"/>
    <w:rsid w:val="001D6085"/>
    <w:rsid w:val="001E5CB7"/>
    <w:rsid w:val="001E745B"/>
    <w:rsid w:val="001F2AA1"/>
    <w:rsid w:val="001F3ADA"/>
    <w:rsid w:val="001F4AED"/>
    <w:rsid w:val="002067D8"/>
    <w:rsid w:val="00211175"/>
    <w:rsid w:val="002159C6"/>
    <w:rsid w:val="00216384"/>
    <w:rsid w:val="002202A6"/>
    <w:rsid w:val="00221811"/>
    <w:rsid w:val="00223ABB"/>
    <w:rsid w:val="00242097"/>
    <w:rsid w:val="002517D8"/>
    <w:rsid w:val="00253B4D"/>
    <w:rsid w:val="002551E7"/>
    <w:rsid w:val="00260669"/>
    <w:rsid w:val="00265E75"/>
    <w:rsid w:val="0027491A"/>
    <w:rsid w:val="002772A1"/>
    <w:rsid w:val="00281EBD"/>
    <w:rsid w:val="00294FDF"/>
    <w:rsid w:val="00296367"/>
    <w:rsid w:val="002A765A"/>
    <w:rsid w:val="002B3744"/>
    <w:rsid w:val="002C2194"/>
    <w:rsid w:val="002D5A5F"/>
    <w:rsid w:val="002E00A2"/>
    <w:rsid w:val="002E786E"/>
    <w:rsid w:val="002F485A"/>
    <w:rsid w:val="00305064"/>
    <w:rsid w:val="0031362A"/>
    <w:rsid w:val="00315DFB"/>
    <w:rsid w:val="003207C3"/>
    <w:rsid w:val="00344A13"/>
    <w:rsid w:val="003454D7"/>
    <w:rsid w:val="00347EC6"/>
    <w:rsid w:val="00361755"/>
    <w:rsid w:val="00367909"/>
    <w:rsid w:val="003808B5"/>
    <w:rsid w:val="003866B9"/>
    <w:rsid w:val="003868C2"/>
    <w:rsid w:val="00390079"/>
    <w:rsid w:val="00390227"/>
    <w:rsid w:val="00391ED8"/>
    <w:rsid w:val="0039373A"/>
    <w:rsid w:val="00393C6B"/>
    <w:rsid w:val="0039565D"/>
    <w:rsid w:val="00395A66"/>
    <w:rsid w:val="003A14B4"/>
    <w:rsid w:val="003A1CA7"/>
    <w:rsid w:val="003A304F"/>
    <w:rsid w:val="003B08A4"/>
    <w:rsid w:val="003B3FBF"/>
    <w:rsid w:val="003B5FDE"/>
    <w:rsid w:val="003C439C"/>
    <w:rsid w:val="003C49AE"/>
    <w:rsid w:val="003E0176"/>
    <w:rsid w:val="003E718A"/>
    <w:rsid w:val="003F2B53"/>
    <w:rsid w:val="0040750D"/>
    <w:rsid w:val="00410278"/>
    <w:rsid w:val="004136C8"/>
    <w:rsid w:val="004160A4"/>
    <w:rsid w:val="00416835"/>
    <w:rsid w:val="0042064D"/>
    <w:rsid w:val="004220E7"/>
    <w:rsid w:val="004257F7"/>
    <w:rsid w:val="00432232"/>
    <w:rsid w:val="00433E66"/>
    <w:rsid w:val="0043628D"/>
    <w:rsid w:val="0043788D"/>
    <w:rsid w:val="00443FEF"/>
    <w:rsid w:val="00445ADC"/>
    <w:rsid w:val="00446FDE"/>
    <w:rsid w:val="00454BD3"/>
    <w:rsid w:val="00473DAA"/>
    <w:rsid w:val="00480554"/>
    <w:rsid w:val="00480B09"/>
    <w:rsid w:val="00482B5F"/>
    <w:rsid w:val="0049465D"/>
    <w:rsid w:val="004966A0"/>
    <w:rsid w:val="004A6C5B"/>
    <w:rsid w:val="004B531F"/>
    <w:rsid w:val="004B5656"/>
    <w:rsid w:val="004C1ACB"/>
    <w:rsid w:val="004C1C19"/>
    <w:rsid w:val="004C31B9"/>
    <w:rsid w:val="004C4D98"/>
    <w:rsid w:val="004C6A6D"/>
    <w:rsid w:val="004D4442"/>
    <w:rsid w:val="004E3716"/>
    <w:rsid w:val="004F06B1"/>
    <w:rsid w:val="005010F0"/>
    <w:rsid w:val="00501543"/>
    <w:rsid w:val="0050296C"/>
    <w:rsid w:val="00511CA3"/>
    <w:rsid w:val="00514868"/>
    <w:rsid w:val="005220DD"/>
    <w:rsid w:val="00524987"/>
    <w:rsid w:val="0052601F"/>
    <w:rsid w:val="00537607"/>
    <w:rsid w:val="00537FBE"/>
    <w:rsid w:val="00550867"/>
    <w:rsid w:val="005543E5"/>
    <w:rsid w:val="00556D7C"/>
    <w:rsid w:val="005629BF"/>
    <w:rsid w:val="005638A7"/>
    <w:rsid w:val="00575FA2"/>
    <w:rsid w:val="0058268E"/>
    <w:rsid w:val="00583738"/>
    <w:rsid w:val="005851C5"/>
    <w:rsid w:val="00586C35"/>
    <w:rsid w:val="0059600D"/>
    <w:rsid w:val="005A0105"/>
    <w:rsid w:val="005A0F85"/>
    <w:rsid w:val="005A2B83"/>
    <w:rsid w:val="005B07CF"/>
    <w:rsid w:val="005B39E6"/>
    <w:rsid w:val="005B4F1D"/>
    <w:rsid w:val="005D2395"/>
    <w:rsid w:val="005D5AFB"/>
    <w:rsid w:val="005D5B80"/>
    <w:rsid w:val="005E65DF"/>
    <w:rsid w:val="005F52DC"/>
    <w:rsid w:val="005F5D16"/>
    <w:rsid w:val="00601242"/>
    <w:rsid w:val="00616E00"/>
    <w:rsid w:val="006252FE"/>
    <w:rsid w:val="00637D45"/>
    <w:rsid w:val="00647D8B"/>
    <w:rsid w:val="00651403"/>
    <w:rsid w:val="00660B38"/>
    <w:rsid w:val="00660CAD"/>
    <w:rsid w:val="006642AD"/>
    <w:rsid w:val="006651FF"/>
    <w:rsid w:val="006662F0"/>
    <w:rsid w:val="00667C42"/>
    <w:rsid w:val="00673CD2"/>
    <w:rsid w:val="00696127"/>
    <w:rsid w:val="006B130D"/>
    <w:rsid w:val="006B4A86"/>
    <w:rsid w:val="006B776E"/>
    <w:rsid w:val="006C0546"/>
    <w:rsid w:val="006C2E2E"/>
    <w:rsid w:val="006C50B5"/>
    <w:rsid w:val="006D24D2"/>
    <w:rsid w:val="006D2D98"/>
    <w:rsid w:val="006D3E0B"/>
    <w:rsid w:val="006D6869"/>
    <w:rsid w:val="006D798C"/>
    <w:rsid w:val="006E1096"/>
    <w:rsid w:val="006E2562"/>
    <w:rsid w:val="006F0D4C"/>
    <w:rsid w:val="006F21A2"/>
    <w:rsid w:val="006F53F1"/>
    <w:rsid w:val="006F76F3"/>
    <w:rsid w:val="00707972"/>
    <w:rsid w:val="007200AC"/>
    <w:rsid w:val="00720E79"/>
    <w:rsid w:val="00723D16"/>
    <w:rsid w:val="00725D3B"/>
    <w:rsid w:val="00732F74"/>
    <w:rsid w:val="00736C7A"/>
    <w:rsid w:val="00747C79"/>
    <w:rsid w:val="00752087"/>
    <w:rsid w:val="00754ACC"/>
    <w:rsid w:val="007578C1"/>
    <w:rsid w:val="00765F78"/>
    <w:rsid w:val="007709B7"/>
    <w:rsid w:val="00771518"/>
    <w:rsid w:val="007778A3"/>
    <w:rsid w:val="007840D5"/>
    <w:rsid w:val="0078424F"/>
    <w:rsid w:val="007A292B"/>
    <w:rsid w:val="007A56C2"/>
    <w:rsid w:val="007C7ECD"/>
    <w:rsid w:val="007D5376"/>
    <w:rsid w:val="007D7C4C"/>
    <w:rsid w:val="007E4D82"/>
    <w:rsid w:val="007E7DD4"/>
    <w:rsid w:val="007F4DB2"/>
    <w:rsid w:val="008063E5"/>
    <w:rsid w:val="008405B3"/>
    <w:rsid w:val="00842B6C"/>
    <w:rsid w:val="00843380"/>
    <w:rsid w:val="00846445"/>
    <w:rsid w:val="00846DA6"/>
    <w:rsid w:val="00847129"/>
    <w:rsid w:val="0085067F"/>
    <w:rsid w:val="00851A5F"/>
    <w:rsid w:val="00854BCA"/>
    <w:rsid w:val="008615C3"/>
    <w:rsid w:val="0087433D"/>
    <w:rsid w:val="00876E4A"/>
    <w:rsid w:val="008907A5"/>
    <w:rsid w:val="00893C09"/>
    <w:rsid w:val="008A7A59"/>
    <w:rsid w:val="008B6331"/>
    <w:rsid w:val="008D0634"/>
    <w:rsid w:val="008D3279"/>
    <w:rsid w:val="008D6C15"/>
    <w:rsid w:val="009017E6"/>
    <w:rsid w:val="00902CA9"/>
    <w:rsid w:val="0090507E"/>
    <w:rsid w:val="00906EEF"/>
    <w:rsid w:val="00906EFE"/>
    <w:rsid w:val="009105F5"/>
    <w:rsid w:val="00916000"/>
    <w:rsid w:val="00920F12"/>
    <w:rsid w:val="0092133E"/>
    <w:rsid w:val="009247EA"/>
    <w:rsid w:val="00937033"/>
    <w:rsid w:val="00942688"/>
    <w:rsid w:val="00956DB9"/>
    <w:rsid w:val="00987B22"/>
    <w:rsid w:val="00997BDF"/>
    <w:rsid w:val="009B3AF4"/>
    <w:rsid w:val="009B78E8"/>
    <w:rsid w:val="009C1554"/>
    <w:rsid w:val="009F04B6"/>
    <w:rsid w:val="00A04303"/>
    <w:rsid w:val="00A2724E"/>
    <w:rsid w:val="00A30763"/>
    <w:rsid w:val="00A3511B"/>
    <w:rsid w:val="00A51F79"/>
    <w:rsid w:val="00A5475C"/>
    <w:rsid w:val="00A65D87"/>
    <w:rsid w:val="00A67373"/>
    <w:rsid w:val="00A71F69"/>
    <w:rsid w:val="00A71FEB"/>
    <w:rsid w:val="00A93712"/>
    <w:rsid w:val="00A94136"/>
    <w:rsid w:val="00AA04B1"/>
    <w:rsid w:val="00AA2E3F"/>
    <w:rsid w:val="00AB39D6"/>
    <w:rsid w:val="00AB4DE3"/>
    <w:rsid w:val="00AC0CA7"/>
    <w:rsid w:val="00AC2FB3"/>
    <w:rsid w:val="00AC5BAF"/>
    <w:rsid w:val="00AD427B"/>
    <w:rsid w:val="00AD4EF7"/>
    <w:rsid w:val="00AE5CEB"/>
    <w:rsid w:val="00AF1153"/>
    <w:rsid w:val="00AF1660"/>
    <w:rsid w:val="00AF2D0C"/>
    <w:rsid w:val="00B010F9"/>
    <w:rsid w:val="00B036A0"/>
    <w:rsid w:val="00B0505C"/>
    <w:rsid w:val="00B076DB"/>
    <w:rsid w:val="00B10314"/>
    <w:rsid w:val="00B10A87"/>
    <w:rsid w:val="00B16576"/>
    <w:rsid w:val="00B20A69"/>
    <w:rsid w:val="00B20C64"/>
    <w:rsid w:val="00B335F2"/>
    <w:rsid w:val="00B4116E"/>
    <w:rsid w:val="00B413E4"/>
    <w:rsid w:val="00B51D63"/>
    <w:rsid w:val="00B54C35"/>
    <w:rsid w:val="00B6117E"/>
    <w:rsid w:val="00B6712F"/>
    <w:rsid w:val="00B7676B"/>
    <w:rsid w:val="00B806D7"/>
    <w:rsid w:val="00B81AF3"/>
    <w:rsid w:val="00B81DB6"/>
    <w:rsid w:val="00B8274C"/>
    <w:rsid w:val="00B85BAD"/>
    <w:rsid w:val="00B8791F"/>
    <w:rsid w:val="00B91C5F"/>
    <w:rsid w:val="00B91EFB"/>
    <w:rsid w:val="00B935D4"/>
    <w:rsid w:val="00B93BB7"/>
    <w:rsid w:val="00B96C0E"/>
    <w:rsid w:val="00B9776E"/>
    <w:rsid w:val="00BA1BB2"/>
    <w:rsid w:val="00BA32EB"/>
    <w:rsid w:val="00BB4141"/>
    <w:rsid w:val="00BC648C"/>
    <w:rsid w:val="00BD0E2A"/>
    <w:rsid w:val="00BD2A1F"/>
    <w:rsid w:val="00BE016A"/>
    <w:rsid w:val="00BE13B9"/>
    <w:rsid w:val="00BE3A6C"/>
    <w:rsid w:val="00BF18C2"/>
    <w:rsid w:val="00BF2084"/>
    <w:rsid w:val="00C06A60"/>
    <w:rsid w:val="00C07700"/>
    <w:rsid w:val="00C134D6"/>
    <w:rsid w:val="00C20C72"/>
    <w:rsid w:val="00C20FFD"/>
    <w:rsid w:val="00C30AD7"/>
    <w:rsid w:val="00C3280D"/>
    <w:rsid w:val="00C354B9"/>
    <w:rsid w:val="00C45367"/>
    <w:rsid w:val="00C50982"/>
    <w:rsid w:val="00C51216"/>
    <w:rsid w:val="00C513BE"/>
    <w:rsid w:val="00C51F68"/>
    <w:rsid w:val="00C62523"/>
    <w:rsid w:val="00C7120D"/>
    <w:rsid w:val="00C819C1"/>
    <w:rsid w:val="00C8653E"/>
    <w:rsid w:val="00C916F5"/>
    <w:rsid w:val="00C96743"/>
    <w:rsid w:val="00CA07C2"/>
    <w:rsid w:val="00CA1FBB"/>
    <w:rsid w:val="00CA24ED"/>
    <w:rsid w:val="00CA7446"/>
    <w:rsid w:val="00CB2F47"/>
    <w:rsid w:val="00CB50B6"/>
    <w:rsid w:val="00CC1F21"/>
    <w:rsid w:val="00CC5191"/>
    <w:rsid w:val="00CE6138"/>
    <w:rsid w:val="00CE66F0"/>
    <w:rsid w:val="00CE726B"/>
    <w:rsid w:val="00CF00D7"/>
    <w:rsid w:val="00CF1834"/>
    <w:rsid w:val="00D0201B"/>
    <w:rsid w:val="00D23A26"/>
    <w:rsid w:val="00D24882"/>
    <w:rsid w:val="00D26C59"/>
    <w:rsid w:val="00D273B0"/>
    <w:rsid w:val="00D328E1"/>
    <w:rsid w:val="00D33B9B"/>
    <w:rsid w:val="00D33D4E"/>
    <w:rsid w:val="00D378F6"/>
    <w:rsid w:val="00D4123C"/>
    <w:rsid w:val="00D42DC5"/>
    <w:rsid w:val="00D518B1"/>
    <w:rsid w:val="00D60C66"/>
    <w:rsid w:val="00D612A6"/>
    <w:rsid w:val="00D7305C"/>
    <w:rsid w:val="00D74A58"/>
    <w:rsid w:val="00D74DCF"/>
    <w:rsid w:val="00D74E35"/>
    <w:rsid w:val="00D83A87"/>
    <w:rsid w:val="00D97D31"/>
    <w:rsid w:val="00DA52AB"/>
    <w:rsid w:val="00DB0024"/>
    <w:rsid w:val="00DB2B4F"/>
    <w:rsid w:val="00DB3A0E"/>
    <w:rsid w:val="00DB534F"/>
    <w:rsid w:val="00DB7BE1"/>
    <w:rsid w:val="00DC47BD"/>
    <w:rsid w:val="00DD34AC"/>
    <w:rsid w:val="00DE1F34"/>
    <w:rsid w:val="00DF42DD"/>
    <w:rsid w:val="00E104AD"/>
    <w:rsid w:val="00E1577C"/>
    <w:rsid w:val="00E16F7B"/>
    <w:rsid w:val="00E3079C"/>
    <w:rsid w:val="00E3320B"/>
    <w:rsid w:val="00E34641"/>
    <w:rsid w:val="00E443D6"/>
    <w:rsid w:val="00E44DED"/>
    <w:rsid w:val="00E53B03"/>
    <w:rsid w:val="00E56A77"/>
    <w:rsid w:val="00E64F8A"/>
    <w:rsid w:val="00E728C0"/>
    <w:rsid w:val="00E74C93"/>
    <w:rsid w:val="00E81825"/>
    <w:rsid w:val="00E84337"/>
    <w:rsid w:val="00E84C08"/>
    <w:rsid w:val="00E904D3"/>
    <w:rsid w:val="00EA0FBA"/>
    <w:rsid w:val="00EB70E9"/>
    <w:rsid w:val="00EC093F"/>
    <w:rsid w:val="00EC396E"/>
    <w:rsid w:val="00EC5A68"/>
    <w:rsid w:val="00ED0863"/>
    <w:rsid w:val="00ED0CA5"/>
    <w:rsid w:val="00ED475F"/>
    <w:rsid w:val="00ED5FEA"/>
    <w:rsid w:val="00ED6A3B"/>
    <w:rsid w:val="00EE3D46"/>
    <w:rsid w:val="00EF2178"/>
    <w:rsid w:val="00EF338B"/>
    <w:rsid w:val="00EF4817"/>
    <w:rsid w:val="00EF5976"/>
    <w:rsid w:val="00F0092A"/>
    <w:rsid w:val="00F11A52"/>
    <w:rsid w:val="00F13044"/>
    <w:rsid w:val="00F34A87"/>
    <w:rsid w:val="00F37174"/>
    <w:rsid w:val="00F4107D"/>
    <w:rsid w:val="00F43DD9"/>
    <w:rsid w:val="00F44D5D"/>
    <w:rsid w:val="00F52241"/>
    <w:rsid w:val="00F54B5C"/>
    <w:rsid w:val="00F6094F"/>
    <w:rsid w:val="00F64136"/>
    <w:rsid w:val="00F65098"/>
    <w:rsid w:val="00F67158"/>
    <w:rsid w:val="00F72847"/>
    <w:rsid w:val="00F743E8"/>
    <w:rsid w:val="00F83F72"/>
    <w:rsid w:val="00F92931"/>
    <w:rsid w:val="00F96C6E"/>
    <w:rsid w:val="00FA303E"/>
    <w:rsid w:val="00FA7A5D"/>
    <w:rsid w:val="00FB244C"/>
    <w:rsid w:val="00FB2CF1"/>
    <w:rsid w:val="00FB4018"/>
    <w:rsid w:val="00FC3B44"/>
    <w:rsid w:val="00FC4346"/>
    <w:rsid w:val="00FD0E8E"/>
    <w:rsid w:val="00FD522A"/>
    <w:rsid w:val="00FE3333"/>
    <w:rsid w:val="00FE73BD"/>
    <w:rsid w:val="00FF18E1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1A7C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82"/>
    <w:rPr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ED8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6A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91ED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CC6A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91E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6A8C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391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A8C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91ED8"/>
    <w:rPr>
      <w:rFonts w:cs="Times New Roman"/>
    </w:rPr>
  </w:style>
  <w:style w:type="character" w:styleId="Hyperlink">
    <w:name w:val="Hyperlink"/>
    <w:basedOn w:val="DefaultParagraphFont"/>
    <w:uiPriority w:val="99"/>
    <w:rsid w:val="00391E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1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A8C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1ED8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6A8C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1ED8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6A8C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1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8C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556D7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A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6D7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A04B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4F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F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F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6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C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5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dougherty@theoec.org" TargetMode="External"/><Relationship Id="rId18" Type="http://schemas.openxmlformats.org/officeDocument/2006/relationships/hyperlink" Target="mailto:christopher.healey@occ.ohio.gov" TargetMode="External"/><Relationship Id="rId26" Type="http://schemas.openxmlformats.org/officeDocument/2006/relationships/hyperlink" Target="mailto:callwein@keglerbrow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borchers@bricker.co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tostado@jonesday.com" TargetMode="External"/><Relationship Id="rId17" Type="http://schemas.openxmlformats.org/officeDocument/2006/relationships/hyperlink" Target="mailto:swilliams@nrdc.org" TargetMode="External"/><Relationship Id="rId25" Type="http://schemas.openxmlformats.org/officeDocument/2006/relationships/hyperlink" Target="mailto:joliker@igsenergy.com" TargetMode="External"/><Relationship Id="rId33" Type="http://schemas.openxmlformats.org/officeDocument/2006/relationships/hyperlink" Target="mailto:jkylercohn@BKLlawfir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kelter@elpc.org" TargetMode="External"/><Relationship Id="rId20" Type="http://schemas.openxmlformats.org/officeDocument/2006/relationships/hyperlink" Target="mailto:mwarnock@bricker.com" TargetMode="External"/><Relationship Id="rId29" Type="http://schemas.openxmlformats.org/officeDocument/2006/relationships/hyperlink" Target="mailto:paul@carpenterlipp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gladman@jonesday.com" TargetMode="External"/><Relationship Id="rId24" Type="http://schemas.openxmlformats.org/officeDocument/2006/relationships/hyperlink" Target="mailto:rdove@keglerbrown.com" TargetMode="External"/><Relationship Id="rId32" Type="http://schemas.openxmlformats.org/officeDocument/2006/relationships/hyperlink" Target="mailto:kboehm@BKLlawfir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finnigan@edf.org" TargetMode="External"/><Relationship Id="rId23" Type="http://schemas.openxmlformats.org/officeDocument/2006/relationships/hyperlink" Target="mailto:sechler@carpenterlipps.com" TargetMode="External"/><Relationship Id="rId28" Type="http://schemas.openxmlformats.org/officeDocument/2006/relationships/hyperlink" Target="mailto:perko@carpenterlipp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JKLaw@yahoo.com" TargetMode="External"/><Relationship Id="rId19" Type="http://schemas.openxmlformats.org/officeDocument/2006/relationships/hyperlink" Target="mailto:John.Jones@ohioattorneygeneral.gov" TargetMode="External"/><Relationship Id="rId31" Type="http://schemas.openxmlformats.org/officeDocument/2006/relationships/hyperlink" Target="mailto:mkurtz@BKLlawfi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nipe@firstenergycorp.com" TargetMode="External"/><Relationship Id="rId14" Type="http://schemas.openxmlformats.org/officeDocument/2006/relationships/hyperlink" Target="mailto:mleppla@theoec.org" TargetMode="External"/><Relationship Id="rId22" Type="http://schemas.openxmlformats.org/officeDocument/2006/relationships/hyperlink" Target="mailto:dparram@bricker.com" TargetMode="External"/><Relationship Id="rId27" Type="http://schemas.openxmlformats.org/officeDocument/2006/relationships/hyperlink" Target="mailto:Bojko@carpenterlipps.com" TargetMode="External"/><Relationship Id="rId30" Type="http://schemas.openxmlformats.org/officeDocument/2006/relationships/hyperlink" Target="mailto:Lauren.augostini@puco.ohio.gov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247C-9C53-4EF4-A984-E6E63A32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2021-03-03T15:56:00Z</dcterms:created>
  <dcterms:modified xsi:type="dcterms:W3CDTF">2021-03-04T16:33:00Z</dcterms:modified>
</cp:coreProperties>
</file>